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37" w:rsidRPr="00AA053B" w:rsidRDefault="00896237" w:rsidP="00985851">
      <w:pPr>
        <w:pStyle w:val="Default"/>
        <w:jc w:val="center"/>
        <w:rPr>
          <w:rFonts w:ascii="Times New Roman" w:hAnsi="Times New Roman" w:cs="Times New Roman"/>
          <w:sz w:val="28"/>
          <w:szCs w:val="28"/>
        </w:rPr>
      </w:pPr>
      <w:r w:rsidRPr="00AA053B">
        <w:rPr>
          <w:rFonts w:ascii="Times New Roman" w:hAnsi="Times New Roman" w:cs="Times New Roman"/>
          <w:sz w:val="28"/>
          <w:szCs w:val="28"/>
        </w:rPr>
        <w:t>6D0720</w:t>
      </w:r>
      <w:r w:rsidRPr="00AA053B">
        <w:rPr>
          <w:rFonts w:ascii="Times New Roman" w:hAnsi="Times New Roman" w:cs="Times New Roman"/>
          <w:sz w:val="28"/>
          <w:szCs w:val="28"/>
          <w:lang w:val="kk-KZ"/>
        </w:rPr>
        <w:t>00</w:t>
      </w:r>
      <w:r w:rsidRPr="00AA053B">
        <w:rPr>
          <w:rFonts w:ascii="Times New Roman" w:hAnsi="Times New Roman" w:cs="Times New Roman"/>
          <w:sz w:val="28"/>
          <w:szCs w:val="28"/>
        </w:rPr>
        <w:t xml:space="preserve"> – Бейорганикалы</w:t>
      </w:r>
      <w:r w:rsidRPr="00AA053B">
        <w:rPr>
          <w:rFonts w:ascii="Times New Roman" w:hAnsi="Times New Roman" w:cs="Times New Roman"/>
          <w:sz w:val="28"/>
          <w:szCs w:val="28"/>
          <w:lang w:val="kk-KZ"/>
        </w:rPr>
        <w:t>қ заттардың химиялық технологиясы</w:t>
      </w:r>
      <w:r w:rsidRPr="00AA053B">
        <w:rPr>
          <w:rFonts w:ascii="Times New Roman" w:hAnsi="Times New Roman" w:cs="Times New Roman"/>
          <w:sz w:val="28"/>
          <w:szCs w:val="28"/>
        </w:rPr>
        <w:t xml:space="preserve"> мамандығы бойынша</w:t>
      </w:r>
      <w:r w:rsidRPr="00AA053B">
        <w:rPr>
          <w:rFonts w:ascii="Times New Roman" w:hAnsi="Times New Roman" w:cs="Times New Roman"/>
          <w:sz w:val="28"/>
          <w:szCs w:val="28"/>
          <w:lang w:val="kk-KZ"/>
        </w:rPr>
        <w:t xml:space="preserve"> </w:t>
      </w:r>
      <w:r w:rsidRPr="00AA053B">
        <w:rPr>
          <w:rFonts w:ascii="Times New Roman" w:hAnsi="Times New Roman" w:cs="Times New Roman"/>
          <w:sz w:val="28"/>
          <w:szCs w:val="28"/>
        </w:rPr>
        <w:t>философия докторы (Ph.D) ғылыми дәрежесін алу мақсатындағы диссертацияға</w:t>
      </w:r>
    </w:p>
    <w:p w:rsidR="00896237" w:rsidRPr="00AA053B" w:rsidRDefault="00896237" w:rsidP="00985851">
      <w:pPr>
        <w:pStyle w:val="Default"/>
        <w:jc w:val="center"/>
        <w:rPr>
          <w:rFonts w:ascii="Times New Roman" w:hAnsi="Times New Roman" w:cs="Times New Roman"/>
          <w:sz w:val="28"/>
          <w:szCs w:val="28"/>
        </w:rPr>
      </w:pPr>
    </w:p>
    <w:p w:rsidR="00896237" w:rsidRPr="00AA053B" w:rsidRDefault="00896237" w:rsidP="00985851">
      <w:pPr>
        <w:pStyle w:val="Default"/>
        <w:jc w:val="center"/>
        <w:rPr>
          <w:rFonts w:ascii="Times New Roman" w:hAnsi="Times New Roman" w:cs="Times New Roman"/>
          <w:b/>
          <w:bCs/>
          <w:sz w:val="28"/>
          <w:szCs w:val="28"/>
          <w:lang w:val="kk-KZ"/>
        </w:rPr>
      </w:pPr>
      <w:r w:rsidRPr="00AA053B">
        <w:rPr>
          <w:rFonts w:ascii="Times New Roman" w:hAnsi="Times New Roman" w:cs="Times New Roman"/>
          <w:b/>
          <w:bCs/>
          <w:sz w:val="28"/>
          <w:szCs w:val="28"/>
        </w:rPr>
        <w:t>А</w:t>
      </w:r>
      <w:r w:rsidRPr="00AA053B">
        <w:rPr>
          <w:rFonts w:ascii="Times New Roman" w:hAnsi="Times New Roman" w:cs="Times New Roman"/>
          <w:b/>
          <w:bCs/>
          <w:sz w:val="28"/>
          <w:szCs w:val="28"/>
          <w:lang w:val="kk-KZ"/>
        </w:rPr>
        <w:t>Н</w:t>
      </w:r>
      <w:r w:rsidRPr="00AA053B">
        <w:rPr>
          <w:rFonts w:ascii="Times New Roman" w:hAnsi="Times New Roman" w:cs="Times New Roman"/>
          <w:b/>
          <w:bCs/>
          <w:sz w:val="28"/>
          <w:szCs w:val="28"/>
        </w:rPr>
        <w:t>ДАТПА</w:t>
      </w:r>
    </w:p>
    <w:p w:rsidR="00896237" w:rsidRPr="00AA053B" w:rsidRDefault="00896237" w:rsidP="00985851">
      <w:pPr>
        <w:pStyle w:val="Default"/>
        <w:jc w:val="center"/>
        <w:rPr>
          <w:rFonts w:ascii="Times New Roman" w:hAnsi="Times New Roman" w:cs="Times New Roman"/>
          <w:sz w:val="28"/>
          <w:szCs w:val="28"/>
          <w:lang w:val="kk-KZ"/>
        </w:rPr>
      </w:pPr>
    </w:p>
    <w:p w:rsidR="00896237" w:rsidRPr="00AA053B" w:rsidRDefault="00896237" w:rsidP="00985851">
      <w:pPr>
        <w:spacing w:after="0" w:line="240" w:lineRule="auto"/>
        <w:ind w:firstLine="567"/>
        <w:jc w:val="center"/>
        <w:rPr>
          <w:rFonts w:ascii="Times New Roman" w:hAnsi="Times New Roman" w:cs="Times New Roman"/>
          <w:b/>
          <w:bCs/>
          <w:sz w:val="28"/>
          <w:szCs w:val="28"/>
          <w:lang w:val="kk-KZ"/>
        </w:rPr>
      </w:pPr>
      <w:r w:rsidRPr="00AA053B">
        <w:rPr>
          <w:rFonts w:ascii="Times New Roman" w:hAnsi="Times New Roman" w:cs="Times New Roman"/>
          <w:b/>
          <w:bCs/>
          <w:sz w:val="28"/>
          <w:szCs w:val="28"/>
          <w:lang w:val="kk-KZ"/>
        </w:rPr>
        <w:t>АЛТЫБАЕВ ЖАҚСЫЛЫҚ МАМЫРБЕКОВИЧ</w:t>
      </w:r>
    </w:p>
    <w:p w:rsidR="00896237" w:rsidRPr="00AA053B" w:rsidRDefault="00896237" w:rsidP="00985851">
      <w:pPr>
        <w:spacing w:after="0" w:line="240" w:lineRule="auto"/>
        <w:ind w:firstLine="567"/>
        <w:jc w:val="both"/>
        <w:rPr>
          <w:rFonts w:ascii="Times New Roman" w:hAnsi="Times New Roman" w:cs="Times New Roman"/>
          <w:b/>
          <w:bCs/>
          <w:sz w:val="28"/>
          <w:szCs w:val="28"/>
          <w:lang w:val="kk-KZ"/>
        </w:rPr>
      </w:pPr>
    </w:p>
    <w:p w:rsidR="00896237" w:rsidRPr="00AA053B" w:rsidRDefault="00896237" w:rsidP="008569EB">
      <w:pPr>
        <w:pStyle w:val="BodyText"/>
        <w:spacing w:after="0"/>
        <w:ind w:firstLine="567"/>
        <w:jc w:val="both"/>
        <w:rPr>
          <w:rFonts w:ascii="Times New Roman" w:hAnsi="Times New Roman" w:cs="Times New Roman"/>
          <w:color w:val="000000"/>
          <w:sz w:val="28"/>
          <w:szCs w:val="28"/>
          <w:lang w:val="kk-KZ"/>
        </w:rPr>
      </w:pPr>
      <w:r w:rsidRPr="00AA053B">
        <w:rPr>
          <w:rFonts w:ascii="Times New Roman" w:hAnsi="Times New Roman" w:cs="Times New Roman"/>
          <w:b/>
          <w:bCs/>
          <w:sz w:val="28"/>
          <w:szCs w:val="28"/>
          <w:lang w:val="kk-KZ"/>
        </w:rPr>
        <w:t xml:space="preserve">Жұмыстың өзектілігі. </w:t>
      </w:r>
      <w:r w:rsidRPr="00AA053B">
        <w:rPr>
          <w:rStyle w:val="BodyTextChar"/>
          <w:color w:val="000000"/>
          <w:sz w:val="28"/>
          <w:szCs w:val="28"/>
          <w:lang w:val="kk-KZ"/>
        </w:rPr>
        <w:t xml:space="preserve">Отын-энергетика ресурстарына тапшы кезінде өндірісітік аумақтарының экологиялық жағдайын жақсарту бағытында минералды шикізатты кешенді пайдалану және техногенді қалдықтарды қайта өңдеу проблемаларымен байланысты мәселелер ерекше өзектілікке ие болады. </w:t>
      </w:r>
      <w:r w:rsidRPr="00AA053B">
        <w:rPr>
          <w:rFonts w:ascii="Times New Roman" w:hAnsi="Times New Roman" w:cs="Times New Roman"/>
          <w:sz w:val="28"/>
          <w:szCs w:val="28"/>
          <w:lang w:val="kk-KZ"/>
        </w:rPr>
        <w:t xml:space="preserve">Фосфор өндірісінде агломерация үрдісін меңгеру арқасында фосфорит ұсақтарын пайдалану проблемасы шешілді, алайда агломерация өндірісінің үрдісі электротермиялық өңдеуге жарамды агломерат шығуының төмендігін және 50 % - ға жуық агломерат қайтарымының түзілуімен байланысты. Бұл қайтарылымның қайта пайдаланылуы оны салқындату кезінде байланыстырушы қызметін атқаратын сұйықфазалы эвтектика алу үшін балқыту қайта балқытуға қосымша отын-энергетикалық шығындарды талап етеді.    </w:t>
      </w:r>
    </w:p>
    <w:p w:rsidR="00896237" w:rsidRPr="00AA053B" w:rsidRDefault="00896237" w:rsidP="008569EB">
      <w:pPr>
        <w:pStyle w:val="BodyText"/>
        <w:spacing w:after="0"/>
        <w:ind w:firstLine="567"/>
        <w:jc w:val="both"/>
        <w:rPr>
          <w:rStyle w:val="BodyTextChar"/>
          <w:color w:val="000000"/>
          <w:sz w:val="28"/>
          <w:szCs w:val="28"/>
          <w:lang w:val="kk-KZ"/>
        </w:rPr>
      </w:pPr>
      <w:r w:rsidRPr="00AA053B">
        <w:rPr>
          <w:rStyle w:val="BodyTextChar"/>
          <w:color w:val="000000"/>
          <w:sz w:val="28"/>
          <w:szCs w:val="28"/>
          <w:lang w:val="kk-KZ"/>
        </w:rPr>
        <w:t>Диссертациялық жұмыс тек қана нақты осы үрдіске ғана қатысты емес, сондай-ақ жалпы химия және металлургия өндірістері үшін өзекті болып табылатын құрамында никель-кобальт бар кондициялы емес кендерді және көмір өндірісінің қалдықтарын пайдалану арқасында фосфор өндірісіне шикізат болып табылатын агломераттың беріктігін жоғарылату және легирленген феррофосфор алуға бағытталған.</w:t>
      </w:r>
    </w:p>
    <w:p w:rsidR="00896237" w:rsidRPr="00AA053B" w:rsidRDefault="00896237" w:rsidP="008569EB">
      <w:pPr>
        <w:spacing w:after="0" w:line="240" w:lineRule="auto"/>
        <w:ind w:firstLine="567"/>
        <w:jc w:val="both"/>
        <w:rPr>
          <w:rFonts w:ascii="Times New Roman" w:hAnsi="Times New Roman" w:cs="Times New Roman"/>
          <w:sz w:val="28"/>
          <w:szCs w:val="28"/>
          <w:lang w:val="kk-KZ"/>
        </w:rPr>
      </w:pPr>
      <w:r w:rsidRPr="00AA053B">
        <w:rPr>
          <w:rFonts w:ascii="Times New Roman" w:hAnsi="Times New Roman" w:cs="Times New Roman"/>
          <w:lang w:val="kk-KZ"/>
        </w:rPr>
        <w:t xml:space="preserve"> </w:t>
      </w:r>
      <w:r w:rsidRPr="00AA053B">
        <w:rPr>
          <w:rFonts w:ascii="Times New Roman" w:hAnsi="Times New Roman" w:cs="Times New Roman"/>
          <w:b/>
          <w:bCs/>
          <w:sz w:val="28"/>
          <w:szCs w:val="28"/>
          <w:lang w:val="kk-KZ"/>
        </w:rPr>
        <w:t xml:space="preserve">Зерттеу нысаны. </w:t>
      </w:r>
      <w:r w:rsidRPr="00AA053B">
        <w:rPr>
          <w:rFonts w:ascii="Times New Roman" w:hAnsi="Times New Roman" w:cs="Times New Roman"/>
          <w:sz w:val="28"/>
          <w:szCs w:val="28"/>
          <w:lang w:val="kk-KZ"/>
        </w:rPr>
        <w:t>Зерттеу нысандары болып Жаңатас кен орнының фосфорит ұсақтары, агломерация үрдісінің агломерат қайтарымы, Ақтөбе облысындағы Кемпірсай кен орнының кондициялы емес никелькобальт кені және Ленгір кен орыны көмір өндірісінің қалдықтары болып табылатын ішкі қазба   жыныстары.</w:t>
      </w:r>
    </w:p>
    <w:p w:rsidR="00896237" w:rsidRPr="00AA053B" w:rsidRDefault="00896237" w:rsidP="00F44335">
      <w:pPr>
        <w:spacing w:after="0" w:line="240" w:lineRule="auto"/>
        <w:ind w:firstLine="567"/>
        <w:jc w:val="both"/>
        <w:rPr>
          <w:rFonts w:ascii="Times New Roman" w:hAnsi="Times New Roman" w:cs="Times New Roman"/>
          <w:b/>
          <w:bCs/>
          <w:sz w:val="28"/>
          <w:szCs w:val="28"/>
          <w:lang w:val="kk-KZ"/>
        </w:rPr>
      </w:pPr>
      <w:r w:rsidRPr="00AA053B">
        <w:rPr>
          <w:rFonts w:ascii="Times New Roman" w:hAnsi="Times New Roman" w:cs="Times New Roman"/>
          <w:lang w:val="kk-KZ"/>
        </w:rPr>
        <w:t xml:space="preserve"> </w:t>
      </w:r>
      <w:r w:rsidRPr="00AA053B">
        <w:rPr>
          <w:rFonts w:ascii="Times New Roman" w:hAnsi="Times New Roman" w:cs="Times New Roman"/>
          <w:b/>
          <w:bCs/>
          <w:sz w:val="28"/>
          <w:szCs w:val="28"/>
          <w:lang w:val="kk-KZ"/>
        </w:rPr>
        <w:t>Зерттеу мақсаттары мен тапсырмалары.</w:t>
      </w:r>
      <w:r w:rsidRPr="00AA053B">
        <w:rPr>
          <w:rFonts w:ascii="Times New Roman" w:hAnsi="Times New Roman" w:cs="Times New Roman"/>
          <w:sz w:val="28"/>
          <w:szCs w:val="28"/>
          <w:lang w:val="kk-KZ"/>
        </w:rPr>
        <w:t xml:space="preserve"> Зерттеу мақсаттары болып кентермиялық пеште сары фосфор алу барысында өңдеу үшін беріктігі және технологиялық қасиеттері жоғары флюстенген жоғары сапалы фосфорит агломератын алу, беріктік және экзотермиялық әсер түзетін түрлі қоспалар пайдаланумен агломерация үрдісін зерттеу, үрдіске сәйкес өзекті шикізатты іздестіру, олардың химиялық және минералогиялық құрамын зерттеу.    </w:t>
      </w:r>
    </w:p>
    <w:p w:rsidR="00896237" w:rsidRPr="00AA053B" w:rsidRDefault="00896237" w:rsidP="000D53D9">
      <w:pPr>
        <w:spacing w:after="0" w:line="240" w:lineRule="auto"/>
        <w:ind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Бұл мақсаттарға қол жеткізу үшін бірнеше тапсырмалар қойылған:</w:t>
      </w:r>
    </w:p>
    <w:p w:rsidR="00896237" w:rsidRPr="00AA053B" w:rsidRDefault="00896237" w:rsidP="00FE3335">
      <w:pPr>
        <w:pStyle w:val="ListParagraph"/>
        <w:numPr>
          <w:ilvl w:val="0"/>
          <w:numId w:val="1"/>
        </w:numPr>
        <w:spacing w:after="0" w:line="240" w:lineRule="auto"/>
        <w:ind w:left="0"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химиялық және минералогиялық құрамын анықтау үшін кондициялы емес никелькобальт кендері және көмір өндірісінің қалдықтары болып табылатын ішкі қазба жыныстарының физика-химиялық зерттеулері;</w:t>
      </w:r>
    </w:p>
    <w:p w:rsidR="00896237" w:rsidRPr="00AA053B" w:rsidRDefault="00896237" w:rsidP="008569EB">
      <w:pPr>
        <w:pStyle w:val="ListParagraph"/>
        <w:numPr>
          <w:ilvl w:val="0"/>
          <w:numId w:val="1"/>
        </w:numPr>
        <w:spacing w:after="0" w:line="240" w:lineRule="auto"/>
        <w:ind w:left="0"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 xml:space="preserve">флюстеуші қоспа болып табылатын кондициялы емес никелькобальт кендері және ішкі қазба жыныстарын пайдаланумен фосфат-кремний ұсақтарын агломерация үрдісінде жүретін оңтайлы реакцияларының термодинамикалық ықтималдығы зерттеу;  </w:t>
      </w:r>
    </w:p>
    <w:p w:rsidR="00896237" w:rsidRPr="00AA053B" w:rsidRDefault="00896237" w:rsidP="001765A6">
      <w:pPr>
        <w:pStyle w:val="ListParagraph"/>
        <w:numPr>
          <w:ilvl w:val="0"/>
          <w:numId w:val="1"/>
        </w:numPr>
        <w:spacing w:after="0" w:line="240" w:lineRule="auto"/>
        <w:ind w:left="0"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құрамында түрлі өндіріс қалдықтары бар фосфоритті күйдірудің өнімдерінің фазалық және минералогиялық құрамдарын зерттеу;</w:t>
      </w:r>
    </w:p>
    <w:p w:rsidR="00896237" w:rsidRPr="00AA053B" w:rsidRDefault="00896237" w:rsidP="008569EB">
      <w:pPr>
        <w:pStyle w:val="ListParagraph"/>
        <w:numPr>
          <w:ilvl w:val="0"/>
          <w:numId w:val="1"/>
        </w:numPr>
        <w:spacing w:after="0" w:line="240" w:lineRule="auto"/>
        <w:ind w:left="0"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 xml:space="preserve"> алынған нәтижелердің негізделуін тексеру үшін тәжірибе-өндірістік сынамаларын жүргізу;</w:t>
      </w:r>
    </w:p>
    <w:p w:rsidR="00896237" w:rsidRPr="00AA053B" w:rsidRDefault="00896237" w:rsidP="00CE2409">
      <w:pPr>
        <w:pStyle w:val="ListParagraph"/>
        <w:numPr>
          <w:ilvl w:val="0"/>
          <w:numId w:val="1"/>
        </w:numPr>
        <w:spacing w:after="0" w:line="240" w:lineRule="auto"/>
        <w:ind w:left="0" w:firstLine="567"/>
        <w:jc w:val="both"/>
        <w:rPr>
          <w:rFonts w:ascii="Times New Roman" w:hAnsi="Times New Roman" w:cs="Times New Roman"/>
          <w:spacing w:val="4"/>
          <w:sz w:val="28"/>
          <w:szCs w:val="28"/>
          <w:lang w:val="kk-KZ"/>
        </w:rPr>
      </w:pPr>
      <w:r w:rsidRPr="00AA053B">
        <w:rPr>
          <w:rFonts w:ascii="Times New Roman" w:hAnsi="Times New Roman" w:cs="Times New Roman"/>
          <w:sz w:val="28"/>
          <w:szCs w:val="28"/>
          <w:lang w:val="kk-KZ"/>
        </w:rPr>
        <w:t xml:space="preserve">жоғары сапалы агломерат және құрамында </w:t>
      </w:r>
      <w:r w:rsidRPr="00AA053B">
        <w:rPr>
          <w:rFonts w:ascii="Times New Roman" w:hAnsi="Times New Roman" w:cs="Times New Roman"/>
          <w:spacing w:val="4"/>
          <w:sz w:val="28"/>
          <w:szCs w:val="28"/>
          <w:lang w:val="kk-KZ"/>
        </w:rPr>
        <w:t>Co, Ni</w:t>
      </w:r>
      <w:r w:rsidRPr="00AA053B">
        <w:rPr>
          <w:rFonts w:ascii="Times New Roman" w:hAnsi="Times New Roman" w:cs="Times New Roman"/>
          <w:sz w:val="28"/>
          <w:szCs w:val="28"/>
          <w:lang w:val="kk-KZ"/>
        </w:rPr>
        <w:t xml:space="preserve"> бар легирленген феррофосфор өндірісіне арналған технологиялық тапсырма жасау;</w:t>
      </w:r>
    </w:p>
    <w:p w:rsidR="00896237" w:rsidRPr="00AA053B" w:rsidRDefault="00896237" w:rsidP="007C4459">
      <w:pPr>
        <w:pStyle w:val="ListParagraph"/>
        <w:spacing w:after="0" w:line="240" w:lineRule="auto"/>
        <w:ind w:left="567"/>
        <w:jc w:val="both"/>
        <w:rPr>
          <w:rFonts w:ascii="Times New Roman" w:hAnsi="Times New Roman" w:cs="Times New Roman"/>
          <w:spacing w:val="4"/>
          <w:sz w:val="28"/>
          <w:szCs w:val="28"/>
          <w:lang w:val="kk-KZ"/>
        </w:rPr>
      </w:pPr>
      <w:r w:rsidRPr="00AA053B">
        <w:rPr>
          <w:rFonts w:ascii="Times New Roman" w:hAnsi="Times New Roman" w:cs="Times New Roman"/>
          <w:spacing w:val="4"/>
          <w:sz w:val="28"/>
          <w:szCs w:val="28"/>
          <w:lang w:val="kk-KZ"/>
        </w:rPr>
        <w:t xml:space="preserve"> - ұсынылған фосфорит агломератты алу әдісі үшін техника-экономикалық негіздеме жасау. </w:t>
      </w:r>
    </w:p>
    <w:p w:rsidR="00896237" w:rsidRPr="00AA053B" w:rsidRDefault="00896237" w:rsidP="00D348B6">
      <w:pPr>
        <w:pStyle w:val="BodyText"/>
        <w:spacing w:after="0"/>
        <w:ind w:firstLine="567"/>
        <w:jc w:val="both"/>
        <w:rPr>
          <w:rFonts w:ascii="Times New Roman" w:hAnsi="Times New Roman" w:cs="Times New Roman"/>
          <w:sz w:val="28"/>
          <w:szCs w:val="28"/>
          <w:lang w:val="kk-KZ"/>
        </w:rPr>
      </w:pPr>
      <w:r w:rsidRPr="00AA053B">
        <w:rPr>
          <w:rFonts w:ascii="Times New Roman" w:hAnsi="Times New Roman" w:cs="Times New Roman"/>
          <w:b/>
          <w:bCs/>
          <w:sz w:val="28"/>
          <w:szCs w:val="28"/>
          <w:lang w:val="kk-KZ"/>
        </w:rPr>
        <w:t xml:space="preserve">Зерттеудің ғылыми жаңалығы. </w:t>
      </w:r>
      <w:r w:rsidRPr="00AA053B">
        <w:rPr>
          <w:rFonts w:ascii="Times New Roman" w:hAnsi="Times New Roman" w:cs="Times New Roman"/>
          <w:sz w:val="28"/>
          <w:szCs w:val="28"/>
          <w:lang w:val="kk-KZ"/>
        </w:rPr>
        <w:t>Жұмыстың ғылыми жаңалығы болып</w:t>
      </w:r>
      <w:r w:rsidRPr="00AA053B">
        <w:rPr>
          <w:rFonts w:ascii="Times New Roman" w:hAnsi="Times New Roman" w:cs="Times New Roman"/>
          <w:b/>
          <w:bCs/>
          <w:sz w:val="28"/>
          <w:szCs w:val="28"/>
          <w:lang w:val="kk-KZ"/>
        </w:rPr>
        <w:t xml:space="preserve"> </w:t>
      </w:r>
      <w:r w:rsidRPr="00AA053B">
        <w:rPr>
          <w:rFonts w:ascii="Times New Roman" w:hAnsi="Times New Roman" w:cs="Times New Roman"/>
          <w:sz w:val="28"/>
          <w:szCs w:val="28"/>
          <w:lang w:val="kk-KZ"/>
        </w:rPr>
        <w:t>құрамында кондициялы емес никелькобальт кендері және ішкі қазба жыныстары бар технологиялық қасиеттері жоғары флюстенген жоғары сапалы фосфорит агломератын алу ықтималдығын анықтау. Кондициялы емес никелькобальт кендері және ішкі қазба жыныстарын пайдаланумен агломерациялық күйдіру үшін арналған шихтаның физика</w:t>
      </w:r>
      <w:r w:rsidRPr="00AA053B">
        <w:rPr>
          <w:rStyle w:val="BodyTextChar"/>
          <w:color w:val="000000"/>
          <w:sz w:val="28"/>
          <w:szCs w:val="28"/>
          <w:lang w:val="kk-KZ"/>
        </w:rPr>
        <w:t>–</w:t>
      </w:r>
      <w:r w:rsidRPr="00AA053B">
        <w:rPr>
          <w:rFonts w:ascii="Times New Roman" w:hAnsi="Times New Roman" w:cs="Times New Roman"/>
          <w:sz w:val="28"/>
          <w:szCs w:val="28"/>
          <w:lang w:val="kk-KZ"/>
        </w:rPr>
        <w:t>химиялық қасиеттері зерттелген.  Беріктік және экзотермиялық әсер түзетін агломерация үшін шихтаның оптималды құрамының есептемесі және негіздемесі жасалды. Бұл фосфат кендерін сары фосфорды кентермиялық электроайдау кезінде агломерация үрдісін басқару сапасын жоғарылатады.</w:t>
      </w:r>
    </w:p>
    <w:p w:rsidR="00896237" w:rsidRPr="00AA053B" w:rsidRDefault="00896237" w:rsidP="00D348B6">
      <w:pPr>
        <w:pStyle w:val="BodyText"/>
        <w:spacing w:after="0"/>
        <w:ind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 xml:space="preserve">Жұмыстың ғылыми жаңалығы ҚР № 18523 «Способ агломерации фосфатно-кремнистой мелочи» патентімен қорғалған. </w:t>
      </w:r>
    </w:p>
    <w:p w:rsidR="00896237" w:rsidRPr="00AA053B" w:rsidRDefault="00896237" w:rsidP="009F62FA">
      <w:pPr>
        <w:pStyle w:val="BodyText"/>
        <w:spacing w:after="0"/>
        <w:ind w:firstLine="567"/>
        <w:jc w:val="both"/>
        <w:rPr>
          <w:rStyle w:val="BodyTextChar"/>
          <w:color w:val="000000"/>
          <w:sz w:val="28"/>
          <w:szCs w:val="28"/>
          <w:lang w:val="kk-KZ"/>
        </w:rPr>
      </w:pPr>
      <w:r w:rsidRPr="00AA053B">
        <w:rPr>
          <w:rFonts w:ascii="Times New Roman" w:hAnsi="Times New Roman" w:cs="Times New Roman"/>
          <w:b/>
          <w:bCs/>
          <w:sz w:val="28"/>
          <w:szCs w:val="28"/>
          <w:lang w:val="kk-KZ"/>
        </w:rPr>
        <w:t xml:space="preserve">Жұмыстың практикалық маңыздылығы. </w:t>
      </w:r>
      <w:r w:rsidRPr="00AA053B">
        <w:rPr>
          <w:rFonts w:ascii="Times New Roman" w:hAnsi="Times New Roman" w:cs="Times New Roman"/>
          <w:sz w:val="28"/>
          <w:szCs w:val="28"/>
          <w:lang w:val="kk-KZ"/>
        </w:rPr>
        <w:t>Диссертациялық жұмыста жасалған теориялық және тәжірибелік зерттеулер ұсынылған технология бойынша фосфорит агломераттың тәжірибе-өндірістік өндірісіне технологиялық тапсырма жасауға мүмкіндік берді.</w:t>
      </w:r>
    </w:p>
    <w:p w:rsidR="00896237" w:rsidRPr="00AA053B" w:rsidRDefault="00896237" w:rsidP="00C3018A">
      <w:pPr>
        <w:spacing w:after="0" w:line="240" w:lineRule="auto"/>
        <w:ind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Жұмыс фосфор өндірісі үшін ҚР металлургиялық саласында легирлеуші өоспа ретінде никелькобальт ферробалқымаларын алумен қатар практикалық маңызы бар.</w:t>
      </w:r>
    </w:p>
    <w:p w:rsidR="00896237" w:rsidRPr="00AA053B" w:rsidRDefault="00896237" w:rsidP="00331DF0">
      <w:pPr>
        <w:spacing w:after="0" w:line="240" w:lineRule="auto"/>
        <w:ind w:firstLine="567"/>
        <w:jc w:val="both"/>
        <w:rPr>
          <w:rStyle w:val="BodyTextChar"/>
          <w:color w:val="000000"/>
          <w:sz w:val="28"/>
          <w:szCs w:val="28"/>
          <w:lang w:val="kk-KZ"/>
        </w:rPr>
      </w:pPr>
      <w:r w:rsidRPr="00AA053B">
        <w:rPr>
          <w:rFonts w:ascii="Times New Roman" w:hAnsi="Times New Roman" w:cs="Times New Roman"/>
          <w:sz w:val="28"/>
          <w:szCs w:val="28"/>
          <w:lang w:val="kk-KZ"/>
        </w:rPr>
        <w:t xml:space="preserve">Алынған нәтижелердің ақиқаттылығы </w:t>
      </w:r>
      <w:r w:rsidRPr="00AA053B">
        <w:rPr>
          <w:rStyle w:val="BodyTextChar"/>
          <w:color w:val="000000"/>
          <w:sz w:val="28"/>
          <w:szCs w:val="28"/>
          <w:lang w:val="kk-KZ"/>
        </w:rPr>
        <w:t>алынған эксперименталды нәтижелердің тәжірибе-өндірістік нәтижелерімен сәйкестілігімен дәлелденеді.</w:t>
      </w:r>
    </w:p>
    <w:p w:rsidR="00896237" w:rsidRPr="00AA053B" w:rsidRDefault="00896237" w:rsidP="00331DF0">
      <w:pPr>
        <w:spacing w:after="0" w:line="240" w:lineRule="auto"/>
        <w:ind w:firstLine="567"/>
        <w:jc w:val="both"/>
        <w:rPr>
          <w:rStyle w:val="BodyTextChar"/>
          <w:color w:val="000000"/>
          <w:sz w:val="28"/>
          <w:szCs w:val="28"/>
          <w:lang w:val="kk-KZ"/>
        </w:rPr>
      </w:pPr>
      <w:r w:rsidRPr="00AA053B">
        <w:rPr>
          <w:rStyle w:val="BodyTextChar"/>
          <w:color w:val="000000"/>
          <w:sz w:val="28"/>
          <w:szCs w:val="28"/>
          <w:lang w:val="kk-KZ"/>
        </w:rPr>
        <w:t xml:space="preserve">Жұмыс Білім және ғылым Министрлігімен </w:t>
      </w:r>
      <w:r w:rsidRPr="00AA053B">
        <w:rPr>
          <w:rFonts w:ascii="Times New Roman" w:hAnsi="Times New Roman" w:cs="Times New Roman"/>
          <w:sz w:val="28"/>
          <w:szCs w:val="28"/>
        </w:rPr>
        <w:t xml:space="preserve">«Разработка технологии производства высококачественных агломератов из отходов фосфорной и металлургической промышленности с получением легированного феррофосфора, содержащего Со, </w:t>
      </w:r>
      <w:r w:rsidRPr="00AA053B">
        <w:rPr>
          <w:rFonts w:ascii="Times New Roman" w:hAnsi="Times New Roman" w:cs="Times New Roman"/>
          <w:sz w:val="28"/>
          <w:szCs w:val="28"/>
          <w:lang w:val="en-US"/>
        </w:rPr>
        <w:t>Ni</w:t>
      </w:r>
      <w:r w:rsidRPr="00AA053B">
        <w:rPr>
          <w:rFonts w:ascii="Times New Roman" w:hAnsi="Times New Roman" w:cs="Times New Roman"/>
          <w:sz w:val="28"/>
          <w:szCs w:val="28"/>
        </w:rPr>
        <w:t xml:space="preserve"> и </w:t>
      </w:r>
      <w:r w:rsidRPr="00AA053B">
        <w:rPr>
          <w:rFonts w:ascii="Times New Roman" w:hAnsi="Times New Roman" w:cs="Times New Roman"/>
          <w:sz w:val="28"/>
          <w:szCs w:val="28"/>
          <w:lang w:val="en-US"/>
        </w:rPr>
        <w:t>Mn</w:t>
      </w:r>
      <w:r w:rsidRPr="00AA053B">
        <w:rPr>
          <w:rFonts w:ascii="Times New Roman" w:hAnsi="Times New Roman" w:cs="Times New Roman"/>
          <w:sz w:val="28"/>
          <w:szCs w:val="28"/>
        </w:rPr>
        <w:t>»</w:t>
      </w:r>
      <w:r w:rsidRPr="00AA053B">
        <w:rPr>
          <w:rFonts w:ascii="Times New Roman" w:hAnsi="Times New Roman" w:cs="Times New Roman"/>
          <w:sz w:val="28"/>
          <w:szCs w:val="28"/>
          <w:lang w:val="kk-KZ"/>
        </w:rPr>
        <w:t xml:space="preserve"> тақырыбымен</w:t>
      </w:r>
      <w:r w:rsidRPr="00AA053B">
        <w:rPr>
          <w:rStyle w:val="BodyTextChar"/>
          <w:color w:val="000000"/>
          <w:sz w:val="28"/>
          <w:szCs w:val="28"/>
          <w:lang w:val="kk-KZ"/>
        </w:rPr>
        <w:t xml:space="preserve"> орындалған (2010-2012 жылына арналған </w:t>
      </w:r>
      <w:r w:rsidRPr="00AA053B">
        <w:rPr>
          <w:rFonts w:ascii="Times New Roman" w:hAnsi="Times New Roman" w:cs="Times New Roman"/>
          <w:spacing w:val="4"/>
          <w:sz w:val="28"/>
          <w:szCs w:val="28"/>
        </w:rPr>
        <w:t>№257, №50 и №1489</w:t>
      </w:r>
      <w:r w:rsidRPr="00AA053B">
        <w:rPr>
          <w:rFonts w:ascii="Times New Roman" w:hAnsi="Times New Roman" w:cs="Times New Roman"/>
          <w:spacing w:val="4"/>
          <w:sz w:val="28"/>
          <w:szCs w:val="28"/>
          <w:lang w:val="kk-KZ"/>
        </w:rPr>
        <w:t xml:space="preserve"> келісімшарттар негізінде).</w:t>
      </w:r>
    </w:p>
    <w:p w:rsidR="00896237" w:rsidRPr="00AA053B" w:rsidRDefault="00896237" w:rsidP="00781BF8">
      <w:pPr>
        <w:spacing w:after="0" w:line="240" w:lineRule="auto"/>
        <w:ind w:firstLine="540"/>
        <w:jc w:val="both"/>
        <w:rPr>
          <w:rFonts w:ascii="Times New Roman" w:hAnsi="Times New Roman" w:cs="Times New Roman"/>
          <w:b/>
          <w:bCs/>
          <w:sz w:val="28"/>
          <w:szCs w:val="28"/>
          <w:lang w:val="kk-KZ"/>
        </w:rPr>
      </w:pPr>
      <w:r w:rsidRPr="00AA053B">
        <w:rPr>
          <w:rFonts w:ascii="Times New Roman" w:hAnsi="Times New Roman" w:cs="Times New Roman"/>
          <w:b/>
          <w:bCs/>
          <w:sz w:val="28"/>
          <w:szCs w:val="28"/>
          <w:lang w:val="kk-KZ"/>
        </w:rPr>
        <w:t xml:space="preserve">Диссертациялық жұмыс бойынша негізгі қорытындылар </w:t>
      </w:r>
    </w:p>
    <w:p w:rsidR="00896237" w:rsidRPr="00AA053B" w:rsidRDefault="00896237" w:rsidP="00781BF8">
      <w:pPr>
        <w:spacing w:after="0" w:line="240" w:lineRule="auto"/>
        <w:ind w:firstLine="540"/>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1. Флюстеуші қоспа болып табылатын кондициялы емес никелькобальт кендері және ішкі қазба жыныстарын пайдаланумен фосфат-кремний ұсақтарын агломерация үрдісінде жүретін ең оңтайлы реакцияларының термодинамикалық ықтималдығы зерттелген.</w:t>
      </w:r>
    </w:p>
    <w:p w:rsidR="00896237" w:rsidRPr="00AA053B" w:rsidRDefault="00896237" w:rsidP="005379EF">
      <w:pPr>
        <w:spacing w:after="0" w:line="240" w:lineRule="auto"/>
        <w:ind w:firstLine="540"/>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 xml:space="preserve">2. Алынған фосфорит  агломерат, сондай-ақ феррофосфордың физика-химиялық қасиеттері зерттелді. Растрлық электронды микроскопта зерттеу барысында агломерат құрамында Mg, Al, Si, P, K, S, Ca, Fe, Ni, Cr и Co элементтері анықталды. </w:t>
      </w:r>
    </w:p>
    <w:p w:rsidR="00896237" w:rsidRPr="00AA053B" w:rsidRDefault="00896237" w:rsidP="00FA692B">
      <w:pPr>
        <w:spacing w:after="0" w:line="240" w:lineRule="auto"/>
        <w:ind w:firstLine="540"/>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3. Агломерацияның оптималды құрамының есептемесі және негіздемесі жасалды. Аглошихтаның оптималды құрамы (%–те):  фосфорит - 55-67; кондициялы емес никелькобальт кені – 3-17, ішкі қазба жынысы – 3-17, қатты отын (металлургиялық кокс ұсағы) – 3-5 және агломерат ұсақ қайтарылымы – 14-16.</w:t>
      </w:r>
    </w:p>
    <w:p w:rsidR="00896237" w:rsidRPr="00AA053B" w:rsidRDefault="00896237" w:rsidP="000D110B">
      <w:pPr>
        <w:spacing w:after="0" w:line="240" w:lineRule="auto"/>
        <w:ind w:firstLine="540"/>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 xml:space="preserve">4. Ұсынылған технология бойынша флюстеуші қоспа ретінде  кондициялы емес никелькобальт кені және отын ретінде  ішкі қазба жынысының кокс ұсағымен қоспасы ЖФ «Казфосфат» ЖШС (ЖЖФЗ) тәжірибе–өндірістік қондырғысында апробация өтті. </w:t>
      </w:r>
    </w:p>
    <w:p w:rsidR="00896237" w:rsidRPr="00AA053B" w:rsidRDefault="00896237" w:rsidP="0067019B">
      <w:pPr>
        <w:spacing w:after="0" w:line="240" w:lineRule="auto"/>
        <w:ind w:firstLine="540"/>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 xml:space="preserve">5. Аглоыдысшасымен орнатылған лабораториялық қондарғысында жоғарыда көрсетілген құрамында агломерация жүргізілді. Үрдіс барысында қышқылдық модулі 0,81ден 0,99 аралығында сақталған жағдайда алынған флюстенген агломерат келесі беріктік қасиетіне ие болды: қысымға - 120-220 кг/дана; соққыға - 80-85% (шығу классы 5мм-ден жоғары); үйкелуге - 5-8% (шығу классы 0,5мм-ден төмен). </w:t>
      </w:r>
    </w:p>
    <w:p w:rsidR="00896237" w:rsidRPr="00AA053B" w:rsidRDefault="00896237" w:rsidP="00357FBF">
      <w:pPr>
        <w:spacing w:after="0" w:line="240" w:lineRule="auto"/>
        <w:ind w:firstLine="540"/>
        <w:jc w:val="both"/>
        <w:rPr>
          <w:rFonts w:ascii="Times New Roman" w:hAnsi="Times New Roman" w:cs="Times New Roman"/>
          <w:spacing w:val="4"/>
          <w:sz w:val="28"/>
          <w:szCs w:val="28"/>
          <w:lang w:val="kk-KZ"/>
        </w:rPr>
      </w:pPr>
      <w:r w:rsidRPr="00AA053B">
        <w:rPr>
          <w:rFonts w:ascii="Times New Roman" w:hAnsi="Times New Roman" w:cs="Times New Roman"/>
          <w:sz w:val="28"/>
          <w:szCs w:val="28"/>
          <w:lang w:val="kk-KZ"/>
        </w:rPr>
        <w:t xml:space="preserve">6. Жоғары сапалы агломерат және құрамында </w:t>
      </w:r>
      <w:r w:rsidRPr="00AA053B">
        <w:rPr>
          <w:rFonts w:ascii="Times New Roman" w:hAnsi="Times New Roman" w:cs="Times New Roman"/>
          <w:spacing w:val="4"/>
          <w:sz w:val="28"/>
          <w:szCs w:val="28"/>
          <w:lang w:val="kk-KZ"/>
        </w:rPr>
        <w:t>Co, Ni</w:t>
      </w:r>
      <w:r w:rsidRPr="00AA053B">
        <w:rPr>
          <w:rFonts w:ascii="Times New Roman" w:hAnsi="Times New Roman" w:cs="Times New Roman"/>
          <w:sz w:val="28"/>
          <w:szCs w:val="28"/>
          <w:lang w:val="kk-KZ"/>
        </w:rPr>
        <w:t xml:space="preserve"> бар легирленген феррофосфор өндірісіне арналған технологиялық тапсырма жасалды.</w:t>
      </w:r>
    </w:p>
    <w:p w:rsidR="00896237" w:rsidRPr="00AA053B" w:rsidRDefault="00896237" w:rsidP="00357FBF">
      <w:pPr>
        <w:pStyle w:val="ListParagraph"/>
        <w:spacing w:after="0" w:line="240" w:lineRule="auto"/>
        <w:ind w:left="0" w:firstLine="567"/>
        <w:jc w:val="both"/>
        <w:rPr>
          <w:rFonts w:ascii="Times New Roman" w:hAnsi="Times New Roman" w:cs="Times New Roman"/>
          <w:spacing w:val="4"/>
          <w:sz w:val="28"/>
          <w:szCs w:val="28"/>
          <w:lang w:val="kk-KZ"/>
        </w:rPr>
      </w:pPr>
      <w:r w:rsidRPr="00AA053B">
        <w:rPr>
          <w:rFonts w:ascii="Times New Roman" w:hAnsi="Times New Roman" w:cs="Times New Roman"/>
          <w:sz w:val="28"/>
          <w:szCs w:val="28"/>
          <w:lang w:val="kk-KZ"/>
        </w:rPr>
        <w:t xml:space="preserve">7. </w:t>
      </w:r>
      <w:r w:rsidRPr="00AA053B">
        <w:rPr>
          <w:rFonts w:ascii="Times New Roman" w:hAnsi="Times New Roman" w:cs="Times New Roman"/>
          <w:spacing w:val="4"/>
          <w:sz w:val="28"/>
          <w:szCs w:val="28"/>
          <w:lang w:val="kk-KZ"/>
        </w:rPr>
        <w:t xml:space="preserve">Ұсынылған фосфорит агломератты алу әдісі үшін техника экономикалық негіздеме жасалды. </w:t>
      </w:r>
    </w:p>
    <w:p w:rsidR="00896237" w:rsidRPr="00AA053B" w:rsidRDefault="00896237" w:rsidP="00065189">
      <w:pPr>
        <w:pStyle w:val="BodyText"/>
        <w:spacing w:after="0"/>
        <w:ind w:firstLine="567"/>
        <w:jc w:val="both"/>
        <w:rPr>
          <w:rStyle w:val="BodyTextChar"/>
          <w:color w:val="000000"/>
          <w:sz w:val="28"/>
          <w:szCs w:val="28"/>
          <w:lang w:val="kk-KZ"/>
        </w:rPr>
      </w:pPr>
      <w:r w:rsidRPr="00AA053B">
        <w:rPr>
          <w:rFonts w:ascii="Times New Roman" w:hAnsi="Times New Roman" w:cs="Times New Roman"/>
          <w:b/>
          <w:bCs/>
          <w:sz w:val="28"/>
          <w:szCs w:val="28"/>
          <w:lang w:val="kk-KZ"/>
        </w:rPr>
        <w:t xml:space="preserve">Жұмысты аппробациялау. </w:t>
      </w:r>
      <w:r w:rsidRPr="00AA053B">
        <w:rPr>
          <w:rFonts w:ascii="Times New Roman" w:hAnsi="Times New Roman" w:cs="Times New Roman"/>
          <w:sz w:val="28"/>
          <w:szCs w:val="28"/>
          <w:lang w:val="kk-KZ"/>
        </w:rPr>
        <w:t xml:space="preserve">Диссертация материалдары негізінде 13 мақала жарияланды, оның ішінде 7 мақала рецензияланған журналда (Scopus халықаралық ақпараттық қорына енген 1 мақала, шетелдік журналда 2 мақала, ҚР БҒМ БҒСБК ұсынған ғылыми басылымда 3 мақала) және халықаралық конференциялар еңбектерінде 6 тезис және баяндама жарық көрді. Ұсынылған технология бойынша құрамында Ni және Со бар флюстеуші агломерат өндірісі және оның электр балқымасы бойынша тәжірибе–өндірістік сынамалар жасалды. Тәжірибе–өндірістік сынамалар бойынша </w:t>
      </w:r>
      <w:r w:rsidRPr="00AA053B">
        <w:rPr>
          <w:rFonts w:ascii="Times New Roman" w:hAnsi="Times New Roman" w:cs="Times New Roman"/>
          <w:sz w:val="28"/>
          <w:szCs w:val="28"/>
        </w:rPr>
        <w:t>2</w:t>
      </w:r>
      <w:r w:rsidRPr="00AA053B">
        <w:rPr>
          <w:rFonts w:ascii="Times New Roman" w:hAnsi="Times New Roman" w:cs="Times New Roman"/>
          <w:sz w:val="28"/>
          <w:szCs w:val="28"/>
          <w:lang w:val="kk-KZ"/>
        </w:rPr>
        <w:t xml:space="preserve"> сынама актілері бар. </w:t>
      </w: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pPr>
        <w:pStyle w:val="BodyText"/>
        <w:spacing w:after="0"/>
        <w:ind w:firstLine="567"/>
        <w:jc w:val="both"/>
        <w:rPr>
          <w:rStyle w:val="BodyTextChar"/>
          <w:color w:val="000000"/>
          <w:sz w:val="28"/>
          <w:szCs w:val="28"/>
        </w:rPr>
      </w:pPr>
    </w:p>
    <w:p w:rsidR="00896237" w:rsidRPr="00AA053B" w:rsidRDefault="00896237" w:rsidP="00E5582D">
      <w:pPr>
        <w:pStyle w:val="Default"/>
        <w:ind w:firstLine="567"/>
        <w:jc w:val="center"/>
        <w:rPr>
          <w:rFonts w:ascii="Times New Roman" w:hAnsi="Times New Roman" w:cs="Times New Roman"/>
          <w:sz w:val="28"/>
          <w:szCs w:val="28"/>
        </w:rPr>
      </w:pPr>
      <w:r w:rsidRPr="00AA053B">
        <w:rPr>
          <w:rFonts w:ascii="Times New Roman" w:hAnsi="Times New Roman" w:cs="Times New Roman"/>
          <w:b/>
          <w:bCs/>
          <w:sz w:val="28"/>
          <w:szCs w:val="28"/>
        </w:rPr>
        <w:t>АННОТАЦИЯ</w:t>
      </w:r>
    </w:p>
    <w:p w:rsidR="00896237" w:rsidRPr="00AA053B" w:rsidRDefault="00896237" w:rsidP="00E5582D">
      <w:pPr>
        <w:pStyle w:val="Default"/>
        <w:ind w:firstLine="567"/>
        <w:jc w:val="center"/>
        <w:rPr>
          <w:rFonts w:ascii="Times New Roman" w:hAnsi="Times New Roman" w:cs="Times New Roman"/>
          <w:sz w:val="28"/>
          <w:szCs w:val="28"/>
        </w:rPr>
      </w:pPr>
      <w:r w:rsidRPr="00AA053B">
        <w:rPr>
          <w:rFonts w:ascii="Times New Roman" w:hAnsi="Times New Roman" w:cs="Times New Roman"/>
          <w:sz w:val="28"/>
          <w:szCs w:val="28"/>
        </w:rPr>
        <w:t>диссертации на соискание ученой степени доктора философии (Ph.D)</w:t>
      </w:r>
    </w:p>
    <w:p w:rsidR="00896237" w:rsidRPr="00AA053B" w:rsidRDefault="00896237" w:rsidP="00E5582D">
      <w:pPr>
        <w:pStyle w:val="Default"/>
        <w:ind w:firstLine="567"/>
        <w:jc w:val="center"/>
        <w:rPr>
          <w:rFonts w:ascii="Times New Roman" w:hAnsi="Times New Roman" w:cs="Times New Roman"/>
          <w:sz w:val="28"/>
          <w:szCs w:val="28"/>
        </w:rPr>
      </w:pPr>
      <w:r w:rsidRPr="00AA053B">
        <w:rPr>
          <w:rFonts w:ascii="Times New Roman" w:hAnsi="Times New Roman" w:cs="Times New Roman"/>
          <w:sz w:val="28"/>
          <w:szCs w:val="28"/>
        </w:rPr>
        <w:t>6D072000 – Химическая технология неорганических веществ</w:t>
      </w:r>
    </w:p>
    <w:p w:rsidR="00896237" w:rsidRPr="00AA053B" w:rsidRDefault="00896237" w:rsidP="00E5582D">
      <w:pPr>
        <w:pStyle w:val="Default"/>
        <w:ind w:firstLine="567"/>
        <w:jc w:val="center"/>
        <w:rPr>
          <w:rFonts w:ascii="Times New Roman" w:hAnsi="Times New Roman" w:cs="Times New Roman"/>
          <w:sz w:val="28"/>
          <w:szCs w:val="28"/>
        </w:rPr>
      </w:pPr>
    </w:p>
    <w:p w:rsidR="00896237" w:rsidRPr="00AA053B" w:rsidRDefault="00896237" w:rsidP="00E5582D">
      <w:pPr>
        <w:spacing w:after="0" w:line="240" w:lineRule="auto"/>
        <w:ind w:firstLine="567"/>
        <w:jc w:val="center"/>
        <w:rPr>
          <w:rFonts w:ascii="Times New Roman" w:hAnsi="Times New Roman" w:cs="Times New Roman"/>
          <w:b/>
          <w:bCs/>
          <w:sz w:val="28"/>
          <w:szCs w:val="28"/>
        </w:rPr>
      </w:pPr>
      <w:r w:rsidRPr="00AA053B">
        <w:rPr>
          <w:rFonts w:ascii="Times New Roman" w:hAnsi="Times New Roman" w:cs="Times New Roman"/>
          <w:b/>
          <w:bCs/>
          <w:sz w:val="28"/>
          <w:szCs w:val="28"/>
        </w:rPr>
        <w:t>АЛТЫБАЕВ ЖАКСЫЛЫК МАМЫРБЕКОВИЧ</w:t>
      </w:r>
    </w:p>
    <w:p w:rsidR="00896237" w:rsidRPr="00AA053B" w:rsidRDefault="00896237" w:rsidP="00E5582D">
      <w:pPr>
        <w:spacing w:after="0" w:line="240" w:lineRule="auto"/>
        <w:ind w:firstLine="567"/>
        <w:jc w:val="both"/>
        <w:rPr>
          <w:rFonts w:ascii="Times New Roman" w:hAnsi="Times New Roman" w:cs="Times New Roman"/>
          <w:sz w:val="28"/>
          <w:szCs w:val="28"/>
        </w:rPr>
      </w:pPr>
    </w:p>
    <w:p w:rsidR="00896237" w:rsidRPr="00AA053B" w:rsidRDefault="00896237" w:rsidP="00E5582D">
      <w:pPr>
        <w:pStyle w:val="BodyText"/>
        <w:spacing w:after="0"/>
        <w:ind w:firstLine="567"/>
        <w:jc w:val="both"/>
        <w:rPr>
          <w:rFonts w:ascii="Times New Roman" w:hAnsi="Times New Roman" w:cs="Times New Roman"/>
          <w:sz w:val="28"/>
          <w:szCs w:val="28"/>
        </w:rPr>
      </w:pPr>
      <w:r w:rsidRPr="00AA053B">
        <w:rPr>
          <w:rFonts w:ascii="Times New Roman" w:hAnsi="Times New Roman" w:cs="Times New Roman"/>
          <w:b/>
          <w:bCs/>
          <w:spacing w:val="4"/>
          <w:sz w:val="28"/>
          <w:szCs w:val="28"/>
        </w:rPr>
        <w:t xml:space="preserve">Актуальность работы. </w:t>
      </w:r>
      <w:r w:rsidRPr="00AA053B">
        <w:rPr>
          <w:rStyle w:val="1"/>
          <w:color w:val="000000"/>
          <w:sz w:val="28"/>
          <w:szCs w:val="28"/>
          <w:lang w:val="ru-RU"/>
        </w:rPr>
        <w:t>В условиях дефицита топливно-энергетических ре</w:t>
      </w:r>
      <w:r w:rsidRPr="00AA053B">
        <w:rPr>
          <w:rStyle w:val="1"/>
          <w:color w:val="000000"/>
          <w:sz w:val="28"/>
          <w:szCs w:val="28"/>
          <w:lang w:val="ru-RU"/>
        </w:rPr>
        <w:softHyphen/>
        <w:t xml:space="preserve">сурсов и улучшения экологической обстановки промышленности регионов особую актуальность приобретают вопросы, связанные с проблемами комплексного использования минерального сырья и утилизации техногенных отходов. </w:t>
      </w:r>
      <w:r w:rsidRPr="00AA053B">
        <w:rPr>
          <w:rFonts w:ascii="Times New Roman" w:hAnsi="Times New Roman" w:cs="Times New Roman"/>
          <w:spacing w:val="4"/>
          <w:sz w:val="28"/>
          <w:szCs w:val="28"/>
        </w:rPr>
        <w:t xml:space="preserve">С освоением процесса агломерации </w:t>
      </w:r>
      <w:r w:rsidRPr="00AA053B">
        <w:rPr>
          <w:rFonts w:ascii="Times New Roman" w:hAnsi="Times New Roman" w:cs="Times New Roman"/>
          <w:spacing w:val="4"/>
          <w:sz w:val="28"/>
          <w:szCs w:val="28"/>
          <w:lang w:val="kk-KZ"/>
        </w:rPr>
        <w:t>в фосфорной промышлен</w:t>
      </w:r>
      <w:r w:rsidRPr="00AA053B">
        <w:rPr>
          <w:rFonts w:ascii="Times New Roman" w:hAnsi="Times New Roman" w:cs="Times New Roman"/>
          <w:spacing w:val="4"/>
          <w:sz w:val="28"/>
          <w:szCs w:val="28"/>
        </w:rPr>
        <w:t>н</w:t>
      </w:r>
      <w:r w:rsidRPr="00AA053B">
        <w:rPr>
          <w:rFonts w:ascii="Times New Roman" w:hAnsi="Times New Roman" w:cs="Times New Roman"/>
          <w:spacing w:val="4"/>
          <w:sz w:val="28"/>
          <w:szCs w:val="28"/>
          <w:lang w:val="kk-KZ"/>
        </w:rPr>
        <w:t xml:space="preserve">ости </w:t>
      </w:r>
      <w:r w:rsidRPr="00AA053B">
        <w:rPr>
          <w:rFonts w:ascii="Times New Roman" w:hAnsi="Times New Roman" w:cs="Times New Roman"/>
          <w:spacing w:val="4"/>
          <w:sz w:val="28"/>
          <w:szCs w:val="28"/>
        </w:rPr>
        <w:t xml:space="preserve">была решена проблема использования мелочи фосфорита, однако опыт работы предприятий показал, что процесс производства агломерата характеризуется низким выходом годного </w:t>
      </w:r>
      <w:r w:rsidRPr="00AA053B">
        <w:rPr>
          <w:rFonts w:ascii="Times New Roman" w:hAnsi="Times New Roman" w:cs="Times New Roman"/>
          <w:spacing w:val="4"/>
          <w:sz w:val="28"/>
          <w:szCs w:val="28"/>
          <w:lang w:val="kk-KZ"/>
        </w:rPr>
        <w:t>агломерата</w:t>
      </w:r>
      <w:r w:rsidRPr="00AA053B">
        <w:rPr>
          <w:rFonts w:ascii="Times New Roman" w:hAnsi="Times New Roman" w:cs="Times New Roman"/>
          <w:spacing w:val="4"/>
          <w:sz w:val="28"/>
          <w:szCs w:val="28"/>
        </w:rPr>
        <w:t xml:space="preserve"> </w:t>
      </w:r>
      <w:r w:rsidRPr="00AA053B">
        <w:rPr>
          <w:rFonts w:ascii="Times New Roman" w:hAnsi="Times New Roman" w:cs="Times New Roman"/>
          <w:spacing w:val="4"/>
          <w:sz w:val="28"/>
          <w:szCs w:val="28"/>
          <w:lang w:val="kk-KZ"/>
        </w:rPr>
        <w:t>для ее дальнейшей электротермической переработк</w:t>
      </w:r>
      <w:r w:rsidRPr="00AA053B">
        <w:rPr>
          <w:rFonts w:ascii="Times New Roman" w:hAnsi="Times New Roman" w:cs="Times New Roman"/>
          <w:spacing w:val="4"/>
          <w:sz w:val="28"/>
          <w:szCs w:val="28"/>
        </w:rPr>
        <w:t xml:space="preserve">и </w:t>
      </w:r>
      <w:r w:rsidRPr="00AA053B">
        <w:rPr>
          <w:rFonts w:ascii="Times New Roman" w:hAnsi="Times New Roman" w:cs="Times New Roman"/>
          <w:spacing w:val="4"/>
          <w:sz w:val="28"/>
          <w:szCs w:val="28"/>
          <w:lang w:val="kk-KZ"/>
        </w:rPr>
        <w:t xml:space="preserve">и </w:t>
      </w:r>
      <w:r w:rsidRPr="00AA053B">
        <w:rPr>
          <w:rFonts w:ascii="Times New Roman" w:hAnsi="Times New Roman" w:cs="Times New Roman"/>
          <w:spacing w:val="4"/>
          <w:sz w:val="28"/>
          <w:szCs w:val="28"/>
        </w:rPr>
        <w:t>образованием около 50 % мелочи возврата</w:t>
      </w:r>
      <w:r w:rsidRPr="00AA053B">
        <w:rPr>
          <w:rFonts w:ascii="Times New Roman" w:hAnsi="Times New Roman" w:cs="Times New Roman"/>
          <w:spacing w:val="4"/>
          <w:sz w:val="28"/>
          <w:szCs w:val="28"/>
          <w:lang w:val="kk-KZ"/>
        </w:rPr>
        <w:t xml:space="preserve"> агломерата. Повторное использование данного возврата при повторном оплавлении </w:t>
      </w:r>
      <w:r w:rsidRPr="00AA053B">
        <w:rPr>
          <w:rFonts w:ascii="Times New Roman" w:hAnsi="Times New Roman" w:cs="Times New Roman"/>
          <w:spacing w:val="4"/>
          <w:sz w:val="28"/>
          <w:szCs w:val="28"/>
        </w:rPr>
        <w:t>с целью получения жидкофазной эвтектики, играющего роль связующего при охлаждении аглоспека, требу</w:t>
      </w:r>
      <w:r w:rsidRPr="00AA053B">
        <w:rPr>
          <w:rFonts w:ascii="Times New Roman" w:hAnsi="Times New Roman" w:cs="Times New Roman"/>
          <w:spacing w:val="4"/>
          <w:sz w:val="28"/>
          <w:szCs w:val="28"/>
          <w:lang w:val="kk-KZ"/>
        </w:rPr>
        <w:t>ет</w:t>
      </w:r>
      <w:r w:rsidRPr="00AA053B">
        <w:rPr>
          <w:rFonts w:ascii="Times New Roman" w:hAnsi="Times New Roman" w:cs="Times New Roman"/>
          <w:spacing w:val="4"/>
          <w:sz w:val="28"/>
          <w:szCs w:val="28"/>
        </w:rPr>
        <w:t xml:space="preserve"> дополнительны</w:t>
      </w:r>
      <w:r w:rsidRPr="00AA053B">
        <w:rPr>
          <w:rFonts w:ascii="Times New Roman" w:hAnsi="Times New Roman" w:cs="Times New Roman"/>
          <w:spacing w:val="4"/>
          <w:sz w:val="28"/>
          <w:szCs w:val="28"/>
          <w:lang w:val="kk-KZ"/>
        </w:rPr>
        <w:t>х</w:t>
      </w:r>
      <w:r w:rsidRPr="00AA053B">
        <w:rPr>
          <w:rFonts w:ascii="Times New Roman" w:hAnsi="Times New Roman" w:cs="Times New Roman"/>
          <w:spacing w:val="4"/>
          <w:sz w:val="28"/>
          <w:szCs w:val="28"/>
        </w:rPr>
        <w:t xml:space="preserve"> топливно-энергетически</w:t>
      </w:r>
      <w:r w:rsidRPr="00AA053B">
        <w:rPr>
          <w:rFonts w:ascii="Times New Roman" w:hAnsi="Times New Roman" w:cs="Times New Roman"/>
          <w:spacing w:val="4"/>
          <w:sz w:val="28"/>
          <w:szCs w:val="28"/>
          <w:lang w:val="kk-KZ"/>
        </w:rPr>
        <w:t>х</w:t>
      </w:r>
      <w:r w:rsidRPr="00AA053B">
        <w:rPr>
          <w:rFonts w:ascii="Times New Roman" w:hAnsi="Times New Roman" w:cs="Times New Roman"/>
          <w:spacing w:val="4"/>
          <w:sz w:val="28"/>
          <w:szCs w:val="28"/>
        </w:rPr>
        <w:t xml:space="preserve"> затрат</w:t>
      </w:r>
      <w:r w:rsidRPr="00AA053B">
        <w:rPr>
          <w:rFonts w:ascii="Times New Roman" w:hAnsi="Times New Roman" w:cs="Times New Roman"/>
          <w:spacing w:val="4"/>
          <w:sz w:val="28"/>
          <w:szCs w:val="28"/>
          <w:lang w:val="kk-KZ"/>
        </w:rPr>
        <w:t>ах</w:t>
      </w:r>
      <w:r w:rsidRPr="00AA053B">
        <w:rPr>
          <w:rFonts w:ascii="Times New Roman" w:hAnsi="Times New Roman" w:cs="Times New Roman"/>
          <w:spacing w:val="4"/>
          <w:sz w:val="28"/>
          <w:szCs w:val="28"/>
        </w:rPr>
        <w:t>.</w:t>
      </w:r>
    </w:p>
    <w:p w:rsidR="00896237" w:rsidRPr="00AA053B" w:rsidRDefault="00896237" w:rsidP="00E5582D">
      <w:pPr>
        <w:spacing w:after="0" w:line="240" w:lineRule="auto"/>
        <w:ind w:firstLine="567"/>
        <w:jc w:val="both"/>
        <w:rPr>
          <w:rStyle w:val="1"/>
          <w:color w:val="000000"/>
          <w:sz w:val="28"/>
          <w:szCs w:val="28"/>
          <w:lang w:val="kk-KZ"/>
        </w:rPr>
      </w:pPr>
      <w:r w:rsidRPr="00AA053B">
        <w:rPr>
          <w:rStyle w:val="1"/>
          <w:color w:val="000000"/>
          <w:sz w:val="28"/>
          <w:szCs w:val="28"/>
          <w:lang w:val="ru-RU"/>
        </w:rPr>
        <w:t>Диссертационная работа посвящена повышению прочности агломерата</w:t>
      </w:r>
      <w:r w:rsidRPr="00AA053B">
        <w:rPr>
          <w:rStyle w:val="1"/>
          <w:color w:val="000000"/>
          <w:sz w:val="28"/>
          <w:szCs w:val="28"/>
          <w:lang w:val="kk-KZ"/>
        </w:rPr>
        <w:t xml:space="preserve">, являющего </w:t>
      </w:r>
      <w:r w:rsidRPr="00AA053B">
        <w:rPr>
          <w:rStyle w:val="1"/>
          <w:color w:val="000000"/>
          <w:sz w:val="28"/>
          <w:szCs w:val="28"/>
          <w:lang w:val="ru-RU"/>
        </w:rPr>
        <w:t>сырь</w:t>
      </w:r>
      <w:r w:rsidRPr="00AA053B">
        <w:rPr>
          <w:rStyle w:val="1"/>
          <w:color w:val="000000"/>
          <w:sz w:val="28"/>
          <w:szCs w:val="28"/>
          <w:lang w:val="kk-KZ"/>
        </w:rPr>
        <w:t>ем</w:t>
      </w:r>
      <w:r w:rsidRPr="00AA053B">
        <w:rPr>
          <w:rStyle w:val="1"/>
          <w:color w:val="000000"/>
          <w:sz w:val="28"/>
          <w:szCs w:val="28"/>
          <w:lang w:val="ru-RU"/>
        </w:rPr>
        <w:t xml:space="preserve"> для производства фосфора, </w:t>
      </w:r>
      <w:r w:rsidRPr="00AA053B">
        <w:rPr>
          <w:rStyle w:val="1"/>
          <w:color w:val="000000"/>
          <w:sz w:val="28"/>
          <w:szCs w:val="28"/>
          <w:lang w:val="kk-KZ"/>
        </w:rPr>
        <w:t>а</w:t>
      </w:r>
      <w:r w:rsidRPr="00AA053B">
        <w:rPr>
          <w:rStyle w:val="1"/>
          <w:color w:val="000000"/>
          <w:sz w:val="28"/>
          <w:szCs w:val="28"/>
          <w:lang w:val="ru-RU"/>
        </w:rPr>
        <w:t xml:space="preserve"> </w:t>
      </w:r>
      <w:r w:rsidRPr="00AA053B">
        <w:rPr>
          <w:rStyle w:val="1"/>
          <w:color w:val="000000"/>
          <w:sz w:val="28"/>
          <w:szCs w:val="28"/>
          <w:lang w:val="kk-KZ"/>
        </w:rPr>
        <w:t xml:space="preserve">также </w:t>
      </w:r>
      <w:r w:rsidRPr="00AA053B">
        <w:rPr>
          <w:rStyle w:val="1"/>
          <w:color w:val="000000"/>
          <w:sz w:val="28"/>
          <w:szCs w:val="28"/>
          <w:lang w:val="ru-RU"/>
        </w:rPr>
        <w:t>получени</w:t>
      </w:r>
      <w:r w:rsidRPr="00AA053B">
        <w:rPr>
          <w:rStyle w:val="1"/>
          <w:color w:val="000000"/>
          <w:sz w:val="28"/>
          <w:szCs w:val="28"/>
          <w:lang w:val="kk-KZ"/>
        </w:rPr>
        <w:t>ю</w:t>
      </w:r>
      <w:r w:rsidRPr="00AA053B">
        <w:rPr>
          <w:rStyle w:val="1"/>
          <w:color w:val="000000"/>
          <w:sz w:val="28"/>
          <w:szCs w:val="28"/>
          <w:lang w:val="ru-RU"/>
        </w:rPr>
        <w:t xml:space="preserve"> легированного феррофосфора</w:t>
      </w:r>
      <w:r w:rsidRPr="00AA053B">
        <w:rPr>
          <w:rStyle w:val="1"/>
          <w:color w:val="000000"/>
          <w:sz w:val="28"/>
          <w:szCs w:val="28"/>
          <w:lang w:val="kk-KZ"/>
        </w:rPr>
        <w:t xml:space="preserve"> </w:t>
      </w:r>
      <w:r w:rsidRPr="00AA053B">
        <w:rPr>
          <w:rStyle w:val="1"/>
          <w:color w:val="000000"/>
          <w:sz w:val="28"/>
          <w:szCs w:val="28"/>
          <w:lang w:val="ru-RU"/>
        </w:rPr>
        <w:t xml:space="preserve">за счет использования </w:t>
      </w:r>
      <w:r w:rsidRPr="00AA053B">
        <w:rPr>
          <w:rStyle w:val="1"/>
          <w:color w:val="000000"/>
          <w:sz w:val="28"/>
          <w:szCs w:val="28"/>
          <w:lang w:val="kk-KZ"/>
        </w:rPr>
        <w:t>некондиционных</w:t>
      </w:r>
      <w:r w:rsidRPr="00AA053B">
        <w:rPr>
          <w:rStyle w:val="1"/>
          <w:color w:val="000000"/>
          <w:sz w:val="28"/>
          <w:szCs w:val="28"/>
          <w:lang w:val="ru-RU"/>
        </w:rPr>
        <w:t xml:space="preserve"> руд, содержащих никель и кобальт,</w:t>
      </w:r>
      <w:r w:rsidRPr="00AA053B">
        <w:rPr>
          <w:rStyle w:val="1"/>
          <w:color w:val="000000"/>
          <w:sz w:val="28"/>
          <w:szCs w:val="28"/>
          <w:lang w:val="kk-KZ"/>
        </w:rPr>
        <w:t xml:space="preserve"> и </w:t>
      </w:r>
      <w:r w:rsidRPr="00AA053B">
        <w:rPr>
          <w:rStyle w:val="1"/>
          <w:color w:val="000000"/>
          <w:sz w:val="28"/>
          <w:szCs w:val="28"/>
          <w:lang w:val="ru-RU"/>
        </w:rPr>
        <w:t xml:space="preserve"> отходов угледо</w:t>
      </w:r>
      <w:r w:rsidRPr="00AA053B">
        <w:rPr>
          <w:rStyle w:val="1"/>
          <w:color w:val="000000"/>
          <w:sz w:val="28"/>
          <w:szCs w:val="28"/>
          <w:lang w:val="ru-RU"/>
        </w:rPr>
        <w:softHyphen/>
        <w:t>бычи для замены части кокса при агломерации, что, безусловно, актуально не только для данного конкретного процесса, но и вообще для хими</w:t>
      </w:r>
      <w:r w:rsidRPr="00AA053B">
        <w:rPr>
          <w:rStyle w:val="1"/>
          <w:color w:val="000000"/>
          <w:sz w:val="28"/>
          <w:szCs w:val="28"/>
          <w:lang w:val="ru-RU"/>
        </w:rPr>
        <w:softHyphen/>
        <w:t>ческой и металлургической промышленности.</w:t>
      </w:r>
    </w:p>
    <w:p w:rsidR="00896237" w:rsidRPr="00AA053B" w:rsidRDefault="00896237" w:rsidP="00E5582D">
      <w:pPr>
        <w:spacing w:after="0" w:line="240" w:lineRule="auto"/>
        <w:ind w:firstLine="567"/>
        <w:jc w:val="both"/>
        <w:rPr>
          <w:rFonts w:ascii="Times New Roman" w:hAnsi="Times New Roman" w:cs="Times New Roman"/>
          <w:spacing w:val="4"/>
          <w:sz w:val="28"/>
          <w:szCs w:val="28"/>
          <w:lang w:val="kk-KZ"/>
        </w:rPr>
      </w:pPr>
      <w:r w:rsidRPr="00AA053B">
        <w:rPr>
          <w:rFonts w:ascii="Times New Roman" w:hAnsi="Times New Roman" w:cs="Times New Roman"/>
          <w:b/>
          <w:bCs/>
          <w:sz w:val="28"/>
          <w:szCs w:val="28"/>
        </w:rPr>
        <w:t xml:space="preserve">Объект исследования. </w:t>
      </w:r>
      <w:r w:rsidRPr="00AA053B">
        <w:rPr>
          <w:rFonts w:ascii="Times New Roman" w:hAnsi="Times New Roman" w:cs="Times New Roman"/>
          <w:spacing w:val="4"/>
          <w:sz w:val="28"/>
          <w:szCs w:val="28"/>
          <w:lang w:val="kk-KZ"/>
        </w:rPr>
        <w:t>О</w:t>
      </w:r>
      <w:r w:rsidRPr="00AA053B">
        <w:rPr>
          <w:rFonts w:ascii="Times New Roman" w:hAnsi="Times New Roman" w:cs="Times New Roman"/>
          <w:spacing w:val="4"/>
          <w:sz w:val="28"/>
          <w:szCs w:val="28"/>
        </w:rPr>
        <w:t xml:space="preserve">бъектами исследования явились фосфоритная мелочь месторождения Жанатас, возврат агломерата процесса агломерации, некондиционные никель-кобальтсодержащие руды </w:t>
      </w:r>
      <w:r w:rsidRPr="00AA053B">
        <w:rPr>
          <w:rFonts w:ascii="Times New Roman" w:hAnsi="Times New Roman" w:cs="Times New Roman"/>
          <w:spacing w:val="4"/>
          <w:sz w:val="28"/>
          <w:szCs w:val="28"/>
          <w:lang w:val="kk-KZ"/>
        </w:rPr>
        <w:t>Кемпирсайского месторождения</w:t>
      </w:r>
      <w:r w:rsidRPr="00AA053B">
        <w:rPr>
          <w:rFonts w:ascii="Times New Roman" w:hAnsi="Times New Roman" w:cs="Times New Roman"/>
          <w:spacing w:val="4"/>
          <w:sz w:val="28"/>
          <w:szCs w:val="28"/>
        </w:rPr>
        <w:t xml:space="preserve"> месторождения </w:t>
      </w:r>
      <w:r w:rsidRPr="00AA053B">
        <w:rPr>
          <w:rFonts w:ascii="Times New Roman" w:hAnsi="Times New Roman" w:cs="Times New Roman"/>
          <w:spacing w:val="4"/>
          <w:sz w:val="28"/>
          <w:szCs w:val="28"/>
          <w:lang w:val="kk-KZ"/>
        </w:rPr>
        <w:t>Актюбинской</w:t>
      </w:r>
      <w:r w:rsidRPr="00AA053B">
        <w:rPr>
          <w:rFonts w:ascii="Times New Roman" w:hAnsi="Times New Roman" w:cs="Times New Roman"/>
          <w:spacing w:val="4"/>
          <w:sz w:val="28"/>
          <w:szCs w:val="28"/>
        </w:rPr>
        <w:t xml:space="preserve">  области и внутренние вскрышные породы угледобывающей промышленности Ленгерского месторождения.  </w:t>
      </w:r>
    </w:p>
    <w:p w:rsidR="00896237" w:rsidRPr="00AA053B" w:rsidRDefault="00896237" w:rsidP="00E5582D">
      <w:pPr>
        <w:spacing w:after="0" w:line="240" w:lineRule="auto"/>
        <w:ind w:firstLine="567"/>
        <w:jc w:val="both"/>
        <w:rPr>
          <w:rFonts w:ascii="Times New Roman" w:hAnsi="Times New Roman" w:cs="Times New Roman"/>
          <w:sz w:val="28"/>
          <w:szCs w:val="28"/>
        </w:rPr>
      </w:pPr>
      <w:r w:rsidRPr="00AA053B">
        <w:rPr>
          <w:rFonts w:ascii="Times New Roman" w:hAnsi="Times New Roman" w:cs="Times New Roman"/>
          <w:b/>
          <w:bCs/>
          <w:sz w:val="28"/>
          <w:szCs w:val="28"/>
        </w:rPr>
        <w:t xml:space="preserve">Цели и задачи исследования. </w:t>
      </w:r>
      <w:r w:rsidRPr="00AA053B">
        <w:rPr>
          <w:rFonts w:ascii="Times New Roman" w:hAnsi="Times New Roman" w:cs="Times New Roman"/>
          <w:sz w:val="28"/>
          <w:szCs w:val="28"/>
          <w:lang w:val="kk-KZ"/>
        </w:rPr>
        <w:t>Целями исследования являются в</w:t>
      </w:r>
      <w:r w:rsidRPr="00AA053B">
        <w:rPr>
          <w:rFonts w:ascii="Times New Roman" w:hAnsi="Times New Roman" w:cs="Times New Roman"/>
          <w:sz w:val="28"/>
          <w:szCs w:val="28"/>
        </w:rPr>
        <w:t xml:space="preserve">ыявление возможности получения офлюсованного высококачественного фосфоритного агломерата, имеющего улучшенные прочностные показатели и технологические свойства с целью дальнейшей его переработки в руднотермической печи для получения желтого фосфора, изучение процесса агломерации с различными добавками, создающими экзотермический и упрочняющий эффект, исследование и подбор наиболее целесообразных сырьевых материалов, анализ </w:t>
      </w:r>
      <w:r w:rsidRPr="00AA053B">
        <w:rPr>
          <w:rFonts w:ascii="Times New Roman" w:hAnsi="Times New Roman" w:cs="Times New Roman"/>
          <w:sz w:val="28"/>
          <w:szCs w:val="28"/>
          <w:lang w:val="kk-KZ"/>
        </w:rPr>
        <w:t xml:space="preserve">их </w:t>
      </w:r>
      <w:r w:rsidRPr="00AA053B">
        <w:rPr>
          <w:rFonts w:ascii="Times New Roman" w:hAnsi="Times New Roman" w:cs="Times New Roman"/>
          <w:sz w:val="28"/>
          <w:szCs w:val="28"/>
        </w:rPr>
        <w:t xml:space="preserve">химического и минералогического составов.    </w:t>
      </w:r>
    </w:p>
    <w:p w:rsidR="00896237" w:rsidRPr="00AA053B" w:rsidRDefault="00896237" w:rsidP="00E5582D">
      <w:pPr>
        <w:spacing w:after="0" w:line="240" w:lineRule="auto"/>
        <w:ind w:firstLine="567"/>
        <w:jc w:val="both"/>
        <w:rPr>
          <w:rFonts w:ascii="Times New Roman" w:hAnsi="Times New Roman" w:cs="Times New Roman"/>
          <w:spacing w:val="4"/>
          <w:sz w:val="28"/>
          <w:szCs w:val="28"/>
        </w:rPr>
      </w:pPr>
      <w:r w:rsidRPr="00AA053B">
        <w:rPr>
          <w:rFonts w:ascii="Times New Roman" w:hAnsi="Times New Roman" w:cs="Times New Roman"/>
          <w:spacing w:val="4"/>
          <w:sz w:val="28"/>
          <w:szCs w:val="28"/>
        </w:rPr>
        <w:t>Для достижения этой цели были поставлены следующие задачи:</w:t>
      </w:r>
    </w:p>
    <w:p w:rsidR="00896237" w:rsidRPr="00AA053B" w:rsidRDefault="00896237" w:rsidP="00E5582D">
      <w:pPr>
        <w:spacing w:after="0" w:line="240" w:lineRule="auto"/>
        <w:ind w:firstLine="567"/>
        <w:jc w:val="both"/>
        <w:rPr>
          <w:rFonts w:ascii="Times New Roman" w:hAnsi="Times New Roman" w:cs="Times New Roman"/>
          <w:spacing w:val="4"/>
          <w:sz w:val="28"/>
          <w:szCs w:val="28"/>
        </w:rPr>
      </w:pPr>
      <w:r w:rsidRPr="00AA053B">
        <w:rPr>
          <w:rFonts w:ascii="Times New Roman" w:hAnsi="Times New Roman" w:cs="Times New Roman"/>
          <w:spacing w:val="4"/>
          <w:sz w:val="28"/>
          <w:szCs w:val="28"/>
        </w:rPr>
        <w:t>- физико-химические исследования внутренних вскрышных пород угледобычи и некондиционных никель-кобальтсодержащих руд  для определения их фазового и минералогического состава;</w:t>
      </w:r>
    </w:p>
    <w:p w:rsidR="00896237" w:rsidRPr="00AA053B" w:rsidRDefault="00896237" w:rsidP="00E5582D">
      <w:pPr>
        <w:spacing w:after="0" w:line="240" w:lineRule="auto"/>
        <w:ind w:firstLine="567"/>
        <w:jc w:val="both"/>
        <w:rPr>
          <w:rFonts w:ascii="Times New Roman" w:hAnsi="Times New Roman" w:cs="Times New Roman"/>
          <w:spacing w:val="4"/>
          <w:sz w:val="28"/>
          <w:szCs w:val="28"/>
        </w:rPr>
      </w:pPr>
      <w:r w:rsidRPr="00AA053B">
        <w:rPr>
          <w:rFonts w:ascii="Times New Roman" w:hAnsi="Times New Roman" w:cs="Times New Roman"/>
          <w:spacing w:val="4"/>
          <w:sz w:val="28"/>
          <w:szCs w:val="28"/>
        </w:rPr>
        <w:t xml:space="preserve">  - исследование термодинамической вероятности протекания наиболее вероятных реакции в процессе агломерации фосфатно-кремнистой мелочи с флюсующими добавками в качестве некондиционных никель-кобальт</w:t>
      </w:r>
      <w:r w:rsidRPr="00AA053B">
        <w:rPr>
          <w:rFonts w:ascii="Times New Roman" w:hAnsi="Times New Roman" w:cs="Times New Roman"/>
          <w:spacing w:val="4"/>
          <w:sz w:val="28"/>
          <w:szCs w:val="28"/>
          <w:lang w:val="kk-KZ"/>
        </w:rPr>
        <w:t>с</w:t>
      </w:r>
      <w:r w:rsidRPr="00AA053B">
        <w:rPr>
          <w:rFonts w:ascii="Times New Roman" w:hAnsi="Times New Roman" w:cs="Times New Roman"/>
          <w:spacing w:val="4"/>
          <w:sz w:val="28"/>
          <w:szCs w:val="28"/>
        </w:rPr>
        <w:t>одержащих руд и внутренних вскрышных пород угледобычи бурых углей;</w:t>
      </w:r>
    </w:p>
    <w:p w:rsidR="00896237" w:rsidRPr="00AA053B" w:rsidRDefault="00896237" w:rsidP="00E5582D">
      <w:pPr>
        <w:spacing w:after="0" w:line="240" w:lineRule="auto"/>
        <w:ind w:firstLine="567"/>
        <w:jc w:val="both"/>
        <w:rPr>
          <w:rFonts w:ascii="Times New Roman" w:hAnsi="Times New Roman" w:cs="Times New Roman"/>
          <w:spacing w:val="4"/>
          <w:sz w:val="28"/>
          <w:szCs w:val="28"/>
        </w:rPr>
      </w:pPr>
      <w:r w:rsidRPr="00AA053B">
        <w:rPr>
          <w:rFonts w:ascii="Times New Roman" w:hAnsi="Times New Roman" w:cs="Times New Roman"/>
          <w:spacing w:val="4"/>
          <w:sz w:val="28"/>
          <w:szCs w:val="28"/>
        </w:rPr>
        <w:t>- изучение фазового и минералогического составов продуктов спекания фосфоритной шихты, содержащих отходы различных производств;</w:t>
      </w:r>
    </w:p>
    <w:p w:rsidR="00896237" w:rsidRPr="00AA053B" w:rsidRDefault="00896237" w:rsidP="00E5582D">
      <w:pPr>
        <w:spacing w:after="0" w:line="240" w:lineRule="auto"/>
        <w:ind w:firstLine="567"/>
        <w:jc w:val="both"/>
        <w:rPr>
          <w:rFonts w:ascii="Times New Roman" w:hAnsi="Times New Roman" w:cs="Times New Roman"/>
          <w:spacing w:val="4"/>
          <w:sz w:val="28"/>
          <w:szCs w:val="28"/>
        </w:rPr>
      </w:pPr>
      <w:r w:rsidRPr="00AA053B">
        <w:rPr>
          <w:rFonts w:ascii="Times New Roman" w:hAnsi="Times New Roman" w:cs="Times New Roman"/>
          <w:spacing w:val="4"/>
          <w:sz w:val="28"/>
          <w:szCs w:val="28"/>
        </w:rPr>
        <w:t>- проведение опытно-промышленных испытаний по проверке и обоснованию полученных результатов;</w:t>
      </w:r>
    </w:p>
    <w:p w:rsidR="00896237" w:rsidRPr="00AA053B" w:rsidRDefault="00896237" w:rsidP="00E5582D">
      <w:pPr>
        <w:spacing w:after="0" w:line="240" w:lineRule="auto"/>
        <w:ind w:firstLine="567"/>
        <w:jc w:val="both"/>
        <w:rPr>
          <w:rFonts w:ascii="Times New Roman" w:hAnsi="Times New Roman" w:cs="Times New Roman"/>
          <w:spacing w:val="4"/>
          <w:sz w:val="28"/>
          <w:szCs w:val="28"/>
        </w:rPr>
      </w:pPr>
      <w:r w:rsidRPr="00AA053B">
        <w:rPr>
          <w:rFonts w:ascii="Times New Roman" w:hAnsi="Times New Roman" w:cs="Times New Roman"/>
          <w:spacing w:val="4"/>
          <w:sz w:val="28"/>
          <w:szCs w:val="28"/>
        </w:rPr>
        <w:t xml:space="preserve">- разработка технологического задания на опытно-промышленное производство высококачественных агломератов и легированного феррофосфора, содержащего </w:t>
      </w:r>
      <w:r w:rsidRPr="00AA053B">
        <w:rPr>
          <w:rFonts w:ascii="Times New Roman" w:hAnsi="Times New Roman" w:cs="Times New Roman"/>
          <w:spacing w:val="4"/>
          <w:sz w:val="28"/>
          <w:szCs w:val="28"/>
          <w:lang w:val="en-US"/>
        </w:rPr>
        <w:t>Co</w:t>
      </w:r>
      <w:r w:rsidRPr="00AA053B">
        <w:rPr>
          <w:rFonts w:ascii="Times New Roman" w:hAnsi="Times New Roman" w:cs="Times New Roman"/>
          <w:spacing w:val="4"/>
          <w:sz w:val="28"/>
          <w:szCs w:val="28"/>
        </w:rPr>
        <w:t xml:space="preserve">, </w:t>
      </w:r>
      <w:r w:rsidRPr="00AA053B">
        <w:rPr>
          <w:rFonts w:ascii="Times New Roman" w:hAnsi="Times New Roman" w:cs="Times New Roman"/>
          <w:spacing w:val="4"/>
          <w:sz w:val="28"/>
          <w:szCs w:val="28"/>
          <w:lang w:val="en-US"/>
        </w:rPr>
        <w:t>Ni</w:t>
      </w:r>
      <w:r w:rsidRPr="00AA053B">
        <w:rPr>
          <w:rFonts w:ascii="Times New Roman" w:hAnsi="Times New Roman" w:cs="Times New Roman"/>
          <w:spacing w:val="4"/>
          <w:sz w:val="28"/>
          <w:szCs w:val="28"/>
        </w:rPr>
        <w:t>;</w:t>
      </w:r>
    </w:p>
    <w:p w:rsidR="00896237" w:rsidRPr="00AA053B" w:rsidRDefault="00896237" w:rsidP="00E5582D">
      <w:pPr>
        <w:spacing w:after="0" w:line="240" w:lineRule="auto"/>
        <w:ind w:firstLine="567"/>
        <w:jc w:val="both"/>
        <w:rPr>
          <w:rFonts w:ascii="Times New Roman" w:hAnsi="Times New Roman" w:cs="Times New Roman"/>
          <w:spacing w:val="4"/>
          <w:sz w:val="28"/>
          <w:szCs w:val="28"/>
        </w:rPr>
      </w:pPr>
      <w:r w:rsidRPr="00AA053B">
        <w:rPr>
          <w:rFonts w:ascii="Times New Roman" w:hAnsi="Times New Roman" w:cs="Times New Roman"/>
          <w:spacing w:val="4"/>
          <w:sz w:val="28"/>
          <w:szCs w:val="28"/>
        </w:rPr>
        <w:t xml:space="preserve"> - </w:t>
      </w:r>
      <w:r w:rsidRPr="00AA053B">
        <w:rPr>
          <w:rFonts w:ascii="Times New Roman" w:hAnsi="Times New Roman" w:cs="Times New Roman"/>
          <w:spacing w:val="4"/>
          <w:sz w:val="28"/>
          <w:szCs w:val="28"/>
          <w:lang w:val="kk-KZ"/>
        </w:rPr>
        <w:t xml:space="preserve">выполнение </w:t>
      </w:r>
      <w:r w:rsidRPr="00AA053B">
        <w:rPr>
          <w:rFonts w:ascii="Times New Roman" w:hAnsi="Times New Roman" w:cs="Times New Roman"/>
          <w:spacing w:val="4"/>
          <w:sz w:val="28"/>
          <w:szCs w:val="28"/>
        </w:rPr>
        <w:t>технико-экономическо</w:t>
      </w:r>
      <w:r w:rsidRPr="00AA053B">
        <w:rPr>
          <w:rFonts w:ascii="Times New Roman" w:hAnsi="Times New Roman" w:cs="Times New Roman"/>
          <w:spacing w:val="4"/>
          <w:sz w:val="28"/>
          <w:szCs w:val="28"/>
          <w:lang w:val="kk-KZ"/>
        </w:rPr>
        <w:t>го</w:t>
      </w:r>
      <w:r w:rsidRPr="00AA053B">
        <w:rPr>
          <w:rFonts w:ascii="Times New Roman" w:hAnsi="Times New Roman" w:cs="Times New Roman"/>
          <w:spacing w:val="4"/>
          <w:sz w:val="28"/>
          <w:szCs w:val="28"/>
        </w:rPr>
        <w:t xml:space="preserve"> обосновани</w:t>
      </w:r>
      <w:r w:rsidRPr="00AA053B">
        <w:rPr>
          <w:rFonts w:ascii="Times New Roman" w:hAnsi="Times New Roman" w:cs="Times New Roman"/>
          <w:spacing w:val="4"/>
          <w:sz w:val="28"/>
          <w:szCs w:val="28"/>
          <w:lang w:val="kk-KZ"/>
        </w:rPr>
        <w:t>я</w:t>
      </w:r>
      <w:r w:rsidRPr="00AA053B">
        <w:rPr>
          <w:rFonts w:ascii="Times New Roman" w:hAnsi="Times New Roman" w:cs="Times New Roman"/>
          <w:spacing w:val="4"/>
          <w:sz w:val="28"/>
          <w:szCs w:val="28"/>
        </w:rPr>
        <w:t xml:space="preserve"> предлагаемого способа получения фосфоритного агломерата.</w:t>
      </w:r>
    </w:p>
    <w:p w:rsidR="00896237" w:rsidRPr="00AA053B" w:rsidRDefault="00896237" w:rsidP="00E5582D">
      <w:pPr>
        <w:pStyle w:val="BodyText"/>
        <w:spacing w:after="0"/>
        <w:ind w:firstLine="567"/>
        <w:jc w:val="both"/>
        <w:rPr>
          <w:rStyle w:val="1"/>
          <w:color w:val="000000"/>
          <w:sz w:val="28"/>
          <w:szCs w:val="28"/>
          <w:lang w:val="ru-RU"/>
        </w:rPr>
      </w:pPr>
      <w:r w:rsidRPr="00AA053B">
        <w:rPr>
          <w:rFonts w:ascii="Times New Roman" w:hAnsi="Times New Roman" w:cs="Times New Roman"/>
          <w:b/>
          <w:bCs/>
          <w:sz w:val="28"/>
          <w:szCs w:val="28"/>
        </w:rPr>
        <w:t xml:space="preserve">Научная новизна исследования. </w:t>
      </w:r>
      <w:r w:rsidRPr="00AA053B">
        <w:rPr>
          <w:rFonts w:ascii="Times New Roman" w:hAnsi="Times New Roman" w:cs="Times New Roman"/>
          <w:color w:val="000000"/>
          <w:sz w:val="28"/>
          <w:szCs w:val="28"/>
        </w:rPr>
        <w:t xml:space="preserve">Научной новизной работы является выявление возможности получения офлюсованного высококачественного фосфоритного агломерата, содержащего в своем составе никель-, кобальтсодержащую руду и внутренние вскрышные породы. </w:t>
      </w:r>
      <w:r w:rsidRPr="00AA053B">
        <w:rPr>
          <w:rStyle w:val="1"/>
          <w:color w:val="000000"/>
          <w:sz w:val="28"/>
          <w:szCs w:val="28"/>
          <w:lang w:val="kk-KZ"/>
        </w:rPr>
        <w:t>И</w:t>
      </w:r>
      <w:r w:rsidRPr="00AA053B">
        <w:rPr>
          <w:rStyle w:val="1"/>
          <w:color w:val="000000"/>
          <w:sz w:val="28"/>
          <w:szCs w:val="28"/>
          <w:lang w:val="ru-RU"/>
        </w:rPr>
        <w:t>сследованы физико – химические свойства шихты для агломерационного обжига фосфоритной мелочи с ис</w:t>
      </w:r>
      <w:r w:rsidRPr="00AA053B">
        <w:rPr>
          <w:rStyle w:val="1"/>
          <w:color w:val="000000"/>
          <w:sz w:val="28"/>
          <w:szCs w:val="28"/>
          <w:lang w:val="ru-RU"/>
        </w:rPr>
        <w:softHyphen/>
        <w:t>пользованием никель-кобальтовой руды и отходов угледобычи; произведен расчет и научное обоснование оптимального состава шихты для агломерации, создающего экзотермический и упрочняющий эффект. Это позволяет повысить качество управления процессом аг</w:t>
      </w:r>
      <w:r w:rsidRPr="00AA053B">
        <w:rPr>
          <w:rStyle w:val="1"/>
          <w:color w:val="000000"/>
          <w:sz w:val="28"/>
          <w:szCs w:val="28"/>
          <w:lang w:val="ru-RU"/>
        </w:rPr>
        <w:softHyphen/>
        <w:t>ломерации фосфатных руд при руднотермической электровозгонке желтого фосфора.</w:t>
      </w:r>
    </w:p>
    <w:p w:rsidR="00896237" w:rsidRPr="00AA053B" w:rsidRDefault="00896237" w:rsidP="00E5582D">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AA053B">
        <w:rPr>
          <w:rFonts w:ascii="Times New Roman" w:hAnsi="Times New Roman" w:cs="Times New Roman"/>
          <w:color w:val="000000"/>
          <w:sz w:val="28"/>
          <w:szCs w:val="28"/>
        </w:rPr>
        <w:t>Научная новизна</w:t>
      </w:r>
      <w:r w:rsidRPr="00AA053B">
        <w:rPr>
          <w:rFonts w:ascii="Times New Roman" w:hAnsi="Times New Roman" w:cs="Times New Roman"/>
          <w:color w:val="000000"/>
          <w:sz w:val="28"/>
          <w:szCs w:val="28"/>
          <w:lang w:val="kk-KZ"/>
        </w:rPr>
        <w:t xml:space="preserve"> работы</w:t>
      </w:r>
      <w:r w:rsidRPr="00AA053B">
        <w:rPr>
          <w:rFonts w:ascii="Times New Roman" w:hAnsi="Times New Roman" w:cs="Times New Roman"/>
          <w:color w:val="000000"/>
          <w:sz w:val="28"/>
          <w:szCs w:val="28"/>
        </w:rPr>
        <w:t xml:space="preserve"> защищена </w:t>
      </w:r>
      <w:r w:rsidRPr="00AA053B">
        <w:rPr>
          <w:rFonts w:ascii="Times New Roman" w:hAnsi="Times New Roman" w:cs="Times New Roman"/>
          <w:sz w:val="28"/>
          <w:szCs w:val="28"/>
        </w:rPr>
        <w:t>патентом РК № 18523 «Способ агломерации фосфатно-кремнистой мелочи».</w:t>
      </w:r>
    </w:p>
    <w:p w:rsidR="00896237" w:rsidRPr="00AA053B" w:rsidRDefault="00896237" w:rsidP="00E5582D">
      <w:pPr>
        <w:pStyle w:val="BodyText"/>
        <w:spacing w:after="0"/>
        <w:ind w:firstLine="567"/>
        <w:jc w:val="both"/>
        <w:rPr>
          <w:rStyle w:val="1"/>
          <w:color w:val="000000"/>
          <w:sz w:val="28"/>
          <w:szCs w:val="28"/>
          <w:lang w:val="kk-KZ"/>
        </w:rPr>
      </w:pPr>
      <w:r w:rsidRPr="00AA053B">
        <w:rPr>
          <w:rFonts w:ascii="Times New Roman" w:hAnsi="Times New Roman" w:cs="Times New Roman"/>
          <w:b/>
          <w:bCs/>
          <w:spacing w:val="4"/>
          <w:sz w:val="28"/>
          <w:szCs w:val="28"/>
        </w:rPr>
        <w:t>Практическая значимость работы.</w:t>
      </w:r>
      <w:r w:rsidRPr="00AA053B">
        <w:rPr>
          <w:rStyle w:val="BodyTextIndent3Char1"/>
          <w:rFonts w:ascii="Times New Roman" w:hAnsi="Times New Roman" w:cs="Times New Roman"/>
          <w:color w:val="000000"/>
          <w:sz w:val="28"/>
          <w:szCs w:val="28"/>
        </w:rPr>
        <w:t xml:space="preserve"> </w:t>
      </w:r>
      <w:r w:rsidRPr="00AA053B">
        <w:rPr>
          <w:rStyle w:val="1"/>
          <w:color w:val="000000"/>
          <w:sz w:val="28"/>
          <w:szCs w:val="28"/>
          <w:lang w:val="ru-RU"/>
        </w:rPr>
        <w:t>Теоретические и экспериментальные исследования, выполненные в дис</w:t>
      </w:r>
      <w:r w:rsidRPr="00AA053B">
        <w:rPr>
          <w:rStyle w:val="1"/>
          <w:color w:val="000000"/>
          <w:sz w:val="28"/>
          <w:szCs w:val="28"/>
          <w:lang w:val="ru-RU"/>
        </w:rPr>
        <w:softHyphen/>
        <w:t>сертационной работе, позволили разработать технологическое задание на опытно-промышленное производство фосфоритного агломерата по предла</w:t>
      </w:r>
      <w:r w:rsidRPr="00AA053B">
        <w:rPr>
          <w:rStyle w:val="1"/>
          <w:color w:val="000000"/>
          <w:sz w:val="28"/>
          <w:szCs w:val="28"/>
          <w:lang w:val="ru-RU"/>
        </w:rPr>
        <w:softHyphen/>
        <w:t>гаемой технологии.</w:t>
      </w:r>
    </w:p>
    <w:p w:rsidR="00896237" w:rsidRPr="00AA053B" w:rsidRDefault="00896237" w:rsidP="00E5582D">
      <w:pPr>
        <w:spacing w:after="0" w:line="240" w:lineRule="auto"/>
        <w:ind w:firstLine="567"/>
        <w:jc w:val="both"/>
        <w:rPr>
          <w:rFonts w:ascii="Times New Roman" w:hAnsi="Times New Roman" w:cs="Times New Roman"/>
          <w:sz w:val="28"/>
          <w:szCs w:val="28"/>
          <w:lang w:val="kk-KZ"/>
        </w:rPr>
      </w:pPr>
      <w:r w:rsidRPr="00AA053B">
        <w:rPr>
          <w:rFonts w:ascii="Times New Roman" w:hAnsi="Times New Roman" w:cs="Times New Roman"/>
          <w:sz w:val="28"/>
          <w:szCs w:val="28"/>
        </w:rPr>
        <w:t>Работа имеет практическое значение для производства фосфора с получением кобальт-никельсодержащих ферросплавов, которые восстребованы в металлургической отрасли РК как легирующая добавка.</w:t>
      </w:r>
    </w:p>
    <w:p w:rsidR="00896237" w:rsidRPr="00AA053B" w:rsidRDefault="00896237" w:rsidP="00E5582D">
      <w:pPr>
        <w:pStyle w:val="BodyText"/>
        <w:spacing w:after="0"/>
        <w:ind w:firstLine="567"/>
        <w:jc w:val="both"/>
        <w:rPr>
          <w:rStyle w:val="1"/>
          <w:color w:val="000000"/>
          <w:sz w:val="28"/>
          <w:szCs w:val="28"/>
          <w:lang w:val="ru-RU"/>
        </w:rPr>
      </w:pPr>
      <w:r w:rsidRPr="00AA053B">
        <w:rPr>
          <w:rStyle w:val="1"/>
          <w:color w:val="000000"/>
          <w:sz w:val="28"/>
          <w:szCs w:val="28"/>
          <w:lang w:val="ru-RU"/>
        </w:rPr>
        <w:t>Достоверность полученных результатов обусловлена согасованием полученных экспериментальных результатов с резуль</w:t>
      </w:r>
      <w:r w:rsidRPr="00AA053B">
        <w:rPr>
          <w:rStyle w:val="1"/>
          <w:color w:val="000000"/>
          <w:sz w:val="28"/>
          <w:szCs w:val="28"/>
          <w:lang w:val="ru-RU"/>
        </w:rPr>
        <w:softHyphen/>
        <w:t>татами опытно-промышленных испытаний.</w:t>
      </w:r>
    </w:p>
    <w:p w:rsidR="00896237" w:rsidRPr="00AA053B" w:rsidRDefault="00896237" w:rsidP="00E5582D">
      <w:pPr>
        <w:spacing w:after="0" w:line="240" w:lineRule="auto"/>
        <w:ind w:firstLine="567"/>
        <w:jc w:val="both"/>
        <w:rPr>
          <w:rFonts w:ascii="Times New Roman" w:hAnsi="Times New Roman" w:cs="Times New Roman"/>
          <w:sz w:val="28"/>
          <w:szCs w:val="28"/>
        </w:rPr>
      </w:pPr>
      <w:r w:rsidRPr="00AA053B">
        <w:rPr>
          <w:rFonts w:ascii="Times New Roman" w:hAnsi="Times New Roman" w:cs="Times New Roman"/>
          <w:spacing w:val="4"/>
          <w:sz w:val="28"/>
          <w:szCs w:val="28"/>
        </w:rPr>
        <w:t>Работа выполнена на основ</w:t>
      </w:r>
      <w:r w:rsidRPr="00AA053B">
        <w:rPr>
          <w:rFonts w:ascii="Times New Roman" w:hAnsi="Times New Roman" w:cs="Times New Roman"/>
          <w:spacing w:val="4"/>
          <w:sz w:val="28"/>
          <w:szCs w:val="28"/>
          <w:lang w:val="kk-KZ"/>
        </w:rPr>
        <w:t>ании</w:t>
      </w:r>
      <w:r w:rsidRPr="00AA053B">
        <w:rPr>
          <w:rFonts w:ascii="Times New Roman" w:hAnsi="Times New Roman" w:cs="Times New Roman"/>
          <w:spacing w:val="4"/>
          <w:sz w:val="28"/>
          <w:szCs w:val="28"/>
        </w:rPr>
        <w:t xml:space="preserve"> договоров с Министерством образования и науки №257, №50 и №1489 по теме:</w:t>
      </w:r>
      <w:r w:rsidRPr="00AA053B">
        <w:rPr>
          <w:rFonts w:ascii="Times New Roman" w:hAnsi="Times New Roman" w:cs="Times New Roman"/>
          <w:sz w:val="28"/>
          <w:szCs w:val="28"/>
        </w:rPr>
        <w:t xml:space="preserve">«Разработка технологии производства высококачественных агломератов из отходов фосфорной и металлургической промышленности с получением легированного феррофосфора, содержащего Со, </w:t>
      </w:r>
      <w:r w:rsidRPr="00AA053B">
        <w:rPr>
          <w:rFonts w:ascii="Times New Roman" w:hAnsi="Times New Roman" w:cs="Times New Roman"/>
          <w:sz w:val="28"/>
          <w:szCs w:val="28"/>
          <w:lang w:val="en-US"/>
        </w:rPr>
        <w:t>Ni</w:t>
      </w:r>
      <w:r w:rsidRPr="00AA053B">
        <w:rPr>
          <w:rFonts w:ascii="Times New Roman" w:hAnsi="Times New Roman" w:cs="Times New Roman"/>
          <w:sz w:val="28"/>
          <w:szCs w:val="28"/>
        </w:rPr>
        <w:t xml:space="preserve"> и </w:t>
      </w:r>
      <w:r w:rsidRPr="00AA053B">
        <w:rPr>
          <w:rFonts w:ascii="Times New Roman" w:hAnsi="Times New Roman" w:cs="Times New Roman"/>
          <w:sz w:val="28"/>
          <w:szCs w:val="28"/>
          <w:lang w:val="en-US"/>
        </w:rPr>
        <w:t>Mn</w:t>
      </w:r>
      <w:r w:rsidRPr="00AA053B">
        <w:rPr>
          <w:rFonts w:ascii="Times New Roman" w:hAnsi="Times New Roman" w:cs="Times New Roman"/>
          <w:sz w:val="28"/>
          <w:szCs w:val="28"/>
        </w:rPr>
        <w:t>» на 2010-2012 г</w:t>
      </w:r>
      <w:r w:rsidRPr="00AA053B">
        <w:rPr>
          <w:rFonts w:ascii="Times New Roman" w:hAnsi="Times New Roman" w:cs="Times New Roman"/>
          <w:color w:val="000000"/>
          <w:sz w:val="28"/>
          <w:szCs w:val="28"/>
        </w:rPr>
        <w:t>.</w:t>
      </w:r>
      <w:r w:rsidRPr="00AA053B">
        <w:rPr>
          <w:rFonts w:ascii="Times New Roman" w:hAnsi="Times New Roman" w:cs="Times New Roman"/>
          <w:sz w:val="28"/>
          <w:szCs w:val="28"/>
        </w:rPr>
        <w:t xml:space="preserve"> </w:t>
      </w:r>
    </w:p>
    <w:p w:rsidR="00896237" w:rsidRPr="00AA053B" w:rsidRDefault="00896237" w:rsidP="00E5582D">
      <w:pPr>
        <w:spacing w:after="0" w:line="240" w:lineRule="auto"/>
        <w:ind w:firstLine="540"/>
        <w:jc w:val="both"/>
        <w:rPr>
          <w:rFonts w:ascii="Times New Roman" w:hAnsi="Times New Roman" w:cs="Times New Roman"/>
          <w:b/>
          <w:bCs/>
          <w:sz w:val="28"/>
          <w:szCs w:val="28"/>
        </w:rPr>
      </w:pPr>
    </w:p>
    <w:p w:rsidR="00896237" w:rsidRPr="00AA053B" w:rsidRDefault="00896237" w:rsidP="00E5582D">
      <w:pPr>
        <w:spacing w:after="0" w:line="240" w:lineRule="auto"/>
        <w:ind w:firstLine="540"/>
        <w:jc w:val="both"/>
        <w:rPr>
          <w:rFonts w:ascii="Times New Roman" w:hAnsi="Times New Roman" w:cs="Times New Roman"/>
          <w:b/>
          <w:bCs/>
          <w:sz w:val="28"/>
          <w:szCs w:val="28"/>
        </w:rPr>
      </w:pPr>
    </w:p>
    <w:p w:rsidR="00896237" w:rsidRPr="00AA053B" w:rsidRDefault="00896237" w:rsidP="00E5582D">
      <w:pPr>
        <w:spacing w:after="0" w:line="240" w:lineRule="auto"/>
        <w:ind w:firstLine="540"/>
        <w:jc w:val="both"/>
        <w:rPr>
          <w:rFonts w:ascii="Times New Roman" w:hAnsi="Times New Roman" w:cs="Times New Roman"/>
          <w:b/>
          <w:bCs/>
          <w:sz w:val="28"/>
          <w:szCs w:val="28"/>
        </w:rPr>
      </w:pPr>
      <w:r w:rsidRPr="00AA053B">
        <w:rPr>
          <w:rFonts w:ascii="Times New Roman" w:hAnsi="Times New Roman" w:cs="Times New Roman"/>
          <w:b/>
          <w:bCs/>
          <w:sz w:val="28"/>
          <w:szCs w:val="28"/>
        </w:rPr>
        <w:t>Основные заключения по диссертационной работе</w:t>
      </w:r>
    </w:p>
    <w:p w:rsidR="00896237" w:rsidRPr="00AA053B" w:rsidRDefault="00896237" w:rsidP="00E5582D">
      <w:pPr>
        <w:spacing w:after="0" w:line="240" w:lineRule="auto"/>
        <w:ind w:firstLine="540"/>
        <w:jc w:val="both"/>
        <w:rPr>
          <w:rFonts w:ascii="Times New Roman" w:hAnsi="Times New Roman" w:cs="Times New Roman"/>
          <w:sz w:val="28"/>
          <w:szCs w:val="28"/>
        </w:rPr>
      </w:pPr>
      <w:r w:rsidRPr="00AA053B">
        <w:rPr>
          <w:rFonts w:ascii="Times New Roman" w:hAnsi="Times New Roman" w:cs="Times New Roman"/>
          <w:sz w:val="28"/>
          <w:szCs w:val="28"/>
        </w:rPr>
        <w:t>1. Проведено исследование термодинамической вероятности протекания наиболее вероятных реакций в процессе агломерации фосфатно-кремнистой мелочи с флюсующими добавками в качестве некондиционных никель-кобальт</w:t>
      </w:r>
      <w:r w:rsidRPr="00AA053B">
        <w:rPr>
          <w:rFonts w:ascii="Times New Roman" w:hAnsi="Times New Roman" w:cs="Times New Roman"/>
          <w:sz w:val="28"/>
          <w:szCs w:val="28"/>
          <w:lang w:val="kk-KZ"/>
        </w:rPr>
        <w:t>с</w:t>
      </w:r>
      <w:r w:rsidRPr="00AA053B">
        <w:rPr>
          <w:rFonts w:ascii="Times New Roman" w:hAnsi="Times New Roman" w:cs="Times New Roman"/>
          <w:sz w:val="28"/>
          <w:szCs w:val="28"/>
        </w:rPr>
        <w:t xml:space="preserve">одержащих руд и внутренних вскрышных пород угледобычи бурых углей. </w:t>
      </w:r>
    </w:p>
    <w:p w:rsidR="00896237" w:rsidRPr="00AA053B" w:rsidRDefault="00896237" w:rsidP="00E5582D">
      <w:pPr>
        <w:spacing w:after="0" w:line="240" w:lineRule="auto"/>
        <w:ind w:firstLine="540"/>
        <w:jc w:val="both"/>
        <w:rPr>
          <w:rFonts w:ascii="Times New Roman" w:hAnsi="Times New Roman" w:cs="Times New Roman"/>
          <w:sz w:val="28"/>
          <w:szCs w:val="28"/>
        </w:rPr>
      </w:pPr>
      <w:r w:rsidRPr="00AA053B">
        <w:rPr>
          <w:rFonts w:ascii="Times New Roman" w:hAnsi="Times New Roman" w:cs="Times New Roman"/>
          <w:sz w:val="28"/>
          <w:szCs w:val="28"/>
        </w:rPr>
        <w:t xml:space="preserve">2. Изучены физико-химические свойства полученного офлюсованного агломерата,  а также феррофосфора - полупродукта при электроплавке полученных офлюсованных агломератов. Изучение их на растровом электронном микроскопе с поэлементным анализом показало наличие в агломерате следующих элементов: </w:t>
      </w:r>
      <w:r w:rsidRPr="00AA053B">
        <w:rPr>
          <w:rFonts w:ascii="Times New Roman" w:hAnsi="Times New Roman" w:cs="Times New Roman"/>
          <w:sz w:val="28"/>
          <w:szCs w:val="28"/>
          <w:lang w:val="en-US"/>
        </w:rPr>
        <w:t>Mg</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Al</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Si</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P</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K</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S</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Ca</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Fe</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Ni</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Cr</w:t>
      </w:r>
      <w:r w:rsidRPr="00AA053B">
        <w:rPr>
          <w:rFonts w:ascii="Times New Roman" w:hAnsi="Times New Roman" w:cs="Times New Roman"/>
          <w:sz w:val="28"/>
          <w:szCs w:val="28"/>
        </w:rPr>
        <w:t xml:space="preserve"> и </w:t>
      </w:r>
      <w:r w:rsidRPr="00AA053B">
        <w:rPr>
          <w:rFonts w:ascii="Times New Roman" w:hAnsi="Times New Roman" w:cs="Times New Roman"/>
          <w:sz w:val="28"/>
          <w:szCs w:val="28"/>
          <w:lang w:val="en-US"/>
        </w:rPr>
        <w:t>Co</w:t>
      </w:r>
      <w:r w:rsidRPr="00AA053B">
        <w:rPr>
          <w:rFonts w:ascii="Times New Roman" w:hAnsi="Times New Roman" w:cs="Times New Roman"/>
          <w:sz w:val="28"/>
          <w:szCs w:val="28"/>
        </w:rPr>
        <w:t xml:space="preserve">. </w:t>
      </w:r>
    </w:p>
    <w:p w:rsidR="00896237" w:rsidRPr="00AA053B" w:rsidRDefault="00896237" w:rsidP="00E5582D">
      <w:pPr>
        <w:spacing w:after="0" w:line="240" w:lineRule="auto"/>
        <w:ind w:firstLine="540"/>
        <w:jc w:val="both"/>
        <w:rPr>
          <w:rFonts w:ascii="Times New Roman" w:hAnsi="Times New Roman" w:cs="Times New Roman"/>
          <w:sz w:val="28"/>
          <w:szCs w:val="28"/>
        </w:rPr>
      </w:pPr>
      <w:r w:rsidRPr="00AA053B">
        <w:rPr>
          <w:rFonts w:ascii="Times New Roman" w:hAnsi="Times New Roman" w:cs="Times New Roman"/>
          <w:sz w:val="28"/>
          <w:szCs w:val="28"/>
        </w:rPr>
        <w:t xml:space="preserve">3. Произведен расчет и обоснование оптимального состава агломерации. Определено, что оптимальными значениями состава аглошихты являются (в %): фосфориты - 55-67; </w:t>
      </w:r>
      <w:r w:rsidRPr="00AA053B">
        <w:rPr>
          <w:rFonts w:ascii="Times New Roman" w:hAnsi="Times New Roman" w:cs="Times New Roman"/>
          <w:sz w:val="28"/>
          <w:szCs w:val="28"/>
          <w:lang w:val="kk-KZ"/>
        </w:rPr>
        <w:t xml:space="preserve">некондиционные </w:t>
      </w:r>
      <w:r w:rsidRPr="00AA053B">
        <w:rPr>
          <w:rFonts w:ascii="Times New Roman" w:hAnsi="Times New Roman" w:cs="Times New Roman"/>
          <w:sz w:val="28"/>
          <w:szCs w:val="28"/>
        </w:rPr>
        <w:t xml:space="preserve">никелькобальтсодержащие руды – 3-17 и внутренние вскрышные породы – 3-17, твердое топливо (мелочь металлургического кокса) – 3-5 и возврат мелочи агломерата – 14-16. </w:t>
      </w:r>
    </w:p>
    <w:p w:rsidR="00896237" w:rsidRPr="00AA053B" w:rsidRDefault="00896237" w:rsidP="00E5582D">
      <w:pPr>
        <w:spacing w:after="0" w:line="240" w:lineRule="auto"/>
        <w:ind w:firstLine="540"/>
        <w:jc w:val="both"/>
        <w:rPr>
          <w:rFonts w:ascii="Times New Roman" w:hAnsi="Times New Roman" w:cs="Times New Roman"/>
          <w:sz w:val="28"/>
          <w:szCs w:val="28"/>
        </w:rPr>
      </w:pPr>
      <w:r w:rsidRPr="00AA053B">
        <w:rPr>
          <w:rFonts w:ascii="Times New Roman" w:hAnsi="Times New Roman" w:cs="Times New Roman"/>
          <w:sz w:val="28"/>
          <w:szCs w:val="28"/>
        </w:rPr>
        <w:t xml:space="preserve">4. На основе предложенной технологии апробирована опытно-промышленная установка по производству фосфоритного агломерата с использованием в качестве флюсовой добавки – никель-кобальтсодержащих руд и топлива – смеси вскрышных пород с коксовой мелочью на ЖФ ТОО «Казфосфат» (НДФЗ). </w:t>
      </w:r>
    </w:p>
    <w:p w:rsidR="00896237" w:rsidRPr="00AA053B" w:rsidRDefault="00896237" w:rsidP="00E5582D">
      <w:pPr>
        <w:spacing w:after="0" w:line="240" w:lineRule="auto"/>
        <w:ind w:firstLine="540"/>
        <w:jc w:val="both"/>
        <w:rPr>
          <w:rFonts w:ascii="Times New Roman" w:hAnsi="Times New Roman" w:cs="Times New Roman"/>
          <w:sz w:val="28"/>
          <w:szCs w:val="28"/>
        </w:rPr>
      </w:pPr>
      <w:r w:rsidRPr="00AA053B">
        <w:rPr>
          <w:rFonts w:ascii="Times New Roman" w:hAnsi="Times New Roman" w:cs="Times New Roman"/>
          <w:sz w:val="28"/>
          <w:szCs w:val="28"/>
        </w:rPr>
        <w:t>5. На лабораторной установке с аглочашей проведены исследования по агломерации аглошихты</w:t>
      </w:r>
      <w:r w:rsidRPr="00AA053B">
        <w:rPr>
          <w:rFonts w:ascii="Times New Roman" w:hAnsi="Times New Roman" w:cs="Times New Roman"/>
          <w:sz w:val="28"/>
          <w:szCs w:val="28"/>
          <w:lang w:val="kk-KZ"/>
        </w:rPr>
        <w:t xml:space="preserve">. </w:t>
      </w:r>
      <w:r w:rsidRPr="00AA053B">
        <w:rPr>
          <w:rFonts w:ascii="Times New Roman" w:hAnsi="Times New Roman" w:cs="Times New Roman"/>
          <w:sz w:val="28"/>
          <w:szCs w:val="28"/>
        </w:rPr>
        <w:t>Получаемый в ходе агломерации офлюсованный агломерат имел прочность на: - сжатие - 120-220 кг/шт; - удар - 80-85% (по выходу класса + 5мм); - истирание- 5-8% (по выходу класса менее 0,5 мм)</w:t>
      </w:r>
      <w:r w:rsidRPr="00AA053B">
        <w:rPr>
          <w:rFonts w:ascii="Times New Roman" w:hAnsi="Times New Roman" w:cs="Times New Roman"/>
          <w:sz w:val="28"/>
          <w:szCs w:val="28"/>
          <w:lang w:val="kk-KZ"/>
        </w:rPr>
        <w:t xml:space="preserve"> при</w:t>
      </w:r>
      <w:r w:rsidRPr="00AA053B">
        <w:rPr>
          <w:rFonts w:ascii="Times New Roman" w:hAnsi="Times New Roman" w:cs="Times New Roman"/>
          <w:sz w:val="28"/>
          <w:szCs w:val="28"/>
        </w:rPr>
        <w:t xml:space="preserve"> модул</w:t>
      </w:r>
      <w:r w:rsidRPr="00AA053B">
        <w:rPr>
          <w:rFonts w:ascii="Times New Roman" w:hAnsi="Times New Roman" w:cs="Times New Roman"/>
          <w:sz w:val="28"/>
          <w:szCs w:val="28"/>
          <w:lang w:val="kk-KZ"/>
        </w:rPr>
        <w:t>е</w:t>
      </w:r>
      <w:r w:rsidRPr="00AA053B">
        <w:rPr>
          <w:rFonts w:ascii="Times New Roman" w:hAnsi="Times New Roman" w:cs="Times New Roman"/>
          <w:sz w:val="28"/>
          <w:szCs w:val="28"/>
        </w:rPr>
        <w:t xml:space="preserve"> кислотности от 0,81до 0,99. </w:t>
      </w:r>
    </w:p>
    <w:p w:rsidR="00896237" w:rsidRPr="00AA053B" w:rsidRDefault="00896237" w:rsidP="00E5582D">
      <w:pPr>
        <w:spacing w:after="0" w:line="240" w:lineRule="auto"/>
        <w:ind w:firstLine="540"/>
        <w:jc w:val="both"/>
        <w:rPr>
          <w:rFonts w:ascii="Times New Roman" w:hAnsi="Times New Roman" w:cs="Times New Roman"/>
          <w:sz w:val="28"/>
          <w:szCs w:val="28"/>
        </w:rPr>
      </w:pPr>
      <w:r w:rsidRPr="00AA053B">
        <w:rPr>
          <w:rFonts w:ascii="Times New Roman" w:hAnsi="Times New Roman" w:cs="Times New Roman"/>
          <w:sz w:val="28"/>
          <w:szCs w:val="28"/>
        </w:rPr>
        <w:t xml:space="preserve">6. Разработано технологическое задание на опытно-промышленное производство высококачественных агломератов и легированного феррофосфора, содержащего </w:t>
      </w:r>
      <w:r w:rsidRPr="00AA053B">
        <w:rPr>
          <w:rFonts w:ascii="Times New Roman" w:hAnsi="Times New Roman" w:cs="Times New Roman"/>
          <w:sz w:val="28"/>
          <w:szCs w:val="28"/>
          <w:lang w:val="en-US"/>
        </w:rPr>
        <w:t>Co</w:t>
      </w:r>
      <w:r w:rsidRPr="00AA053B">
        <w:rPr>
          <w:rFonts w:ascii="Times New Roman" w:hAnsi="Times New Roman" w:cs="Times New Roman"/>
          <w:sz w:val="28"/>
          <w:szCs w:val="28"/>
        </w:rPr>
        <w:t xml:space="preserve">, </w:t>
      </w:r>
      <w:r w:rsidRPr="00AA053B">
        <w:rPr>
          <w:rFonts w:ascii="Times New Roman" w:hAnsi="Times New Roman" w:cs="Times New Roman"/>
          <w:sz w:val="28"/>
          <w:szCs w:val="28"/>
          <w:lang w:val="en-US"/>
        </w:rPr>
        <w:t>Ni</w:t>
      </w:r>
      <w:r w:rsidRPr="00AA053B">
        <w:rPr>
          <w:rFonts w:ascii="Times New Roman" w:hAnsi="Times New Roman" w:cs="Times New Roman"/>
          <w:sz w:val="28"/>
          <w:szCs w:val="28"/>
        </w:rPr>
        <w:t xml:space="preserve">. </w:t>
      </w:r>
    </w:p>
    <w:p w:rsidR="00896237" w:rsidRPr="00AA053B" w:rsidRDefault="00896237" w:rsidP="00E5582D">
      <w:pPr>
        <w:spacing w:after="0" w:line="240" w:lineRule="auto"/>
        <w:ind w:firstLine="540"/>
        <w:jc w:val="both"/>
        <w:rPr>
          <w:rFonts w:ascii="Times New Roman" w:hAnsi="Times New Roman" w:cs="Times New Roman"/>
          <w:sz w:val="28"/>
          <w:szCs w:val="28"/>
        </w:rPr>
      </w:pPr>
      <w:r w:rsidRPr="00AA053B">
        <w:rPr>
          <w:rFonts w:ascii="Times New Roman" w:hAnsi="Times New Roman" w:cs="Times New Roman"/>
          <w:sz w:val="28"/>
          <w:szCs w:val="28"/>
        </w:rPr>
        <w:t xml:space="preserve">7. Разработано технико-экономическое обоснование предлагаемого способа для условий производства агломерата на Ново-Джамбулском фосфорном заводе, определены их основные технико-экономические показатели. </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b/>
          <w:bCs/>
          <w:sz w:val="28"/>
          <w:szCs w:val="28"/>
        </w:rPr>
        <w:t xml:space="preserve">Апробация работы и публикации. </w:t>
      </w:r>
      <w:r w:rsidRPr="00AA053B">
        <w:rPr>
          <w:rFonts w:ascii="Times New Roman" w:hAnsi="Times New Roman" w:cs="Times New Roman"/>
          <w:sz w:val="28"/>
          <w:szCs w:val="28"/>
        </w:rPr>
        <w:t xml:space="preserve">По материалам диссертационной работы опубликовано 13 работ, из них 7 - в рецензируемых журналах  (2 журнала, входящие в международный информационный ресурс Scopus, 2 статьи в зарубежных журналах, 3 статьи в научных изданиях, рекомендуемых ККСОН МОН РК) и 6 тезисов и докладов в трудах международных конференций.  Проведены опытно-промышленные испытания по обработке оптимальных параметров получения офлюсованного фосфоритного агломерата, содержащего </w:t>
      </w:r>
      <w:r w:rsidRPr="00AA053B">
        <w:rPr>
          <w:rFonts w:ascii="Times New Roman" w:hAnsi="Times New Roman" w:cs="Times New Roman"/>
          <w:sz w:val="28"/>
          <w:szCs w:val="28"/>
          <w:lang w:val="en-US"/>
        </w:rPr>
        <w:t>Ni</w:t>
      </w:r>
      <w:r w:rsidRPr="00AA053B">
        <w:rPr>
          <w:rFonts w:ascii="Times New Roman" w:hAnsi="Times New Roman" w:cs="Times New Roman"/>
          <w:sz w:val="28"/>
          <w:szCs w:val="28"/>
        </w:rPr>
        <w:t xml:space="preserve"> и Со и дальней его электрической плавке в руднотермической печи. Имеются</w:t>
      </w:r>
      <w:r w:rsidRPr="00AA053B">
        <w:rPr>
          <w:rFonts w:ascii="Times New Roman" w:hAnsi="Times New Roman" w:cs="Times New Roman"/>
          <w:sz w:val="28"/>
          <w:szCs w:val="28"/>
          <w:lang w:val="en-US"/>
        </w:rPr>
        <w:t xml:space="preserve"> 2 </w:t>
      </w:r>
      <w:r w:rsidRPr="00AA053B">
        <w:rPr>
          <w:rFonts w:ascii="Times New Roman" w:hAnsi="Times New Roman" w:cs="Times New Roman"/>
          <w:sz w:val="28"/>
          <w:szCs w:val="28"/>
        </w:rPr>
        <w:t>акта</w:t>
      </w:r>
      <w:r w:rsidRPr="00AA053B">
        <w:rPr>
          <w:rFonts w:ascii="Times New Roman" w:hAnsi="Times New Roman" w:cs="Times New Roman"/>
          <w:sz w:val="28"/>
          <w:szCs w:val="28"/>
          <w:lang w:val="en-US"/>
        </w:rPr>
        <w:t xml:space="preserve"> </w:t>
      </w:r>
      <w:r w:rsidRPr="00AA053B">
        <w:rPr>
          <w:rFonts w:ascii="Times New Roman" w:hAnsi="Times New Roman" w:cs="Times New Roman"/>
          <w:sz w:val="28"/>
          <w:szCs w:val="28"/>
        </w:rPr>
        <w:t>испытаний</w:t>
      </w:r>
      <w:r w:rsidRPr="00AA053B">
        <w:rPr>
          <w:rFonts w:ascii="Times New Roman" w:hAnsi="Times New Roman" w:cs="Times New Roman"/>
          <w:sz w:val="28"/>
          <w:szCs w:val="28"/>
          <w:lang w:val="en-US"/>
        </w:rPr>
        <w:t xml:space="preserve"> </w:t>
      </w:r>
      <w:r w:rsidRPr="00AA053B">
        <w:rPr>
          <w:rFonts w:ascii="Times New Roman" w:hAnsi="Times New Roman" w:cs="Times New Roman"/>
          <w:sz w:val="28"/>
          <w:szCs w:val="28"/>
        </w:rPr>
        <w:t>по</w:t>
      </w:r>
      <w:r w:rsidRPr="00AA053B">
        <w:rPr>
          <w:rFonts w:ascii="Times New Roman" w:hAnsi="Times New Roman" w:cs="Times New Roman"/>
          <w:sz w:val="28"/>
          <w:szCs w:val="28"/>
          <w:lang w:val="en-US"/>
        </w:rPr>
        <w:t xml:space="preserve"> </w:t>
      </w:r>
      <w:r w:rsidRPr="00AA053B">
        <w:rPr>
          <w:rFonts w:ascii="Times New Roman" w:hAnsi="Times New Roman" w:cs="Times New Roman"/>
          <w:sz w:val="28"/>
          <w:szCs w:val="28"/>
        </w:rPr>
        <w:t>опытно</w:t>
      </w:r>
      <w:r w:rsidRPr="00AA053B">
        <w:rPr>
          <w:rFonts w:ascii="Times New Roman" w:hAnsi="Times New Roman" w:cs="Times New Roman"/>
          <w:sz w:val="28"/>
          <w:szCs w:val="28"/>
          <w:lang w:val="en-US"/>
        </w:rPr>
        <w:t>-</w:t>
      </w:r>
      <w:r w:rsidRPr="00AA053B">
        <w:rPr>
          <w:rFonts w:ascii="Times New Roman" w:hAnsi="Times New Roman" w:cs="Times New Roman"/>
          <w:sz w:val="28"/>
          <w:szCs w:val="28"/>
        </w:rPr>
        <w:t>промышленным</w:t>
      </w:r>
      <w:r w:rsidRPr="00AA053B">
        <w:rPr>
          <w:rFonts w:ascii="Times New Roman" w:hAnsi="Times New Roman" w:cs="Times New Roman"/>
          <w:sz w:val="28"/>
          <w:szCs w:val="28"/>
          <w:lang w:val="en-US"/>
        </w:rPr>
        <w:t xml:space="preserve"> </w:t>
      </w:r>
      <w:r w:rsidRPr="00AA053B">
        <w:rPr>
          <w:rFonts w:ascii="Times New Roman" w:hAnsi="Times New Roman" w:cs="Times New Roman"/>
          <w:sz w:val="28"/>
          <w:szCs w:val="28"/>
        </w:rPr>
        <w:t>испытаниям</w:t>
      </w:r>
      <w:r w:rsidRPr="00AA053B">
        <w:rPr>
          <w:rFonts w:ascii="Times New Roman" w:hAnsi="Times New Roman" w:cs="Times New Roman"/>
          <w:sz w:val="28"/>
          <w:szCs w:val="28"/>
          <w:lang w:val="en-US"/>
        </w:rPr>
        <w:t xml:space="preserve">. </w:t>
      </w:r>
    </w:p>
    <w:p w:rsidR="00896237" w:rsidRPr="00AA053B" w:rsidRDefault="00896237" w:rsidP="00E5582D">
      <w:pPr>
        <w:ind w:firstLine="567"/>
        <w:rPr>
          <w:rFonts w:ascii="Times New Roman" w:hAnsi="Times New Roman" w:cs="Times New Roman"/>
          <w:lang w:val="kk-KZ"/>
        </w:rPr>
      </w:pPr>
    </w:p>
    <w:p w:rsidR="00896237" w:rsidRPr="00AA053B" w:rsidRDefault="00896237" w:rsidP="00E5582D">
      <w:pPr>
        <w:pStyle w:val="Default"/>
        <w:jc w:val="center"/>
        <w:rPr>
          <w:rFonts w:ascii="Times New Roman" w:hAnsi="Times New Roman" w:cs="Times New Roman"/>
          <w:b/>
          <w:bCs/>
          <w:sz w:val="28"/>
          <w:szCs w:val="28"/>
          <w:lang w:val="en-US"/>
        </w:rPr>
      </w:pPr>
      <w:r w:rsidRPr="00AA053B">
        <w:rPr>
          <w:rFonts w:ascii="Times New Roman" w:hAnsi="Times New Roman" w:cs="Times New Roman"/>
          <w:b/>
          <w:bCs/>
          <w:sz w:val="28"/>
          <w:szCs w:val="28"/>
          <w:lang w:val="en-US"/>
        </w:rPr>
        <w:t>ANNOTATION</w:t>
      </w:r>
    </w:p>
    <w:p w:rsidR="00896237" w:rsidRPr="00AA053B" w:rsidRDefault="00896237" w:rsidP="00E5582D">
      <w:pPr>
        <w:pStyle w:val="Default"/>
        <w:jc w:val="center"/>
        <w:rPr>
          <w:rFonts w:ascii="Times New Roman" w:hAnsi="Times New Roman" w:cs="Times New Roman"/>
          <w:sz w:val="28"/>
          <w:szCs w:val="28"/>
          <w:lang w:val="en-US"/>
        </w:rPr>
      </w:pPr>
    </w:p>
    <w:p w:rsidR="00896237" w:rsidRPr="00AA053B" w:rsidRDefault="00896237" w:rsidP="00E5582D">
      <w:pPr>
        <w:pStyle w:val="Default"/>
        <w:jc w:val="center"/>
        <w:rPr>
          <w:rFonts w:ascii="Times New Roman" w:hAnsi="Times New Roman" w:cs="Times New Roman"/>
          <w:sz w:val="28"/>
          <w:szCs w:val="28"/>
          <w:lang w:val="en-US"/>
        </w:rPr>
      </w:pPr>
      <w:r w:rsidRPr="00AA053B">
        <w:rPr>
          <w:rFonts w:ascii="Times New Roman" w:hAnsi="Times New Roman" w:cs="Times New Roman"/>
          <w:sz w:val="28"/>
          <w:szCs w:val="28"/>
          <w:lang w:val="en-US"/>
        </w:rPr>
        <w:t>of the dissertation for scientific degree of doctor philosophy (Ph. D)</w:t>
      </w:r>
    </w:p>
    <w:p w:rsidR="00896237" w:rsidRPr="00AA053B" w:rsidRDefault="00896237" w:rsidP="00E5582D">
      <w:pPr>
        <w:pStyle w:val="Default"/>
        <w:jc w:val="center"/>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6D072000 – Chemical technology of inorganic substances </w:t>
      </w:r>
    </w:p>
    <w:p w:rsidR="00896237" w:rsidRPr="00AA053B" w:rsidRDefault="00896237" w:rsidP="00E5582D">
      <w:pPr>
        <w:pStyle w:val="Default"/>
        <w:jc w:val="center"/>
        <w:rPr>
          <w:rFonts w:ascii="Times New Roman" w:hAnsi="Times New Roman" w:cs="Times New Roman"/>
          <w:sz w:val="28"/>
          <w:szCs w:val="28"/>
          <w:lang w:val="en-US"/>
        </w:rPr>
      </w:pPr>
    </w:p>
    <w:p w:rsidR="00896237" w:rsidRPr="00AA053B" w:rsidRDefault="00896237" w:rsidP="00E5582D">
      <w:pPr>
        <w:spacing w:after="0" w:line="240" w:lineRule="auto"/>
        <w:jc w:val="center"/>
        <w:rPr>
          <w:rFonts w:ascii="Times New Roman" w:hAnsi="Times New Roman" w:cs="Times New Roman"/>
          <w:b/>
          <w:bCs/>
          <w:sz w:val="28"/>
          <w:szCs w:val="28"/>
          <w:lang w:val="en-US"/>
        </w:rPr>
      </w:pPr>
      <w:r w:rsidRPr="00AA053B">
        <w:rPr>
          <w:rFonts w:ascii="Times New Roman" w:hAnsi="Times New Roman" w:cs="Times New Roman"/>
          <w:b/>
          <w:bCs/>
          <w:sz w:val="28"/>
          <w:szCs w:val="28"/>
          <w:lang w:val="en-US"/>
        </w:rPr>
        <w:t>ALTYBAYEV ZHAXYLYK</w:t>
      </w:r>
    </w:p>
    <w:p w:rsidR="00896237" w:rsidRPr="00AA053B" w:rsidRDefault="00896237" w:rsidP="00E5582D">
      <w:pPr>
        <w:spacing w:after="0" w:line="240" w:lineRule="auto"/>
        <w:jc w:val="both"/>
        <w:rPr>
          <w:rFonts w:ascii="Times New Roman" w:hAnsi="Times New Roman" w:cs="Times New Roman"/>
          <w:sz w:val="28"/>
          <w:szCs w:val="28"/>
          <w:lang w:val="en-US"/>
        </w:rPr>
      </w:pP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b/>
          <w:bCs/>
          <w:sz w:val="28"/>
          <w:szCs w:val="28"/>
          <w:lang w:val="en-US"/>
        </w:rPr>
        <w:t>Actuality of the Work.</w:t>
      </w:r>
      <w:r w:rsidRPr="00AA053B">
        <w:rPr>
          <w:rFonts w:ascii="Times New Roman" w:hAnsi="Times New Roman" w:cs="Times New Roman"/>
          <w:sz w:val="28"/>
          <w:szCs w:val="28"/>
          <w:lang w:val="en-US"/>
        </w:rPr>
        <w:t xml:space="preserve"> The problem of phosphorite fines was solved with development of process of sinter in phosphoric production, however, experience of the enterprise showed that the process of sinter production is characterized by a low exit of good sinter for its further electrothermal processing and formation of about 50% of a fines of sinter return. Reuse of this return at a repeated fusion for the purpose of the receiving a liquid-phase eutectic playing a role of connector at cooling of sinter cake demands additional fuel and energy expenses.</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 In the conditions of deficiency of fuel and energy resourses and improvements of an ecological situation of the industry of regions special relevance get the questions connected with the problems of mineral raw materials complex using and utilization of technogenic waste.</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Dissertation work is devoted to increase of durability of the sinter, showing by raw materials for production of phosphorus, and also to receiving the alloyed ferrophosphorous at the expense of use of the sub-standard ores containing nickel and cobalt and waste of coal-mining industry for replacement to part of coke at sinter that certainly is actual not only for this concrete process, but also in general for chemical and metallurgical industry.</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b/>
          <w:bCs/>
          <w:sz w:val="28"/>
          <w:szCs w:val="28"/>
          <w:lang w:val="en-US"/>
        </w:rPr>
        <w:t>Object of the Research.</w:t>
      </w:r>
      <w:r w:rsidRPr="00AA053B">
        <w:rPr>
          <w:rFonts w:ascii="Times New Roman" w:hAnsi="Times New Roman" w:cs="Times New Roman"/>
          <w:sz w:val="28"/>
          <w:szCs w:val="28"/>
          <w:lang w:val="en-US"/>
        </w:rPr>
        <w:t xml:space="preserve"> Objects of the research were a phosphoritic fines of a field Zhanatas, return of sinter of process of sinter, sub-standard nickel-, cobaltcontaining ore of the Kempirsay field of Aktyubinsk oblast and internal overburdens of the coal-mining industry of the Lenger field.</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b/>
          <w:bCs/>
          <w:sz w:val="28"/>
          <w:szCs w:val="28"/>
          <w:lang w:val="en-US"/>
        </w:rPr>
        <w:t>Purposes and tasks of the Research.</w:t>
      </w:r>
      <w:r w:rsidRPr="00AA053B">
        <w:rPr>
          <w:rFonts w:ascii="Times New Roman" w:hAnsi="Times New Roman" w:cs="Times New Roman"/>
          <w:sz w:val="28"/>
          <w:szCs w:val="28"/>
          <w:lang w:val="en-US"/>
        </w:rPr>
        <w:t xml:space="preserve">     The purposes of the research are identification of possibility of receiving the fluxed high-quality phosphoritic sinter, having the improved strength indicators and technological properties for the purpose of its further processing in the ore-thermal furnace for receiving yellow phosphorus, studying of process of sinter with the various additives creating exothermic and strengthening effect, research and selection of the most expedient raw materials, the analysis of their chemical and mineralogical structures.    </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For achievement of these purposes the following tasks were set:</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physical and chemical researches of internal overburden breeds of coal mining and sub-standard nickel-, cobaltcontaining ores for definition of their phase and mineralogical structure;</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  - research thermodynamic probabilities of course of the most probable of reaction in the course of sinter of a phosphatic and siliceous fines with flyusuyushchy additives as sub-standard nickel-, cobaltcontaining ores and internal overburdens of coal mining of brown coals;</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studying of phase and mineralogical structures of products of sinter of the phosphoritic furnace charge, various productions containing waste;</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carrying out of trial tests on check and justification of the received results;</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development of a technological task for trial production of high-quality sinters and the alloyed ferrophosphorous containing Co, Ni;</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 - implementation of the feasibility study on an offered way of phosphoritic sinter pruction.</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b/>
          <w:bCs/>
          <w:sz w:val="28"/>
          <w:szCs w:val="28"/>
          <w:lang w:val="en-US"/>
        </w:rPr>
        <w:t>Scientific novelty of the Research.</w:t>
      </w:r>
      <w:r w:rsidRPr="00AA053B">
        <w:rPr>
          <w:rFonts w:ascii="Times New Roman" w:hAnsi="Times New Roman" w:cs="Times New Roman"/>
          <w:sz w:val="28"/>
          <w:szCs w:val="28"/>
          <w:lang w:val="en-US"/>
        </w:rPr>
        <w:t xml:space="preserve"> Scientific novelty of the work is identification of possibility of receiving the fluxed high-quality phosphoritic sinter containing in the structure nickel-, cobaltcontaining ore and internal overburdens. The physics use of chemical properties of furnace charge for agglomerative roasting of a phosphoritic fines with an use of nickel - cobalt ore and coal mining waste Are investigated; the exothermic and strengthening effect is settled an invoice also scientific justification of optimum composition of furnace charge for the sinter, creating. It allows to increase quality of management of process of an sinter of phosphatic ores at ore-thermal electrosublimation of yellow phosphorus.</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Scientific novelty of work is protected by No. 18523 patent RK "Way of sinter of a phosphatic and siliceous fines".</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b/>
          <w:bCs/>
          <w:sz w:val="28"/>
          <w:szCs w:val="28"/>
          <w:lang w:val="en-US"/>
        </w:rPr>
        <w:t>Practical importance of the Work.</w:t>
      </w:r>
      <w:r w:rsidRPr="00AA053B">
        <w:rPr>
          <w:rFonts w:ascii="Times New Roman" w:hAnsi="Times New Roman" w:cs="Times New Roman"/>
          <w:sz w:val="28"/>
          <w:szCs w:val="28"/>
          <w:lang w:val="en-US"/>
        </w:rPr>
        <w:t xml:space="preserve"> The theoretical and pilot studies executed in dissertation work, allowed to develop a technological task for trial production of phosphoritic sinter by offering technology.</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Work has practical value for production of phosphorus with receiving cobalt - nickel-containing ferroalloys, which is demanded in metallurgical branch of RK as an alloying additive.</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Reliability of the received results is caused by large volume of the conducted researches, a correctness of theoretical conclusions, and also coincidence of the received experimental results with results of trial tests.</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Work is performed on the basis of contracts with the Ministry of Education and Science No. 257, No. 50 and No. 1489 on a subject:  "Development of the production technology of high-quality sinters from waste of phosphoric and metallurgical industry with receiving the alloyed ferrophosphorous containing Co, Ni and Mn" for 2010-2012. </w:t>
      </w:r>
    </w:p>
    <w:p w:rsidR="00896237" w:rsidRPr="00AA053B" w:rsidRDefault="00896237" w:rsidP="00E5582D">
      <w:pPr>
        <w:spacing w:after="0" w:line="240" w:lineRule="auto"/>
        <w:ind w:firstLine="567"/>
        <w:jc w:val="both"/>
        <w:rPr>
          <w:rFonts w:ascii="Times New Roman" w:hAnsi="Times New Roman" w:cs="Times New Roman"/>
          <w:b/>
          <w:bCs/>
          <w:sz w:val="28"/>
          <w:szCs w:val="28"/>
          <w:lang w:val="en-US"/>
        </w:rPr>
      </w:pPr>
      <w:r w:rsidRPr="00AA053B">
        <w:rPr>
          <w:rFonts w:ascii="Times New Roman" w:hAnsi="Times New Roman" w:cs="Times New Roman"/>
          <w:b/>
          <w:bCs/>
          <w:sz w:val="28"/>
          <w:szCs w:val="28"/>
          <w:lang w:val="en-US"/>
        </w:rPr>
        <w:t>The main conclusions on dissertation work</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1. The research of thermodynamic probabilities of course of the most probable of reaction in the course of sinter of a phosphatic and siliceous fines with fluxed additives as sub-standard nickel-, cobaltcontaining of ores and internal overburdens of coal mining of brown coals is conducted. </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2  .  Physical and chemical properties of the received fluxed sinter, and also ferrophosphorous - a semi-product are studied at electric melting of the received fluxed sinters, studied on a raster electronic microscope with the bit-by-bit analysis showed existence in sinter of the following Mg, Al, Si, P, K, S, Ca, Fe, Ni, Cr and Co elements. </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3. It is settled an invoice also justification of optimum structure of sinter.  It is defined that optimum values of structure agglocharge are (in %):  phosphorites - 55-67;  sub-standard nikel-cobalt containing ores – 3-17 and internal overburden breeds – 3-17, firm fuel (a fines of metallurgical coke) – 3-5 and return of a fines of sinter – 14-16. </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4  .  On the basis of the offered technology trial installation on production of phosphoritic sinter with use as a flux additive – nickel-, cobaltcontaining ores and fuel – a mix of overburden breeds with a coke fines on ZhF Kafosfat LLP (NZPP) is approved. </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5.  On laboratory installation from the sinter pot researches on sinter charge from the above-stated ingredients are conducted.  Fluxed sinter received during sinter had durability on:  -  compression - 120-220 kg/piece;  -  blow - 80-85% (on a class exit + 5mm);  -  abrasion-5-8% (on a class exit less than 0,5 mm) at the acidity module from 0,81 to 0,99. </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6. It is developed a technological task for trial production of high-quality sinters and the alloyed ferrophosphorous containing Co, Ni. </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sz w:val="28"/>
          <w:szCs w:val="28"/>
          <w:lang w:val="en-US"/>
        </w:rPr>
        <w:t>7. It is developed the feasibility study on an offered way for sinter conditions of production at the New Zhambul phosphoric plant as a result of which the main technical and economic indicators are defined.</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r w:rsidRPr="00AA053B">
        <w:rPr>
          <w:rFonts w:ascii="Times New Roman" w:hAnsi="Times New Roman" w:cs="Times New Roman"/>
          <w:b/>
          <w:bCs/>
          <w:sz w:val="28"/>
          <w:szCs w:val="28"/>
          <w:lang w:val="en-US"/>
        </w:rPr>
        <w:t>Approbation of the Work and Publications</w:t>
      </w:r>
      <w:r w:rsidRPr="00AA053B">
        <w:rPr>
          <w:rFonts w:ascii="Times New Roman" w:hAnsi="Times New Roman" w:cs="Times New Roman"/>
          <w:sz w:val="28"/>
          <w:szCs w:val="28"/>
          <w:lang w:val="en-US"/>
        </w:rPr>
        <w:t>.  There are 13 works on materials of dissertation work, 7 of them are published in reviewed magazines (2 magazines, entering into the international information Scopus resource, 2 articles in foreign magazines, 3 articles in the scientific editions recommended by Comity of the Control in Education and Science of MES of the RK)) and 6 of them are theses and reports in works of the international conferences are published. Trial tests on processing of optimum parameters of producing fluxed phosphoritic sinter containing Ni and Co and its distant electric melting in the ore-thermal furnace are carried out. There are 2 acts test on trial tests.</w:t>
      </w:r>
    </w:p>
    <w:p w:rsidR="00896237" w:rsidRPr="00AA053B" w:rsidRDefault="00896237" w:rsidP="00E5582D">
      <w:pPr>
        <w:spacing w:after="0" w:line="240" w:lineRule="auto"/>
        <w:ind w:firstLine="567"/>
        <w:jc w:val="both"/>
        <w:rPr>
          <w:rFonts w:ascii="Times New Roman" w:hAnsi="Times New Roman" w:cs="Times New Roman"/>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p w:rsidR="00896237" w:rsidRPr="00AA053B" w:rsidRDefault="00896237">
      <w:pPr>
        <w:pStyle w:val="BodyText"/>
        <w:spacing w:after="0"/>
        <w:ind w:firstLine="567"/>
        <w:jc w:val="both"/>
        <w:rPr>
          <w:rStyle w:val="BodyTextChar"/>
          <w:color w:val="000000"/>
          <w:sz w:val="28"/>
          <w:szCs w:val="28"/>
          <w:lang w:val="en-US"/>
        </w:rPr>
      </w:pPr>
    </w:p>
    <w:sectPr w:rsidR="00896237" w:rsidRPr="00AA053B" w:rsidSect="00375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272"/>
    <w:multiLevelType w:val="hybridMultilevel"/>
    <w:tmpl w:val="55A2BDDA"/>
    <w:lvl w:ilvl="0" w:tplc="7F2082E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5C3"/>
    <w:rsid w:val="000325F3"/>
    <w:rsid w:val="00046655"/>
    <w:rsid w:val="00052EA8"/>
    <w:rsid w:val="00065189"/>
    <w:rsid w:val="00074248"/>
    <w:rsid w:val="00080B74"/>
    <w:rsid w:val="000A0A9B"/>
    <w:rsid w:val="000A0C28"/>
    <w:rsid w:val="000A62CB"/>
    <w:rsid w:val="000A6414"/>
    <w:rsid w:val="000B60AD"/>
    <w:rsid w:val="000C229E"/>
    <w:rsid w:val="000C332C"/>
    <w:rsid w:val="000D110B"/>
    <w:rsid w:val="000D53D9"/>
    <w:rsid w:val="000E7E54"/>
    <w:rsid w:val="000F1168"/>
    <w:rsid w:val="000F4D1C"/>
    <w:rsid w:val="0010111E"/>
    <w:rsid w:val="00106327"/>
    <w:rsid w:val="00140AFA"/>
    <w:rsid w:val="00140FA4"/>
    <w:rsid w:val="001765A6"/>
    <w:rsid w:val="001B39F1"/>
    <w:rsid w:val="00213100"/>
    <w:rsid w:val="00226667"/>
    <w:rsid w:val="002378A4"/>
    <w:rsid w:val="00256FFB"/>
    <w:rsid w:val="002621D8"/>
    <w:rsid w:val="00287214"/>
    <w:rsid w:val="002927B7"/>
    <w:rsid w:val="002B1766"/>
    <w:rsid w:val="002B6372"/>
    <w:rsid w:val="002B66A4"/>
    <w:rsid w:val="002E1F9D"/>
    <w:rsid w:val="002F6C44"/>
    <w:rsid w:val="002F7E73"/>
    <w:rsid w:val="00305718"/>
    <w:rsid w:val="00307C01"/>
    <w:rsid w:val="0031381E"/>
    <w:rsid w:val="00331DF0"/>
    <w:rsid w:val="003354D4"/>
    <w:rsid w:val="00336B4E"/>
    <w:rsid w:val="00341881"/>
    <w:rsid w:val="003445CA"/>
    <w:rsid w:val="00357FBF"/>
    <w:rsid w:val="00362999"/>
    <w:rsid w:val="0036736C"/>
    <w:rsid w:val="00375D29"/>
    <w:rsid w:val="003A5F6D"/>
    <w:rsid w:val="003A7E2D"/>
    <w:rsid w:val="003C137D"/>
    <w:rsid w:val="003E5BE5"/>
    <w:rsid w:val="004031C8"/>
    <w:rsid w:val="00406E44"/>
    <w:rsid w:val="00431EB5"/>
    <w:rsid w:val="004422CD"/>
    <w:rsid w:val="00452688"/>
    <w:rsid w:val="00454DB4"/>
    <w:rsid w:val="00457867"/>
    <w:rsid w:val="004619A9"/>
    <w:rsid w:val="00464A64"/>
    <w:rsid w:val="00471177"/>
    <w:rsid w:val="00473C69"/>
    <w:rsid w:val="0048014F"/>
    <w:rsid w:val="004A4B60"/>
    <w:rsid w:val="004A5EA0"/>
    <w:rsid w:val="004C554C"/>
    <w:rsid w:val="00515BC4"/>
    <w:rsid w:val="005251E0"/>
    <w:rsid w:val="005379EF"/>
    <w:rsid w:val="00545A2F"/>
    <w:rsid w:val="00545C06"/>
    <w:rsid w:val="00563E8E"/>
    <w:rsid w:val="00564000"/>
    <w:rsid w:val="0056524C"/>
    <w:rsid w:val="00592AC5"/>
    <w:rsid w:val="005C36DA"/>
    <w:rsid w:val="005D0248"/>
    <w:rsid w:val="005E2709"/>
    <w:rsid w:val="005E51D4"/>
    <w:rsid w:val="006162BA"/>
    <w:rsid w:val="00634A89"/>
    <w:rsid w:val="00645502"/>
    <w:rsid w:val="006511DF"/>
    <w:rsid w:val="00662EAA"/>
    <w:rsid w:val="0066498B"/>
    <w:rsid w:val="0067019B"/>
    <w:rsid w:val="00670ED8"/>
    <w:rsid w:val="00691515"/>
    <w:rsid w:val="006D08D3"/>
    <w:rsid w:val="006D2CFF"/>
    <w:rsid w:val="006D790D"/>
    <w:rsid w:val="006F04DE"/>
    <w:rsid w:val="006F3824"/>
    <w:rsid w:val="0071029D"/>
    <w:rsid w:val="00712560"/>
    <w:rsid w:val="00715279"/>
    <w:rsid w:val="007246D8"/>
    <w:rsid w:val="0074067F"/>
    <w:rsid w:val="0076367E"/>
    <w:rsid w:val="00781BF8"/>
    <w:rsid w:val="007A3D86"/>
    <w:rsid w:val="007A546E"/>
    <w:rsid w:val="007C4459"/>
    <w:rsid w:val="007D3EA4"/>
    <w:rsid w:val="007D73D4"/>
    <w:rsid w:val="0080464C"/>
    <w:rsid w:val="00823B40"/>
    <w:rsid w:val="00823BEE"/>
    <w:rsid w:val="008416B5"/>
    <w:rsid w:val="008508EC"/>
    <w:rsid w:val="00854EAF"/>
    <w:rsid w:val="008569EB"/>
    <w:rsid w:val="00863449"/>
    <w:rsid w:val="00883062"/>
    <w:rsid w:val="008918A3"/>
    <w:rsid w:val="00896237"/>
    <w:rsid w:val="008A2329"/>
    <w:rsid w:val="008A7CE4"/>
    <w:rsid w:val="008E2EAB"/>
    <w:rsid w:val="008E3728"/>
    <w:rsid w:val="008F07E1"/>
    <w:rsid w:val="00903E54"/>
    <w:rsid w:val="00934AED"/>
    <w:rsid w:val="00972E08"/>
    <w:rsid w:val="00983B59"/>
    <w:rsid w:val="00985851"/>
    <w:rsid w:val="009B65B5"/>
    <w:rsid w:val="009D0785"/>
    <w:rsid w:val="009D0EBC"/>
    <w:rsid w:val="009D62EA"/>
    <w:rsid w:val="009E5A56"/>
    <w:rsid w:val="009F43FC"/>
    <w:rsid w:val="009F62FA"/>
    <w:rsid w:val="00A42CE8"/>
    <w:rsid w:val="00A42F83"/>
    <w:rsid w:val="00A6406D"/>
    <w:rsid w:val="00A812EB"/>
    <w:rsid w:val="00A8168F"/>
    <w:rsid w:val="00AA053B"/>
    <w:rsid w:val="00AA099D"/>
    <w:rsid w:val="00AC7159"/>
    <w:rsid w:val="00AE25C3"/>
    <w:rsid w:val="00B06F55"/>
    <w:rsid w:val="00B4419E"/>
    <w:rsid w:val="00B51C0B"/>
    <w:rsid w:val="00B5402A"/>
    <w:rsid w:val="00B57F76"/>
    <w:rsid w:val="00B86398"/>
    <w:rsid w:val="00BC175B"/>
    <w:rsid w:val="00BD6344"/>
    <w:rsid w:val="00C217A2"/>
    <w:rsid w:val="00C3018A"/>
    <w:rsid w:val="00C509CA"/>
    <w:rsid w:val="00C51A34"/>
    <w:rsid w:val="00C65989"/>
    <w:rsid w:val="00C7663E"/>
    <w:rsid w:val="00C82CF2"/>
    <w:rsid w:val="00CC4B9F"/>
    <w:rsid w:val="00CE2409"/>
    <w:rsid w:val="00CE2D02"/>
    <w:rsid w:val="00CE4893"/>
    <w:rsid w:val="00CE7F4A"/>
    <w:rsid w:val="00D07F70"/>
    <w:rsid w:val="00D10BE2"/>
    <w:rsid w:val="00D15C84"/>
    <w:rsid w:val="00D22F93"/>
    <w:rsid w:val="00D32C14"/>
    <w:rsid w:val="00D33B88"/>
    <w:rsid w:val="00D348B6"/>
    <w:rsid w:val="00D34CF4"/>
    <w:rsid w:val="00D53E0F"/>
    <w:rsid w:val="00D65126"/>
    <w:rsid w:val="00D6676E"/>
    <w:rsid w:val="00D9051F"/>
    <w:rsid w:val="00DA2F4D"/>
    <w:rsid w:val="00DD6767"/>
    <w:rsid w:val="00E06B02"/>
    <w:rsid w:val="00E3677B"/>
    <w:rsid w:val="00E5582D"/>
    <w:rsid w:val="00E67F9F"/>
    <w:rsid w:val="00E90429"/>
    <w:rsid w:val="00EA1154"/>
    <w:rsid w:val="00EC42D6"/>
    <w:rsid w:val="00EE3168"/>
    <w:rsid w:val="00F1488F"/>
    <w:rsid w:val="00F354DF"/>
    <w:rsid w:val="00F44335"/>
    <w:rsid w:val="00F502B5"/>
    <w:rsid w:val="00F504E4"/>
    <w:rsid w:val="00F62841"/>
    <w:rsid w:val="00FA692B"/>
    <w:rsid w:val="00FD234D"/>
    <w:rsid w:val="00FE33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2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E25C3"/>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592AC5"/>
    <w:pPr>
      <w:spacing w:after="120" w:line="240" w:lineRule="auto"/>
    </w:pPr>
    <w:rPr>
      <w:sz w:val="24"/>
      <w:szCs w:val="24"/>
    </w:rPr>
  </w:style>
  <w:style w:type="character" w:customStyle="1" w:styleId="BodyTextChar">
    <w:name w:val="Body Text Char"/>
    <w:basedOn w:val="DefaultParagraphFont"/>
    <w:link w:val="BodyText"/>
    <w:uiPriority w:val="99"/>
    <w:locked/>
    <w:rsid w:val="00592AC5"/>
    <w:rPr>
      <w:rFonts w:ascii="Times New Roman" w:hAnsi="Times New Roman" w:cs="Times New Roman"/>
      <w:sz w:val="24"/>
      <w:szCs w:val="24"/>
    </w:rPr>
  </w:style>
  <w:style w:type="paragraph" w:styleId="ListParagraph">
    <w:name w:val="List Paragraph"/>
    <w:basedOn w:val="Normal"/>
    <w:uiPriority w:val="99"/>
    <w:qFormat/>
    <w:rsid w:val="00634A89"/>
    <w:pPr>
      <w:ind w:left="720"/>
    </w:pPr>
  </w:style>
  <w:style w:type="character" w:customStyle="1" w:styleId="1">
    <w:name w:val="Знак Знак1"/>
    <w:basedOn w:val="DefaultParagraphFont"/>
    <w:uiPriority w:val="99"/>
    <w:rsid w:val="00E5582D"/>
    <w:rPr>
      <w:rFonts w:ascii="Times New Roman" w:hAnsi="Times New Roman" w:cs="Times New Roman"/>
      <w:sz w:val="24"/>
      <w:szCs w:val="24"/>
      <w:lang w:eastAsia="ru-RU"/>
    </w:rPr>
  </w:style>
  <w:style w:type="paragraph" w:styleId="BodyTextIndent3">
    <w:name w:val="Body Text Indent 3"/>
    <w:basedOn w:val="Normal"/>
    <w:link w:val="BodyTextIndent3Char1"/>
    <w:uiPriority w:val="99"/>
    <w:semiHidden/>
    <w:rsid w:val="00E5582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character" w:customStyle="1" w:styleId="BodyTextIndent3Char1">
    <w:name w:val="Body Text Indent 3 Char1"/>
    <w:basedOn w:val="DefaultParagraphFont"/>
    <w:link w:val="BodyTextIndent3"/>
    <w:uiPriority w:val="99"/>
    <w:locked/>
    <w:rsid w:val="00E5582D"/>
    <w:rPr>
      <w:rFonts w:ascii="Calibri" w:hAnsi="Calibri" w:cs="Calibri"/>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9</Pages>
  <Words>3283</Words>
  <Characters>18716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30</cp:revision>
  <dcterms:created xsi:type="dcterms:W3CDTF">2013-08-26T06:58:00Z</dcterms:created>
  <dcterms:modified xsi:type="dcterms:W3CDTF">2013-09-02T05:28:00Z</dcterms:modified>
</cp:coreProperties>
</file>