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630E" w:rsidRDefault="00E0630E" w:rsidP="00E0630E">
      <w:pPr>
        <w:jc w:val="center"/>
        <w:rPr>
          <w:rFonts w:ascii="Times New Roman" w:hAnsi="Times New Roman" w:cs="Times New Roman"/>
          <w:sz w:val="28"/>
          <w:szCs w:val="28"/>
          <w:lang w:val="kk-KZ"/>
        </w:rPr>
      </w:pPr>
      <w:r>
        <w:rPr>
          <w:rFonts w:ascii="Times New Roman" w:hAnsi="Times New Roman" w:cs="Times New Roman"/>
          <w:sz w:val="28"/>
          <w:szCs w:val="28"/>
        </w:rPr>
        <w:t>Т.Рыскулов</w:t>
      </w:r>
      <w:r>
        <w:rPr>
          <w:rFonts w:ascii="Times New Roman" w:hAnsi="Times New Roman" w:cs="Times New Roman"/>
          <w:sz w:val="28"/>
          <w:szCs w:val="28"/>
          <w:lang w:val="kk-KZ"/>
        </w:rPr>
        <w:t xml:space="preserve"> атындағы Жаңа экономикалық университеті</w:t>
      </w:r>
    </w:p>
    <w:p w:rsidR="00E0630E" w:rsidRDefault="00E0630E" w:rsidP="00E0630E">
      <w:pPr>
        <w:jc w:val="center"/>
        <w:rPr>
          <w:rFonts w:ascii="Times New Roman" w:hAnsi="Times New Roman" w:cs="Times New Roman"/>
          <w:sz w:val="28"/>
          <w:szCs w:val="28"/>
        </w:rPr>
      </w:pPr>
    </w:p>
    <w:p w:rsidR="00E0630E" w:rsidRDefault="00E0630E" w:rsidP="00E0630E">
      <w:pPr>
        <w:rPr>
          <w:rFonts w:ascii="Times New Roman" w:hAnsi="Times New Roman" w:cs="Times New Roman"/>
          <w:sz w:val="28"/>
          <w:szCs w:val="28"/>
        </w:rPr>
      </w:pPr>
    </w:p>
    <w:p w:rsidR="00E0630E" w:rsidRDefault="00E0630E" w:rsidP="00E0630E">
      <w:pPr>
        <w:rPr>
          <w:rFonts w:ascii="Times New Roman" w:hAnsi="Times New Roman" w:cs="Times New Roman"/>
          <w:sz w:val="28"/>
          <w:szCs w:val="28"/>
        </w:rPr>
      </w:pPr>
      <w:r>
        <w:rPr>
          <w:rFonts w:ascii="Times New Roman" w:hAnsi="Times New Roman" w:cs="Times New Roman"/>
          <w:sz w:val="28"/>
          <w:szCs w:val="28"/>
          <w:lang w:val="kk-KZ"/>
        </w:rPr>
        <w:t>ӘОЖ</w:t>
      </w:r>
      <w:r>
        <w:rPr>
          <w:rFonts w:ascii="Times New Roman" w:hAnsi="Times New Roman" w:cs="Times New Roman"/>
          <w:sz w:val="28"/>
          <w:szCs w:val="28"/>
        </w:rPr>
        <w:t xml:space="preserve"> </w:t>
      </w:r>
      <w:r w:rsidRPr="00E0630E">
        <w:rPr>
          <w:rFonts w:ascii="Times New Roman" w:hAnsi="Times New Roman" w:cs="Times New Roman"/>
          <w:sz w:val="28"/>
          <w:szCs w:val="28"/>
        </w:rPr>
        <w:t>657</w:t>
      </w:r>
      <w:r>
        <w:rPr>
          <w:rFonts w:ascii="Times New Roman" w:hAnsi="Times New Roman" w:cs="Times New Roman"/>
          <w:sz w:val="28"/>
          <w:szCs w:val="28"/>
        </w:rPr>
        <w:t>.6: 368.023 (574)                                                    Қолжазба құқығында</w:t>
      </w:r>
    </w:p>
    <w:p w:rsidR="00E0630E" w:rsidRDefault="00E0630E" w:rsidP="00E0630E">
      <w:pPr>
        <w:rPr>
          <w:rFonts w:ascii="Times New Roman" w:hAnsi="Times New Roman" w:cs="Times New Roman"/>
          <w:sz w:val="28"/>
          <w:szCs w:val="28"/>
        </w:rPr>
      </w:pPr>
    </w:p>
    <w:p w:rsidR="00E0630E" w:rsidRDefault="00E0630E" w:rsidP="00E0630E">
      <w:pPr>
        <w:rPr>
          <w:rFonts w:ascii="Times New Roman" w:hAnsi="Times New Roman" w:cs="Times New Roman"/>
          <w:sz w:val="28"/>
          <w:szCs w:val="28"/>
        </w:rPr>
      </w:pPr>
    </w:p>
    <w:p w:rsidR="00E0630E" w:rsidRDefault="00E0630E" w:rsidP="00E0630E">
      <w:pPr>
        <w:rPr>
          <w:rFonts w:ascii="Times New Roman" w:hAnsi="Times New Roman" w:cs="Times New Roman"/>
          <w:sz w:val="28"/>
          <w:szCs w:val="28"/>
        </w:rPr>
      </w:pPr>
    </w:p>
    <w:p w:rsidR="00E0630E" w:rsidRDefault="00E0630E" w:rsidP="00E0630E">
      <w:pPr>
        <w:jc w:val="center"/>
        <w:rPr>
          <w:rFonts w:ascii="Times New Roman" w:hAnsi="Times New Roman" w:cs="Times New Roman"/>
          <w:b/>
          <w:sz w:val="28"/>
          <w:szCs w:val="28"/>
        </w:rPr>
      </w:pPr>
      <w:r>
        <w:rPr>
          <w:rFonts w:ascii="Times New Roman" w:hAnsi="Times New Roman" w:cs="Times New Roman"/>
          <w:b/>
          <w:sz w:val="28"/>
          <w:szCs w:val="28"/>
        </w:rPr>
        <w:t>ЖОЛАЕВА МАРГАРИТА АХАНТАЕВНА</w:t>
      </w:r>
    </w:p>
    <w:p w:rsidR="00E0630E" w:rsidRDefault="00E0630E" w:rsidP="00E0630E">
      <w:pPr>
        <w:jc w:val="center"/>
        <w:rPr>
          <w:rFonts w:ascii="Times New Roman" w:hAnsi="Times New Roman" w:cs="Times New Roman"/>
          <w:sz w:val="28"/>
          <w:szCs w:val="28"/>
        </w:rPr>
      </w:pPr>
    </w:p>
    <w:p w:rsidR="00E0630E" w:rsidRDefault="00E0630E" w:rsidP="00E0630E">
      <w:pPr>
        <w:jc w:val="center"/>
        <w:rPr>
          <w:rFonts w:ascii="Times New Roman" w:hAnsi="Times New Roman" w:cs="Times New Roman"/>
          <w:b/>
          <w:sz w:val="28"/>
          <w:szCs w:val="28"/>
        </w:rPr>
      </w:pPr>
      <w:r>
        <w:rPr>
          <w:rFonts w:ascii="Times New Roman" w:hAnsi="Times New Roman" w:cs="Times New Roman"/>
          <w:b/>
          <w:sz w:val="28"/>
          <w:szCs w:val="28"/>
          <w:lang w:val="kk-KZ"/>
        </w:rPr>
        <w:t>Қазақстан Республикасының сақтандыру компанияларындағы басқарушылық есепті және ішкі бақылауды жетілдіру</w:t>
      </w:r>
    </w:p>
    <w:p w:rsidR="00E0630E" w:rsidRDefault="00E0630E" w:rsidP="00E0630E">
      <w:pPr>
        <w:jc w:val="center"/>
        <w:rPr>
          <w:rFonts w:ascii="Times New Roman" w:hAnsi="Times New Roman" w:cs="Times New Roman"/>
          <w:b/>
          <w:sz w:val="28"/>
          <w:szCs w:val="28"/>
        </w:rPr>
      </w:pPr>
    </w:p>
    <w:p w:rsidR="00E0630E" w:rsidRDefault="00E0630E" w:rsidP="00E0630E">
      <w:pPr>
        <w:jc w:val="center"/>
        <w:rPr>
          <w:rFonts w:ascii="Times New Roman" w:hAnsi="Times New Roman" w:cs="Times New Roman"/>
          <w:sz w:val="28"/>
          <w:szCs w:val="28"/>
          <w:lang w:val="kk-KZ"/>
        </w:rPr>
      </w:pPr>
      <w:r>
        <w:rPr>
          <w:rFonts w:ascii="Times New Roman" w:hAnsi="Times New Roman" w:cs="Times New Roman"/>
          <w:sz w:val="28"/>
          <w:szCs w:val="28"/>
        </w:rPr>
        <w:t xml:space="preserve">6D050800- </w:t>
      </w:r>
      <w:r>
        <w:rPr>
          <w:rFonts w:ascii="Times New Roman" w:hAnsi="Times New Roman" w:cs="Times New Roman"/>
          <w:sz w:val="28"/>
          <w:szCs w:val="28"/>
          <w:lang w:val="kk-KZ"/>
        </w:rPr>
        <w:t>Есеп және аудит</w:t>
      </w:r>
    </w:p>
    <w:p w:rsidR="00E0630E" w:rsidRDefault="00E0630E" w:rsidP="00E0630E">
      <w:pPr>
        <w:jc w:val="center"/>
        <w:rPr>
          <w:rFonts w:ascii="Times New Roman" w:hAnsi="Times New Roman" w:cs="Times New Roman"/>
          <w:sz w:val="28"/>
          <w:szCs w:val="28"/>
          <w:lang w:val="kk-KZ"/>
        </w:rPr>
      </w:pPr>
    </w:p>
    <w:p w:rsidR="00E0630E" w:rsidRDefault="00E0630E" w:rsidP="00E0630E">
      <w:pPr>
        <w:jc w:val="center"/>
        <w:rPr>
          <w:rFonts w:ascii="Times New Roman" w:hAnsi="Times New Roman" w:cs="Times New Roman"/>
          <w:sz w:val="28"/>
          <w:szCs w:val="28"/>
          <w:lang w:val="kk-KZ"/>
        </w:rPr>
      </w:pPr>
    </w:p>
    <w:p w:rsidR="006157A1" w:rsidRDefault="00ED4EBE" w:rsidP="006157A1">
      <w:pPr>
        <w:jc w:val="center"/>
        <w:rPr>
          <w:rFonts w:ascii="Times New Roman" w:hAnsi="Times New Roman" w:cs="Times New Roman"/>
          <w:sz w:val="28"/>
          <w:szCs w:val="28"/>
          <w:lang w:val="kk-KZ"/>
        </w:rPr>
      </w:pPr>
      <w:r>
        <w:rPr>
          <w:rFonts w:ascii="Times New Roman" w:hAnsi="Times New Roman" w:cs="Times New Roman"/>
          <w:sz w:val="28"/>
          <w:szCs w:val="28"/>
          <w:lang w:val="kk-KZ"/>
        </w:rPr>
        <w:t>Ф</w:t>
      </w:r>
      <w:r w:rsidR="006157A1">
        <w:rPr>
          <w:rFonts w:ascii="Times New Roman" w:hAnsi="Times New Roman" w:cs="Times New Roman"/>
          <w:sz w:val="28"/>
          <w:szCs w:val="28"/>
          <w:lang w:val="kk-KZ"/>
        </w:rPr>
        <w:t xml:space="preserve">илософия докторы (PhD) </w:t>
      </w:r>
    </w:p>
    <w:p w:rsidR="00E0630E" w:rsidRDefault="00E0630E" w:rsidP="006157A1">
      <w:pPr>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ғылыми дәрежесін алу үшін </w:t>
      </w:r>
      <w:r w:rsidR="00ED4EBE">
        <w:rPr>
          <w:rFonts w:ascii="Times New Roman" w:hAnsi="Times New Roman" w:cs="Times New Roman"/>
          <w:sz w:val="28"/>
          <w:szCs w:val="28"/>
          <w:lang w:val="kk-KZ"/>
        </w:rPr>
        <w:t>дайындалған</w:t>
      </w:r>
      <w:r>
        <w:rPr>
          <w:rFonts w:ascii="Times New Roman" w:hAnsi="Times New Roman" w:cs="Times New Roman"/>
          <w:sz w:val="28"/>
          <w:szCs w:val="28"/>
          <w:lang w:val="kk-KZ"/>
        </w:rPr>
        <w:t xml:space="preserve"> диссертация</w:t>
      </w:r>
    </w:p>
    <w:p w:rsidR="00E0630E" w:rsidRDefault="00E0630E" w:rsidP="00E0630E">
      <w:pPr>
        <w:jc w:val="center"/>
        <w:rPr>
          <w:rFonts w:ascii="Times New Roman" w:hAnsi="Times New Roman" w:cs="Times New Roman"/>
          <w:sz w:val="28"/>
          <w:szCs w:val="28"/>
          <w:lang w:val="kk-KZ"/>
        </w:rPr>
      </w:pPr>
    </w:p>
    <w:p w:rsidR="00E0630E" w:rsidRDefault="00E0630E" w:rsidP="00E0630E">
      <w:pPr>
        <w:jc w:val="center"/>
        <w:rPr>
          <w:rFonts w:ascii="Times New Roman" w:hAnsi="Times New Roman" w:cs="Times New Roman"/>
          <w:sz w:val="28"/>
          <w:szCs w:val="28"/>
          <w:lang w:val="kk-KZ"/>
        </w:rPr>
      </w:pPr>
    </w:p>
    <w:p w:rsidR="00E0630E" w:rsidRDefault="00E0630E" w:rsidP="00E0630E">
      <w:pPr>
        <w:jc w:val="center"/>
        <w:rPr>
          <w:rFonts w:ascii="Times New Roman" w:hAnsi="Times New Roman" w:cs="Times New Roman"/>
          <w:sz w:val="28"/>
          <w:szCs w:val="28"/>
          <w:lang w:val="kk-KZ"/>
        </w:rPr>
      </w:pPr>
    </w:p>
    <w:p w:rsidR="00E0630E" w:rsidRPr="005C1EE1" w:rsidRDefault="00E0630E" w:rsidP="00E0630E">
      <w:pPr>
        <w:jc w:val="right"/>
        <w:rPr>
          <w:rFonts w:ascii="Times New Roman" w:hAnsi="Times New Roman" w:cs="Times New Roman"/>
          <w:sz w:val="28"/>
          <w:szCs w:val="28"/>
          <w:lang w:val="kk-KZ"/>
        </w:rPr>
      </w:pPr>
      <w:r>
        <w:rPr>
          <w:rFonts w:ascii="Times New Roman" w:hAnsi="Times New Roman" w:cs="Times New Roman"/>
          <w:sz w:val="28"/>
          <w:szCs w:val="28"/>
          <w:lang w:val="kk-KZ"/>
        </w:rPr>
        <w:t>Ғылыми</w:t>
      </w:r>
      <w:r w:rsidR="005C1EE1">
        <w:rPr>
          <w:rFonts w:ascii="Times New Roman" w:hAnsi="Times New Roman" w:cs="Times New Roman"/>
          <w:sz w:val="28"/>
          <w:szCs w:val="28"/>
          <w:lang w:val="kk-KZ"/>
        </w:rPr>
        <w:t xml:space="preserve"> кең</w:t>
      </w:r>
      <w:r>
        <w:rPr>
          <w:rFonts w:ascii="Times New Roman" w:hAnsi="Times New Roman" w:cs="Times New Roman"/>
          <w:sz w:val="28"/>
          <w:szCs w:val="28"/>
          <w:lang w:val="kk-KZ"/>
        </w:rPr>
        <w:t>есшілер</w:t>
      </w:r>
    </w:p>
    <w:p w:rsidR="00E0630E" w:rsidRDefault="00E0630E" w:rsidP="00E0630E">
      <w:pPr>
        <w:jc w:val="right"/>
        <w:rPr>
          <w:rFonts w:ascii="Times New Roman" w:hAnsi="Times New Roman" w:cs="Times New Roman"/>
          <w:sz w:val="28"/>
          <w:szCs w:val="28"/>
        </w:rPr>
      </w:pPr>
      <w:r>
        <w:rPr>
          <w:rFonts w:ascii="Times New Roman" w:hAnsi="Times New Roman" w:cs="Times New Roman"/>
          <w:sz w:val="28"/>
          <w:szCs w:val="28"/>
        </w:rPr>
        <w:t>э.</w:t>
      </w:r>
      <w:r>
        <w:rPr>
          <w:rFonts w:ascii="Times New Roman" w:hAnsi="Times New Roman" w:cs="Times New Roman"/>
          <w:sz w:val="28"/>
          <w:szCs w:val="28"/>
          <w:lang w:val="kk-KZ"/>
        </w:rPr>
        <w:t>ғ.д.</w:t>
      </w:r>
      <w:r>
        <w:rPr>
          <w:rFonts w:ascii="Times New Roman" w:hAnsi="Times New Roman" w:cs="Times New Roman"/>
          <w:sz w:val="28"/>
          <w:szCs w:val="28"/>
        </w:rPr>
        <w:t>, профессор Тайгашинова К.Т.</w:t>
      </w:r>
    </w:p>
    <w:p w:rsidR="00E0630E" w:rsidRDefault="00E0630E" w:rsidP="00E0630E">
      <w:pPr>
        <w:jc w:val="right"/>
        <w:rPr>
          <w:rFonts w:ascii="Times New Roman" w:hAnsi="Times New Roman" w:cs="Times New Roman"/>
          <w:sz w:val="28"/>
          <w:szCs w:val="28"/>
        </w:rPr>
      </w:pPr>
      <w:r>
        <w:rPr>
          <w:rFonts w:ascii="Times New Roman" w:hAnsi="Times New Roman" w:cs="Times New Roman"/>
          <w:sz w:val="28"/>
          <w:szCs w:val="28"/>
        </w:rPr>
        <w:t>э.</w:t>
      </w:r>
      <w:r>
        <w:rPr>
          <w:rFonts w:ascii="Times New Roman" w:hAnsi="Times New Roman" w:cs="Times New Roman"/>
          <w:sz w:val="28"/>
          <w:szCs w:val="28"/>
          <w:lang w:val="kk-KZ"/>
        </w:rPr>
        <w:t>ғ.д.</w:t>
      </w:r>
      <w:r>
        <w:rPr>
          <w:rFonts w:ascii="Times New Roman" w:hAnsi="Times New Roman" w:cs="Times New Roman"/>
          <w:sz w:val="28"/>
          <w:szCs w:val="28"/>
        </w:rPr>
        <w:t>, профессор Чая В.Т.</w:t>
      </w:r>
    </w:p>
    <w:p w:rsidR="00E0630E" w:rsidRDefault="00E0630E" w:rsidP="00E0630E">
      <w:pPr>
        <w:jc w:val="right"/>
        <w:rPr>
          <w:rFonts w:ascii="Times New Roman" w:hAnsi="Times New Roman" w:cs="Times New Roman"/>
          <w:sz w:val="28"/>
          <w:szCs w:val="28"/>
        </w:rPr>
      </w:pPr>
    </w:p>
    <w:p w:rsidR="00E0630E" w:rsidRDefault="00E0630E" w:rsidP="00E0630E">
      <w:pPr>
        <w:jc w:val="right"/>
        <w:rPr>
          <w:rFonts w:ascii="Times New Roman" w:hAnsi="Times New Roman" w:cs="Times New Roman"/>
          <w:sz w:val="28"/>
          <w:szCs w:val="28"/>
        </w:rPr>
      </w:pPr>
    </w:p>
    <w:p w:rsidR="00E0630E" w:rsidRDefault="00E0630E" w:rsidP="00E0630E">
      <w:pPr>
        <w:rPr>
          <w:rFonts w:ascii="Times New Roman" w:hAnsi="Times New Roman" w:cs="Times New Roman"/>
          <w:sz w:val="28"/>
          <w:szCs w:val="28"/>
        </w:rPr>
      </w:pPr>
    </w:p>
    <w:p w:rsidR="00E0630E" w:rsidRDefault="00E0630E" w:rsidP="00ED4EBE">
      <w:pPr>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Қазақстан Республикасы</w:t>
      </w:r>
    </w:p>
    <w:p w:rsidR="00E0630E" w:rsidRDefault="00E0630E" w:rsidP="00ED4EBE">
      <w:pPr>
        <w:spacing w:after="0"/>
        <w:jc w:val="center"/>
        <w:rPr>
          <w:rFonts w:ascii="Times New Roman" w:hAnsi="Times New Roman" w:cs="Times New Roman"/>
          <w:sz w:val="28"/>
          <w:szCs w:val="28"/>
        </w:rPr>
      </w:pPr>
      <w:r>
        <w:rPr>
          <w:rFonts w:ascii="Times New Roman" w:hAnsi="Times New Roman" w:cs="Times New Roman"/>
          <w:sz w:val="28"/>
          <w:szCs w:val="28"/>
        </w:rPr>
        <w:t>Алматы, 2015</w:t>
      </w:r>
    </w:p>
    <w:p w:rsidR="00E0630E" w:rsidRDefault="00E0630E" w:rsidP="00992CFE">
      <w:pPr>
        <w:jc w:val="center"/>
        <w:rPr>
          <w:rFonts w:ascii="Times New Roman" w:hAnsi="Times New Roman" w:cs="Times New Roman"/>
          <w:b/>
          <w:sz w:val="28"/>
          <w:szCs w:val="28"/>
          <w:lang w:val="kk-KZ"/>
        </w:rPr>
      </w:pPr>
    </w:p>
    <w:p w:rsidR="00E0630E" w:rsidRDefault="00E0630E" w:rsidP="00992CFE">
      <w:pPr>
        <w:jc w:val="center"/>
        <w:rPr>
          <w:rFonts w:ascii="Times New Roman" w:hAnsi="Times New Roman" w:cs="Times New Roman"/>
          <w:b/>
          <w:sz w:val="28"/>
          <w:szCs w:val="28"/>
          <w:lang w:val="kk-KZ"/>
        </w:rPr>
      </w:pPr>
    </w:p>
    <w:p w:rsidR="006D2807" w:rsidRDefault="00275E8A" w:rsidP="00411A87">
      <w:pPr>
        <w:spacing w:after="0"/>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М</w:t>
      </w:r>
      <w:r w:rsidR="00992CFE">
        <w:rPr>
          <w:rFonts w:ascii="Times New Roman" w:hAnsi="Times New Roman" w:cs="Times New Roman"/>
          <w:b/>
          <w:sz w:val="28"/>
          <w:szCs w:val="28"/>
          <w:lang w:val="kk-KZ"/>
        </w:rPr>
        <w:t>АЗМҰНЫ</w:t>
      </w:r>
    </w:p>
    <w:p w:rsidR="006D2807" w:rsidRDefault="006D2807" w:rsidP="00411A87">
      <w:pPr>
        <w:spacing w:after="0"/>
        <w:jc w:val="center"/>
        <w:rPr>
          <w:rFonts w:ascii="Times New Roman" w:hAnsi="Times New Roman" w:cs="Times New Roman"/>
          <w:b/>
          <w:sz w:val="28"/>
          <w:szCs w:val="28"/>
          <w:lang w:val="kk-KZ"/>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67"/>
        <w:gridCol w:w="702"/>
      </w:tblGrid>
      <w:tr w:rsidR="002B524F" w:rsidTr="00E64C33">
        <w:tc>
          <w:tcPr>
            <w:tcW w:w="9067" w:type="dxa"/>
          </w:tcPr>
          <w:p w:rsidR="002B524F" w:rsidRPr="00AB04BA" w:rsidRDefault="002B524F" w:rsidP="00F94BA0">
            <w:pPr>
              <w:jc w:val="both"/>
              <w:rPr>
                <w:rFonts w:ascii="Times New Roman" w:hAnsi="Times New Roman" w:cs="Times New Roman"/>
                <w:b/>
                <w:sz w:val="28"/>
                <w:szCs w:val="28"/>
                <w:lang w:val="en-US"/>
              </w:rPr>
            </w:pPr>
            <w:r>
              <w:rPr>
                <w:rFonts w:ascii="Times New Roman" w:hAnsi="Times New Roman" w:cs="Times New Roman"/>
                <w:b/>
                <w:sz w:val="28"/>
                <w:szCs w:val="28"/>
                <w:lang w:val="kk-KZ"/>
              </w:rPr>
              <w:t>АНЫҚТАМАЛАР</w:t>
            </w:r>
            <w:r w:rsidRPr="00B4185E">
              <w:rPr>
                <w:rFonts w:ascii="Times New Roman" w:hAnsi="Times New Roman" w:cs="Times New Roman"/>
                <w:b/>
                <w:sz w:val="28"/>
                <w:szCs w:val="28"/>
                <w:lang w:val="kk-KZ"/>
              </w:rPr>
              <w:t xml:space="preserve"> </w:t>
            </w:r>
            <w:r w:rsidR="00411A87">
              <w:rPr>
                <w:rFonts w:ascii="Times New Roman" w:hAnsi="Times New Roman" w:cs="Times New Roman"/>
                <w:sz w:val="28"/>
                <w:szCs w:val="28"/>
                <w:lang w:val="kk-KZ"/>
              </w:rPr>
              <w:t>.................…………</w:t>
            </w:r>
            <w:r w:rsidRPr="00B4185E">
              <w:rPr>
                <w:rFonts w:ascii="Times New Roman" w:hAnsi="Times New Roman" w:cs="Times New Roman"/>
                <w:sz w:val="28"/>
                <w:szCs w:val="28"/>
                <w:lang w:val="kk-KZ"/>
              </w:rPr>
              <w:t>………………………………..</w:t>
            </w:r>
            <w:r>
              <w:rPr>
                <w:rFonts w:ascii="Times New Roman" w:hAnsi="Times New Roman" w:cs="Times New Roman"/>
                <w:sz w:val="28"/>
                <w:szCs w:val="28"/>
                <w:lang w:val="kk-KZ"/>
              </w:rPr>
              <w:t>.</w:t>
            </w:r>
            <w:r w:rsidRPr="00B4185E">
              <w:rPr>
                <w:rFonts w:ascii="Times New Roman" w:hAnsi="Times New Roman" w:cs="Times New Roman"/>
                <w:sz w:val="28"/>
                <w:szCs w:val="28"/>
                <w:lang w:val="kk-KZ"/>
              </w:rPr>
              <w:t>..</w:t>
            </w:r>
            <w:r w:rsidR="00A1798C">
              <w:rPr>
                <w:rFonts w:ascii="Times New Roman" w:hAnsi="Times New Roman" w:cs="Times New Roman"/>
                <w:sz w:val="28"/>
                <w:szCs w:val="28"/>
                <w:lang w:val="en-US"/>
              </w:rPr>
              <w:t>.</w:t>
            </w:r>
            <w:r w:rsidRPr="00B4185E">
              <w:rPr>
                <w:rFonts w:ascii="Times New Roman" w:hAnsi="Times New Roman" w:cs="Times New Roman"/>
                <w:sz w:val="28"/>
                <w:szCs w:val="28"/>
                <w:lang w:val="kk-KZ"/>
              </w:rPr>
              <w:t>.</w:t>
            </w:r>
            <w:r w:rsidR="00AB04BA">
              <w:rPr>
                <w:rFonts w:ascii="Times New Roman" w:hAnsi="Times New Roman" w:cs="Times New Roman"/>
                <w:sz w:val="28"/>
                <w:szCs w:val="28"/>
                <w:lang w:val="en-US"/>
              </w:rPr>
              <w:t>...</w:t>
            </w:r>
          </w:p>
        </w:tc>
        <w:tc>
          <w:tcPr>
            <w:tcW w:w="702" w:type="dxa"/>
          </w:tcPr>
          <w:p w:rsidR="002B524F" w:rsidRDefault="002B524F" w:rsidP="00411A87">
            <w:pPr>
              <w:rPr>
                <w:rFonts w:ascii="Times New Roman" w:hAnsi="Times New Roman" w:cs="Times New Roman"/>
                <w:b/>
                <w:sz w:val="28"/>
                <w:szCs w:val="28"/>
                <w:lang w:val="kk-KZ"/>
              </w:rPr>
            </w:pPr>
            <w:r w:rsidRPr="00B4185E">
              <w:rPr>
                <w:rFonts w:ascii="Times New Roman" w:hAnsi="Times New Roman" w:cs="Times New Roman"/>
                <w:sz w:val="28"/>
                <w:szCs w:val="28"/>
                <w:lang w:val="kk-KZ"/>
              </w:rPr>
              <w:t>3</w:t>
            </w:r>
          </w:p>
        </w:tc>
      </w:tr>
      <w:tr w:rsidR="002B524F" w:rsidTr="00E64C33">
        <w:tc>
          <w:tcPr>
            <w:tcW w:w="9067" w:type="dxa"/>
          </w:tcPr>
          <w:p w:rsidR="002B524F" w:rsidRPr="00AB04BA" w:rsidRDefault="002B524F" w:rsidP="00F94BA0">
            <w:pPr>
              <w:jc w:val="both"/>
              <w:rPr>
                <w:rFonts w:ascii="Times New Roman" w:hAnsi="Times New Roman" w:cs="Times New Roman"/>
                <w:b/>
                <w:sz w:val="28"/>
                <w:szCs w:val="28"/>
                <w:lang w:val="en-US"/>
              </w:rPr>
            </w:pPr>
            <w:r>
              <w:rPr>
                <w:rFonts w:ascii="Times New Roman" w:hAnsi="Times New Roman" w:cs="Times New Roman"/>
                <w:b/>
                <w:sz w:val="28"/>
                <w:szCs w:val="28"/>
                <w:lang w:val="kk-KZ"/>
              </w:rPr>
              <w:t>БЕЛГІЛЕУЛЕР МЕН ҚЫСҚАРТУЛАР</w:t>
            </w:r>
            <w:r w:rsidR="00411A87">
              <w:rPr>
                <w:rFonts w:ascii="Times New Roman" w:hAnsi="Times New Roman" w:cs="Times New Roman"/>
                <w:sz w:val="28"/>
                <w:szCs w:val="28"/>
                <w:lang w:val="kk-KZ"/>
              </w:rPr>
              <w:t>……</w:t>
            </w:r>
            <w:r w:rsidR="00AB04BA">
              <w:rPr>
                <w:rFonts w:ascii="Times New Roman" w:hAnsi="Times New Roman" w:cs="Times New Roman"/>
                <w:sz w:val="28"/>
                <w:szCs w:val="28"/>
                <w:lang w:val="kk-KZ"/>
              </w:rPr>
              <w:t>……………</w:t>
            </w:r>
            <w:r w:rsidR="00411A87">
              <w:rPr>
                <w:rFonts w:ascii="Times New Roman" w:hAnsi="Times New Roman" w:cs="Times New Roman"/>
                <w:sz w:val="28"/>
                <w:szCs w:val="28"/>
                <w:lang w:val="en-US"/>
              </w:rPr>
              <w:t>.</w:t>
            </w:r>
            <w:r>
              <w:rPr>
                <w:rFonts w:ascii="Times New Roman" w:hAnsi="Times New Roman" w:cs="Times New Roman"/>
                <w:sz w:val="28"/>
                <w:szCs w:val="28"/>
                <w:lang w:val="kk-KZ"/>
              </w:rPr>
              <w:t>…</w:t>
            </w:r>
            <w:r w:rsidR="00411A87">
              <w:rPr>
                <w:rFonts w:ascii="Times New Roman" w:hAnsi="Times New Roman" w:cs="Times New Roman"/>
                <w:sz w:val="28"/>
                <w:szCs w:val="28"/>
                <w:lang w:val="en-US"/>
              </w:rPr>
              <w:t>..</w:t>
            </w:r>
            <w:r>
              <w:rPr>
                <w:rFonts w:ascii="Times New Roman" w:hAnsi="Times New Roman" w:cs="Times New Roman"/>
                <w:sz w:val="28"/>
                <w:szCs w:val="28"/>
                <w:lang w:val="kk-KZ"/>
              </w:rPr>
              <w:t>….......</w:t>
            </w:r>
            <w:r w:rsidR="00AB04BA">
              <w:rPr>
                <w:rFonts w:ascii="Times New Roman" w:hAnsi="Times New Roman" w:cs="Times New Roman"/>
                <w:sz w:val="28"/>
                <w:szCs w:val="28"/>
                <w:lang w:val="en-US"/>
              </w:rPr>
              <w:t>.......</w:t>
            </w:r>
          </w:p>
        </w:tc>
        <w:tc>
          <w:tcPr>
            <w:tcW w:w="702" w:type="dxa"/>
          </w:tcPr>
          <w:p w:rsidR="002B524F" w:rsidRDefault="002B524F" w:rsidP="00411A87">
            <w:pPr>
              <w:rPr>
                <w:rFonts w:ascii="Times New Roman" w:hAnsi="Times New Roman" w:cs="Times New Roman"/>
                <w:b/>
                <w:sz w:val="28"/>
                <w:szCs w:val="28"/>
                <w:lang w:val="kk-KZ"/>
              </w:rPr>
            </w:pPr>
            <w:r w:rsidRPr="00B4185E">
              <w:rPr>
                <w:rFonts w:ascii="Times New Roman" w:hAnsi="Times New Roman" w:cs="Times New Roman"/>
                <w:sz w:val="28"/>
                <w:szCs w:val="28"/>
                <w:lang w:val="kk-KZ"/>
              </w:rPr>
              <w:t>4</w:t>
            </w:r>
          </w:p>
        </w:tc>
      </w:tr>
      <w:tr w:rsidR="002B524F" w:rsidTr="00E64C33">
        <w:tc>
          <w:tcPr>
            <w:tcW w:w="9067" w:type="dxa"/>
          </w:tcPr>
          <w:p w:rsidR="002B524F" w:rsidRPr="00AB04BA" w:rsidRDefault="00AB04BA" w:rsidP="00F94BA0">
            <w:pPr>
              <w:jc w:val="both"/>
              <w:rPr>
                <w:rFonts w:ascii="Times New Roman" w:hAnsi="Times New Roman" w:cs="Times New Roman"/>
                <w:b/>
                <w:sz w:val="28"/>
                <w:szCs w:val="28"/>
                <w:lang w:val="en-US"/>
              </w:rPr>
            </w:pPr>
            <w:r>
              <w:rPr>
                <w:rFonts w:ascii="Times New Roman" w:hAnsi="Times New Roman" w:cs="Times New Roman"/>
                <w:b/>
                <w:sz w:val="28"/>
                <w:szCs w:val="28"/>
                <w:lang w:val="kk-KZ"/>
              </w:rPr>
              <w:t>КІРІСПЕ</w:t>
            </w:r>
            <w:r>
              <w:rPr>
                <w:rFonts w:ascii="Times New Roman" w:hAnsi="Times New Roman" w:cs="Times New Roman"/>
                <w:sz w:val="28"/>
                <w:szCs w:val="28"/>
                <w:lang w:val="kk-KZ"/>
              </w:rPr>
              <w:t>………………………………………………………………………</w:t>
            </w:r>
            <w:r w:rsidR="00411A87">
              <w:rPr>
                <w:rFonts w:ascii="Times New Roman" w:hAnsi="Times New Roman" w:cs="Times New Roman"/>
                <w:sz w:val="28"/>
                <w:szCs w:val="28"/>
                <w:lang w:val="en-US"/>
              </w:rPr>
              <w:t>.</w:t>
            </w:r>
          </w:p>
        </w:tc>
        <w:tc>
          <w:tcPr>
            <w:tcW w:w="702" w:type="dxa"/>
          </w:tcPr>
          <w:p w:rsidR="002B524F" w:rsidRPr="00AB04BA" w:rsidRDefault="00AB04BA" w:rsidP="00411A87">
            <w:pPr>
              <w:rPr>
                <w:rFonts w:ascii="Times New Roman" w:hAnsi="Times New Roman" w:cs="Times New Roman"/>
                <w:sz w:val="28"/>
                <w:szCs w:val="28"/>
                <w:lang w:val="en-US"/>
              </w:rPr>
            </w:pPr>
            <w:r w:rsidRPr="00AB04BA">
              <w:rPr>
                <w:rFonts w:ascii="Times New Roman" w:hAnsi="Times New Roman" w:cs="Times New Roman"/>
                <w:sz w:val="28"/>
                <w:szCs w:val="28"/>
                <w:lang w:val="en-US"/>
              </w:rPr>
              <w:t>5</w:t>
            </w:r>
          </w:p>
        </w:tc>
      </w:tr>
      <w:tr w:rsidR="002B524F" w:rsidTr="00E64C33">
        <w:tc>
          <w:tcPr>
            <w:tcW w:w="9067" w:type="dxa"/>
          </w:tcPr>
          <w:p w:rsidR="002B524F" w:rsidRPr="00AB04BA" w:rsidRDefault="00AB04BA" w:rsidP="00F94BA0">
            <w:pPr>
              <w:jc w:val="both"/>
              <w:rPr>
                <w:rFonts w:ascii="Times New Roman" w:hAnsi="Times New Roman" w:cs="Times New Roman"/>
                <w:b/>
                <w:sz w:val="28"/>
                <w:szCs w:val="28"/>
              </w:rPr>
            </w:pPr>
            <w:r>
              <w:rPr>
                <w:rFonts w:ascii="Times New Roman" w:eastAsia="Times New Roman" w:hAnsi="Times New Roman" w:cs="Times New Roman"/>
                <w:b/>
                <w:sz w:val="28"/>
                <w:szCs w:val="28"/>
                <w:lang w:val="kk-KZ" w:eastAsia="ru-RU"/>
              </w:rPr>
              <w:t>1САҚТАНДЫРУ КОМПАНИЯЛАРЫНДАҒЫ БАСҚАРУШЫЛЫҚ ЕСЕП ПЕН БАҚЫЛАУДЫҢ ТЕОРИЯЛЫҚ АСПЕКТІЛЕРІ</w:t>
            </w:r>
            <w:r w:rsidRPr="00B4185E">
              <w:rPr>
                <w:rFonts w:ascii="Times New Roman" w:eastAsia="Times New Roman" w:hAnsi="Times New Roman" w:cs="Times New Roman"/>
                <w:sz w:val="28"/>
                <w:szCs w:val="28"/>
                <w:lang w:val="kk-KZ" w:eastAsia="ru-RU"/>
              </w:rPr>
              <w:t>…………</w:t>
            </w:r>
          </w:p>
        </w:tc>
        <w:tc>
          <w:tcPr>
            <w:tcW w:w="702" w:type="dxa"/>
          </w:tcPr>
          <w:p w:rsidR="00EF3722" w:rsidRPr="0073163D" w:rsidRDefault="00EF3722" w:rsidP="00411A87">
            <w:pPr>
              <w:rPr>
                <w:rFonts w:ascii="Times New Roman" w:hAnsi="Times New Roman" w:cs="Times New Roman"/>
                <w:sz w:val="28"/>
                <w:szCs w:val="28"/>
              </w:rPr>
            </w:pPr>
          </w:p>
          <w:p w:rsidR="002B524F" w:rsidRPr="009B3A6A" w:rsidRDefault="00AB04BA" w:rsidP="00411A87">
            <w:pPr>
              <w:rPr>
                <w:rFonts w:ascii="Times New Roman" w:hAnsi="Times New Roman" w:cs="Times New Roman"/>
                <w:sz w:val="28"/>
                <w:szCs w:val="28"/>
                <w:lang w:val="en-US"/>
              </w:rPr>
            </w:pPr>
            <w:r w:rsidRPr="009B3A6A">
              <w:rPr>
                <w:rFonts w:ascii="Times New Roman" w:hAnsi="Times New Roman" w:cs="Times New Roman"/>
                <w:sz w:val="28"/>
                <w:szCs w:val="28"/>
                <w:lang w:val="en-US"/>
              </w:rPr>
              <w:t>11</w:t>
            </w:r>
          </w:p>
        </w:tc>
      </w:tr>
      <w:tr w:rsidR="002B524F" w:rsidTr="00E64C33">
        <w:tc>
          <w:tcPr>
            <w:tcW w:w="9067" w:type="dxa"/>
          </w:tcPr>
          <w:p w:rsidR="002B524F" w:rsidRPr="00F94BA0" w:rsidRDefault="00AB04BA" w:rsidP="00F94BA0">
            <w:pPr>
              <w:jc w:val="both"/>
              <w:rPr>
                <w:rFonts w:ascii="Times New Roman" w:hAnsi="Times New Roman" w:cs="Times New Roman"/>
                <w:b/>
                <w:sz w:val="28"/>
                <w:szCs w:val="28"/>
              </w:rPr>
            </w:pPr>
            <w:r>
              <w:rPr>
                <w:rFonts w:ascii="Times New Roman" w:hAnsi="Times New Roman" w:cs="Times New Roman"/>
                <w:sz w:val="28"/>
                <w:szCs w:val="28"/>
                <w:lang w:val="kk-KZ"/>
              </w:rPr>
              <w:t>1.1</w:t>
            </w:r>
            <w:r w:rsidRPr="006D2807">
              <w:rPr>
                <w:rFonts w:ascii="Times New Roman" w:hAnsi="Times New Roman" w:cs="Times New Roman"/>
                <w:sz w:val="28"/>
                <w:szCs w:val="28"/>
                <w:lang w:val="kk-KZ"/>
              </w:rPr>
              <w:t>Сақтандыру қызметі экономиканың саласы ретінде және оның, нарық механизмінің тұрақты</w:t>
            </w:r>
            <w:r w:rsidR="00411A87">
              <w:rPr>
                <w:rFonts w:ascii="Times New Roman" w:hAnsi="Times New Roman" w:cs="Times New Roman"/>
                <w:sz w:val="28"/>
                <w:szCs w:val="28"/>
                <w:lang w:val="kk-KZ"/>
              </w:rPr>
              <w:t>лығын қамтамасыз етудегі рөлі….</w:t>
            </w:r>
            <w:r w:rsidRPr="006D2807">
              <w:rPr>
                <w:rFonts w:ascii="Times New Roman" w:hAnsi="Times New Roman" w:cs="Times New Roman"/>
                <w:sz w:val="28"/>
                <w:szCs w:val="28"/>
                <w:lang w:val="kk-KZ"/>
              </w:rPr>
              <w:t>……</w:t>
            </w:r>
            <w:r>
              <w:rPr>
                <w:rFonts w:ascii="Times New Roman" w:hAnsi="Times New Roman" w:cs="Times New Roman"/>
                <w:sz w:val="28"/>
                <w:szCs w:val="28"/>
                <w:lang w:val="kk-KZ"/>
              </w:rPr>
              <w:t>.......</w:t>
            </w:r>
            <w:r w:rsidRPr="006D2807">
              <w:rPr>
                <w:rFonts w:ascii="Times New Roman" w:hAnsi="Times New Roman" w:cs="Times New Roman"/>
                <w:sz w:val="28"/>
                <w:szCs w:val="28"/>
                <w:lang w:val="kk-KZ"/>
              </w:rPr>
              <w:t>……</w:t>
            </w:r>
            <w:r w:rsidR="00F94BA0">
              <w:rPr>
                <w:rFonts w:ascii="Times New Roman" w:hAnsi="Times New Roman" w:cs="Times New Roman"/>
                <w:sz w:val="28"/>
                <w:szCs w:val="28"/>
                <w:lang w:val="kk-KZ"/>
              </w:rPr>
              <w:t>…</w:t>
            </w:r>
            <w:r w:rsidR="00F94BA0" w:rsidRPr="00F94BA0">
              <w:rPr>
                <w:rFonts w:ascii="Times New Roman" w:hAnsi="Times New Roman" w:cs="Times New Roman"/>
                <w:sz w:val="28"/>
                <w:szCs w:val="28"/>
              </w:rPr>
              <w:t>..</w:t>
            </w:r>
          </w:p>
        </w:tc>
        <w:tc>
          <w:tcPr>
            <w:tcW w:w="702" w:type="dxa"/>
          </w:tcPr>
          <w:p w:rsidR="00EF3722" w:rsidRPr="0073163D" w:rsidRDefault="00EF3722" w:rsidP="00411A87">
            <w:pPr>
              <w:rPr>
                <w:rFonts w:ascii="Times New Roman" w:hAnsi="Times New Roman" w:cs="Times New Roman"/>
                <w:sz w:val="28"/>
                <w:szCs w:val="28"/>
              </w:rPr>
            </w:pPr>
          </w:p>
          <w:p w:rsidR="002B524F" w:rsidRPr="009B3A6A" w:rsidRDefault="00AB04BA" w:rsidP="00411A87">
            <w:pPr>
              <w:rPr>
                <w:rFonts w:ascii="Times New Roman" w:hAnsi="Times New Roman" w:cs="Times New Roman"/>
                <w:sz w:val="28"/>
                <w:szCs w:val="28"/>
                <w:lang w:val="en-US"/>
              </w:rPr>
            </w:pPr>
            <w:r w:rsidRPr="009B3A6A">
              <w:rPr>
                <w:rFonts w:ascii="Times New Roman" w:hAnsi="Times New Roman" w:cs="Times New Roman"/>
                <w:sz w:val="28"/>
                <w:szCs w:val="28"/>
                <w:lang w:val="en-US"/>
              </w:rPr>
              <w:t>11</w:t>
            </w:r>
          </w:p>
        </w:tc>
      </w:tr>
      <w:tr w:rsidR="002B524F" w:rsidTr="00E64C33">
        <w:tc>
          <w:tcPr>
            <w:tcW w:w="9067" w:type="dxa"/>
          </w:tcPr>
          <w:p w:rsidR="002B524F" w:rsidRDefault="00AB04BA" w:rsidP="00F94BA0">
            <w:pPr>
              <w:jc w:val="both"/>
              <w:rPr>
                <w:rFonts w:ascii="Times New Roman" w:hAnsi="Times New Roman" w:cs="Times New Roman"/>
                <w:b/>
                <w:sz w:val="28"/>
                <w:szCs w:val="28"/>
                <w:lang w:val="kk-KZ"/>
              </w:rPr>
            </w:pPr>
            <w:r>
              <w:rPr>
                <w:rFonts w:ascii="Times New Roman" w:hAnsi="Times New Roman" w:cs="Times New Roman"/>
                <w:sz w:val="28"/>
                <w:szCs w:val="28"/>
                <w:lang w:val="kk-KZ"/>
              </w:rPr>
              <w:t>1.2</w:t>
            </w:r>
            <w:r w:rsidRPr="006D2807">
              <w:rPr>
                <w:rFonts w:ascii="Times New Roman" w:hAnsi="Times New Roman" w:cs="Times New Roman"/>
                <w:sz w:val="28"/>
                <w:szCs w:val="28"/>
                <w:lang w:val="kk-KZ"/>
              </w:rPr>
              <w:t>Сақтандыру компанияларын басқару ерекшеліктері, құрылатын экономикалық ақпараттың мазмұнына тигізетін ықпалы…………</w:t>
            </w:r>
            <w:r>
              <w:rPr>
                <w:rFonts w:ascii="Times New Roman" w:hAnsi="Times New Roman" w:cs="Times New Roman"/>
                <w:sz w:val="28"/>
                <w:szCs w:val="28"/>
                <w:lang w:val="kk-KZ"/>
              </w:rPr>
              <w:t>.</w:t>
            </w:r>
            <w:r w:rsidR="00411A87">
              <w:rPr>
                <w:rFonts w:ascii="Times New Roman" w:hAnsi="Times New Roman" w:cs="Times New Roman"/>
                <w:sz w:val="28"/>
                <w:szCs w:val="28"/>
                <w:lang w:val="kk-KZ"/>
              </w:rPr>
              <w:t>.....</w:t>
            </w:r>
            <w:r>
              <w:rPr>
                <w:rFonts w:ascii="Times New Roman" w:hAnsi="Times New Roman" w:cs="Times New Roman"/>
                <w:sz w:val="28"/>
                <w:szCs w:val="28"/>
                <w:lang w:val="kk-KZ"/>
              </w:rPr>
              <w:t>…</w:t>
            </w:r>
            <w:r w:rsidR="00F94BA0" w:rsidRPr="00F94BA0">
              <w:rPr>
                <w:rFonts w:ascii="Times New Roman" w:hAnsi="Times New Roman" w:cs="Times New Roman"/>
                <w:sz w:val="28"/>
                <w:szCs w:val="28"/>
              </w:rPr>
              <w:t>..</w:t>
            </w:r>
            <w:r>
              <w:rPr>
                <w:rFonts w:ascii="Times New Roman" w:hAnsi="Times New Roman" w:cs="Times New Roman"/>
                <w:sz w:val="28"/>
                <w:szCs w:val="28"/>
                <w:lang w:val="kk-KZ"/>
              </w:rPr>
              <w:t>.</w:t>
            </w:r>
          </w:p>
        </w:tc>
        <w:tc>
          <w:tcPr>
            <w:tcW w:w="702" w:type="dxa"/>
          </w:tcPr>
          <w:p w:rsidR="00EF3722" w:rsidRPr="0073163D" w:rsidRDefault="00EF3722" w:rsidP="00411A87">
            <w:pPr>
              <w:rPr>
                <w:rFonts w:ascii="Times New Roman" w:hAnsi="Times New Roman" w:cs="Times New Roman"/>
                <w:sz w:val="28"/>
                <w:szCs w:val="28"/>
              </w:rPr>
            </w:pPr>
          </w:p>
          <w:p w:rsidR="002B524F" w:rsidRPr="009B3A6A" w:rsidRDefault="008062A7" w:rsidP="00411A87">
            <w:pPr>
              <w:rPr>
                <w:rFonts w:ascii="Times New Roman" w:hAnsi="Times New Roman" w:cs="Times New Roman"/>
                <w:sz w:val="28"/>
                <w:szCs w:val="28"/>
                <w:lang w:val="en-US"/>
              </w:rPr>
            </w:pPr>
            <w:r>
              <w:rPr>
                <w:rFonts w:ascii="Times New Roman" w:hAnsi="Times New Roman" w:cs="Times New Roman"/>
                <w:sz w:val="28"/>
                <w:szCs w:val="28"/>
                <w:lang w:val="en-US"/>
              </w:rPr>
              <w:t>27</w:t>
            </w:r>
          </w:p>
        </w:tc>
      </w:tr>
      <w:tr w:rsidR="002B524F" w:rsidTr="00E64C33">
        <w:tc>
          <w:tcPr>
            <w:tcW w:w="9067" w:type="dxa"/>
          </w:tcPr>
          <w:p w:rsidR="002B524F" w:rsidRDefault="00AB04BA" w:rsidP="00F94BA0">
            <w:pPr>
              <w:jc w:val="both"/>
              <w:rPr>
                <w:rFonts w:ascii="Times New Roman" w:hAnsi="Times New Roman" w:cs="Times New Roman"/>
                <w:b/>
                <w:sz w:val="28"/>
                <w:szCs w:val="28"/>
                <w:lang w:val="kk-KZ"/>
              </w:rPr>
            </w:pPr>
            <w:r>
              <w:rPr>
                <w:rFonts w:ascii="Times New Roman" w:hAnsi="Times New Roman" w:cs="Times New Roman"/>
                <w:sz w:val="28"/>
                <w:szCs w:val="28"/>
                <w:lang w:val="kk-KZ"/>
              </w:rPr>
              <w:t>1.3</w:t>
            </w:r>
            <w:r w:rsidRPr="006D2807">
              <w:rPr>
                <w:rFonts w:ascii="Times New Roman" w:hAnsi="Times New Roman" w:cs="Times New Roman"/>
                <w:sz w:val="28"/>
                <w:szCs w:val="28"/>
                <w:lang w:val="kk-KZ"/>
              </w:rPr>
              <w:t>Сақтандыру бизнес секторында басқарушылық есептің және бақылаудың қажеттілігі мен мәні</w:t>
            </w:r>
            <w:r w:rsidR="00411A87">
              <w:rPr>
                <w:rFonts w:ascii="Times New Roman" w:hAnsi="Times New Roman" w:cs="Times New Roman"/>
                <w:sz w:val="28"/>
                <w:szCs w:val="28"/>
                <w:lang w:val="kk-KZ"/>
              </w:rPr>
              <w:t>………………………………….....</w:t>
            </w:r>
            <w:r>
              <w:rPr>
                <w:rFonts w:ascii="Times New Roman" w:hAnsi="Times New Roman" w:cs="Times New Roman"/>
                <w:sz w:val="28"/>
                <w:szCs w:val="28"/>
                <w:lang w:val="kk-KZ"/>
              </w:rPr>
              <w:t>…......</w:t>
            </w:r>
          </w:p>
        </w:tc>
        <w:tc>
          <w:tcPr>
            <w:tcW w:w="702" w:type="dxa"/>
          </w:tcPr>
          <w:p w:rsidR="00EF3722" w:rsidRPr="0073163D" w:rsidRDefault="00EF3722" w:rsidP="00411A87">
            <w:pPr>
              <w:rPr>
                <w:rFonts w:ascii="Times New Roman" w:hAnsi="Times New Roman" w:cs="Times New Roman"/>
                <w:sz w:val="28"/>
                <w:szCs w:val="28"/>
              </w:rPr>
            </w:pPr>
          </w:p>
          <w:p w:rsidR="002B524F" w:rsidRPr="009B3A6A" w:rsidRDefault="008062A7" w:rsidP="00411A87">
            <w:pPr>
              <w:rPr>
                <w:rFonts w:ascii="Times New Roman" w:hAnsi="Times New Roman" w:cs="Times New Roman"/>
                <w:sz w:val="28"/>
                <w:szCs w:val="28"/>
                <w:lang w:val="en-US"/>
              </w:rPr>
            </w:pPr>
            <w:r>
              <w:rPr>
                <w:rFonts w:ascii="Times New Roman" w:hAnsi="Times New Roman" w:cs="Times New Roman"/>
                <w:sz w:val="28"/>
                <w:szCs w:val="28"/>
                <w:lang w:val="en-US"/>
              </w:rPr>
              <w:t>42</w:t>
            </w:r>
          </w:p>
        </w:tc>
      </w:tr>
      <w:tr w:rsidR="002B524F" w:rsidTr="00E64C33">
        <w:tc>
          <w:tcPr>
            <w:tcW w:w="9067" w:type="dxa"/>
          </w:tcPr>
          <w:p w:rsidR="002B524F" w:rsidRPr="00411A87" w:rsidRDefault="00AB04BA" w:rsidP="00F94BA0">
            <w:pPr>
              <w:jc w:val="both"/>
              <w:rPr>
                <w:rFonts w:ascii="Times New Roman" w:hAnsi="Times New Roman" w:cs="Times New Roman"/>
                <w:b/>
                <w:sz w:val="28"/>
                <w:szCs w:val="28"/>
              </w:rPr>
            </w:pPr>
            <w:r w:rsidRPr="00312B0E">
              <w:rPr>
                <w:rFonts w:ascii="Times New Roman" w:hAnsi="Times New Roman" w:cs="Times New Roman"/>
                <w:b/>
                <w:sz w:val="28"/>
                <w:szCs w:val="28"/>
                <w:lang w:val="kk-KZ"/>
              </w:rPr>
              <w:t xml:space="preserve">2 </w:t>
            </w:r>
            <w:r>
              <w:rPr>
                <w:rFonts w:ascii="Times New Roman" w:hAnsi="Times New Roman" w:cs="Times New Roman"/>
                <w:b/>
                <w:sz w:val="28"/>
                <w:szCs w:val="28"/>
                <w:lang w:val="kk-KZ"/>
              </w:rPr>
              <w:t>БАСҚАРУ,</w:t>
            </w:r>
            <w:r w:rsidRPr="00AB04BA">
              <w:rPr>
                <w:rFonts w:ascii="Times New Roman" w:hAnsi="Times New Roman" w:cs="Times New Roman"/>
                <w:b/>
                <w:sz w:val="28"/>
                <w:szCs w:val="28"/>
              </w:rPr>
              <w:t xml:space="preserve"> </w:t>
            </w:r>
            <w:r>
              <w:rPr>
                <w:rFonts w:ascii="Times New Roman" w:hAnsi="Times New Roman" w:cs="Times New Roman"/>
                <w:b/>
                <w:sz w:val="28"/>
                <w:szCs w:val="28"/>
                <w:lang w:val="kk-KZ"/>
              </w:rPr>
              <w:t>БАСҚАРУШЫЛЫҚ ЕСЕПТІҢ АҚПАРАТТЫҚ ҚОСАЛҚЫ ЖҮЙЕСІ МЕН САҚТАНДЫРУ КОМПАНИЯЛАРЫНДАҒЫ ІШКІ БАҚЫЛАУДЫҢ ҚҰРАЛЫ РЕТІНДЕ</w:t>
            </w:r>
            <w:r w:rsidR="00411A87" w:rsidRPr="00411A87">
              <w:rPr>
                <w:rFonts w:ascii="Times New Roman" w:hAnsi="Times New Roman" w:cs="Times New Roman"/>
                <w:b/>
                <w:sz w:val="28"/>
                <w:szCs w:val="28"/>
              </w:rPr>
              <w:t>…………………………………………………………………</w:t>
            </w:r>
            <w:r w:rsidR="00F94BA0" w:rsidRPr="00F94BA0">
              <w:rPr>
                <w:rFonts w:ascii="Times New Roman" w:hAnsi="Times New Roman" w:cs="Times New Roman"/>
                <w:b/>
                <w:sz w:val="28"/>
                <w:szCs w:val="28"/>
              </w:rPr>
              <w:t>.</w:t>
            </w:r>
            <w:r w:rsidR="00411A87" w:rsidRPr="00411A87">
              <w:rPr>
                <w:rFonts w:ascii="Times New Roman" w:hAnsi="Times New Roman" w:cs="Times New Roman"/>
                <w:b/>
                <w:sz w:val="28"/>
                <w:szCs w:val="28"/>
              </w:rPr>
              <w:t>….</w:t>
            </w:r>
          </w:p>
        </w:tc>
        <w:tc>
          <w:tcPr>
            <w:tcW w:w="702" w:type="dxa"/>
          </w:tcPr>
          <w:p w:rsidR="00EF3722" w:rsidRPr="0073163D" w:rsidRDefault="00EF3722" w:rsidP="00411A87">
            <w:pPr>
              <w:rPr>
                <w:rFonts w:ascii="Times New Roman" w:hAnsi="Times New Roman" w:cs="Times New Roman"/>
                <w:sz w:val="28"/>
                <w:szCs w:val="28"/>
              </w:rPr>
            </w:pPr>
          </w:p>
          <w:p w:rsidR="00EF3722" w:rsidRPr="0073163D" w:rsidRDefault="00EF3722" w:rsidP="00411A87">
            <w:pPr>
              <w:rPr>
                <w:rFonts w:ascii="Times New Roman" w:hAnsi="Times New Roman" w:cs="Times New Roman"/>
                <w:sz w:val="28"/>
                <w:szCs w:val="28"/>
              </w:rPr>
            </w:pPr>
          </w:p>
          <w:p w:rsidR="00EF3722" w:rsidRPr="0073163D" w:rsidRDefault="00EF3722" w:rsidP="00411A87">
            <w:pPr>
              <w:rPr>
                <w:rFonts w:ascii="Times New Roman" w:hAnsi="Times New Roman" w:cs="Times New Roman"/>
                <w:sz w:val="28"/>
                <w:szCs w:val="28"/>
              </w:rPr>
            </w:pPr>
          </w:p>
          <w:p w:rsidR="002B524F" w:rsidRPr="009B3A6A" w:rsidRDefault="008062A7" w:rsidP="00411A87">
            <w:pPr>
              <w:rPr>
                <w:rFonts w:ascii="Times New Roman" w:hAnsi="Times New Roman" w:cs="Times New Roman"/>
                <w:sz w:val="28"/>
                <w:szCs w:val="28"/>
                <w:lang w:val="en-US"/>
              </w:rPr>
            </w:pPr>
            <w:r>
              <w:rPr>
                <w:rFonts w:ascii="Times New Roman" w:hAnsi="Times New Roman" w:cs="Times New Roman"/>
                <w:sz w:val="28"/>
                <w:szCs w:val="28"/>
                <w:lang w:val="en-US"/>
              </w:rPr>
              <w:t>54</w:t>
            </w:r>
          </w:p>
        </w:tc>
      </w:tr>
      <w:tr w:rsidR="00AB04BA" w:rsidTr="00E64C33">
        <w:tc>
          <w:tcPr>
            <w:tcW w:w="9067" w:type="dxa"/>
          </w:tcPr>
          <w:p w:rsidR="00AB04BA" w:rsidRDefault="00411A87" w:rsidP="00F94BA0">
            <w:pPr>
              <w:jc w:val="both"/>
              <w:rPr>
                <w:rFonts w:ascii="Times New Roman" w:hAnsi="Times New Roman" w:cs="Times New Roman"/>
                <w:b/>
                <w:sz w:val="28"/>
                <w:szCs w:val="28"/>
                <w:lang w:val="kk-KZ"/>
              </w:rPr>
            </w:pPr>
            <w:r>
              <w:rPr>
                <w:rFonts w:ascii="Times New Roman" w:hAnsi="Times New Roman" w:cs="Times New Roman"/>
                <w:sz w:val="28"/>
                <w:szCs w:val="28"/>
              </w:rPr>
              <w:t>2</w:t>
            </w:r>
            <w:r w:rsidR="00AB04BA" w:rsidRPr="00AB04BA">
              <w:rPr>
                <w:rFonts w:ascii="Times New Roman" w:hAnsi="Times New Roman" w:cs="Times New Roman"/>
                <w:sz w:val="28"/>
                <w:szCs w:val="28"/>
              </w:rPr>
              <w:t>.1</w:t>
            </w:r>
            <w:r w:rsidR="00AB04BA" w:rsidRPr="00312B0E">
              <w:rPr>
                <w:rFonts w:ascii="Times New Roman" w:hAnsi="Times New Roman" w:cs="Times New Roman"/>
                <w:sz w:val="28"/>
                <w:szCs w:val="28"/>
                <w:lang w:val="kk-KZ"/>
              </w:rPr>
              <w:t>Сақтандыру компанияларын басқарудағы басқарушылық есебі</w:t>
            </w:r>
            <w:r w:rsidR="00AB04BA">
              <w:rPr>
                <w:rFonts w:ascii="Times New Roman" w:hAnsi="Times New Roman" w:cs="Times New Roman"/>
                <w:sz w:val="28"/>
                <w:szCs w:val="28"/>
                <w:lang w:val="kk-KZ"/>
              </w:rPr>
              <w:t>……</w:t>
            </w:r>
            <w:r w:rsidR="00AB04BA" w:rsidRPr="00AB04BA">
              <w:rPr>
                <w:rFonts w:ascii="Times New Roman" w:hAnsi="Times New Roman" w:cs="Times New Roman"/>
                <w:sz w:val="28"/>
                <w:szCs w:val="28"/>
              </w:rPr>
              <w:t>.</w:t>
            </w:r>
            <w:r>
              <w:rPr>
                <w:rFonts w:ascii="Times New Roman" w:hAnsi="Times New Roman" w:cs="Times New Roman"/>
                <w:sz w:val="28"/>
                <w:szCs w:val="28"/>
                <w:lang w:val="kk-KZ"/>
              </w:rPr>
              <w:t>....</w:t>
            </w:r>
          </w:p>
        </w:tc>
        <w:tc>
          <w:tcPr>
            <w:tcW w:w="702" w:type="dxa"/>
          </w:tcPr>
          <w:p w:rsidR="00AB04BA" w:rsidRPr="009B3A6A" w:rsidRDefault="005E6B20" w:rsidP="00EF3722">
            <w:pPr>
              <w:rPr>
                <w:rFonts w:ascii="Times New Roman" w:hAnsi="Times New Roman" w:cs="Times New Roman"/>
                <w:sz w:val="28"/>
                <w:szCs w:val="28"/>
                <w:lang w:val="en-US"/>
              </w:rPr>
            </w:pPr>
            <w:r>
              <w:rPr>
                <w:rFonts w:ascii="Times New Roman" w:hAnsi="Times New Roman" w:cs="Times New Roman"/>
                <w:sz w:val="28"/>
                <w:szCs w:val="28"/>
                <w:lang w:val="en-US"/>
              </w:rPr>
              <w:t>54</w:t>
            </w:r>
          </w:p>
        </w:tc>
      </w:tr>
      <w:tr w:rsidR="00AB04BA" w:rsidTr="00E64C33">
        <w:tc>
          <w:tcPr>
            <w:tcW w:w="9067" w:type="dxa"/>
          </w:tcPr>
          <w:p w:rsidR="00AB04BA" w:rsidRPr="00AB04BA" w:rsidRDefault="00411A87" w:rsidP="00F94BA0">
            <w:pPr>
              <w:jc w:val="both"/>
              <w:rPr>
                <w:rFonts w:ascii="Times New Roman" w:hAnsi="Times New Roman" w:cs="Times New Roman"/>
                <w:b/>
                <w:sz w:val="28"/>
                <w:szCs w:val="28"/>
              </w:rPr>
            </w:pPr>
            <w:r>
              <w:rPr>
                <w:rFonts w:ascii="Times New Roman" w:hAnsi="Times New Roman" w:cs="Times New Roman"/>
                <w:sz w:val="28"/>
                <w:szCs w:val="28"/>
              </w:rPr>
              <w:t>2</w:t>
            </w:r>
            <w:r w:rsidR="00AB04BA" w:rsidRPr="00AB04BA">
              <w:rPr>
                <w:rFonts w:ascii="Times New Roman" w:hAnsi="Times New Roman" w:cs="Times New Roman"/>
                <w:sz w:val="28"/>
                <w:szCs w:val="28"/>
              </w:rPr>
              <w:t>.2</w:t>
            </w:r>
            <w:r w:rsidR="00AB04BA" w:rsidRPr="00FC661B">
              <w:rPr>
                <w:rFonts w:ascii="Times New Roman" w:hAnsi="Times New Roman" w:cs="Times New Roman"/>
                <w:sz w:val="28"/>
                <w:szCs w:val="28"/>
                <w:lang w:val="kk-KZ"/>
              </w:rPr>
              <w:t xml:space="preserve">Сақтандыру компанияларын басқару </w:t>
            </w:r>
            <w:r w:rsidR="00AB04BA">
              <w:rPr>
                <w:rFonts w:ascii="Times New Roman" w:hAnsi="Times New Roman" w:cs="Times New Roman"/>
                <w:sz w:val="28"/>
                <w:szCs w:val="28"/>
                <w:lang w:val="kk-KZ"/>
              </w:rPr>
              <w:t>жү</w:t>
            </w:r>
            <w:r>
              <w:rPr>
                <w:rFonts w:ascii="Times New Roman" w:hAnsi="Times New Roman" w:cs="Times New Roman"/>
                <w:sz w:val="28"/>
                <w:szCs w:val="28"/>
                <w:lang w:val="kk-KZ"/>
              </w:rPr>
              <w:t>йесіндегі есеп және есептілік..</w:t>
            </w:r>
          </w:p>
        </w:tc>
        <w:tc>
          <w:tcPr>
            <w:tcW w:w="702" w:type="dxa"/>
          </w:tcPr>
          <w:p w:rsidR="00AB04BA" w:rsidRPr="009B3A6A" w:rsidRDefault="008062A7" w:rsidP="00EF3722">
            <w:pPr>
              <w:rPr>
                <w:rFonts w:ascii="Times New Roman" w:hAnsi="Times New Roman" w:cs="Times New Roman"/>
                <w:sz w:val="28"/>
                <w:szCs w:val="28"/>
                <w:lang w:val="en-US"/>
              </w:rPr>
            </w:pPr>
            <w:r>
              <w:rPr>
                <w:rFonts w:ascii="Times New Roman" w:hAnsi="Times New Roman" w:cs="Times New Roman"/>
                <w:sz w:val="28"/>
                <w:szCs w:val="28"/>
                <w:lang w:val="en-US"/>
              </w:rPr>
              <w:t>73</w:t>
            </w:r>
          </w:p>
        </w:tc>
      </w:tr>
      <w:tr w:rsidR="00AB04BA" w:rsidTr="00E64C33">
        <w:tc>
          <w:tcPr>
            <w:tcW w:w="9067" w:type="dxa"/>
          </w:tcPr>
          <w:p w:rsidR="00AB04BA" w:rsidRPr="00AB04BA" w:rsidRDefault="00411A87" w:rsidP="00F94BA0">
            <w:pPr>
              <w:jc w:val="both"/>
              <w:rPr>
                <w:rFonts w:ascii="Times New Roman" w:hAnsi="Times New Roman" w:cs="Times New Roman"/>
                <w:b/>
                <w:sz w:val="28"/>
                <w:szCs w:val="28"/>
              </w:rPr>
            </w:pPr>
            <w:r>
              <w:rPr>
                <w:rFonts w:ascii="Times New Roman" w:hAnsi="Times New Roman" w:cs="Times New Roman"/>
                <w:sz w:val="28"/>
                <w:szCs w:val="28"/>
                <w:lang w:val="kk-KZ"/>
              </w:rPr>
              <w:t>2</w:t>
            </w:r>
            <w:r w:rsidR="00AB04BA" w:rsidRPr="00AB04BA">
              <w:rPr>
                <w:rFonts w:ascii="Times New Roman" w:hAnsi="Times New Roman" w:cs="Times New Roman"/>
                <w:sz w:val="28"/>
                <w:szCs w:val="28"/>
              </w:rPr>
              <w:t>.3</w:t>
            </w:r>
            <w:r w:rsidR="00AB04BA" w:rsidRPr="006D2807">
              <w:rPr>
                <w:rFonts w:ascii="Times New Roman" w:hAnsi="Times New Roman" w:cs="Times New Roman"/>
                <w:sz w:val="28"/>
                <w:szCs w:val="28"/>
                <w:lang w:val="kk-KZ"/>
              </w:rPr>
              <w:t>Басқару, сақтандыру компанияларындағ</w:t>
            </w:r>
            <w:r w:rsidR="00AB04BA">
              <w:rPr>
                <w:rFonts w:ascii="Times New Roman" w:hAnsi="Times New Roman" w:cs="Times New Roman"/>
                <w:sz w:val="28"/>
                <w:szCs w:val="28"/>
                <w:lang w:val="kk-KZ"/>
              </w:rPr>
              <w:t>ы ішкі бақылаудың құралы ретіндe</w:t>
            </w:r>
            <w:r w:rsidR="00AB04BA" w:rsidRPr="00AB04BA">
              <w:rPr>
                <w:rFonts w:ascii="Times New Roman" w:hAnsi="Times New Roman" w:cs="Times New Roman"/>
                <w:sz w:val="28"/>
                <w:szCs w:val="28"/>
              </w:rPr>
              <w:t>…………………………………………………………………………</w:t>
            </w:r>
            <w:r>
              <w:rPr>
                <w:rFonts w:ascii="Times New Roman" w:hAnsi="Times New Roman" w:cs="Times New Roman"/>
                <w:sz w:val="28"/>
                <w:szCs w:val="28"/>
              </w:rPr>
              <w:t>.</w:t>
            </w:r>
          </w:p>
        </w:tc>
        <w:tc>
          <w:tcPr>
            <w:tcW w:w="702" w:type="dxa"/>
          </w:tcPr>
          <w:p w:rsidR="00EF3722" w:rsidRPr="0073163D" w:rsidRDefault="00EF3722" w:rsidP="00411A87">
            <w:pPr>
              <w:jc w:val="center"/>
              <w:rPr>
                <w:rFonts w:ascii="Times New Roman" w:hAnsi="Times New Roman" w:cs="Times New Roman"/>
                <w:sz w:val="28"/>
                <w:szCs w:val="28"/>
              </w:rPr>
            </w:pPr>
          </w:p>
          <w:p w:rsidR="00AB04BA" w:rsidRPr="009B3A6A" w:rsidRDefault="008062A7" w:rsidP="00EF3722">
            <w:pPr>
              <w:rPr>
                <w:rFonts w:ascii="Times New Roman" w:hAnsi="Times New Roman" w:cs="Times New Roman"/>
                <w:sz w:val="28"/>
                <w:szCs w:val="28"/>
                <w:lang w:val="en-US"/>
              </w:rPr>
            </w:pPr>
            <w:r>
              <w:rPr>
                <w:rFonts w:ascii="Times New Roman" w:hAnsi="Times New Roman" w:cs="Times New Roman"/>
                <w:sz w:val="28"/>
                <w:szCs w:val="28"/>
                <w:lang w:val="en-US"/>
              </w:rPr>
              <w:t>91</w:t>
            </w:r>
          </w:p>
        </w:tc>
      </w:tr>
      <w:tr w:rsidR="00AB04BA" w:rsidTr="00E64C33">
        <w:tc>
          <w:tcPr>
            <w:tcW w:w="9067" w:type="dxa"/>
          </w:tcPr>
          <w:p w:rsidR="00AB04BA" w:rsidRDefault="00411A87" w:rsidP="00F94BA0">
            <w:pPr>
              <w:jc w:val="both"/>
              <w:rPr>
                <w:rFonts w:ascii="Times New Roman" w:hAnsi="Times New Roman" w:cs="Times New Roman"/>
                <w:b/>
                <w:sz w:val="28"/>
                <w:szCs w:val="28"/>
                <w:lang w:val="kk-KZ"/>
              </w:rPr>
            </w:pPr>
            <w:r>
              <w:rPr>
                <w:rFonts w:ascii="Times New Roman" w:hAnsi="Times New Roman" w:cs="Times New Roman"/>
                <w:b/>
                <w:sz w:val="28"/>
                <w:szCs w:val="28"/>
                <w:lang w:val="kk-KZ"/>
              </w:rPr>
              <w:t>3</w:t>
            </w:r>
            <w:r w:rsidRPr="00411A87">
              <w:rPr>
                <w:rFonts w:ascii="Times New Roman" w:hAnsi="Times New Roman" w:cs="Times New Roman"/>
                <w:b/>
                <w:sz w:val="28"/>
                <w:szCs w:val="28"/>
              </w:rPr>
              <w:t xml:space="preserve"> </w:t>
            </w:r>
            <w:r>
              <w:rPr>
                <w:rFonts w:ascii="Times New Roman" w:hAnsi="Times New Roman" w:cs="Times New Roman"/>
                <w:b/>
                <w:sz w:val="28"/>
                <w:szCs w:val="28"/>
                <w:lang w:val="kk-KZ"/>
              </w:rPr>
              <w:t>САҚТАНДЫРУ КОМПАНИЯЛАРЫНЫҢ БАСҚАРУШЫЛЫҚ ЕСЕБІН ЖӘНЕ ІШКІ БАҚЫЛАУЫН ҚҰРУДА АВС-</w:t>
            </w:r>
            <w:r w:rsidRPr="001A2BDF">
              <w:rPr>
                <w:rFonts w:ascii="Times New Roman" w:hAnsi="Times New Roman" w:cs="Times New Roman"/>
                <w:b/>
                <w:sz w:val="28"/>
                <w:szCs w:val="28"/>
                <w:lang w:val="kk-KZ"/>
              </w:rPr>
              <w:t xml:space="preserve"> </w:t>
            </w:r>
            <w:r>
              <w:rPr>
                <w:rFonts w:ascii="Times New Roman" w:hAnsi="Times New Roman" w:cs="Times New Roman"/>
                <w:b/>
                <w:sz w:val="28"/>
                <w:szCs w:val="28"/>
                <w:lang w:val="kk-KZ"/>
              </w:rPr>
              <w:t>ДЕКРИПИТАЦИЯ ПАЙДАЛАНУ………………........................................</w:t>
            </w:r>
          </w:p>
        </w:tc>
        <w:tc>
          <w:tcPr>
            <w:tcW w:w="702" w:type="dxa"/>
          </w:tcPr>
          <w:p w:rsidR="00EF3722" w:rsidRPr="0073163D" w:rsidRDefault="00EF3722" w:rsidP="00411A87">
            <w:pPr>
              <w:jc w:val="center"/>
              <w:rPr>
                <w:rFonts w:ascii="Times New Roman" w:hAnsi="Times New Roman" w:cs="Times New Roman"/>
                <w:sz w:val="28"/>
                <w:szCs w:val="28"/>
              </w:rPr>
            </w:pPr>
          </w:p>
          <w:p w:rsidR="00EF3722" w:rsidRPr="0073163D" w:rsidRDefault="00EF3722" w:rsidP="00411A87">
            <w:pPr>
              <w:jc w:val="center"/>
              <w:rPr>
                <w:rFonts w:ascii="Times New Roman" w:hAnsi="Times New Roman" w:cs="Times New Roman"/>
                <w:sz w:val="28"/>
                <w:szCs w:val="28"/>
              </w:rPr>
            </w:pPr>
          </w:p>
          <w:p w:rsidR="00AB04BA" w:rsidRPr="00196A05" w:rsidRDefault="00196A05" w:rsidP="00E64C33">
            <w:pPr>
              <w:rPr>
                <w:rFonts w:ascii="Times New Roman" w:hAnsi="Times New Roman" w:cs="Times New Roman"/>
                <w:sz w:val="28"/>
                <w:szCs w:val="28"/>
              </w:rPr>
            </w:pPr>
            <w:r>
              <w:rPr>
                <w:rFonts w:ascii="Times New Roman" w:hAnsi="Times New Roman" w:cs="Times New Roman"/>
                <w:sz w:val="28"/>
                <w:szCs w:val="28"/>
                <w:lang w:val="en-US"/>
              </w:rPr>
              <w:t>10</w:t>
            </w:r>
            <w:r>
              <w:rPr>
                <w:rFonts w:ascii="Times New Roman" w:hAnsi="Times New Roman" w:cs="Times New Roman"/>
                <w:sz w:val="28"/>
                <w:szCs w:val="28"/>
              </w:rPr>
              <w:t>4</w:t>
            </w:r>
          </w:p>
        </w:tc>
      </w:tr>
      <w:tr w:rsidR="00AB04BA" w:rsidTr="00E64C33">
        <w:tc>
          <w:tcPr>
            <w:tcW w:w="9067" w:type="dxa"/>
          </w:tcPr>
          <w:p w:rsidR="00AB04BA" w:rsidRDefault="00411A87" w:rsidP="00F94BA0">
            <w:pPr>
              <w:jc w:val="both"/>
              <w:rPr>
                <w:rFonts w:ascii="Times New Roman" w:hAnsi="Times New Roman" w:cs="Times New Roman"/>
                <w:b/>
                <w:sz w:val="28"/>
                <w:szCs w:val="28"/>
                <w:lang w:val="kk-KZ"/>
              </w:rPr>
            </w:pPr>
            <w:r>
              <w:rPr>
                <w:rFonts w:ascii="Times New Roman" w:hAnsi="Times New Roman" w:cs="Times New Roman"/>
                <w:sz w:val="28"/>
                <w:szCs w:val="28"/>
                <w:lang w:val="kk-KZ"/>
              </w:rPr>
              <w:t>3.1</w:t>
            </w:r>
            <w:r w:rsidRPr="006D2807">
              <w:rPr>
                <w:rFonts w:ascii="Times New Roman" w:hAnsi="Times New Roman" w:cs="Times New Roman"/>
                <w:sz w:val="28"/>
                <w:szCs w:val="28"/>
                <w:lang w:val="kk-KZ"/>
              </w:rPr>
              <w:t>АВС – декрипитация мәні және сақтандыру компанияларындағы ерекшелігі</w:t>
            </w:r>
            <w:r>
              <w:rPr>
                <w:rFonts w:ascii="Times New Roman" w:hAnsi="Times New Roman" w:cs="Times New Roman"/>
                <w:sz w:val="28"/>
                <w:szCs w:val="28"/>
                <w:lang w:val="kk-KZ"/>
              </w:rPr>
              <w:t>...........................................................................................................</w:t>
            </w:r>
          </w:p>
        </w:tc>
        <w:tc>
          <w:tcPr>
            <w:tcW w:w="702" w:type="dxa"/>
          </w:tcPr>
          <w:p w:rsidR="00EF3722" w:rsidRPr="0073163D" w:rsidRDefault="00EF3722" w:rsidP="00411A87">
            <w:pPr>
              <w:jc w:val="center"/>
              <w:rPr>
                <w:rFonts w:ascii="Times New Roman" w:hAnsi="Times New Roman" w:cs="Times New Roman"/>
                <w:sz w:val="28"/>
                <w:szCs w:val="28"/>
              </w:rPr>
            </w:pPr>
          </w:p>
          <w:p w:rsidR="00AB04BA" w:rsidRPr="00196A05" w:rsidRDefault="00196A05" w:rsidP="00E64C33">
            <w:pPr>
              <w:rPr>
                <w:rFonts w:ascii="Times New Roman" w:hAnsi="Times New Roman" w:cs="Times New Roman"/>
                <w:sz w:val="28"/>
                <w:szCs w:val="28"/>
              </w:rPr>
            </w:pPr>
            <w:r>
              <w:rPr>
                <w:rFonts w:ascii="Times New Roman" w:hAnsi="Times New Roman" w:cs="Times New Roman"/>
                <w:sz w:val="28"/>
                <w:szCs w:val="28"/>
                <w:lang w:val="en-US"/>
              </w:rPr>
              <w:t>10</w:t>
            </w:r>
            <w:r>
              <w:rPr>
                <w:rFonts w:ascii="Times New Roman" w:hAnsi="Times New Roman" w:cs="Times New Roman"/>
                <w:sz w:val="28"/>
                <w:szCs w:val="28"/>
              </w:rPr>
              <w:t>4</w:t>
            </w:r>
          </w:p>
        </w:tc>
      </w:tr>
      <w:tr w:rsidR="00AB04BA" w:rsidTr="00E64C33">
        <w:tc>
          <w:tcPr>
            <w:tcW w:w="9067" w:type="dxa"/>
          </w:tcPr>
          <w:p w:rsidR="00AB04BA" w:rsidRDefault="00411A87" w:rsidP="00F94BA0">
            <w:pPr>
              <w:jc w:val="both"/>
              <w:rPr>
                <w:rFonts w:ascii="Times New Roman" w:hAnsi="Times New Roman" w:cs="Times New Roman"/>
                <w:b/>
                <w:sz w:val="28"/>
                <w:szCs w:val="28"/>
                <w:lang w:val="kk-KZ"/>
              </w:rPr>
            </w:pPr>
            <w:r>
              <w:rPr>
                <w:rFonts w:ascii="Times New Roman" w:hAnsi="Times New Roman" w:cs="Times New Roman"/>
                <w:sz w:val="28"/>
                <w:szCs w:val="28"/>
                <w:lang w:val="kk-KZ"/>
              </w:rPr>
              <w:t>3.2</w:t>
            </w:r>
            <w:r w:rsidRPr="006D2807">
              <w:rPr>
                <w:rFonts w:ascii="Times New Roman" w:hAnsi="Times New Roman" w:cs="Times New Roman"/>
                <w:sz w:val="28"/>
                <w:szCs w:val="28"/>
                <w:lang w:val="kk-KZ"/>
              </w:rPr>
              <w:t>Сақтандыру компанияларының басқарушылық есебінде АВС – декрипитация жүйесін пайдалану және сақтандыру өнімдерін калькуляциялау әдістемесі</w:t>
            </w:r>
            <w:r>
              <w:rPr>
                <w:rFonts w:ascii="Times New Roman" w:hAnsi="Times New Roman" w:cs="Times New Roman"/>
                <w:sz w:val="28"/>
                <w:szCs w:val="28"/>
                <w:lang w:val="kk-KZ"/>
              </w:rPr>
              <w:t>...............................................................................</w:t>
            </w:r>
          </w:p>
        </w:tc>
        <w:tc>
          <w:tcPr>
            <w:tcW w:w="702" w:type="dxa"/>
          </w:tcPr>
          <w:p w:rsidR="00EF3722" w:rsidRPr="0073163D" w:rsidRDefault="00EF3722" w:rsidP="00411A87">
            <w:pPr>
              <w:jc w:val="center"/>
              <w:rPr>
                <w:rFonts w:ascii="Times New Roman" w:hAnsi="Times New Roman" w:cs="Times New Roman"/>
                <w:sz w:val="28"/>
                <w:szCs w:val="28"/>
              </w:rPr>
            </w:pPr>
          </w:p>
          <w:p w:rsidR="00EF3722" w:rsidRPr="0073163D" w:rsidRDefault="00EF3722" w:rsidP="00411A87">
            <w:pPr>
              <w:jc w:val="center"/>
              <w:rPr>
                <w:rFonts w:ascii="Times New Roman" w:hAnsi="Times New Roman" w:cs="Times New Roman"/>
                <w:sz w:val="28"/>
                <w:szCs w:val="28"/>
              </w:rPr>
            </w:pPr>
          </w:p>
          <w:p w:rsidR="00AB04BA" w:rsidRPr="00196A05" w:rsidRDefault="00196A05" w:rsidP="00EF3722">
            <w:pPr>
              <w:rPr>
                <w:rFonts w:ascii="Times New Roman" w:hAnsi="Times New Roman" w:cs="Times New Roman"/>
                <w:sz w:val="28"/>
                <w:szCs w:val="28"/>
              </w:rPr>
            </w:pPr>
            <w:r>
              <w:rPr>
                <w:rFonts w:ascii="Times New Roman" w:hAnsi="Times New Roman" w:cs="Times New Roman"/>
                <w:sz w:val="28"/>
                <w:szCs w:val="28"/>
                <w:lang w:val="en-US"/>
              </w:rPr>
              <w:t>11</w:t>
            </w:r>
            <w:r>
              <w:rPr>
                <w:rFonts w:ascii="Times New Roman" w:hAnsi="Times New Roman" w:cs="Times New Roman"/>
                <w:sz w:val="28"/>
                <w:szCs w:val="28"/>
              </w:rPr>
              <w:t>2</w:t>
            </w:r>
          </w:p>
        </w:tc>
      </w:tr>
      <w:tr w:rsidR="00411A87" w:rsidTr="00E64C33">
        <w:tc>
          <w:tcPr>
            <w:tcW w:w="9067" w:type="dxa"/>
          </w:tcPr>
          <w:p w:rsidR="00411A87" w:rsidRDefault="00411A87" w:rsidP="00F94BA0">
            <w:pPr>
              <w:jc w:val="both"/>
              <w:rPr>
                <w:rFonts w:ascii="Times New Roman" w:hAnsi="Times New Roman" w:cs="Times New Roman"/>
                <w:b/>
                <w:sz w:val="28"/>
                <w:szCs w:val="28"/>
                <w:lang w:val="kk-KZ"/>
              </w:rPr>
            </w:pPr>
            <w:r>
              <w:rPr>
                <w:rFonts w:ascii="Times New Roman" w:hAnsi="Times New Roman" w:cs="Times New Roman"/>
                <w:sz w:val="28"/>
                <w:szCs w:val="28"/>
                <w:lang w:val="kk-KZ"/>
              </w:rPr>
              <w:t>3.3</w:t>
            </w:r>
            <w:r w:rsidRPr="006D2807">
              <w:rPr>
                <w:rFonts w:ascii="Times New Roman" w:hAnsi="Times New Roman" w:cs="Times New Roman"/>
                <w:sz w:val="28"/>
                <w:szCs w:val="28"/>
                <w:lang w:val="kk-KZ"/>
              </w:rPr>
              <w:t>АВС – декрипитация әдісінің басқаруда және сақтандыру компанияларының белсенділігін  басқарушылық бақылауда қолданылуы</w:t>
            </w:r>
            <w:r>
              <w:rPr>
                <w:rFonts w:ascii="Times New Roman" w:hAnsi="Times New Roman" w:cs="Times New Roman"/>
                <w:sz w:val="28"/>
                <w:szCs w:val="28"/>
                <w:lang w:val="kk-KZ"/>
              </w:rPr>
              <w:t>.</w:t>
            </w:r>
          </w:p>
        </w:tc>
        <w:tc>
          <w:tcPr>
            <w:tcW w:w="702" w:type="dxa"/>
          </w:tcPr>
          <w:p w:rsidR="00411A87" w:rsidRPr="00196A05" w:rsidRDefault="00196A05" w:rsidP="00E64C33">
            <w:pPr>
              <w:rPr>
                <w:rFonts w:ascii="Times New Roman" w:hAnsi="Times New Roman" w:cs="Times New Roman"/>
                <w:sz w:val="28"/>
                <w:szCs w:val="28"/>
              </w:rPr>
            </w:pPr>
            <w:r>
              <w:rPr>
                <w:rFonts w:ascii="Times New Roman" w:hAnsi="Times New Roman" w:cs="Times New Roman"/>
                <w:sz w:val="28"/>
                <w:szCs w:val="28"/>
                <w:lang w:val="en-US"/>
              </w:rPr>
              <w:t>1</w:t>
            </w:r>
            <w:r w:rsidR="008062A7">
              <w:rPr>
                <w:rFonts w:ascii="Times New Roman" w:hAnsi="Times New Roman" w:cs="Times New Roman"/>
                <w:sz w:val="28"/>
                <w:szCs w:val="28"/>
                <w:lang w:val="en-US"/>
              </w:rPr>
              <w:t>2</w:t>
            </w:r>
            <w:r>
              <w:rPr>
                <w:rFonts w:ascii="Times New Roman" w:hAnsi="Times New Roman" w:cs="Times New Roman"/>
                <w:sz w:val="28"/>
                <w:szCs w:val="28"/>
              </w:rPr>
              <w:t>9</w:t>
            </w:r>
          </w:p>
        </w:tc>
      </w:tr>
      <w:tr w:rsidR="00411A87" w:rsidTr="00E64C33">
        <w:tc>
          <w:tcPr>
            <w:tcW w:w="9067" w:type="dxa"/>
          </w:tcPr>
          <w:p w:rsidR="00411A87" w:rsidRDefault="00411A87" w:rsidP="00F94BA0">
            <w:pPr>
              <w:jc w:val="both"/>
              <w:rPr>
                <w:rFonts w:ascii="Times New Roman" w:hAnsi="Times New Roman" w:cs="Times New Roman"/>
                <w:b/>
                <w:sz w:val="28"/>
                <w:szCs w:val="28"/>
                <w:lang w:val="kk-KZ"/>
              </w:rPr>
            </w:pPr>
            <w:r>
              <w:rPr>
                <w:rFonts w:ascii="Times New Roman" w:hAnsi="Times New Roman" w:cs="Times New Roman"/>
                <w:b/>
                <w:sz w:val="28"/>
                <w:szCs w:val="28"/>
                <w:lang w:val="kk-KZ"/>
              </w:rPr>
              <w:t>ҚОРЫТЫНДЫ</w:t>
            </w:r>
            <w:r w:rsidRPr="00B4185E">
              <w:rPr>
                <w:rFonts w:ascii="Times New Roman" w:hAnsi="Times New Roman" w:cs="Times New Roman"/>
                <w:sz w:val="28"/>
                <w:szCs w:val="28"/>
                <w:lang w:val="kk-KZ"/>
              </w:rPr>
              <w:t>……………………………………………………</w:t>
            </w:r>
            <w:r>
              <w:rPr>
                <w:rFonts w:ascii="Times New Roman" w:hAnsi="Times New Roman" w:cs="Times New Roman"/>
                <w:sz w:val="28"/>
                <w:szCs w:val="28"/>
                <w:lang w:val="kk-KZ"/>
              </w:rPr>
              <w:t>....</w:t>
            </w:r>
            <w:r w:rsidRPr="00B4185E">
              <w:rPr>
                <w:rFonts w:ascii="Times New Roman" w:hAnsi="Times New Roman" w:cs="Times New Roman"/>
                <w:sz w:val="28"/>
                <w:szCs w:val="28"/>
                <w:lang w:val="kk-KZ"/>
              </w:rPr>
              <w:t>………</w:t>
            </w:r>
            <w:r>
              <w:rPr>
                <w:rFonts w:ascii="Times New Roman" w:hAnsi="Times New Roman" w:cs="Times New Roman"/>
                <w:sz w:val="28"/>
                <w:szCs w:val="28"/>
                <w:lang w:val="kk-KZ"/>
              </w:rPr>
              <w:t>.</w:t>
            </w:r>
          </w:p>
        </w:tc>
        <w:tc>
          <w:tcPr>
            <w:tcW w:w="702" w:type="dxa"/>
          </w:tcPr>
          <w:p w:rsidR="00411A87" w:rsidRPr="00196A05" w:rsidRDefault="00196A05" w:rsidP="00E64C33">
            <w:pPr>
              <w:rPr>
                <w:rFonts w:ascii="Times New Roman" w:hAnsi="Times New Roman" w:cs="Times New Roman"/>
                <w:sz w:val="28"/>
                <w:szCs w:val="28"/>
              </w:rPr>
            </w:pPr>
            <w:r>
              <w:rPr>
                <w:rFonts w:ascii="Times New Roman" w:hAnsi="Times New Roman" w:cs="Times New Roman"/>
                <w:sz w:val="28"/>
                <w:szCs w:val="28"/>
                <w:lang w:val="en-US"/>
              </w:rPr>
              <w:t>1</w:t>
            </w:r>
            <w:r>
              <w:rPr>
                <w:rFonts w:ascii="Times New Roman" w:hAnsi="Times New Roman" w:cs="Times New Roman"/>
                <w:sz w:val="28"/>
                <w:szCs w:val="28"/>
              </w:rPr>
              <w:t>49</w:t>
            </w:r>
          </w:p>
        </w:tc>
      </w:tr>
      <w:tr w:rsidR="00411A87" w:rsidTr="00E64C33">
        <w:tc>
          <w:tcPr>
            <w:tcW w:w="9067" w:type="dxa"/>
          </w:tcPr>
          <w:p w:rsidR="00411A87" w:rsidRDefault="00411A87" w:rsidP="00F94BA0">
            <w:pPr>
              <w:jc w:val="both"/>
              <w:rPr>
                <w:rFonts w:ascii="Times New Roman" w:hAnsi="Times New Roman" w:cs="Times New Roman"/>
                <w:b/>
                <w:sz w:val="28"/>
                <w:szCs w:val="28"/>
                <w:lang w:val="kk-KZ"/>
              </w:rPr>
            </w:pPr>
            <w:r>
              <w:rPr>
                <w:rFonts w:ascii="Times New Roman" w:hAnsi="Times New Roman" w:cs="Times New Roman"/>
                <w:b/>
                <w:sz w:val="28"/>
                <w:szCs w:val="28"/>
                <w:lang w:val="kk-KZ"/>
              </w:rPr>
              <w:t>ПАЙДАЛАНЫЛҒАН ӘДЕБИЕТТЕР ТІЗІМІ</w:t>
            </w:r>
            <w:r w:rsidRPr="00B4185E">
              <w:rPr>
                <w:rFonts w:ascii="Times New Roman" w:hAnsi="Times New Roman" w:cs="Times New Roman"/>
                <w:sz w:val="28"/>
                <w:szCs w:val="28"/>
                <w:lang w:val="kk-KZ"/>
              </w:rPr>
              <w:t>……………………</w:t>
            </w:r>
            <w:r>
              <w:rPr>
                <w:rFonts w:ascii="Times New Roman" w:hAnsi="Times New Roman" w:cs="Times New Roman"/>
                <w:sz w:val="28"/>
                <w:szCs w:val="28"/>
                <w:lang w:val="kk-KZ"/>
              </w:rPr>
              <w:t>...........</w:t>
            </w:r>
          </w:p>
        </w:tc>
        <w:tc>
          <w:tcPr>
            <w:tcW w:w="702" w:type="dxa"/>
          </w:tcPr>
          <w:p w:rsidR="00411A87" w:rsidRPr="00196A05" w:rsidRDefault="00196A05" w:rsidP="00E64C33">
            <w:pPr>
              <w:rPr>
                <w:rFonts w:ascii="Times New Roman" w:hAnsi="Times New Roman" w:cs="Times New Roman"/>
                <w:sz w:val="28"/>
                <w:szCs w:val="28"/>
              </w:rPr>
            </w:pPr>
            <w:r>
              <w:rPr>
                <w:rFonts w:ascii="Times New Roman" w:hAnsi="Times New Roman" w:cs="Times New Roman"/>
                <w:sz w:val="28"/>
                <w:szCs w:val="28"/>
                <w:lang w:val="en-US"/>
              </w:rPr>
              <w:t>15</w:t>
            </w:r>
            <w:r w:rsidR="005E6B20">
              <w:rPr>
                <w:rFonts w:ascii="Times New Roman" w:hAnsi="Times New Roman" w:cs="Times New Roman"/>
                <w:sz w:val="28"/>
                <w:szCs w:val="28"/>
              </w:rPr>
              <w:t>6</w:t>
            </w:r>
          </w:p>
        </w:tc>
      </w:tr>
      <w:tr w:rsidR="00411A87" w:rsidTr="00E64C33">
        <w:tc>
          <w:tcPr>
            <w:tcW w:w="9067" w:type="dxa"/>
          </w:tcPr>
          <w:p w:rsidR="00411A87" w:rsidRDefault="00411A87" w:rsidP="00F94BA0">
            <w:pPr>
              <w:jc w:val="both"/>
              <w:rPr>
                <w:rFonts w:ascii="Times New Roman" w:hAnsi="Times New Roman" w:cs="Times New Roman"/>
                <w:b/>
                <w:sz w:val="28"/>
                <w:szCs w:val="28"/>
                <w:lang w:val="kk-KZ"/>
              </w:rPr>
            </w:pPr>
            <w:r>
              <w:rPr>
                <w:rFonts w:ascii="Times New Roman" w:hAnsi="Times New Roman" w:cs="Times New Roman"/>
                <w:b/>
                <w:sz w:val="28"/>
                <w:szCs w:val="28"/>
                <w:lang w:val="kk-KZ"/>
              </w:rPr>
              <w:t>ҚОСЫМШАЛАР</w:t>
            </w:r>
            <w:r w:rsidRPr="003C4449">
              <w:rPr>
                <w:rFonts w:ascii="Times New Roman" w:hAnsi="Times New Roman" w:cs="Times New Roman"/>
                <w:sz w:val="28"/>
                <w:szCs w:val="28"/>
                <w:lang w:val="kk-KZ"/>
              </w:rPr>
              <w:t>……………………………………………………………..</w:t>
            </w:r>
          </w:p>
        </w:tc>
        <w:tc>
          <w:tcPr>
            <w:tcW w:w="702" w:type="dxa"/>
          </w:tcPr>
          <w:p w:rsidR="00411A87" w:rsidRPr="00196A05" w:rsidRDefault="00196A05" w:rsidP="00E64C33">
            <w:pPr>
              <w:rPr>
                <w:rFonts w:ascii="Times New Roman" w:hAnsi="Times New Roman" w:cs="Times New Roman"/>
                <w:sz w:val="28"/>
                <w:szCs w:val="28"/>
              </w:rPr>
            </w:pPr>
            <w:r>
              <w:rPr>
                <w:rFonts w:ascii="Times New Roman" w:hAnsi="Times New Roman" w:cs="Times New Roman"/>
                <w:sz w:val="28"/>
                <w:szCs w:val="28"/>
                <w:lang w:val="en-US"/>
              </w:rPr>
              <w:t>16</w:t>
            </w:r>
            <w:r>
              <w:rPr>
                <w:rFonts w:ascii="Times New Roman" w:hAnsi="Times New Roman" w:cs="Times New Roman"/>
                <w:sz w:val="28"/>
                <w:szCs w:val="28"/>
              </w:rPr>
              <w:t>5</w:t>
            </w:r>
          </w:p>
        </w:tc>
      </w:tr>
    </w:tbl>
    <w:p w:rsidR="00275E8A" w:rsidRDefault="00275E8A" w:rsidP="00411A87">
      <w:pPr>
        <w:spacing w:after="0"/>
        <w:rPr>
          <w:rFonts w:ascii="Times New Roman" w:hAnsi="Times New Roman" w:cs="Times New Roman"/>
          <w:b/>
          <w:sz w:val="28"/>
          <w:szCs w:val="28"/>
          <w:lang w:val="kk-KZ"/>
        </w:rPr>
      </w:pPr>
    </w:p>
    <w:p w:rsidR="00411A87" w:rsidRDefault="00411A87" w:rsidP="00411A87">
      <w:pPr>
        <w:spacing w:after="0"/>
        <w:jc w:val="center"/>
        <w:rPr>
          <w:rFonts w:ascii="Times New Roman" w:hAnsi="Times New Roman" w:cs="Times New Roman"/>
          <w:b/>
          <w:sz w:val="28"/>
          <w:szCs w:val="28"/>
          <w:lang w:val="kk-KZ"/>
        </w:rPr>
      </w:pPr>
    </w:p>
    <w:p w:rsidR="00411A87" w:rsidRDefault="00411A87" w:rsidP="00411A87">
      <w:pPr>
        <w:spacing w:after="0"/>
        <w:jc w:val="center"/>
        <w:rPr>
          <w:rFonts w:ascii="Times New Roman" w:hAnsi="Times New Roman" w:cs="Times New Roman"/>
          <w:b/>
          <w:sz w:val="28"/>
          <w:szCs w:val="28"/>
          <w:lang w:val="kk-KZ"/>
        </w:rPr>
      </w:pPr>
    </w:p>
    <w:p w:rsidR="00411A87" w:rsidRDefault="00411A87" w:rsidP="00411A87">
      <w:pPr>
        <w:spacing w:after="0"/>
        <w:jc w:val="center"/>
        <w:rPr>
          <w:rFonts w:ascii="Times New Roman" w:hAnsi="Times New Roman" w:cs="Times New Roman"/>
          <w:b/>
          <w:sz w:val="28"/>
          <w:szCs w:val="28"/>
          <w:lang w:val="kk-KZ"/>
        </w:rPr>
      </w:pPr>
    </w:p>
    <w:p w:rsidR="00411A87" w:rsidRDefault="00411A87" w:rsidP="00275E8A">
      <w:pPr>
        <w:spacing w:after="0"/>
        <w:jc w:val="center"/>
        <w:rPr>
          <w:rFonts w:ascii="Times New Roman" w:hAnsi="Times New Roman" w:cs="Times New Roman"/>
          <w:b/>
          <w:sz w:val="28"/>
          <w:szCs w:val="28"/>
          <w:lang w:val="kk-KZ"/>
        </w:rPr>
      </w:pPr>
    </w:p>
    <w:p w:rsidR="00411A87" w:rsidRDefault="00411A87" w:rsidP="00275E8A">
      <w:pPr>
        <w:spacing w:after="0"/>
        <w:jc w:val="center"/>
        <w:rPr>
          <w:rFonts w:ascii="Times New Roman" w:hAnsi="Times New Roman" w:cs="Times New Roman"/>
          <w:b/>
          <w:sz w:val="28"/>
          <w:szCs w:val="28"/>
          <w:lang w:val="kk-KZ"/>
        </w:rPr>
      </w:pPr>
    </w:p>
    <w:p w:rsidR="00411A87" w:rsidRDefault="00411A87" w:rsidP="00275E8A">
      <w:pPr>
        <w:spacing w:after="0"/>
        <w:jc w:val="center"/>
        <w:rPr>
          <w:rFonts w:ascii="Times New Roman" w:hAnsi="Times New Roman" w:cs="Times New Roman"/>
          <w:b/>
          <w:sz w:val="28"/>
          <w:szCs w:val="28"/>
          <w:lang w:val="kk-KZ"/>
        </w:rPr>
      </w:pPr>
    </w:p>
    <w:p w:rsidR="00411A87" w:rsidRDefault="00411A87" w:rsidP="00275E8A">
      <w:pPr>
        <w:spacing w:after="0"/>
        <w:jc w:val="center"/>
        <w:rPr>
          <w:rFonts w:ascii="Times New Roman" w:hAnsi="Times New Roman" w:cs="Times New Roman"/>
          <w:b/>
          <w:sz w:val="28"/>
          <w:szCs w:val="28"/>
          <w:lang w:val="kk-KZ"/>
        </w:rPr>
      </w:pPr>
    </w:p>
    <w:p w:rsidR="00411A87" w:rsidRDefault="00411A87" w:rsidP="00275E8A">
      <w:pPr>
        <w:spacing w:after="0"/>
        <w:jc w:val="center"/>
        <w:rPr>
          <w:rFonts w:ascii="Times New Roman" w:hAnsi="Times New Roman" w:cs="Times New Roman"/>
          <w:b/>
          <w:sz w:val="28"/>
          <w:szCs w:val="28"/>
          <w:lang w:val="kk-KZ"/>
        </w:rPr>
      </w:pPr>
    </w:p>
    <w:p w:rsidR="00411A87" w:rsidRDefault="00411A87" w:rsidP="00275E8A">
      <w:pPr>
        <w:spacing w:after="0"/>
        <w:jc w:val="center"/>
        <w:rPr>
          <w:rFonts w:ascii="Times New Roman" w:hAnsi="Times New Roman" w:cs="Times New Roman"/>
          <w:b/>
          <w:sz w:val="28"/>
          <w:szCs w:val="28"/>
          <w:lang w:val="kk-KZ"/>
        </w:rPr>
      </w:pPr>
    </w:p>
    <w:p w:rsidR="00275E8A" w:rsidRDefault="00275E8A" w:rsidP="00275E8A">
      <w:pPr>
        <w:spacing w:after="0"/>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АНЫҚТАМАЛАР</w:t>
      </w:r>
    </w:p>
    <w:p w:rsidR="00275E8A" w:rsidRDefault="00275E8A" w:rsidP="00275E8A">
      <w:pPr>
        <w:spacing w:after="0"/>
        <w:rPr>
          <w:rFonts w:ascii="Times New Roman" w:hAnsi="Times New Roman" w:cs="Times New Roman"/>
          <w:b/>
          <w:sz w:val="28"/>
          <w:szCs w:val="28"/>
          <w:lang w:val="kk-KZ"/>
        </w:rPr>
      </w:pPr>
    </w:p>
    <w:p w:rsidR="001D01B1" w:rsidRDefault="00275E8A" w:rsidP="001D01B1">
      <w:pPr>
        <w:spacing w:after="0"/>
        <w:ind w:firstLine="567"/>
        <w:jc w:val="both"/>
        <w:rPr>
          <w:rFonts w:ascii="Times New Roman" w:hAnsi="Times New Roman" w:cs="Times New Roman"/>
          <w:sz w:val="28"/>
          <w:szCs w:val="28"/>
          <w:lang w:val="kk-KZ"/>
        </w:rPr>
      </w:pPr>
      <w:r w:rsidRPr="00903E9D">
        <w:rPr>
          <w:rFonts w:ascii="Times New Roman" w:hAnsi="Times New Roman" w:cs="Times New Roman"/>
          <w:sz w:val="28"/>
          <w:szCs w:val="28"/>
          <w:lang w:val="kk-KZ"/>
        </w:rPr>
        <w:t>Бұл диссертациялық жұмыста келесі терминдерге сәйкес анықтамалар қолданылған</w:t>
      </w:r>
      <w:r>
        <w:rPr>
          <w:rFonts w:ascii="Times New Roman" w:hAnsi="Times New Roman" w:cs="Times New Roman"/>
          <w:sz w:val="28"/>
          <w:szCs w:val="28"/>
          <w:lang w:val="kk-KZ"/>
        </w:rPr>
        <w:t>:</w:t>
      </w:r>
    </w:p>
    <w:p w:rsidR="001D01B1" w:rsidRDefault="00275E8A" w:rsidP="001D01B1">
      <w:pPr>
        <w:spacing w:after="0"/>
        <w:ind w:firstLine="567"/>
        <w:jc w:val="both"/>
        <w:rPr>
          <w:rFonts w:ascii="Times New Roman" w:hAnsi="Times New Roman" w:cs="Times New Roman"/>
          <w:sz w:val="28"/>
          <w:szCs w:val="28"/>
          <w:lang w:val="kk-KZ"/>
        </w:rPr>
      </w:pPr>
      <w:r w:rsidRPr="00554598">
        <w:rPr>
          <w:rFonts w:ascii="Times New Roman" w:hAnsi="Times New Roman" w:cs="Times New Roman"/>
          <w:b/>
          <w:sz w:val="28"/>
          <w:szCs w:val="28"/>
          <w:lang w:val="kk-KZ"/>
        </w:rPr>
        <w:t>Ақпар</w:t>
      </w:r>
      <w:r>
        <w:rPr>
          <w:rFonts w:ascii="Times New Roman" w:hAnsi="Times New Roman" w:cs="Times New Roman"/>
          <w:sz w:val="28"/>
          <w:szCs w:val="28"/>
          <w:lang w:val="kk-KZ"/>
        </w:rPr>
        <w:t xml:space="preserve"> – бұл, қысқа уақыт аралығында бөлімше қызметінің жекелеген көрсеткіштері туралы қысқа мәліметтердің жиынтығы. Ол әр түрлі кезеңде дайындалуы мүмкін (бір күннен бірнеше күнге дейін).  </w:t>
      </w:r>
    </w:p>
    <w:p w:rsidR="001D01B1" w:rsidRDefault="00275E8A" w:rsidP="001D01B1">
      <w:pPr>
        <w:spacing w:after="0"/>
        <w:ind w:firstLine="567"/>
        <w:jc w:val="both"/>
        <w:rPr>
          <w:rFonts w:ascii="Times New Roman" w:hAnsi="Times New Roman" w:cs="Times New Roman"/>
          <w:sz w:val="28"/>
          <w:szCs w:val="28"/>
          <w:lang w:val="kk-KZ"/>
        </w:rPr>
      </w:pPr>
      <w:r w:rsidRPr="00554598">
        <w:rPr>
          <w:rFonts w:ascii="Times New Roman" w:hAnsi="Times New Roman" w:cs="Times New Roman"/>
          <w:b/>
          <w:sz w:val="28"/>
          <w:szCs w:val="28"/>
          <w:lang w:val="kk-KZ"/>
        </w:rPr>
        <w:t>АВС – декрипитация</w:t>
      </w:r>
      <w:r>
        <w:rPr>
          <w:rFonts w:ascii="Times New Roman" w:hAnsi="Times New Roman" w:cs="Times New Roman"/>
          <w:sz w:val="28"/>
          <w:szCs w:val="28"/>
          <w:lang w:val="kk-KZ"/>
        </w:rPr>
        <w:t xml:space="preserve"> бұл, шығындарды есепке алу әдісі, оның негізінде ресурстарды тұтына</w:t>
      </w:r>
      <w:r w:rsidR="0051034E">
        <w:rPr>
          <w:rFonts w:ascii="Times New Roman" w:hAnsi="Times New Roman" w:cs="Times New Roman"/>
          <w:sz w:val="28"/>
          <w:szCs w:val="28"/>
          <w:lang w:val="kk-KZ"/>
        </w:rPr>
        <w:t>тын белсенділік түсінігі</w:t>
      </w:r>
      <w:r w:rsidR="001D01B1">
        <w:rPr>
          <w:rFonts w:ascii="Times New Roman" w:hAnsi="Times New Roman" w:cs="Times New Roman"/>
          <w:sz w:val="28"/>
          <w:szCs w:val="28"/>
          <w:lang w:val="kk-KZ"/>
        </w:rPr>
        <w:t>.</w:t>
      </w:r>
    </w:p>
    <w:p w:rsidR="001D01B1" w:rsidRDefault="00275E8A" w:rsidP="001D01B1">
      <w:pPr>
        <w:spacing w:after="0"/>
        <w:ind w:firstLine="567"/>
        <w:jc w:val="both"/>
        <w:rPr>
          <w:rFonts w:ascii="Times New Roman" w:hAnsi="Times New Roman" w:cs="Times New Roman"/>
          <w:sz w:val="28"/>
          <w:szCs w:val="28"/>
          <w:lang w:val="kk-KZ"/>
        </w:rPr>
      </w:pPr>
      <w:r w:rsidRPr="003F4FA9">
        <w:rPr>
          <w:rFonts w:ascii="Times New Roman" w:hAnsi="Times New Roman" w:cs="Times New Roman"/>
          <w:b/>
          <w:sz w:val="28"/>
          <w:szCs w:val="28"/>
          <w:lang w:val="kk-KZ"/>
        </w:rPr>
        <w:t>Басқару</w:t>
      </w:r>
      <w:r>
        <w:rPr>
          <w:rFonts w:ascii="Times New Roman" w:hAnsi="Times New Roman" w:cs="Times New Roman"/>
          <w:sz w:val="28"/>
          <w:szCs w:val="28"/>
          <w:lang w:val="kk-KZ"/>
        </w:rPr>
        <w:t xml:space="preserve"> – басқарушылық есептің қосалқы жүйесі ғана емес, сонымен бірге, басқарушылық бақылаудың құралы болып табылады</w:t>
      </w:r>
      <w:r w:rsidRPr="00BF67CF">
        <w:rPr>
          <w:rFonts w:ascii="Times New Roman" w:hAnsi="Times New Roman" w:cs="Times New Roman"/>
          <w:sz w:val="28"/>
          <w:szCs w:val="28"/>
          <w:lang w:val="kk-KZ"/>
        </w:rPr>
        <w:t>.</w:t>
      </w:r>
    </w:p>
    <w:p w:rsidR="001D01B1" w:rsidRDefault="00275E8A" w:rsidP="001D01B1">
      <w:pPr>
        <w:spacing w:after="0"/>
        <w:ind w:firstLine="567"/>
        <w:jc w:val="both"/>
        <w:rPr>
          <w:rFonts w:ascii="Times New Roman" w:hAnsi="Times New Roman" w:cs="Times New Roman"/>
          <w:sz w:val="28"/>
          <w:szCs w:val="28"/>
          <w:lang w:val="kk-KZ"/>
        </w:rPr>
      </w:pPr>
      <w:r w:rsidRPr="00BE5904">
        <w:rPr>
          <w:rFonts w:ascii="Times New Roman" w:eastAsia="Times New Roman" w:hAnsi="Times New Roman" w:cs="Times New Roman"/>
          <w:b/>
          <w:sz w:val="28"/>
          <w:szCs w:val="28"/>
          <w:lang w:val="kk-KZ" w:eastAsia="ru-RU"/>
        </w:rPr>
        <w:t>Басқарушылық есеп</w:t>
      </w:r>
      <w:r>
        <w:rPr>
          <w:rFonts w:ascii="Times New Roman" w:eastAsia="Times New Roman" w:hAnsi="Times New Roman" w:cs="Times New Roman"/>
          <w:sz w:val="28"/>
          <w:szCs w:val="28"/>
          <w:lang w:val="kk-KZ" w:eastAsia="ru-RU"/>
        </w:rPr>
        <w:t xml:space="preserve"> – тек бухгалтерлердің ғана емес, сонымен қатар, ресурстарға, құнды құруға және/немесе нәтижеліліктің негізгі көрсеткіштерін басқаруға қандай да бір белгілі қатынасы бар, компанияның барлық мамандарының тағдыры болып табылады (өзгеше: үлесі, міндеті)</w:t>
      </w:r>
      <w:r w:rsidRPr="005D28C1">
        <w:rPr>
          <w:rFonts w:ascii="Times New Roman" w:eastAsia="Times New Roman" w:hAnsi="Times New Roman" w:cs="Times New Roman"/>
          <w:sz w:val="28"/>
          <w:szCs w:val="28"/>
          <w:lang w:val="kk-KZ" w:eastAsia="ru-RU"/>
        </w:rPr>
        <w:t>.</w:t>
      </w:r>
      <w:r w:rsidRPr="00BF67CF">
        <w:rPr>
          <w:rFonts w:ascii="Times New Roman" w:hAnsi="Times New Roman" w:cs="Times New Roman"/>
          <w:b/>
          <w:sz w:val="28"/>
          <w:szCs w:val="28"/>
          <w:lang w:val="kk-KZ"/>
        </w:rPr>
        <w:t xml:space="preserve"> </w:t>
      </w:r>
    </w:p>
    <w:p w:rsidR="001D01B1" w:rsidRDefault="00275E8A" w:rsidP="001D01B1">
      <w:pPr>
        <w:spacing w:after="0"/>
        <w:ind w:firstLine="567"/>
        <w:jc w:val="both"/>
        <w:rPr>
          <w:rFonts w:ascii="Times New Roman" w:hAnsi="Times New Roman" w:cs="Times New Roman"/>
          <w:sz w:val="28"/>
          <w:szCs w:val="28"/>
          <w:lang w:val="kk-KZ"/>
        </w:rPr>
      </w:pPr>
      <w:r w:rsidRPr="00BF67CF">
        <w:rPr>
          <w:rFonts w:ascii="Times New Roman" w:hAnsi="Times New Roman" w:cs="Times New Roman"/>
          <w:b/>
          <w:sz w:val="28"/>
          <w:szCs w:val="28"/>
          <w:lang w:val="kk-KZ"/>
        </w:rPr>
        <w:t xml:space="preserve">Ішкі бақылау </w:t>
      </w:r>
      <w:r>
        <w:rPr>
          <w:rFonts w:ascii="Times New Roman" w:hAnsi="Times New Roman" w:cs="Times New Roman"/>
          <w:sz w:val="28"/>
          <w:szCs w:val="28"/>
          <w:lang w:val="kk-KZ"/>
        </w:rPr>
        <w:t xml:space="preserve">– кері байланыстың нысаны, оның көмегімен өз уақытында бұзушылықтар анықталады, сақтандыру субъектісінің қызметіндегі жағымсыз құбылыстардың алдын алу мақсатында заманауи басқарушылық </w:t>
      </w:r>
      <w:r w:rsidR="001D01B1">
        <w:rPr>
          <w:rFonts w:ascii="Times New Roman" w:hAnsi="Times New Roman" w:cs="Times New Roman"/>
          <w:sz w:val="28"/>
          <w:szCs w:val="28"/>
          <w:lang w:val="kk-KZ"/>
        </w:rPr>
        <w:t>шешімдер уақытында қабылданады.</w:t>
      </w:r>
    </w:p>
    <w:p w:rsidR="001D01B1" w:rsidRDefault="00275E8A" w:rsidP="001D01B1">
      <w:pPr>
        <w:spacing w:after="0"/>
        <w:ind w:firstLine="567"/>
        <w:jc w:val="both"/>
        <w:rPr>
          <w:rFonts w:ascii="Times New Roman" w:hAnsi="Times New Roman" w:cs="Times New Roman"/>
          <w:sz w:val="28"/>
          <w:szCs w:val="28"/>
          <w:lang w:val="kk-KZ"/>
        </w:rPr>
      </w:pPr>
      <w:r>
        <w:rPr>
          <w:rFonts w:ascii="Times New Roman" w:hAnsi="Times New Roman" w:cs="Times New Roman"/>
          <w:b/>
          <w:sz w:val="28"/>
          <w:szCs w:val="28"/>
          <w:lang w:val="kk-KZ"/>
        </w:rPr>
        <w:t>Кэш-Флоу -</w:t>
      </w:r>
      <w:r>
        <w:rPr>
          <w:rFonts w:ascii="Times New Roman" w:hAnsi="Times New Roman" w:cs="Times New Roman"/>
          <w:sz w:val="28"/>
          <w:szCs w:val="28"/>
          <w:lang w:val="kk-KZ"/>
        </w:rPr>
        <w:t xml:space="preserve"> басқару негізі, ақшалай қаражатты жинау мен пайдалану  көлемдерін теңгеру жолымен сақтандыру нарығының даму үдерісінде ақшалай тепе-теңдікті, және уақыт ішінде оларды синхрондауды</w:t>
      </w:r>
      <w:r w:rsidR="001D01B1">
        <w:rPr>
          <w:rFonts w:ascii="Times New Roman" w:hAnsi="Times New Roman" w:cs="Times New Roman"/>
          <w:sz w:val="28"/>
          <w:szCs w:val="28"/>
          <w:lang w:val="kk-KZ"/>
        </w:rPr>
        <w:t xml:space="preserve"> қамтамасыз ету болып табылады.</w:t>
      </w:r>
    </w:p>
    <w:p w:rsidR="001D01B1" w:rsidRDefault="00275E8A" w:rsidP="001D01B1">
      <w:pPr>
        <w:spacing w:after="0"/>
        <w:ind w:firstLine="567"/>
        <w:jc w:val="both"/>
        <w:rPr>
          <w:rFonts w:ascii="Times New Roman" w:hAnsi="Times New Roman" w:cs="Times New Roman"/>
          <w:sz w:val="28"/>
          <w:szCs w:val="28"/>
          <w:lang w:val="kk-KZ"/>
        </w:rPr>
      </w:pPr>
      <w:r w:rsidRPr="00BF67CF">
        <w:rPr>
          <w:rFonts w:ascii="Times New Roman" w:hAnsi="Times New Roman" w:cs="Times New Roman"/>
          <w:b/>
          <w:sz w:val="28"/>
          <w:szCs w:val="28"/>
          <w:lang w:val="kk-KZ"/>
        </w:rPr>
        <w:t>С</w:t>
      </w:r>
      <w:r>
        <w:rPr>
          <w:rFonts w:ascii="Times New Roman" w:hAnsi="Times New Roman" w:cs="Times New Roman"/>
          <w:b/>
          <w:sz w:val="28"/>
          <w:szCs w:val="28"/>
          <w:lang w:val="kk-KZ"/>
        </w:rPr>
        <w:t>ақтандыру</w:t>
      </w:r>
      <w:r>
        <w:rPr>
          <w:rFonts w:ascii="Times New Roman" w:hAnsi="Times New Roman" w:cs="Times New Roman"/>
          <w:sz w:val="28"/>
          <w:szCs w:val="28"/>
          <w:lang w:val="kk-KZ"/>
        </w:rPr>
        <w:t xml:space="preserve"> </w:t>
      </w:r>
      <w:r w:rsidRPr="00BF67CF">
        <w:rPr>
          <w:rFonts w:ascii="Times New Roman" w:hAnsi="Times New Roman" w:cs="Times New Roman"/>
          <w:sz w:val="28"/>
          <w:szCs w:val="28"/>
          <w:lang w:val="kk-KZ"/>
        </w:rPr>
        <w:t xml:space="preserve"> - </w:t>
      </w:r>
      <w:r>
        <w:rPr>
          <w:rFonts w:ascii="Times New Roman" w:hAnsi="Times New Roman" w:cs="Times New Roman"/>
          <w:sz w:val="28"/>
          <w:szCs w:val="28"/>
          <w:lang w:val="kk-KZ"/>
        </w:rPr>
        <w:t>сөзі өзінің тіршілік ету жағдайларын қандай да бір мүмкін болатын жағдайлардың жағымсыз салдарынан қорғануды білдіреді</w:t>
      </w:r>
      <w:r>
        <w:rPr>
          <w:rFonts w:ascii="Times New Roman" w:eastAsia="Times New Roman" w:hAnsi="Times New Roman" w:cs="Times New Roman"/>
          <w:color w:val="00000A"/>
          <w:sz w:val="28"/>
          <w:szCs w:val="28"/>
          <w:lang w:val="kk-KZ" w:eastAsia="ru-RU"/>
        </w:rPr>
        <w:t xml:space="preserve">. </w:t>
      </w:r>
    </w:p>
    <w:p w:rsidR="001D01B1" w:rsidRDefault="00275E8A" w:rsidP="001D01B1">
      <w:pPr>
        <w:spacing w:after="0"/>
        <w:ind w:firstLine="567"/>
        <w:jc w:val="both"/>
        <w:rPr>
          <w:rFonts w:ascii="Times New Roman" w:hAnsi="Times New Roman" w:cs="Times New Roman"/>
          <w:sz w:val="28"/>
          <w:szCs w:val="28"/>
          <w:lang w:val="kk-KZ"/>
        </w:rPr>
      </w:pPr>
      <w:r>
        <w:rPr>
          <w:rFonts w:ascii="Times New Roman" w:eastAsia="Times New Roman" w:hAnsi="Times New Roman" w:cs="Times New Roman"/>
          <w:b/>
          <w:color w:val="00000A"/>
          <w:sz w:val="28"/>
          <w:szCs w:val="28"/>
          <w:lang w:val="kk-KZ" w:eastAsia="ru-RU"/>
        </w:rPr>
        <w:t>Синергетика</w:t>
      </w:r>
      <w:r w:rsidRPr="00072E43">
        <w:rPr>
          <w:rFonts w:ascii="Times New Roman" w:eastAsia="Times New Roman" w:hAnsi="Times New Roman" w:cs="Times New Roman"/>
          <w:b/>
          <w:color w:val="00000A"/>
          <w:sz w:val="28"/>
          <w:szCs w:val="28"/>
          <w:lang w:val="kk-KZ" w:eastAsia="ru-RU"/>
        </w:rPr>
        <w:t xml:space="preserve"> -</w:t>
      </w:r>
      <w:r w:rsidRPr="00863600">
        <w:rPr>
          <w:rFonts w:ascii="Times New Roman" w:eastAsia="Times New Roman" w:hAnsi="Times New Roman" w:cs="Times New Roman"/>
          <w:color w:val="00000A"/>
          <w:sz w:val="28"/>
          <w:szCs w:val="28"/>
          <w:lang w:val="kk-KZ" w:eastAsia="ru-RU"/>
        </w:rPr>
        <w:t xml:space="preserve"> терминінің (грек – жәрдемдесу, ортақтастық)  қос түсіндірмесі бар: бір жағынан, күрделі жүйе элементтерінің кооперативтік әрекеті, екінші жағынан – білімнің әр түрлі салаларындағы ғалымдардың ынтымақтастығы</w:t>
      </w:r>
      <w:r>
        <w:rPr>
          <w:rFonts w:ascii="Times New Roman" w:eastAsia="Times New Roman" w:hAnsi="Times New Roman" w:cs="Times New Roman"/>
          <w:color w:val="00000A"/>
          <w:sz w:val="28"/>
          <w:szCs w:val="28"/>
          <w:lang w:val="kk-KZ" w:eastAsia="ru-RU"/>
        </w:rPr>
        <w:t>.</w:t>
      </w:r>
      <w:r>
        <w:rPr>
          <w:rFonts w:ascii="Times New Roman" w:hAnsi="Times New Roman" w:cs="Times New Roman"/>
          <w:sz w:val="28"/>
          <w:szCs w:val="28"/>
          <w:lang w:val="kk-KZ"/>
        </w:rPr>
        <w:t xml:space="preserve"> </w:t>
      </w:r>
    </w:p>
    <w:p w:rsidR="001D01B1" w:rsidRDefault="00275E8A" w:rsidP="001D01B1">
      <w:pPr>
        <w:spacing w:after="0"/>
        <w:ind w:firstLine="567"/>
        <w:jc w:val="both"/>
        <w:rPr>
          <w:rFonts w:ascii="Times New Roman" w:hAnsi="Times New Roman" w:cs="Times New Roman"/>
          <w:sz w:val="28"/>
          <w:szCs w:val="28"/>
          <w:lang w:val="kk-KZ"/>
        </w:rPr>
      </w:pPr>
      <w:r w:rsidRPr="002671E3">
        <w:rPr>
          <w:rFonts w:ascii="Times New Roman" w:hAnsi="Times New Roman" w:cs="Times New Roman"/>
          <w:b/>
          <w:sz w:val="28"/>
          <w:szCs w:val="28"/>
          <w:lang w:val="kk-KZ"/>
        </w:rPr>
        <w:t>Сақтандыру нарығы</w:t>
      </w:r>
      <w:r>
        <w:rPr>
          <w:rFonts w:ascii="Times New Roman" w:hAnsi="Times New Roman" w:cs="Times New Roman"/>
          <w:sz w:val="28"/>
          <w:szCs w:val="28"/>
          <w:lang w:val="kk-KZ"/>
        </w:rPr>
        <w:t xml:space="preserve"> - күрделі серпінді, сызықсыз жүйенің аясында жүзеге асырылады, оның тиімділігі ішкі механизмдерге, сол сияқты сыртқы ортаның ө</w:t>
      </w:r>
      <w:r w:rsidR="001D01B1">
        <w:rPr>
          <w:rFonts w:ascii="Times New Roman" w:hAnsi="Times New Roman" w:cs="Times New Roman"/>
          <w:sz w:val="28"/>
          <w:szCs w:val="28"/>
          <w:lang w:val="kk-KZ"/>
        </w:rPr>
        <w:t>зара әрекеттесуіне тәуелділігі.</w:t>
      </w:r>
    </w:p>
    <w:p w:rsidR="001D01B1" w:rsidRDefault="00275E8A" w:rsidP="001D01B1">
      <w:pPr>
        <w:spacing w:after="0"/>
        <w:ind w:firstLine="567"/>
        <w:jc w:val="both"/>
        <w:rPr>
          <w:rFonts w:ascii="Times New Roman" w:hAnsi="Times New Roman" w:cs="Times New Roman"/>
          <w:sz w:val="28"/>
          <w:szCs w:val="28"/>
          <w:lang w:val="kk-KZ"/>
        </w:rPr>
      </w:pPr>
      <w:r w:rsidRPr="002671E3">
        <w:rPr>
          <w:rFonts w:ascii="Times New Roman" w:hAnsi="Times New Roman" w:cs="Times New Roman"/>
          <w:b/>
          <w:sz w:val="28"/>
          <w:szCs w:val="28"/>
          <w:lang w:val="kk-KZ"/>
        </w:rPr>
        <w:t>Сақтандырушының қаржы-экономикалық белсенділігі</w:t>
      </w:r>
      <w:r>
        <w:rPr>
          <w:rFonts w:ascii="Times New Roman" w:hAnsi="Times New Roman" w:cs="Times New Roman"/>
          <w:sz w:val="28"/>
          <w:szCs w:val="28"/>
          <w:lang w:val="kk-KZ"/>
        </w:rPr>
        <w:t xml:space="preserve"> – үйлесімді сақтандыру бизнесін құру болып табылады, ол үшін рухани-адамгершілік тазалық сипаты тән болып келеді (әділдік, адалдық, ашық</w:t>
      </w:r>
      <w:r w:rsidR="001D01B1">
        <w:rPr>
          <w:rFonts w:ascii="Times New Roman" w:hAnsi="Times New Roman" w:cs="Times New Roman"/>
          <w:sz w:val="28"/>
          <w:szCs w:val="28"/>
          <w:lang w:val="kk-KZ"/>
        </w:rPr>
        <w:t>тық, әлеуметтік жауапкершілік).</w:t>
      </w:r>
    </w:p>
    <w:p w:rsidR="00275E8A" w:rsidRDefault="00275E8A" w:rsidP="001D01B1">
      <w:pPr>
        <w:spacing w:after="0"/>
        <w:ind w:firstLine="567"/>
        <w:jc w:val="both"/>
        <w:rPr>
          <w:rFonts w:ascii="Times New Roman" w:hAnsi="Times New Roman" w:cs="Times New Roman"/>
          <w:sz w:val="28"/>
          <w:szCs w:val="28"/>
          <w:lang w:val="kk-KZ"/>
        </w:rPr>
      </w:pPr>
      <w:r w:rsidRPr="00BE5904">
        <w:rPr>
          <w:rFonts w:ascii="Times New Roman" w:eastAsia="Times New Roman" w:hAnsi="Times New Roman" w:cs="Times New Roman"/>
          <w:b/>
          <w:sz w:val="28"/>
          <w:szCs w:val="28"/>
          <w:lang w:val="kk-KZ" w:eastAsia="ru-RU"/>
        </w:rPr>
        <w:t>Сақтандыру компаниясы</w:t>
      </w:r>
      <w:r>
        <w:rPr>
          <w:rFonts w:ascii="Times New Roman" w:eastAsia="Times New Roman" w:hAnsi="Times New Roman" w:cs="Times New Roman"/>
          <w:sz w:val="28"/>
          <w:szCs w:val="28"/>
          <w:lang w:val="kk-KZ" w:eastAsia="ru-RU"/>
        </w:rPr>
        <w:t xml:space="preserve"> </w:t>
      </w:r>
      <w:r w:rsidRPr="00BE5904">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сақтандыру нарығының маңызды құрамдас бөлігі, оның экономикалық субъектісі болып табылады.</w:t>
      </w:r>
    </w:p>
    <w:p w:rsidR="00275E8A" w:rsidRDefault="00275E8A" w:rsidP="001D01B1">
      <w:pPr>
        <w:tabs>
          <w:tab w:val="left" w:pos="284"/>
        </w:tabs>
        <w:spacing w:after="0" w:line="240" w:lineRule="auto"/>
        <w:jc w:val="both"/>
        <w:rPr>
          <w:rFonts w:ascii="Times New Roman" w:hAnsi="Times New Roman" w:cs="Times New Roman"/>
          <w:b/>
          <w:sz w:val="28"/>
          <w:szCs w:val="28"/>
          <w:lang w:val="kk-KZ"/>
        </w:rPr>
      </w:pPr>
      <w:r>
        <w:rPr>
          <w:rFonts w:ascii="Times New Roman" w:hAnsi="Times New Roman" w:cs="Times New Roman"/>
          <w:sz w:val="28"/>
          <w:szCs w:val="28"/>
          <w:lang w:val="kk-KZ"/>
        </w:rPr>
        <w:tab/>
      </w:r>
    </w:p>
    <w:p w:rsidR="00D51D74" w:rsidRDefault="00D51D74" w:rsidP="00E0630E">
      <w:pPr>
        <w:spacing w:after="0"/>
        <w:jc w:val="center"/>
        <w:rPr>
          <w:rFonts w:ascii="Times New Roman" w:hAnsi="Times New Roman" w:cs="Times New Roman"/>
          <w:b/>
          <w:sz w:val="28"/>
          <w:szCs w:val="28"/>
          <w:lang w:val="kk-KZ"/>
        </w:rPr>
      </w:pPr>
    </w:p>
    <w:p w:rsidR="00D51D74" w:rsidRDefault="00D51D74" w:rsidP="00E0630E">
      <w:pPr>
        <w:spacing w:after="0"/>
        <w:jc w:val="center"/>
        <w:rPr>
          <w:rFonts w:ascii="Times New Roman" w:hAnsi="Times New Roman" w:cs="Times New Roman"/>
          <w:b/>
          <w:sz w:val="28"/>
          <w:szCs w:val="28"/>
          <w:lang w:val="kk-KZ"/>
        </w:rPr>
      </w:pPr>
    </w:p>
    <w:p w:rsidR="00411A87" w:rsidRDefault="00411A87" w:rsidP="00E0630E">
      <w:pPr>
        <w:spacing w:after="0"/>
        <w:jc w:val="center"/>
        <w:rPr>
          <w:rFonts w:ascii="Times New Roman" w:hAnsi="Times New Roman" w:cs="Times New Roman"/>
          <w:b/>
          <w:sz w:val="28"/>
          <w:szCs w:val="28"/>
          <w:lang w:val="kk-KZ"/>
        </w:rPr>
      </w:pPr>
    </w:p>
    <w:p w:rsidR="00411A87" w:rsidRDefault="00411A87" w:rsidP="00E0630E">
      <w:pPr>
        <w:spacing w:after="0"/>
        <w:jc w:val="center"/>
        <w:rPr>
          <w:rFonts w:ascii="Times New Roman" w:hAnsi="Times New Roman" w:cs="Times New Roman"/>
          <w:b/>
          <w:sz w:val="28"/>
          <w:szCs w:val="28"/>
          <w:lang w:val="kk-KZ"/>
        </w:rPr>
      </w:pPr>
    </w:p>
    <w:p w:rsidR="00275E8A" w:rsidRDefault="00275E8A" w:rsidP="009B3A6A">
      <w:pPr>
        <w:tabs>
          <w:tab w:val="left" w:pos="3465"/>
          <w:tab w:val="center" w:pos="4889"/>
        </w:tabs>
        <w:spacing w:after="0"/>
        <w:jc w:val="center"/>
        <w:rPr>
          <w:rFonts w:ascii="Times New Roman" w:hAnsi="Times New Roman" w:cs="Times New Roman"/>
          <w:b/>
          <w:sz w:val="28"/>
          <w:szCs w:val="28"/>
          <w:lang w:val="kk-KZ"/>
        </w:rPr>
      </w:pPr>
      <w:r>
        <w:rPr>
          <w:rFonts w:ascii="Times New Roman" w:hAnsi="Times New Roman" w:cs="Times New Roman"/>
          <w:b/>
          <w:sz w:val="28"/>
          <w:szCs w:val="28"/>
          <w:lang w:val="kk-KZ"/>
        </w:rPr>
        <w:t>БЕЛГІЛЕУЛЕР МЕН ҚЫСҚАРТУЛАР</w:t>
      </w:r>
    </w:p>
    <w:p w:rsidR="00D51D74" w:rsidRDefault="00D51D74" w:rsidP="00E0630E">
      <w:pPr>
        <w:spacing w:after="0"/>
        <w:jc w:val="center"/>
        <w:rPr>
          <w:rFonts w:ascii="Times New Roman" w:hAnsi="Times New Roman" w:cs="Times New Roman"/>
          <w:b/>
          <w:sz w:val="28"/>
          <w:szCs w:val="28"/>
          <w:lang w:val="kk-KZ"/>
        </w:rPr>
      </w:pPr>
    </w:p>
    <w:tbl>
      <w:tblPr>
        <w:tblW w:w="9737" w:type="dxa"/>
        <w:tblInd w:w="91" w:type="dxa"/>
        <w:tblLayout w:type="fixed"/>
        <w:tblLook w:val="0000" w:firstRow="0" w:lastRow="0" w:firstColumn="0" w:lastColumn="0" w:noHBand="0" w:noVBand="0"/>
      </w:tblPr>
      <w:tblGrid>
        <w:gridCol w:w="2537"/>
        <w:gridCol w:w="7200"/>
      </w:tblGrid>
      <w:tr w:rsidR="00D51D74" w:rsidTr="00A53CD0">
        <w:trPr>
          <w:trHeight w:val="390"/>
        </w:trPr>
        <w:tc>
          <w:tcPr>
            <w:tcW w:w="2537" w:type="dxa"/>
            <w:tcBorders>
              <w:top w:val="nil"/>
              <w:left w:val="nil"/>
              <w:bottom w:val="nil"/>
              <w:right w:val="nil"/>
            </w:tcBorders>
          </w:tcPr>
          <w:p w:rsidR="00D51D74" w:rsidRPr="00D51D74" w:rsidRDefault="00D51D74" w:rsidP="00D51D74">
            <w:pPr>
              <w:spacing w:after="0"/>
              <w:rPr>
                <w:rFonts w:ascii="Times New Roman" w:hAnsi="Times New Roman" w:cs="Times New Roman"/>
                <w:color w:val="000000"/>
                <w:sz w:val="28"/>
                <w:szCs w:val="28"/>
                <w:lang w:val="en-US"/>
              </w:rPr>
            </w:pPr>
            <w:r w:rsidRPr="00D51D74">
              <w:rPr>
                <w:rFonts w:ascii="Times New Roman" w:hAnsi="Times New Roman" w:cs="Times New Roman"/>
                <w:color w:val="000000"/>
                <w:sz w:val="28"/>
                <w:szCs w:val="28"/>
                <w:lang w:val="kk-KZ"/>
              </w:rPr>
              <w:t>АҚ</w:t>
            </w:r>
          </w:p>
        </w:tc>
        <w:tc>
          <w:tcPr>
            <w:tcW w:w="7200" w:type="dxa"/>
            <w:tcBorders>
              <w:top w:val="nil"/>
              <w:left w:val="nil"/>
              <w:bottom w:val="nil"/>
              <w:right w:val="nil"/>
            </w:tcBorders>
          </w:tcPr>
          <w:p w:rsidR="00D51D74" w:rsidRPr="00D51D74" w:rsidRDefault="00D51D74" w:rsidP="00D51D74">
            <w:pPr>
              <w:spacing w:after="0"/>
              <w:rPr>
                <w:rFonts w:ascii="Times New Roman" w:hAnsi="Times New Roman" w:cs="Times New Roman"/>
                <w:color w:val="000000"/>
                <w:sz w:val="28"/>
                <w:szCs w:val="28"/>
              </w:rPr>
            </w:pPr>
            <w:r w:rsidRPr="00D51D74">
              <w:rPr>
                <w:rFonts w:ascii="Times New Roman" w:hAnsi="Times New Roman" w:cs="Times New Roman"/>
                <w:color w:val="000000"/>
                <w:sz w:val="28"/>
                <w:szCs w:val="28"/>
                <w:lang w:val="kk-KZ"/>
              </w:rPr>
              <w:t>−</w:t>
            </w:r>
            <w:r w:rsidRPr="00D51D74">
              <w:rPr>
                <w:rFonts w:ascii="Times New Roman" w:hAnsi="Times New Roman" w:cs="Times New Roman"/>
                <w:color w:val="000000"/>
                <w:sz w:val="28"/>
                <w:szCs w:val="28"/>
              </w:rPr>
              <w:t xml:space="preserve"> </w:t>
            </w:r>
            <w:r w:rsidRPr="00D51D74">
              <w:rPr>
                <w:rFonts w:ascii="Times New Roman" w:hAnsi="Times New Roman" w:cs="Times New Roman"/>
                <w:sz w:val="28"/>
                <w:szCs w:val="28"/>
                <w:lang w:val="kk-KZ"/>
              </w:rPr>
              <w:t>Акционерлік қоғам</w:t>
            </w:r>
          </w:p>
        </w:tc>
      </w:tr>
      <w:tr w:rsidR="00D51D74" w:rsidTr="00A53CD0">
        <w:trPr>
          <w:trHeight w:val="390"/>
        </w:trPr>
        <w:tc>
          <w:tcPr>
            <w:tcW w:w="2537" w:type="dxa"/>
            <w:tcBorders>
              <w:top w:val="nil"/>
              <w:left w:val="nil"/>
              <w:bottom w:val="nil"/>
              <w:right w:val="nil"/>
            </w:tcBorders>
          </w:tcPr>
          <w:p w:rsidR="00D51D74" w:rsidRPr="00D51D74" w:rsidRDefault="00D51D74" w:rsidP="00D51D74">
            <w:pPr>
              <w:spacing w:after="0"/>
              <w:rPr>
                <w:rFonts w:ascii="Times New Roman" w:hAnsi="Times New Roman" w:cs="Times New Roman"/>
                <w:color w:val="000000"/>
                <w:sz w:val="28"/>
                <w:szCs w:val="28"/>
                <w:lang w:val="en-US"/>
              </w:rPr>
            </w:pPr>
            <w:r w:rsidRPr="00D51D74">
              <w:rPr>
                <w:rFonts w:ascii="Times New Roman" w:hAnsi="Times New Roman" w:cs="Times New Roman"/>
                <w:sz w:val="28"/>
                <w:szCs w:val="28"/>
                <w:lang w:val="kk-KZ"/>
              </w:rPr>
              <w:t>АҚШ</w:t>
            </w:r>
          </w:p>
        </w:tc>
        <w:tc>
          <w:tcPr>
            <w:tcW w:w="7200" w:type="dxa"/>
            <w:tcBorders>
              <w:top w:val="nil"/>
              <w:left w:val="nil"/>
              <w:bottom w:val="nil"/>
              <w:right w:val="nil"/>
            </w:tcBorders>
          </w:tcPr>
          <w:p w:rsidR="00D51D74" w:rsidRPr="00D51D74" w:rsidRDefault="00D51D74" w:rsidP="00D51D74">
            <w:pPr>
              <w:spacing w:after="0"/>
              <w:jc w:val="both"/>
              <w:rPr>
                <w:rFonts w:ascii="Times New Roman" w:hAnsi="Times New Roman" w:cs="Times New Roman"/>
                <w:sz w:val="28"/>
                <w:szCs w:val="28"/>
                <w:lang w:val="kk-KZ"/>
              </w:rPr>
            </w:pPr>
            <w:r w:rsidRPr="00D51D74">
              <w:rPr>
                <w:rFonts w:ascii="Times New Roman" w:hAnsi="Times New Roman" w:cs="Times New Roman"/>
                <w:color w:val="000000"/>
                <w:sz w:val="28"/>
                <w:szCs w:val="28"/>
                <w:lang w:val="kk-KZ"/>
              </w:rPr>
              <w:t>−</w:t>
            </w:r>
            <w:r w:rsidRPr="00D51D74">
              <w:rPr>
                <w:rFonts w:ascii="Times New Roman" w:hAnsi="Times New Roman" w:cs="Times New Roman"/>
                <w:color w:val="000000"/>
                <w:sz w:val="28"/>
                <w:szCs w:val="28"/>
              </w:rPr>
              <w:t xml:space="preserve"> </w:t>
            </w:r>
            <w:r w:rsidRPr="00D51D74">
              <w:rPr>
                <w:rFonts w:ascii="Times New Roman" w:hAnsi="Times New Roman" w:cs="Times New Roman"/>
                <w:sz w:val="28"/>
                <w:szCs w:val="28"/>
                <w:lang w:val="kk-KZ"/>
              </w:rPr>
              <w:t>Америка құрама штаты</w:t>
            </w:r>
          </w:p>
        </w:tc>
      </w:tr>
      <w:tr w:rsidR="00D51D74" w:rsidTr="00A53CD0">
        <w:trPr>
          <w:trHeight w:val="390"/>
        </w:trPr>
        <w:tc>
          <w:tcPr>
            <w:tcW w:w="2537" w:type="dxa"/>
            <w:tcBorders>
              <w:top w:val="nil"/>
              <w:left w:val="nil"/>
              <w:bottom w:val="nil"/>
              <w:right w:val="nil"/>
            </w:tcBorders>
          </w:tcPr>
          <w:p w:rsidR="00D51D74" w:rsidRPr="00D51D74" w:rsidRDefault="00D51D74" w:rsidP="00D51D74">
            <w:pPr>
              <w:spacing w:after="0"/>
              <w:rPr>
                <w:rFonts w:ascii="Times New Roman" w:hAnsi="Times New Roman" w:cs="Times New Roman"/>
                <w:color w:val="000000"/>
                <w:sz w:val="28"/>
                <w:szCs w:val="28"/>
                <w:lang w:val="en-US"/>
              </w:rPr>
            </w:pPr>
            <w:r w:rsidRPr="00D51D74">
              <w:rPr>
                <w:rFonts w:ascii="Times New Roman" w:hAnsi="Times New Roman" w:cs="Times New Roman"/>
                <w:sz w:val="28"/>
                <w:szCs w:val="28"/>
                <w:lang w:val="kk-KZ"/>
              </w:rPr>
              <w:t>БСҰ</w:t>
            </w:r>
          </w:p>
        </w:tc>
        <w:tc>
          <w:tcPr>
            <w:tcW w:w="7200" w:type="dxa"/>
            <w:tcBorders>
              <w:top w:val="nil"/>
              <w:left w:val="nil"/>
              <w:bottom w:val="nil"/>
              <w:right w:val="nil"/>
            </w:tcBorders>
          </w:tcPr>
          <w:p w:rsidR="00D51D74" w:rsidRPr="00D51D74" w:rsidRDefault="00D51D74" w:rsidP="00D51D74">
            <w:pPr>
              <w:spacing w:after="0"/>
              <w:rPr>
                <w:rFonts w:ascii="Times New Roman" w:hAnsi="Times New Roman" w:cs="Times New Roman"/>
                <w:color w:val="000000"/>
                <w:sz w:val="28"/>
                <w:szCs w:val="28"/>
              </w:rPr>
            </w:pPr>
            <w:r w:rsidRPr="00D51D74">
              <w:rPr>
                <w:rFonts w:ascii="Times New Roman" w:hAnsi="Times New Roman" w:cs="Times New Roman"/>
                <w:color w:val="000000"/>
                <w:sz w:val="28"/>
                <w:szCs w:val="28"/>
                <w:lang w:val="kk-KZ"/>
              </w:rPr>
              <w:t>−</w:t>
            </w:r>
            <w:r w:rsidRPr="00D51D74">
              <w:rPr>
                <w:rFonts w:ascii="Times New Roman" w:hAnsi="Times New Roman" w:cs="Times New Roman"/>
                <w:color w:val="000000"/>
                <w:sz w:val="28"/>
                <w:szCs w:val="28"/>
              </w:rPr>
              <w:t xml:space="preserve"> </w:t>
            </w:r>
            <w:r w:rsidRPr="00D51D74">
              <w:rPr>
                <w:rFonts w:ascii="Times New Roman" w:hAnsi="Times New Roman" w:cs="Times New Roman"/>
                <w:sz w:val="28"/>
                <w:szCs w:val="28"/>
                <w:lang w:val="kk-KZ"/>
              </w:rPr>
              <w:t>Біріккен сауда ұйымы</w:t>
            </w:r>
          </w:p>
        </w:tc>
      </w:tr>
      <w:tr w:rsidR="00D51D74" w:rsidTr="00A53CD0">
        <w:trPr>
          <w:trHeight w:val="390"/>
        </w:trPr>
        <w:tc>
          <w:tcPr>
            <w:tcW w:w="2537" w:type="dxa"/>
            <w:tcBorders>
              <w:top w:val="nil"/>
              <w:left w:val="nil"/>
              <w:bottom w:val="nil"/>
              <w:right w:val="nil"/>
            </w:tcBorders>
          </w:tcPr>
          <w:p w:rsidR="00D51D74" w:rsidRPr="00D51D74" w:rsidRDefault="00D51D74" w:rsidP="00D51D74">
            <w:pPr>
              <w:spacing w:after="0"/>
              <w:rPr>
                <w:rFonts w:ascii="Times New Roman" w:hAnsi="Times New Roman" w:cs="Times New Roman"/>
                <w:color w:val="000000"/>
                <w:sz w:val="28"/>
                <w:szCs w:val="28"/>
                <w:lang w:val="en-US"/>
              </w:rPr>
            </w:pPr>
            <w:r w:rsidRPr="00D51D74">
              <w:rPr>
                <w:rFonts w:ascii="Times New Roman" w:hAnsi="Times New Roman" w:cs="Times New Roman"/>
                <w:sz w:val="28"/>
                <w:szCs w:val="28"/>
                <w:lang w:val="kk-KZ"/>
              </w:rPr>
              <w:t>БАӘ</w:t>
            </w:r>
          </w:p>
        </w:tc>
        <w:tc>
          <w:tcPr>
            <w:tcW w:w="7200" w:type="dxa"/>
            <w:tcBorders>
              <w:top w:val="nil"/>
              <w:left w:val="nil"/>
              <w:bottom w:val="nil"/>
              <w:right w:val="nil"/>
            </w:tcBorders>
          </w:tcPr>
          <w:p w:rsidR="00D51D74" w:rsidRPr="00D51D74" w:rsidRDefault="00D51D74" w:rsidP="00D51D74">
            <w:pPr>
              <w:spacing w:after="0"/>
              <w:jc w:val="both"/>
              <w:rPr>
                <w:rFonts w:ascii="Times New Roman" w:hAnsi="Times New Roman" w:cs="Times New Roman"/>
                <w:sz w:val="28"/>
                <w:szCs w:val="28"/>
                <w:lang w:val="kk-KZ"/>
              </w:rPr>
            </w:pPr>
            <w:r w:rsidRPr="00D51D74">
              <w:rPr>
                <w:rFonts w:ascii="Times New Roman" w:hAnsi="Times New Roman" w:cs="Times New Roman"/>
                <w:color w:val="000000"/>
                <w:sz w:val="28"/>
                <w:szCs w:val="28"/>
                <w:lang w:val="kk-KZ"/>
              </w:rPr>
              <w:t>−</w:t>
            </w:r>
            <w:r w:rsidRPr="00D51D74">
              <w:rPr>
                <w:rFonts w:ascii="Times New Roman" w:hAnsi="Times New Roman" w:cs="Times New Roman"/>
                <w:color w:val="000000"/>
                <w:sz w:val="28"/>
                <w:szCs w:val="28"/>
              </w:rPr>
              <w:t xml:space="preserve"> </w:t>
            </w:r>
            <w:r w:rsidRPr="00D51D74">
              <w:rPr>
                <w:rFonts w:ascii="Times New Roman" w:hAnsi="Times New Roman" w:cs="Times New Roman"/>
                <w:sz w:val="28"/>
                <w:szCs w:val="28"/>
                <w:lang w:val="kk-KZ"/>
              </w:rPr>
              <w:t>Біріккен Араб Әмірлігі</w:t>
            </w:r>
          </w:p>
        </w:tc>
      </w:tr>
      <w:tr w:rsidR="00D51D74" w:rsidTr="00A53CD0">
        <w:trPr>
          <w:trHeight w:val="390"/>
        </w:trPr>
        <w:tc>
          <w:tcPr>
            <w:tcW w:w="2537" w:type="dxa"/>
            <w:tcBorders>
              <w:top w:val="nil"/>
              <w:left w:val="nil"/>
              <w:bottom w:val="nil"/>
              <w:right w:val="nil"/>
            </w:tcBorders>
          </w:tcPr>
          <w:p w:rsidR="00D51D74" w:rsidRPr="00D51D74" w:rsidRDefault="00D51D74" w:rsidP="00D51D74">
            <w:pPr>
              <w:spacing w:after="0"/>
              <w:rPr>
                <w:rFonts w:ascii="Times New Roman" w:hAnsi="Times New Roman" w:cs="Times New Roman"/>
                <w:color w:val="000000"/>
                <w:sz w:val="28"/>
                <w:szCs w:val="28"/>
                <w:lang w:val="en-US"/>
              </w:rPr>
            </w:pPr>
            <w:r w:rsidRPr="00D51D74">
              <w:rPr>
                <w:rFonts w:ascii="Times New Roman" w:hAnsi="Times New Roman" w:cs="Times New Roman"/>
                <w:color w:val="000000"/>
                <w:sz w:val="28"/>
                <w:szCs w:val="28"/>
                <w:lang w:val="kk-KZ"/>
              </w:rPr>
              <w:t>АТ</w:t>
            </w:r>
          </w:p>
        </w:tc>
        <w:tc>
          <w:tcPr>
            <w:tcW w:w="7200" w:type="dxa"/>
            <w:tcBorders>
              <w:top w:val="nil"/>
              <w:left w:val="nil"/>
              <w:bottom w:val="nil"/>
              <w:right w:val="nil"/>
            </w:tcBorders>
          </w:tcPr>
          <w:p w:rsidR="00D51D74" w:rsidRPr="00D51D74" w:rsidRDefault="00D51D74" w:rsidP="00D51D74">
            <w:pPr>
              <w:spacing w:after="0"/>
              <w:rPr>
                <w:rFonts w:ascii="Times New Roman" w:hAnsi="Times New Roman" w:cs="Times New Roman"/>
                <w:color w:val="000000"/>
                <w:sz w:val="28"/>
                <w:szCs w:val="28"/>
              </w:rPr>
            </w:pPr>
            <w:r w:rsidRPr="00D51D74">
              <w:rPr>
                <w:rFonts w:ascii="Times New Roman" w:hAnsi="Times New Roman" w:cs="Times New Roman"/>
                <w:color w:val="000000"/>
                <w:sz w:val="28"/>
                <w:szCs w:val="28"/>
                <w:lang w:val="kk-KZ"/>
              </w:rPr>
              <w:t>−</w:t>
            </w:r>
            <w:r w:rsidRPr="00D51D74">
              <w:rPr>
                <w:rFonts w:ascii="Times New Roman" w:hAnsi="Times New Roman" w:cs="Times New Roman"/>
                <w:color w:val="000000"/>
                <w:sz w:val="28"/>
                <w:szCs w:val="28"/>
              </w:rPr>
              <w:t xml:space="preserve"> </w:t>
            </w:r>
            <w:r w:rsidRPr="00D51D74">
              <w:rPr>
                <w:rFonts w:ascii="Times New Roman" w:hAnsi="Times New Roman" w:cs="Times New Roman"/>
                <w:color w:val="000000"/>
                <w:sz w:val="28"/>
                <w:szCs w:val="28"/>
                <w:lang w:val="kk-KZ"/>
              </w:rPr>
              <w:t>Ақпараттық технологиялар</w:t>
            </w:r>
          </w:p>
        </w:tc>
      </w:tr>
      <w:tr w:rsidR="00D51D74" w:rsidTr="00A53CD0">
        <w:trPr>
          <w:trHeight w:val="390"/>
        </w:trPr>
        <w:tc>
          <w:tcPr>
            <w:tcW w:w="2537" w:type="dxa"/>
            <w:tcBorders>
              <w:top w:val="nil"/>
              <w:left w:val="nil"/>
              <w:bottom w:val="nil"/>
              <w:right w:val="nil"/>
            </w:tcBorders>
          </w:tcPr>
          <w:p w:rsidR="00D51D74" w:rsidRPr="00D51D74" w:rsidRDefault="00D51D74" w:rsidP="00D51D74">
            <w:pPr>
              <w:spacing w:after="0"/>
              <w:rPr>
                <w:rFonts w:ascii="Times New Roman" w:hAnsi="Times New Roman" w:cs="Times New Roman"/>
                <w:color w:val="000000"/>
                <w:sz w:val="28"/>
                <w:szCs w:val="28"/>
                <w:lang w:val="en-US"/>
              </w:rPr>
            </w:pPr>
            <w:r w:rsidRPr="00D51D74">
              <w:rPr>
                <w:rFonts w:ascii="Times New Roman" w:hAnsi="Times New Roman" w:cs="Times New Roman"/>
                <w:sz w:val="28"/>
                <w:szCs w:val="28"/>
                <w:lang w:val="kk-KZ"/>
              </w:rPr>
              <w:t>СК</w:t>
            </w:r>
          </w:p>
        </w:tc>
        <w:tc>
          <w:tcPr>
            <w:tcW w:w="7200" w:type="dxa"/>
            <w:tcBorders>
              <w:top w:val="nil"/>
              <w:left w:val="nil"/>
              <w:bottom w:val="nil"/>
              <w:right w:val="nil"/>
            </w:tcBorders>
          </w:tcPr>
          <w:p w:rsidR="00D51D74" w:rsidRPr="00D51D74" w:rsidRDefault="00D51D74" w:rsidP="00D51D74">
            <w:pPr>
              <w:spacing w:after="0"/>
              <w:rPr>
                <w:rFonts w:ascii="Times New Roman" w:hAnsi="Times New Roman" w:cs="Times New Roman"/>
                <w:color w:val="000000"/>
                <w:sz w:val="28"/>
                <w:szCs w:val="28"/>
              </w:rPr>
            </w:pPr>
            <w:r w:rsidRPr="00D51D74">
              <w:rPr>
                <w:rFonts w:ascii="Times New Roman" w:hAnsi="Times New Roman" w:cs="Times New Roman"/>
                <w:color w:val="000000"/>
                <w:sz w:val="28"/>
                <w:szCs w:val="28"/>
                <w:lang w:val="kk-KZ"/>
              </w:rPr>
              <w:t>−</w:t>
            </w:r>
            <w:r w:rsidRPr="00D51D74">
              <w:rPr>
                <w:rFonts w:ascii="Times New Roman" w:hAnsi="Times New Roman" w:cs="Times New Roman"/>
                <w:color w:val="000000"/>
                <w:sz w:val="28"/>
                <w:szCs w:val="28"/>
              </w:rPr>
              <w:t xml:space="preserve"> </w:t>
            </w:r>
            <w:r w:rsidRPr="00D51D74">
              <w:rPr>
                <w:rFonts w:ascii="Times New Roman" w:hAnsi="Times New Roman" w:cs="Times New Roman"/>
                <w:sz w:val="28"/>
                <w:szCs w:val="28"/>
                <w:lang w:val="kk-KZ"/>
              </w:rPr>
              <w:t>Сақтандыру компания</w:t>
            </w:r>
          </w:p>
        </w:tc>
      </w:tr>
      <w:tr w:rsidR="00D51D74" w:rsidTr="00A53CD0">
        <w:trPr>
          <w:trHeight w:val="390"/>
        </w:trPr>
        <w:tc>
          <w:tcPr>
            <w:tcW w:w="2537" w:type="dxa"/>
            <w:tcBorders>
              <w:top w:val="nil"/>
              <w:left w:val="nil"/>
              <w:bottom w:val="nil"/>
              <w:right w:val="nil"/>
            </w:tcBorders>
          </w:tcPr>
          <w:p w:rsidR="00D51D74" w:rsidRPr="00D51D74" w:rsidRDefault="00D51D74" w:rsidP="00D51D74">
            <w:pPr>
              <w:spacing w:after="0"/>
              <w:rPr>
                <w:rFonts w:ascii="Times New Roman" w:hAnsi="Times New Roman" w:cs="Times New Roman"/>
                <w:color w:val="000000"/>
                <w:sz w:val="28"/>
                <w:szCs w:val="28"/>
                <w:lang w:val="en-US"/>
              </w:rPr>
            </w:pPr>
            <w:r w:rsidRPr="00D51D74">
              <w:rPr>
                <w:rFonts w:ascii="Times New Roman" w:hAnsi="Times New Roman" w:cs="Times New Roman"/>
                <w:sz w:val="28"/>
                <w:szCs w:val="28"/>
                <w:lang w:val="kk-KZ"/>
              </w:rPr>
              <w:t>ЖО</w:t>
            </w:r>
          </w:p>
        </w:tc>
        <w:tc>
          <w:tcPr>
            <w:tcW w:w="7200" w:type="dxa"/>
            <w:tcBorders>
              <w:top w:val="nil"/>
              <w:left w:val="nil"/>
              <w:bottom w:val="nil"/>
              <w:right w:val="nil"/>
            </w:tcBorders>
          </w:tcPr>
          <w:p w:rsidR="00D51D74" w:rsidRPr="00D51D74" w:rsidRDefault="00D51D74" w:rsidP="00D51D74">
            <w:pPr>
              <w:spacing w:after="0"/>
              <w:rPr>
                <w:rFonts w:ascii="Times New Roman" w:hAnsi="Times New Roman" w:cs="Times New Roman"/>
                <w:color w:val="000000"/>
                <w:sz w:val="28"/>
                <w:szCs w:val="28"/>
              </w:rPr>
            </w:pPr>
            <w:r w:rsidRPr="00D51D74">
              <w:rPr>
                <w:rFonts w:ascii="Times New Roman" w:hAnsi="Times New Roman" w:cs="Times New Roman"/>
                <w:color w:val="000000"/>
                <w:sz w:val="28"/>
                <w:szCs w:val="28"/>
                <w:lang w:val="kk-KZ"/>
              </w:rPr>
              <w:t>−</w:t>
            </w:r>
            <w:r w:rsidRPr="00D51D74">
              <w:rPr>
                <w:rFonts w:ascii="Times New Roman" w:hAnsi="Times New Roman" w:cs="Times New Roman"/>
                <w:color w:val="000000"/>
                <w:sz w:val="28"/>
                <w:szCs w:val="28"/>
              </w:rPr>
              <w:t xml:space="preserve"> </w:t>
            </w:r>
            <w:r w:rsidRPr="00D51D74">
              <w:rPr>
                <w:rFonts w:ascii="Times New Roman" w:hAnsi="Times New Roman" w:cs="Times New Roman"/>
                <w:sz w:val="28"/>
                <w:szCs w:val="28"/>
                <w:lang w:val="kk-KZ"/>
              </w:rPr>
              <w:t>Жауапты орталық</w:t>
            </w:r>
          </w:p>
        </w:tc>
      </w:tr>
      <w:tr w:rsidR="00D51D74" w:rsidTr="00A53CD0">
        <w:trPr>
          <w:trHeight w:val="390"/>
        </w:trPr>
        <w:tc>
          <w:tcPr>
            <w:tcW w:w="2537" w:type="dxa"/>
            <w:tcBorders>
              <w:top w:val="nil"/>
              <w:left w:val="nil"/>
              <w:bottom w:val="nil"/>
              <w:right w:val="nil"/>
            </w:tcBorders>
          </w:tcPr>
          <w:p w:rsidR="00D51D74" w:rsidRPr="00D51D74" w:rsidRDefault="00D51D74" w:rsidP="00D51D74">
            <w:pPr>
              <w:spacing w:after="0"/>
              <w:rPr>
                <w:rFonts w:ascii="Times New Roman" w:hAnsi="Times New Roman" w:cs="Times New Roman"/>
                <w:color w:val="000000"/>
                <w:sz w:val="28"/>
                <w:szCs w:val="28"/>
                <w:lang w:val="en-US"/>
              </w:rPr>
            </w:pPr>
            <w:r w:rsidRPr="00D51D74">
              <w:rPr>
                <w:rFonts w:ascii="Times New Roman" w:hAnsi="Times New Roman" w:cs="Times New Roman"/>
                <w:sz w:val="28"/>
                <w:szCs w:val="28"/>
                <w:lang w:val="kk-KZ"/>
              </w:rPr>
              <w:t>ЗТБ</w:t>
            </w:r>
          </w:p>
        </w:tc>
        <w:tc>
          <w:tcPr>
            <w:tcW w:w="7200" w:type="dxa"/>
            <w:tcBorders>
              <w:top w:val="nil"/>
              <w:left w:val="nil"/>
              <w:bottom w:val="nil"/>
              <w:right w:val="nil"/>
            </w:tcBorders>
          </w:tcPr>
          <w:p w:rsidR="00D51D74" w:rsidRPr="00D51D74" w:rsidRDefault="00D51D74" w:rsidP="00D51D74">
            <w:pPr>
              <w:spacing w:after="0"/>
              <w:rPr>
                <w:rFonts w:ascii="Times New Roman" w:hAnsi="Times New Roman" w:cs="Times New Roman"/>
                <w:color w:val="000000"/>
                <w:sz w:val="28"/>
                <w:szCs w:val="28"/>
              </w:rPr>
            </w:pPr>
            <w:r w:rsidRPr="00D51D74">
              <w:rPr>
                <w:rFonts w:ascii="Times New Roman" w:hAnsi="Times New Roman" w:cs="Times New Roman"/>
                <w:color w:val="000000"/>
                <w:sz w:val="28"/>
                <w:szCs w:val="28"/>
                <w:lang w:val="kk-KZ"/>
              </w:rPr>
              <w:t>−</w:t>
            </w:r>
            <w:r w:rsidRPr="00D51D74">
              <w:rPr>
                <w:rFonts w:ascii="Times New Roman" w:hAnsi="Times New Roman" w:cs="Times New Roman"/>
                <w:color w:val="000000"/>
                <w:sz w:val="28"/>
                <w:szCs w:val="28"/>
              </w:rPr>
              <w:t xml:space="preserve"> </w:t>
            </w:r>
            <w:r w:rsidRPr="00D51D74">
              <w:rPr>
                <w:rFonts w:ascii="Times New Roman" w:hAnsi="Times New Roman" w:cs="Times New Roman"/>
                <w:sz w:val="28"/>
                <w:szCs w:val="28"/>
                <w:lang w:val="kk-KZ"/>
              </w:rPr>
              <w:t>Заңды тұлға біріккен</w:t>
            </w:r>
          </w:p>
        </w:tc>
      </w:tr>
      <w:tr w:rsidR="00D51D74" w:rsidTr="00A53CD0">
        <w:trPr>
          <w:trHeight w:val="390"/>
        </w:trPr>
        <w:tc>
          <w:tcPr>
            <w:tcW w:w="2537" w:type="dxa"/>
            <w:tcBorders>
              <w:top w:val="nil"/>
              <w:left w:val="nil"/>
              <w:bottom w:val="nil"/>
              <w:right w:val="nil"/>
            </w:tcBorders>
          </w:tcPr>
          <w:p w:rsidR="00D51D74" w:rsidRPr="00D51D74" w:rsidRDefault="00D51D74" w:rsidP="00D51D74">
            <w:pPr>
              <w:spacing w:after="0"/>
              <w:rPr>
                <w:rFonts w:ascii="Times New Roman" w:hAnsi="Times New Roman" w:cs="Times New Roman"/>
                <w:color w:val="000000"/>
                <w:sz w:val="28"/>
                <w:szCs w:val="28"/>
                <w:lang w:val="en-US"/>
              </w:rPr>
            </w:pPr>
            <w:r w:rsidRPr="00D51D74">
              <w:rPr>
                <w:rFonts w:ascii="Times New Roman" w:hAnsi="Times New Roman" w:cs="Times New Roman"/>
                <w:sz w:val="28"/>
                <w:szCs w:val="28"/>
                <w:lang w:val="kk-KZ"/>
              </w:rPr>
              <w:t>ҚР</w:t>
            </w:r>
          </w:p>
        </w:tc>
        <w:tc>
          <w:tcPr>
            <w:tcW w:w="7200" w:type="dxa"/>
            <w:tcBorders>
              <w:top w:val="nil"/>
              <w:left w:val="nil"/>
              <w:bottom w:val="nil"/>
              <w:right w:val="nil"/>
            </w:tcBorders>
          </w:tcPr>
          <w:p w:rsidR="00D51D74" w:rsidRPr="00D51D74" w:rsidRDefault="00D51D74" w:rsidP="00D51D74">
            <w:pPr>
              <w:spacing w:after="0"/>
              <w:rPr>
                <w:rFonts w:ascii="Times New Roman" w:hAnsi="Times New Roman" w:cs="Times New Roman"/>
                <w:color w:val="000000"/>
                <w:sz w:val="28"/>
                <w:szCs w:val="28"/>
              </w:rPr>
            </w:pPr>
            <w:r w:rsidRPr="00D51D74">
              <w:rPr>
                <w:rFonts w:ascii="Times New Roman" w:hAnsi="Times New Roman" w:cs="Times New Roman"/>
                <w:color w:val="000000"/>
                <w:sz w:val="28"/>
                <w:szCs w:val="28"/>
                <w:lang w:val="kk-KZ"/>
              </w:rPr>
              <w:t>−</w:t>
            </w:r>
            <w:r w:rsidRPr="00D51D74">
              <w:rPr>
                <w:rFonts w:ascii="Times New Roman" w:hAnsi="Times New Roman" w:cs="Times New Roman"/>
                <w:color w:val="000000"/>
                <w:sz w:val="28"/>
                <w:szCs w:val="28"/>
              </w:rPr>
              <w:t xml:space="preserve"> </w:t>
            </w:r>
            <w:r w:rsidRPr="00D51D74">
              <w:rPr>
                <w:rFonts w:ascii="Times New Roman" w:hAnsi="Times New Roman" w:cs="Times New Roman"/>
                <w:sz w:val="28"/>
                <w:szCs w:val="28"/>
                <w:lang w:val="kk-KZ"/>
              </w:rPr>
              <w:t>Қазақстан Республикасы</w:t>
            </w:r>
          </w:p>
        </w:tc>
      </w:tr>
      <w:tr w:rsidR="00D51D74" w:rsidTr="00A53CD0">
        <w:trPr>
          <w:trHeight w:val="390"/>
        </w:trPr>
        <w:tc>
          <w:tcPr>
            <w:tcW w:w="2537" w:type="dxa"/>
            <w:tcBorders>
              <w:top w:val="nil"/>
              <w:left w:val="nil"/>
              <w:bottom w:val="nil"/>
              <w:right w:val="nil"/>
            </w:tcBorders>
          </w:tcPr>
          <w:p w:rsidR="00D51D74" w:rsidRPr="001D01B1" w:rsidRDefault="00D51D74" w:rsidP="00D51D74">
            <w:pPr>
              <w:spacing w:after="0"/>
              <w:rPr>
                <w:rFonts w:ascii="Times New Roman" w:hAnsi="Times New Roman" w:cs="Times New Roman"/>
                <w:color w:val="000000"/>
                <w:sz w:val="28"/>
                <w:szCs w:val="28"/>
                <w:lang w:val="en-US"/>
              </w:rPr>
            </w:pPr>
            <w:r w:rsidRPr="001D01B1">
              <w:rPr>
                <w:rFonts w:ascii="Times New Roman" w:hAnsi="Times New Roman" w:cs="Times New Roman"/>
                <w:sz w:val="28"/>
                <w:szCs w:val="28"/>
                <w:lang w:val="kk-KZ"/>
              </w:rPr>
              <w:t>ҚО</w:t>
            </w:r>
          </w:p>
        </w:tc>
        <w:tc>
          <w:tcPr>
            <w:tcW w:w="7200" w:type="dxa"/>
            <w:tcBorders>
              <w:top w:val="nil"/>
              <w:left w:val="nil"/>
              <w:bottom w:val="nil"/>
              <w:right w:val="nil"/>
            </w:tcBorders>
          </w:tcPr>
          <w:p w:rsidR="00D51D74" w:rsidRPr="001D01B1" w:rsidRDefault="00D51D74" w:rsidP="00D51D74">
            <w:pPr>
              <w:spacing w:after="0"/>
              <w:jc w:val="both"/>
              <w:rPr>
                <w:rFonts w:ascii="Times New Roman" w:hAnsi="Times New Roman" w:cs="Times New Roman"/>
                <w:sz w:val="28"/>
                <w:szCs w:val="28"/>
                <w:lang w:val="kk-KZ"/>
              </w:rPr>
            </w:pPr>
            <w:r w:rsidRPr="001D01B1">
              <w:rPr>
                <w:rFonts w:ascii="Times New Roman" w:hAnsi="Times New Roman" w:cs="Times New Roman"/>
                <w:color w:val="000000"/>
                <w:sz w:val="28"/>
                <w:szCs w:val="28"/>
                <w:lang w:val="kk-KZ"/>
              </w:rPr>
              <w:t>−</w:t>
            </w:r>
            <w:r w:rsidRPr="001D01B1">
              <w:rPr>
                <w:rFonts w:ascii="Times New Roman" w:hAnsi="Times New Roman" w:cs="Times New Roman"/>
                <w:color w:val="000000"/>
                <w:sz w:val="28"/>
                <w:szCs w:val="28"/>
              </w:rPr>
              <w:t xml:space="preserve"> </w:t>
            </w:r>
            <w:r w:rsidRPr="001D01B1">
              <w:rPr>
                <w:rFonts w:ascii="Times New Roman" w:hAnsi="Times New Roman" w:cs="Times New Roman"/>
                <w:sz w:val="28"/>
                <w:szCs w:val="28"/>
                <w:lang w:val="kk-KZ"/>
              </w:rPr>
              <w:t>Қайғылы оқиға</w:t>
            </w:r>
          </w:p>
        </w:tc>
      </w:tr>
      <w:tr w:rsidR="00D51D74" w:rsidRPr="00453F56" w:rsidTr="00A53CD0">
        <w:trPr>
          <w:trHeight w:val="390"/>
        </w:trPr>
        <w:tc>
          <w:tcPr>
            <w:tcW w:w="2537" w:type="dxa"/>
            <w:tcBorders>
              <w:top w:val="nil"/>
              <w:left w:val="nil"/>
              <w:bottom w:val="nil"/>
              <w:right w:val="nil"/>
            </w:tcBorders>
          </w:tcPr>
          <w:p w:rsidR="00D51D74" w:rsidRPr="001D01B1" w:rsidRDefault="00D51D74" w:rsidP="00D51D74">
            <w:pPr>
              <w:spacing w:after="0"/>
              <w:rPr>
                <w:rFonts w:ascii="Times New Roman" w:hAnsi="Times New Roman" w:cs="Times New Roman"/>
                <w:color w:val="000000"/>
                <w:sz w:val="28"/>
                <w:szCs w:val="28"/>
                <w:lang w:val="en-US"/>
              </w:rPr>
            </w:pPr>
            <w:r w:rsidRPr="001D01B1">
              <w:rPr>
                <w:rFonts w:ascii="Times New Roman" w:hAnsi="Times New Roman" w:cs="Times New Roman"/>
                <w:sz w:val="28"/>
                <w:szCs w:val="28"/>
                <w:lang w:val="kk-KZ"/>
              </w:rPr>
              <w:t>МДҚ</w:t>
            </w:r>
          </w:p>
        </w:tc>
        <w:tc>
          <w:tcPr>
            <w:tcW w:w="7200" w:type="dxa"/>
            <w:tcBorders>
              <w:top w:val="nil"/>
              <w:left w:val="nil"/>
              <w:bottom w:val="nil"/>
              <w:right w:val="nil"/>
            </w:tcBorders>
          </w:tcPr>
          <w:p w:rsidR="00D51D74" w:rsidRPr="001D01B1" w:rsidRDefault="00D51D74" w:rsidP="00D51D74">
            <w:pPr>
              <w:spacing w:after="0"/>
              <w:rPr>
                <w:rFonts w:ascii="Times New Roman" w:hAnsi="Times New Roman" w:cs="Times New Roman"/>
                <w:color w:val="000000"/>
                <w:sz w:val="28"/>
                <w:szCs w:val="28"/>
                <w:lang w:val="en-US"/>
              </w:rPr>
            </w:pPr>
            <w:r w:rsidRPr="001D01B1">
              <w:rPr>
                <w:rFonts w:ascii="Times New Roman" w:hAnsi="Times New Roman" w:cs="Times New Roman"/>
                <w:color w:val="000000"/>
                <w:sz w:val="28"/>
                <w:szCs w:val="28"/>
                <w:lang w:val="kk-KZ"/>
              </w:rPr>
              <w:t>−</w:t>
            </w:r>
            <w:r w:rsidRPr="001D01B1">
              <w:rPr>
                <w:rFonts w:ascii="Times New Roman" w:hAnsi="Times New Roman" w:cs="Times New Roman"/>
                <w:color w:val="000000"/>
                <w:sz w:val="28"/>
                <w:szCs w:val="28"/>
                <w:lang w:val="en-US"/>
              </w:rPr>
              <w:t xml:space="preserve"> </w:t>
            </w:r>
            <w:r w:rsidRPr="001D01B1">
              <w:rPr>
                <w:rFonts w:ascii="Times New Roman" w:hAnsi="Times New Roman" w:cs="Times New Roman"/>
                <w:sz w:val="28"/>
                <w:szCs w:val="28"/>
                <w:lang w:val="kk-KZ"/>
              </w:rPr>
              <w:t>Мерзімі өтіп кеткен дебиторлық қарыз</w:t>
            </w:r>
          </w:p>
        </w:tc>
      </w:tr>
      <w:tr w:rsidR="00D51D74" w:rsidTr="00A53CD0">
        <w:trPr>
          <w:trHeight w:val="390"/>
        </w:trPr>
        <w:tc>
          <w:tcPr>
            <w:tcW w:w="2537" w:type="dxa"/>
            <w:tcBorders>
              <w:top w:val="nil"/>
              <w:left w:val="nil"/>
              <w:bottom w:val="nil"/>
              <w:right w:val="nil"/>
            </w:tcBorders>
          </w:tcPr>
          <w:p w:rsidR="00D51D74" w:rsidRPr="001D01B1" w:rsidRDefault="00D51D74" w:rsidP="00D51D74">
            <w:pPr>
              <w:spacing w:after="0"/>
              <w:rPr>
                <w:rFonts w:ascii="Times New Roman" w:hAnsi="Times New Roman" w:cs="Times New Roman"/>
                <w:color w:val="000000"/>
                <w:sz w:val="28"/>
                <w:szCs w:val="28"/>
                <w:lang w:val="en-US"/>
              </w:rPr>
            </w:pPr>
            <w:r w:rsidRPr="001D01B1">
              <w:rPr>
                <w:rFonts w:ascii="Times New Roman" w:hAnsi="Times New Roman" w:cs="Times New Roman"/>
                <w:sz w:val="28"/>
                <w:szCs w:val="28"/>
                <w:lang w:val="kk-KZ"/>
              </w:rPr>
              <w:t>ТМД</w:t>
            </w:r>
          </w:p>
        </w:tc>
        <w:tc>
          <w:tcPr>
            <w:tcW w:w="7200" w:type="dxa"/>
            <w:tcBorders>
              <w:top w:val="nil"/>
              <w:left w:val="nil"/>
              <w:bottom w:val="nil"/>
              <w:right w:val="nil"/>
            </w:tcBorders>
          </w:tcPr>
          <w:p w:rsidR="00D51D74" w:rsidRPr="001D01B1" w:rsidRDefault="00D51D74" w:rsidP="00D51D74">
            <w:pPr>
              <w:spacing w:after="0"/>
              <w:rPr>
                <w:rFonts w:ascii="Times New Roman" w:hAnsi="Times New Roman" w:cs="Times New Roman"/>
                <w:color w:val="000000"/>
                <w:sz w:val="28"/>
                <w:szCs w:val="28"/>
              </w:rPr>
            </w:pPr>
            <w:r w:rsidRPr="001D01B1">
              <w:rPr>
                <w:rFonts w:ascii="Times New Roman" w:hAnsi="Times New Roman" w:cs="Times New Roman"/>
                <w:color w:val="000000"/>
                <w:sz w:val="28"/>
                <w:szCs w:val="28"/>
                <w:lang w:val="kk-KZ"/>
              </w:rPr>
              <w:t>−</w:t>
            </w:r>
            <w:r w:rsidRPr="001D01B1">
              <w:rPr>
                <w:rFonts w:ascii="Times New Roman" w:hAnsi="Times New Roman" w:cs="Times New Roman"/>
                <w:color w:val="000000"/>
                <w:sz w:val="28"/>
                <w:szCs w:val="28"/>
              </w:rPr>
              <w:t xml:space="preserve"> </w:t>
            </w:r>
            <w:r w:rsidRPr="001D01B1">
              <w:rPr>
                <w:rFonts w:ascii="Times New Roman" w:hAnsi="Times New Roman" w:cs="Times New Roman"/>
                <w:sz w:val="28"/>
                <w:szCs w:val="28"/>
                <w:lang w:val="kk-KZ"/>
              </w:rPr>
              <w:t>Тәуелсіз Мемлекеттер Достастығы</w:t>
            </w:r>
          </w:p>
        </w:tc>
      </w:tr>
      <w:tr w:rsidR="00D51D74" w:rsidRPr="00D51D74" w:rsidTr="00A53CD0">
        <w:trPr>
          <w:trHeight w:val="390"/>
        </w:trPr>
        <w:tc>
          <w:tcPr>
            <w:tcW w:w="2537" w:type="dxa"/>
            <w:tcBorders>
              <w:top w:val="nil"/>
              <w:left w:val="nil"/>
              <w:bottom w:val="nil"/>
              <w:right w:val="nil"/>
            </w:tcBorders>
          </w:tcPr>
          <w:p w:rsidR="00D51D74" w:rsidRPr="001D01B1" w:rsidRDefault="00D51D74" w:rsidP="00D51D74">
            <w:pPr>
              <w:spacing w:after="0"/>
              <w:rPr>
                <w:rFonts w:ascii="Times New Roman" w:hAnsi="Times New Roman" w:cs="Times New Roman"/>
                <w:color w:val="000000"/>
                <w:sz w:val="28"/>
                <w:szCs w:val="28"/>
                <w:lang w:val="en-US"/>
              </w:rPr>
            </w:pPr>
            <w:r w:rsidRPr="001D01B1">
              <w:rPr>
                <w:rFonts w:ascii="Times New Roman" w:hAnsi="Times New Roman" w:cs="Times New Roman"/>
                <w:sz w:val="28"/>
                <w:szCs w:val="28"/>
                <w:lang w:val="kk-KZ"/>
              </w:rPr>
              <w:t>ХҚЕС</w:t>
            </w:r>
          </w:p>
        </w:tc>
        <w:tc>
          <w:tcPr>
            <w:tcW w:w="7200" w:type="dxa"/>
            <w:tcBorders>
              <w:top w:val="nil"/>
              <w:left w:val="nil"/>
              <w:bottom w:val="nil"/>
              <w:right w:val="nil"/>
            </w:tcBorders>
          </w:tcPr>
          <w:p w:rsidR="00D51D74" w:rsidRPr="001D01B1" w:rsidRDefault="00D51D74" w:rsidP="00D51D74">
            <w:pPr>
              <w:spacing w:after="0"/>
              <w:rPr>
                <w:rFonts w:ascii="Times New Roman" w:hAnsi="Times New Roman" w:cs="Times New Roman"/>
                <w:color w:val="000000"/>
                <w:sz w:val="28"/>
                <w:szCs w:val="28"/>
                <w:lang w:val="en-US"/>
              </w:rPr>
            </w:pPr>
            <w:r w:rsidRPr="001D01B1">
              <w:rPr>
                <w:rFonts w:ascii="Times New Roman" w:hAnsi="Times New Roman" w:cs="Times New Roman"/>
                <w:color w:val="000000"/>
                <w:sz w:val="28"/>
                <w:szCs w:val="28"/>
                <w:lang w:val="kk-KZ"/>
              </w:rPr>
              <w:t>−</w:t>
            </w:r>
            <w:r w:rsidRPr="001D01B1">
              <w:rPr>
                <w:rFonts w:ascii="Times New Roman" w:hAnsi="Times New Roman" w:cs="Times New Roman"/>
                <w:color w:val="000000"/>
                <w:sz w:val="28"/>
                <w:szCs w:val="28"/>
                <w:lang w:val="en-US"/>
              </w:rPr>
              <w:t xml:space="preserve"> </w:t>
            </w:r>
            <w:r w:rsidRPr="001D01B1">
              <w:rPr>
                <w:rFonts w:ascii="Times New Roman" w:hAnsi="Times New Roman" w:cs="Times New Roman"/>
                <w:sz w:val="28"/>
                <w:szCs w:val="28"/>
                <w:lang w:val="kk-KZ"/>
              </w:rPr>
              <w:t>Халықаралық Қаржылық Есептілік Стандарты</w:t>
            </w:r>
          </w:p>
        </w:tc>
      </w:tr>
      <w:tr w:rsidR="00D51D74" w:rsidRPr="00453F56" w:rsidTr="00A53CD0">
        <w:trPr>
          <w:trHeight w:val="390"/>
        </w:trPr>
        <w:tc>
          <w:tcPr>
            <w:tcW w:w="2537" w:type="dxa"/>
            <w:tcBorders>
              <w:top w:val="nil"/>
              <w:left w:val="nil"/>
              <w:bottom w:val="nil"/>
              <w:right w:val="nil"/>
            </w:tcBorders>
          </w:tcPr>
          <w:p w:rsidR="00D51D74" w:rsidRPr="00A3407B" w:rsidRDefault="001D01B1" w:rsidP="00D51D74">
            <w:pPr>
              <w:spacing w:after="0"/>
              <w:rPr>
                <w:rFonts w:ascii="Times New Roman" w:hAnsi="Times New Roman" w:cs="Times New Roman"/>
                <w:color w:val="000000"/>
                <w:sz w:val="28"/>
                <w:szCs w:val="28"/>
                <w:lang w:val="en-US"/>
              </w:rPr>
            </w:pPr>
            <w:r w:rsidRPr="00A3407B">
              <w:rPr>
                <w:rFonts w:ascii="Times New Roman" w:hAnsi="Times New Roman" w:cs="Times New Roman"/>
                <w:sz w:val="28"/>
                <w:szCs w:val="28"/>
                <w:lang w:val="kk-KZ"/>
              </w:rPr>
              <w:t>КҚАЖМС</w:t>
            </w:r>
          </w:p>
        </w:tc>
        <w:tc>
          <w:tcPr>
            <w:tcW w:w="7200" w:type="dxa"/>
            <w:tcBorders>
              <w:top w:val="nil"/>
              <w:left w:val="nil"/>
              <w:bottom w:val="nil"/>
              <w:right w:val="nil"/>
            </w:tcBorders>
          </w:tcPr>
          <w:p w:rsidR="00D51D74" w:rsidRPr="00A3407B" w:rsidRDefault="00D51D74" w:rsidP="001D01B1">
            <w:pPr>
              <w:spacing w:after="0"/>
              <w:jc w:val="both"/>
              <w:rPr>
                <w:rFonts w:ascii="Times New Roman" w:eastAsia="Times New Roman" w:hAnsi="Times New Roman" w:cs="Times New Roman"/>
                <w:sz w:val="28"/>
                <w:szCs w:val="28"/>
                <w:lang w:val="kk-KZ"/>
              </w:rPr>
            </w:pPr>
            <w:r w:rsidRPr="00A3407B">
              <w:rPr>
                <w:rFonts w:ascii="Times New Roman" w:hAnsi="Times New Roman" w:cs="Times New Roman"/>
                <w:color w:val="000000"/>
                <w:sz w:val="28"/>
                <w:szCs w:val="28"/>
                <w:lang w:val="kk-KZ"/>
              </w:rPr>
              <w:t>−</w:t>
            </w:r>
            <w:r w:rsidRPr="00A3407B">
              <w:rPr>
                <w:rFonts w:ascii="Times New Roman" w:hAnsi="Times New Roman" w:cs="Times New Roman"/>
                <w:color w:val="000000"/>
                <w:sz w:val="28"/>
                <w:szCs w:val="28"/>
                <w:lang w:val="en-US"/>
              </w:rPr>
              <w:t xml:space="preserve"> </w:t>
            </w:r>
            <w:r w:rsidR="00477359">
              <w:rPr>
                <w:rFonts w:ascii="Times New Roman" w:eastAsia="Times New Roman" w:hAnsi="Times New Roman" w:cs="Times New Roman"/>
                <w:sz w:val="28"/>
                <w:szCs w:val="28"/>
                <w:lang w:val="kk-KZ"/>
              </w:rPr>
              <w:t>К</w:t>
            </w:r>
            <w:r w:rsidR="001D01B1" w:rsidRPr="00A3407B">
              <w:rPr>
                <w:rFonts w:ascii="Times New Roman" w:eastAsia="Times New Roman" w:hAnsi="Times New Roman" w:cs="Times New Roman"/>
                <w:sz w:val="28"/>
                <w:szCs w:val="28"/>
                <w:lang w:val="kk-KZ"/>
              </w:rPr>
              <w:t>өлік құралдары иелерінің азаматтық жауапкершілігін міндетті сақтандыру</w:t>
            </w:r>
          </w:p>
        </w:tc>
      </w:tr>
      <w:tr w:rsidR="00D51D74" w:rsidTr="00A53CD0">
        <w:trPr>
          <w:trHeight w:val="390"/>
        </w:trPr>
        <w:tc>
          <w:tcPr>
            <w:tcW w:w="2537" w:type="dxa"/>
            <w:tcBorders>
              <w:top w:val="nil"/>
              <w:left w:val="nil"/>
              <w:bottom w:val="nil"/>
              <w:right w:val="nil"/>
            </w:tcBorders>
          </w:tcPr>
          <w:p w:rsidR="00D51D74" w:rsidRPr="001D01B1" w:rsidRDefault="001D01B1" w:rsidP="0061254B">
            <w:pPr>
              <w:spacing w:after="0"/>
              <w:rPr>
                <w:rFonts w:ascii="Times New Roman" w:hAnsi="Times New Roman" w:cs="Times New Roman"/>
                <w:color w:val="000000"/>
                <w:sz w:val="28"/>
                <w:szCs w:val="28"/>
                <w:lang w:val="en-US"/>
              </w:rPr>
            </w:pPr>
            <w:r w:rsidRPr="001D01B1">
              <w:rPr>
                <w:rFonts w:ascii="Times New Roman" w:eastAsia="Times New Roman" w:hAnsi="Times New Roman" w:cs="Times New Roman"/>
                <w:sz w:val="28"/>
                <w:szCs w:val="28"/>
                <w:lang w:val="kk-KZ"/>
              </w:rPr>
              <w:t xml:space="preserve">АҚС </w:t>
            </w:r>
          </w:p>
        </w:tc>
        <w:tc>
          <w:tcPr>
            <w:tcW w:w="7200" w:type="dxa"/>
            <w:tcBorders>
              <w:top w:val="nil"/>
              <w:left w:val="nil"/>
              <w:bottom w:val="nil"/>
              <w:right w:val="nil"/>
            </w:tcBorders>
          </w:tcPr>
          <w:p w:rsidR="00D51D74" w:rsidRPr="001D01B1" w:rsidRDefault="00D51D74" w:rsidP="00D51D74">
            <w:pPr>
              <w:spacing w:after="0"/>
              <w:rPr>
                <w:rFonts w:ascii="Times New Roman" w:hAnsi="Times New Roman" w:cs="Times New Roman"/>
                <w:color w:val="000000"/>
                <w:sz w:val="28"/>
                <w:szCs w:val="28"/>
              </w:rPr>
            </w:pPr>
            <w:r w:rsidRPr="001D01B1">
              <w:rPr>
                <w:rFonts w:ascii="Times New Roman" w:hAnsi="Times New Roman" w:cs="Times New Roman"/>
                <w:color w:val="000000"/>
                <w:sz w:val="28"/>
                <w:szCs w:val="28"/>
                <w:lang w:val="kk-KZ"/>
              </w:rPr>
              <w:t>−</w:t>
            </w:r>
            <w:r w:rsidRPr="001D01B1">
              <w:rPr>
                <w:rFonts w:ascii="Times New Roman" w:hAnsi="Times New Roman" w:cs="Times New Roman"/>
                <w:color w:val="000000"/>
                <w:sz w:val="28"/>
                <w:szCs w:val="28"/>
              </w:rPr>
              <w:t xml:space="preserve"> </w:t>
            </w:r>
            <w:r w:rsidR="00477359">
              <w:rPr>
                <w:rFonts w:ascii="Times New Roman" w:eastAsia="Times New Roman" w:hAnsi="Times New Roman" w:cs="Times New Roman"/>
                <w:sz w:val="28"/>
                <w:szCs w:val="28"/>
                <w:lang w:val="kk-KZ"/>
              </w:rPr>
              <w:t>А</w:t>
            </w:r>
            <w:r w:rsidR="001D01B1" w:rsidRPr="001D01B1">
              <w:rPr>
                <w:rFonts w:ascii="Times New Roman" w:eastAsia="Times New Roman" w:hAnsi="Times New Roman" w:cs="Times New Roman"/>
                <w:sz w:val="28"/>
                <w:szCs w:val="28"/>
                <w:lang w:val="kk-KZ"/>
              </w:rPr>
              <w:t>втокөлік құралдарын сақтандыру</w:t>
            </w:r>
          </w:p>
        </w:tc>
      </w:tr>
      <w:tr w:rsidR="00D51D74" w:rsidTr="00A53CD0">
        <w:trPr>
          <w:trHeight w:val="390"/>
        </w:trPr>
        <w:tc>
          <w:tcPr>
            <w:tcW w:w="2537" w:type="dxa"/>
            <w:tcBorders>
              <w:top w:val="nil"/>
              <w:left w:val="nil"/>
              <w:bottom w:val="nil"/>
              <w:right w:val="nil"/>
            </w:tcBorders>
          </w:tcPr>
          <w:p w:rsidR="00D51D74" w:rsidRPr="001D01B1" w:rsidRDefault="001D01B1" w:rsidP="0061254B">
            <w:pPr>
              <w:spacing w:after="0"/>
              <w:rPr>
                <w:rFonts w:ascii="Times New Roman" w:hAnsi="Times New Roman" w:cs="Times New Roman"/>
                <w:color w:val="000000"/>
                <w:sz w:val="28"/>
                <w:szCs w:val="28"/>
                <w:lang w:val="en-US"/>
              </w:rPr>
            </w:pPr>
            <w:r w:rsidRPr="001D01B1">
              <w:rPr>
                <w:rFonts w:ascii="Times New Roman" w:eastAsia="Times New Roman" w:hAnsi="Times New Roman" w:cs="Times New Roman"/>
                <w:sz w:val="28"/>
                <w:szCs w:val="28"/>
                <w:lang w:val="kk-KZ"/>
              </w:rPr>
              <w:t xml:space="preserve">ЕМС </w:t>
            </w:r>
          </w:p>
        </w:tc>
        <w:tc>
          <w:tcPr>
            <w:tcW w:w="7200" w:type="dxa"/>
            <w:tcBorders>
              <w:top w:val="nil"/>
              <w:left w:val="nil"/>
              <w:bottom w:val="nil"/>
              <w:right w:val="nil"/>
            </w:tcBorders>
          </w:tcPr>
          <w:p w:rsidR="00D51D74" w:rsidRPr="001D01B1" w:rsidRDefault="00D51D74" w:rsidP="00D51D74">
            <w:pPr>
              <w:spacing w:after="0"/>
              <w:rPr>
                <w:rFonts w:ascii="Times New Roman" w:hAnsi="Times New Roman" w:cs="Times New Roman"/>
                <w:color w:val="000000"/>
                <w:sz w:val="28"/>
                <w:szCs w:val="28"/>
              </w:rPr>
            </w:pPr>
            <w:r w:rsidRPr="001D01B1">
              <w:rPr>
                <w:rFonts w:ascii="Times New Roman" w:hAnsi="Times New Roman" w:cs="Times New Roman"/>
                <w:color w:val="000000"/>
                <w:sz w:val="28"/>
                <w:szCs w:val="28"/>
                <w:lang w:val="kk-KZ"/>
              </w:rPr>
              <w:t>−</w:t>
            </w:r>
            <w:r w:rsidRPr="001D01B1">
              <w:rPr>
                <w:rFonts w:ascii="Times New Roman" w:hAnsi="Times New Roman" w:cs="Times New Roman"/>
                <w:color w:val="000000"/>
                <w:sz w:val="28"/>
                <w:szCs w:val="28"/>
              </w:rPr>
              <w:t xml:space="preserve"> </w:t>
            </w:r>
            <w:r w:rsidR="00477359">
              <w:rPr>
                <w:rFonts w:ascii="Times New Roman" w:eastAsia="Times New Roman" w:hAnsi="Times New Roman" w:cs="Times New Roman"/>
                <w:sz w:val="28"/>
                <w:szCs w:val="28"/>
                <w:lang w:val="kk-KZ"/>
              </w:rPr>
              <w:t>Е</w:t>
            </w:r>
            <w:r w:rsidR="001D01B1" w:rsidRPr="001D01B1">
              <w:rPr>
                <w:rFonts w:ascii="Times New Roman" w:eastAsia="Times New Roman" w:hAnsi="Times New Roman" w:cs="Times New Roman"/>
                <w:sz w:val="28"/>
                <w:szCs w:val="28"/>
                <w:lang w:val="kk-KZ"/>
              </w:rPr>
              <w:t>рікті медициналық сақтандыру</w:t>
            </w:r>
          </w:p>
        </w:tc>
      </w:tr>
      <w:tr w:rsidR="00D51D74" w:rsidTr="00A53CD0">
        <w:trPr>
          <w:trHeight w:val="390"/>
        </w:trPr>
        <w:tc>
          <w:tcPr>
            <w:tcW w:w="2537" w:type="dxa"/>
            <w:tcBorders>
              <w:top w:val="nil"/>
              <w:left w:val="nil"/>
              <w:bottom w:val="nil"/>
              <w:right w:val="nil"/>
            </w:tcBorders>
          </w:tcPr>
          <w:p w:rsidR="00D51D74" w:rsidRPr="001D01B1" w:rsidRDefault="001D01B1" w:rsidP="00D51D74">
            <w:pPr>
              <w:spacing w:after="0"/>
              <w:rPr>
                <w:rFonts w:ascii="Times New Roman" w:hAnsi="Times New Roman" w:cs="Times New Roman"/>
                <w:color w:val="000000"/>
                <w:sz w:val="28"/>
                <w:szCs w:val="28"/>
                <w:lang w:val="en-US"/>
              </w:rPr>
            </w:pPr>
            <w:r w:rsidRPr="001D01B1">
              <w:rPr>
                <w:rFonts w:ascii="Times New Roman" w:hAnsi="Times New Roman" w:cs="Times New Roman"/>
                <w:sz w:val="28"/>
                <w:szCs w:val="28"/>
                <w:lang w:val="kk-KZ"/>
              </w:rPr>
              <w:t>СҚСБ</w:t>
            </w:r>
          </w:p>
        </w:tc>
        <w:tc>
          <w:tcPr>
            <w:tcW w:w="7200" w:type="dxa"/>
            <w:tcBorders>
              <w:top w:val="nil"/>
              <w:left w:val="nil"/>
              <w:bottom w:val="nil"/>
              <w:right w:val="nil"/>
            </w:tcBorders>
          </w:tcPr>
          <w:p w:rsidR="00D51D74" w:rsidRPr="001D01B1" w:rsidRDefault="00D51D74" w:rsidP="00D51D74">
            <w:pPr>
              <w:spacing w:after="0"/>
              <w:rPr>
                <w:rFonts w:ascii="Times New Roman" w:hAnsi="Times New Roman" w:cs="Times New Roman"/>
                <w:color w:val="000000"/>
                <w:sz w:val="28"/>
                <w:szCs w:val="28"/>
              </w:rPr>
            </w:pPr>
            <w:r w:rsidRPr="001D01B1">
              <w:rPr>
                <w:rFonts w:ascii="Times New Roman" w:hAnsi="Times New Roman" w:cs="Times New Roman"/>
                <w:color w:val="000000"/>
                <w:sz w:val="28"/>
                <w:szCs w:val="28"/>
                <w:lang w:val="kk-KZ"/>
              </w:rPr>
              <w:t>−</w:t>
            </w:r>
            <w:r w:rsidRPr="001D01B1">
              <w:rPr>
                <w:rFonts w:ascii="Times New Roman" w:hAnsi="Times New Roman" w:cs="Times New Roman"/>
                <w:color w:val="000000"/>
                <w:sz w:val="28"/>
                <w:szCs w:val="28"/>
              </w:rPr>
              <w:t xml:space="preserve"> </w:t>
            </w:r>
            <w:r w:rsidR="001D01B1" w:rsidRPr="001D01B1">
              <w:rPr>
                <w:rFonts w:ascii="Times New Roman" w:hAnsi="Times New Roman" w:cs="Times New Roman"/>
                <w:sz w:val="28"/>
                <w:szCs w:val="28"/>
                <w:lang w:val="kk-KZ"/>
              </w:rPr>
              <w:t>Сақтандыру қызметтерін сатуды басқару</w:t>
            </w:r>
          </w:p>
        </w:tc>
      </w:tr>
      <w:tr w:rsidR="001D01B1" w:rsidRPr="001D01B1" w:rsidTr="001D01B1">
        <w:trPr>
          <w:trHeight w:val="390"/>
        </w:trPr>
        <w:tc>
          <w:tcPr>
            <w:tcW w:w="2537" w:type="dxa"/>
            <w:tcBorders>
              <w:top w:val="nil"/>
              <w:left w:val="nil"/>
              <w:bottom w:val="nil"/>
              <w:right w:val="nil"/>
            </w:tcBorders>
          </w:tcPr>
          <w:p w:rsidR="001D01B1" w:rsidRPr="001D01B1" w:rsidRDefault="001D01B1" w:rsidP="00A53CD0">
            <w:pPr>
              <w:spacing w:after="0"/>
              <w:rPr>
                <w:rFonts w:ascii="Times New Roman" w:hAnsi="Times New Roman" w:cs="Times New Roman"/>
                <w:sz w:val="28"/>
                <w:szCs w:val="28"/>
                <w:lang w:val="kk-KZ"/>
              </w:rPr>
            </w:pPr>
            <w:r w:rsidRPr="001D01B1">
              <w:rPr>
                <w:rFonts w:ascii="Times New Roman" w:hAnsi="Times New Roman" w:cs="Times New Roman"/>
                <w:sz w:val="28"/>
                <w:szCs w:val="28"/>
                <w:lang w:val="kk-KZ"/>
              </w:rPr>
              <w:t>СТБ</w:t>
            </w:r>
          </w:p>
        </w:tc>
        <w:tc>
          <w:tcPr>
            <w:tcW w:w="7200" w:type="dxa"/>
            <w:tcBorders>
              <w:top w:val="nil"/>
              <w:left w:val="nil"/>
              <w:bottom w:val="nil"/>
              <w:right w:val="nil"/>
            </w:tcBorders>
          </w:tcPr>
          <w:p w:rsidR="001D01B1" w:rsidRPr="001D01B1" w:rsidRDefault="001D01B1" w:rsidP="001D01B1">
            <w:pPr>
              <w:spacing w:after="0"/>
              <w:rPr>
                <w:rFonts w:ascii="Times New Roman" w:hAnsi="Times New Roman" w:cs="Times New Roman"/>
                <w:color w:val="000000"/>
                <w:sz w:val="28"/>
                <w:szCs w:val="28"/>
                <w:lang w:val="kk-KZ"/>
              </w:rPr>
            </w:pPr>
            <w:r w:rsidRPr="001D01B1">
              <w:rPr>
                <w:rFonts w:ascii="Times New Roman" w:hAnsi="Times New Roman" w:cs="Times New Roman"/>
                <w:color w:val="000000"/>
                <w:sz w:val="28"/>
                <w:szCs w:val="28"/>
                <w:lang w:val="kk-KZ"/>
              </w:rPr>
              <w:t xml:space="preserve">− </w:t>
            </w:r>
            <w:r w:rsidRPr="001D01B1">
              <w:rPr>
                <w:rFonts w:ascii="Times New Roman" w:hAnsi="Times New Roman" w:cs="Times New Roman"/>
                <w:sz w:val="28"/>
                <w:szCs w:val="28"/>
                <w:lang w:val="kk-KZ"/>
              </w:rPr>
              <w:t>Сақтандыру төлемдерін басқару</w:t>
            </w:r>
          </w:p>
        </w:tc>
      </w:tr>
      <w:tr w:rsidR="001D01B1" w:rsidRPr="001D01B1" w:rsidTr="001D01B1">
        <w:trPr>
          <w:trHeight w:val="390"/>
        </w:trPr>
        <w:tc>
          <w:tcPr>
            <w:tcW w:w="2537" w:type="dxa"/>
            <w:tcBorders>
              <w:top w:val="nil"/>
              <w:left w:val="nil"/>
              <w:bottom w:val="nil"/>
              <w:right w:val="nil"/>
            </w:tcBorders>
          </w:tcPr>
          <w:p w:rsidR="001D01B1" w:rsidRPr="001D01B1" w:rsidRDefault="001D01B1" w:rsidP="00A53CD0">
            <w:pPr>
              <w:spacing w:after="0"/>
              <w:rPr>
                <w:rFonts w:ascii="Times New Roman" w:hAnsi="Times New Roman" w:cs="Times New Roman"/>
                <w:sz w:val="28"/>
                <w:szCs w:val="28"/>
                <w:lang w:val="kk-KZ"/>
              </w:rPr>
            </w:pPr>
            <w:r w:rsidRPr="001D01B1">
              <w:rPr>
                <w:rFonts w:ascii="Times New Roman" w:hAnsi="Times New Roman" w:cs="Times New Roman"/>
                <w:sz w:val="28"/>
                <w:szCs w:val="28"/>
                <w:lang w:val="kk-KZ"/>
              </w:rPr>
              <w:t>ҚСБ</w:t>
            </w:r>
          </w:p>
        </w:tc>
        <w:tc>
          <w:tcPr>
            <w:tcW w:w="7200" w:type="dxa"/>
            <w:tcBorders>
              <w:top w:val="nil"/>
              <w:left w:val="nil"/>
              <w:bottom w:val="nil"/>
              <w:right w:val="nil"/>
            </w:tcBorders>
          </w:tcPr>
          <w:p w:rsidR="001D01B1" w:rsidRPr="001D01B1" w:rsidRDefault="001D01B1" w:rsidP="00A53CD0">
            <w:pPr>
              <w:spacing w:after="0"/>
              <w:rPr>
                <w:rFonts w:ascii="Times New Roman" w:hAnsi="Times New Roman" w:cs="Times New Roman"/>
                <w:color w:val="000000"/>
                <w:sz w:val="28"/>
                <w:szCs w:val="28"/>
                <w:lang w:val="kk-KZ"/>
              </w:rPr>
            </w:pPr>
            <w:r w:rsidRPr="001D01B1">
              <w:rPr>
                <w:rFonts w:ascii="Times New Roman" w:hAnsi="Times New Roman" w:cs="Times New Roman"/>
                <w:color w:val="000000"/>
                <w:sz w:val="28"/>
                <w:szCs w:val="28"/>
                <w:lang w:val="kk-KZ"/>
              </w:rPr>
              <w:t xml:space="preserve">− </w:t>
            </w:r>
            <w:r w:rsidRPr="001D01B1">
              <w:rPr>
                <w:rFonts w:ascii="Times New Roman" w:hAnsi="Times New Roman" w:cs="Times New Roman"/>
                <w:sz w:val="28"/>
                <w:szCs w:val="28"/>
                <w:lang w:val="kk-KZ"/>
              </w:rPr>
              <w:t>Қайта сақтандыруды басқару</w:t>
            </w:r>
          </w:p>
        </w:tc>
      </w:tr>
      <w:tr w:rsidR="001D01B1" w:rsidRPr="001D01B1" w:rsidTr="001D01B1">
        <w:trPr>
          <w:trHeight w:val="390"/>
        </w:trPr>
        <w:tc>
          <w:tcPr>
            <w:tcW w:w="2537" w:type="dxa"/>
            <w:tcBorders>
              <w:top w:val="nil"/>
              <w:left w:val="nil"/>
              <w:bottom w:val="nil"/>
              <w:right w:val="nil"/>
            </w:tcBorders>
          </w:tcPr>
          <w:p w:rsidR="001D01B1" w:rsidRPr="001D01B1" w:rsidRDefault="001D01B1" w:rsidP="00A53CD0">
            <w:pPr>
              <w:spacing w:after="0"/>
              <w:rPr>
                <w:rFonts w:ascii="Times New Roman" w:hAnsi="Times New Roman" w:cs="Times New Roman"/>
                <w:sz w:val="28"/>
                <w:szCs w:val="28"/>
                <w:lang w:val="kk-KZ"/>
              </w:rPr>
            </w:pPr>
            <w:r w:rsidRPr="001D01B1">
              <w:rPr>
                <w:rFonts w:ascii="Times New Roman" w:hAnsi="Times New Roman" w:cs="Times New Roman"/>
                <w:sz w:val="28"/>
                <w:szCs w:val="28"/>
                <w:lang w:val="kk-KZ"/>
              </w:rPr>
              <w:t>СҚБ</w:t>
            </w:r>
          </w:p>
        </w:tc>
        <w:tc>
          <w:tcPr>
            <w:tcW w:w="7200" w:type="dxa"/>
            <w:tcBorders>
              <w:top w:val="nil"/>
              <w:left w:val="nil"/>
              <w:bottom w:val="nil"/>
              <w:right w:val="nil"/>
            </w:tcBorders>
          </w:tcPr>
          <w:p w:rsidR="001D01B1" w:rsidRPr="001D01B1" w:rsidRDefault="001D01B1" w:rsidP="00A53CD0">
            <w:pPr>
              <w:spacing w:after="0"/>
              <w:rPr>
                <w:rFonts w:ascii="Times New Roman" w:hAnsi="Times New Roman" w:cs="Times New Roman"/>
                <w:color w:val="000000"/>
                <w:sz w:val="28"/>
                <w:szCs w:val="28"/>
                <w:lang w:val="kk-KZ"/>
              </w:rPr>
            </w:pPr>
            <w:r w:rsidRPr="001D01B1">
              <w:rPr>
                <w:rFonts w:ascii="Times New Roman" w:hAnsi="Times New Roman" w:cs="Times New Roman"/>
                <w:color w:val="000000"/>
                <w:sz w:val="28"/>
                <w:szCs w:val="28"/>
                <w:lang w:val="kk-KZ"/>
              </w:rPr>
              <w:t xml:space="preserve">− </w:t>
            </w:r>
            <w:r w:rsidRPr="001D01B1">
              <w:rPr>
                <w:rFonts w:ascii="Times New Roman" w:hAnsi="Times New Roman" w:cs="Times New Roman"/>
                <w:sz w:val="28"/>
                <w:szCs w:val="28"/>
                <w:lang w:val="kk-KZ"/>
              </w:rPr>
              <w:t>Сақтандыру қорларын басқару</w:t>
            </w:r>
          </w:p>
        </w:tc>
      </w:tr>
      <w:tr w:rsidR="001D01B1" w:rsidRPr="001D01B1" w:rsidTr="001D01B1">
        <w:trPr>
          <w:trHeight w:val="390"/>
        </w:trPr>
        <w:tc>
          <w:tcPr>
            <w:tcW w:w="2537" w:type="dxa"/>
            <w:tcBorders>
              <w:top w:val="nil"/>
              <w:left w:val="nil"/>
              <w:bottom w:val="nil"/>
              <w:right w:val="nil"/>
            </w:tcBorders>
          </w:tcPr>
          <w:p w:rsidR="001D01B1" w:rsidRPr="001D01B1" w:rsidRDefault="001D01B1" w:rsidP="00A53CD0">
            <w:pPr>
              <w:spacing w:after="0"/>
              <w:rPr>
                <w:rFonts w:ascii="Times New Roman" w:hAnsi="Times New Roman" w:cs="Times New Roman"/>
                <w:sz w:val="28"/>
                <w:szCs w:val="28"/>
                <w:lang w:val="kk-KZ"/>
              </w:rPr>
            </w:pPr>
            <w:r w:rsidRPr="001D01B1">
              <w:rPr>
                <w:rFonts w:ascii="Times New Roman" w:hAnsi="Times New Roman" w:cs="Times New Roman"/>
                <w:sz w:val="28"/>
                <w:szCs w:val="28"/>
                <w:lang w:val="kk-KZ"/>
              </w:rPr>
              <w:t>БСБ</w:t>
            </w:r>
          </w:p>
        </w:tc>
        <w:tc>
          <w:tcPr>
            <w:tcW w:w="7200" w:type="dxa"/>
            <w:tcBorders>
              <w:top w:val="nil"/>
              <w:left w:val="nil"/>
              <w:bottom w:val="nil"/>
              <w:right w:val="nil"/>
            </w:tcBorders>
          </w:tcPr>
          <w:p w:rsidR="001D01B1" w:rsidRPr="001D01B1" w:rsidRDefault="001D01B1" w:rsidP="00A53CD0">
            <w:pPr>
              <w:spacing w:after="0"/>
              <w:rPr>
                <w:rFonts w:ascii="Times New Roman" w:hAnsi="Times New Roman" w:cs="Times New Roman"/>
                <w:color w:val="000000"/>
                <w:sz w:val="28"/>
                <w:szCs w:val="28"/>
                <w:lang w:val="kk-KZ"/>
              </w:rPr>
            </w:pPr>
            <w:r w:rsidRPr="001D01B1">
              <w:rPr>
                <w:rFonts w:ascii="Times New Roman" w:hAnsi="Times New Roman" w:cs="Times New Roman"/>
                <w:color w:val="000000"/>
                <w:sz w:val="28"/>
                <w:szCs w:val="28"/>
                <w:lang w:val="kk-KZ"/>
              </w:rPr>
              <w:t xml:space="preserve">− </w:t>
            </w:r>
            <w:r w:rsidRPr="001D01B1">
              <w:rPr>
                <w:rFonts w:ascii="Times New Roman" w:hAnsi="Times New Roman" w:cs="Times New Roman"/>
                <w:sz w:val="28"/>
                <w:szCs w:val="28"/>
                <w:lang w:val="kk-KZ"/>
              </w:rPr>
              <w:t>Бонустық сыйқақыны басқару</w:t>
            </w:r>
          </w:p>
        </w:tc>
      </w:tr>
      <w:tr w:rsidR="001D01B1" w:rsidRPr="001D01B1" w:rsidTr="001D01B1">
        <w:trPr>
          <w:trHeight w:val="390"/>
        </w:trPr>
        <w:tc>
          <w:tcPr>
            <w:tcW w:w="2537" w:type="dxa"/>
            <w:tcBorders>
              <w:top w:val="nil"/>
              <w:left w:val="nil"/>
              <w:bottom w:val="nil"/>
              <w:right w:val="nil"/>
            </w:tcBorders>
          </w:tcPr>
          <w:p w:rsidR="001D01B1" w:rsidRPr="001D01B1" w:rsidRDefault="001D01B1" w:rsidP="001D01B1">
            <w:pPr>
              <w:spacing w:after="0"/>
              <w:rPr>
                <w:rFonts w:ascii="Times New Roman" w:hAnsi="Times New Roman" w:cs="Times New Roman"/>
                <w:sz w:val="28"/>
                <w:szCs w:val="28"/>
                <w:lang w:val="kk-KZ"/>
              </w:rPr>
            </w:pPr>
            <w:r w:rsidRPr="001D01B1">
              <w:rPr>
                <w:rFonts w:ascii="Times New Roman" w:hAnsi="Times New Roman" w:cs="Times New Roman"/>
                <w:sz w:val="28"/>
                <w:szCs w:val="28"/>
                <w:lang w:val="kk-KZ"/>
              </w:rPr>
              <w:t xml:space="preserve">ТШБ </w:t>
            </w:r>
          </w:p>
        </w:tc>
        <w:tc>
          <w:tcPr>
            <w:tcW w:w="7200" w:type="dxa"/>
            <w:tcBorders>
              <w:top w:val="nil"/>
              <w:left w:val="nil"/>
              <w:bottom w:val="nil"/>
              <w:right w:val="nil"/>
            </w:tcBorders>
          </w:tcPr>
          <w:p w:rsidR="001D01B1" w:rsidRPr="001D01B1" w:rsidRDefault="001D01B1" w:rsidP="001D01B1">
            <w:pPr>
              <w:spacing w:after="0"/>
              <w:rPr>
                <w:rFonts w:ascii="Times New Roman" w:hAnsi="Times New Roman" w:cs="Times New Roman"/>
                <w:color w:val="000000"/>
                <w:sz w:val="28"/>
                <w:szCs w:val="28"/>
                <w:lang w:val="kk-KZ"/>
              </w:rPr>
            </w:pPr>
            <w:r w:rsidRPr="001D01B1">
              <w:rPr>
                <w:rFonts w:ascii="Times New Roman" w:hAnsi="Times New Roman" w:cs="Times New Roman"/>
                <w:color w:val="000000"/>
                <w:sz w:val="28"/>
                <w:szCs w:val="28"/>
                <w:lang w:val="kk-KZ"/>
              </w:rPr>
              <w:t xml:space="preserve">− </w:t>
            </w:r>
            <w:r w:rsidRPr="001D01B1">
              <w:rPr>
                <w:rFonts w:ascii="Times New Roman" w:hAnsi="Times New Roman" w:cs="Times New Roman"/>
                <w:sz w:val="28"/>
                <w:szCs w:val="28"/>
                <w:lang w:val="kk-KZ"/>
              </w:rPr>
              <w:t>Тікелей шығыстарын басқару</w:t>
            </w:r>
          </w:p>
        </w:tc>
      </w:tr>
      <w:tr w:rsidR="001D01B1" w:rsidRPr="001D01B1" w:rsidTr="001D01B1">
        <w:trPr>
          <w:trHeight w:val="390"/>
        </w:trPr>
        <w:tc>
          <w:tcPr>
            <w:tcW w:w="2537" w:type="dxa"/>
            <w:tcBorders>
              <w:top w:val="nil"/>
              <w:left w:val="nil"/>
              <w:bottom w:val="nil"/>
              <w:right w:val="nil"/>
            </w:tcBorders>
          </w:tcPr>
          <w:p w:rsidR="001D01B1" w:rsidRPr="001D01B1" w:rsidRDefault="001D01B1" w:rsidP="00A53CD0">
            <w:pPr>
              <w:spacing w:after="0"/>
              <w:rPr>
                <w:rFonts w:ascii="Times New Roman" w:hAnsi="Times New Roman" w:cs="Times New Roman"/>
                <w:sz w:val="28"/>
                <w:szCs w:val="28"/>
                <w:lang w:val="kk-KZ"/>
              </w:rPr>
            </w:pPr>
            <w:r w:rsidRPr="001D01B1">
              <w:rPr>
                <w:rFonts w:ascii="Times New Roman" w:hAnsi="Times New Roman" w:cs="Times New Roman"/>
                <w:sz w:val="28"/>
                <w:szCs w:val="28"/>
                <w:lang w:val="kk-KZ"/>
              </w:rPr>
              <w:t>ЖШБ</w:t>
            </w:r>
          </w:p>
        </w:tc>
        <w:tc>
          <w:tcPr>
            <w:tcW w:w="7200" w:type="dxa"/>
            <w:tcBorders>
              <w:top w:val="nil"/>
              <w:left w:val="nil"/>
              <w:bottom w:val="nil"/>
              <w:right w:val="nil"/>
            </w:tcBorders>
          </w:tcPr>
          <w:p w:rsidR="001D01B1" w:rsidRPr="001D01B1" w:rsidRDefault="001D01B1" w:rsidP="00A53CD0">
            <w:pPr>
              <w:spacing w:after="0"/>
              <w:rPr>
                <w:rFonts w:ascii="Times New Roman" w:hAnsi="Times New Roman" w:cs="Times New Roman"/>
                <w:color w:val="000000"/>
                <w:sz w:val="28"/>
                <w:szCs w:val="28"/>
                <w:lang w:val="kk-KZ"/>
              </w:rPr>
            </w:pPr>
            <w:r w:rsidRPr="001D01B1">
              <w:rPr>
                <w:rFonts w:ascii="Times New Roman" w:hAnsi="Times New Roman" w:cs="Times New Roman"/>
                <w:color w:val="000000"/>
                <w:sz w:val="28"/>
                <w:szCs w:val="28"/>
                <w:lang w:val="kk-KZ"/>
              </w:rPr>
              <w:t xml:space="preserve">− </w:t>
            </w:r>
            <w:r w:rsidRPr="001D01B1">
              <w:rPr>
                <w:rFonts w:ascii="Times New Roman" w:hAnsi="Times New Roman" w:cs="Times New Roman"/>
                <w:sz w:val="28"/>
                <w:szCs w:val="28"/>
                <w:lang w:val="kk-KZ"/>
              </w:rPr>
              <w:t>Жанама шығыстарды басқару</w:t>
            </w:r>
          </w:p>
        </w:tc>
      </w:tr>
      <w:tr w:rsidR="001D01B1" w:rsidRPr="001D01B1" w:rsidTr="001D01B1">
        <w:trPr>
          <w:trHeight w:val="390"/>
        </w:trPr>
        <w:tc>
          <w:tcPr>
            <w:tcW w:w="2537" w:type="dxa"/>
            <w:tcBorders>
              <w:top w:val="nil"/>
              <w:left w:val="nil"/>
              <w:bottom w:val="nil"/>
              <w:right w:val="nil"/>
            </w:tcBorders>
          </w:tcPr>
          <w:p w:rsidR="001D01B1" w:rsidRPr="001D01B1" w:rsidRDefault="001D01B1" w:rsidP="00A53CD0">
            <w:pPr>
              <w:spacing w:after="0"/>
              <w:rPr>
                <w:rFonts w:ascii="Times New Roman" w:hAnsi="Times New Roman" w:cs="Times New Roman"/>
                <w:sz w:val="28"/>
                <w:szCs w:val="28"/>
                <w:lang w:val="kk-KZ"/>
              </w:rPr>
            </w:pPr>
            <w:r w:rsidRPr="001D01B1">
              <w:rPr>
                <w:rFonts w:ascii="Times New Roman" w:hAnsi="Times New Roman" w:cs="Times New Roman"/>
                <w:sz w:val="28"/>
                <w:szCs w:val="28"/>
                <w:lang w:val="kk-KZ"/>
              </w:rPr>
              <w:t>ӘШБ</w:t>
            </w:r>
          </w:p>
        </w:tc>
        <w:tc>
          <w:tcPr>
            <w:tcW w:w="7200" w:type="dxa"/>
            <w:tcBorders>
              <w:top w:val="nil"/>
              <w:left w:val="nil"/>
              <w:bottom w:val="nil"/>
              <w:right w:val="nil"/>
            </w:tcBorders>
          </w:tcPr>
          <w:p w:rsidR="001D01B1" w:rsidRPr="001D01B1" w:rsidRDefault="001D01B1" w:rsidP="00A53CD0">
            <w:pPr>
              <w:spacing w:after="0"/>
              <w:rPr>
                <w:rFonts w:ascii="Times New Roman" w:hAnsi="Times New Roman" w:cs="Times New Roman"/>
                <w:color w:val="000000"/>
                <w:sz w:val="28"/>
                <w:szCs w:val="28"/>
                <w:lang w:val="kk-KZ"/>
              </w:rPr>
            </w:pPr>
            <w:r w:rsidRPr="001D01B1">
              <w:rPr>
                <w:rFonts w:ascii="Times New Roman" w:hAnsi="Times New Roman" w:cs="Times New Roman"/>
                <w:color w:val="000000"/>
                <w:sz w:val="28"/>
                <w:szCs w:val="28"/>
                <w:lang w:val="kk-KZ"/>
              </w:rPr>
              <w:t xml:space="preserve">− </w:t>
            </w:r>
            <w:r w:rsidRPr="001D01B1">
              <w:rPr>
                <w:rFonts w:ascii="Times New Roman" w:hAnsi="Times New Roman" w:cs="Times New Roman"/>
                <w:sz w:val="28"/>
                <w:szCs w:val="28"/>
                <w:lang w:val="kk-KZ"/>
              </w:rPr>
              <w:t>Әкімшілік шығыстарды басқару</w:t>
            </w:r>
          </w:p>
        </w:tc>
      </w:tr>
      <w:tr w:rsidR="001D01B1" w:rsidRPr="001D01B1" w:rsidTr="001D01B1">
        <w:trPr>
          <w:trHeight w:val="390"/>
        </w:trPr>
        <w:tc>
          <w:tcPr>
            <w:tcW w:w="2537" w:type="dxa"/>
            <w:tcBorders>
              <w:top w:val="nil"/>
              <w:left w:val="nil"/>
              <w:bottom w:val="nil"/>
              <w:right w:val="nil"/>
            </w:tcBorders>
          </w:tcPr>
          <w:p w:rsidR="001D01B1" w:rsidRPr="001D01B1" w:rsidRDefault="001D01B1" w:rsidP="00A53CD0">
            <w:pPr>
              <w:spacing w:after="0"/>
              <w:rPr>
                <w:rFonts w:ascii="Times New Roman" w:hAnsi="Times New Roman" w:cs="Times New Roman"/>
                <w:sz w:val="28"/>
                <w:szCs w:val="28"/>
                <w:lang w:val="kk-KZ"/>
              </w:rPr>
            </w:pPr>
            <w:r w:rsidRPr="001D01B1">
              <w:rPr>
                <w:rFonts w:ascii="Times New Roman" w:hAnsi="Times New Roman" w:cs="Times New Roman"/>
                <w:sz w:val="28"/>
                <w:szCs w:val="28"/>
                <w:lang w:val="kk-KZ"/>
              </w:rPr>
              <w:t>КШБ</w:t>
            </w:r>
          </w:p>
        </w:tc>
        <w:tc>
          <w:tcPr>
            <w:tcW w:w="7200" w:type="dxa"/>
            <w:tcBorders>
              <w:top w:val="nil"/>
              <w:left w:val="nil"/>
              <w:bottom w:val="nil"/>
              <w:right w:val="nil"/>
            </w:tcBorders>
          </w:tcPr>
          <w:p w:rsidR="001D01B1" w:rsidRPr="001D01B1" w:rsidRDefault="001D01B1" w:rsidP="00A53CD0">
            <w:pPr>
              <w:spacing w:after="0"/>
              <w:rPr>
                <w:rFonts w:ascii="Times New Roman" w:hAnsi="Times New Roman" w:cs="Times New Roman"/>
                <w:color w:val="000000"/>
                <w:sz w:val="28"/>
                <w:szCs w:val="28"/>
                <w:lang w:val="kk-KZ"/>
              </w:rPr>
            </w:pPr>
            <w:r w:rsidRPr="001D01B1">
              <w:rPr>
                <w:rFonts w:ascii="Times New Roman" w:hAnsi="Times New Roman" w:cs="Times New Roman"/>
                <w:color w:val="000000"/>
                <w:sz w:val="28"/>
                <w:szCs w:val="28"/>
                <w:lang w:val="kk-KZ"/>
              </w:rPr>
              <w:t xml:space="preserve">− </w:t>
            </w:r>
            <w:r w:rsidRPr="001D01B1">
              <w:rPr>
                <w:rFonts w:ascii="Times New Roman" w:hAnsi="Times New Roman" w:cs="Times New Roman"/>
                <w:sz w:val="28"/>
                <w:szCs w:val="28"/>
                <w:lang w:val="kk-KZ"/>
              </w:rPr>
              <w:t>Кәсіпкерлік шығыстарды басқару</w:t>
            </w:r>
          </w:p>
        </w:tc>
      </w:tr>
      <w:tr w:rsidR="001D01B1" w:rsidRPr="001D01B1" w:rsidTr="001D01B1">
        <w:trPr>
          <w:trHeight w:val="390"/>
        </w:trPr>
        <w:tc>
          <w:tcPr>
            <w:tcW w:w="2537" w:type="dxa"/>
            <w:tcBorders>
              <w:top w:val="nil"/>
              <w:left w:val="nil"/>
              <w:bottom w:val="nil"/>
              <w:right w:val="nil"/>
            </w:tcBorders>
          </w:tcPr>
          <w:p w:rsidR="001D01B1" w:rsidRPr="001D01B1" w:rsidRDefault="001D01B1" w:rsidP="00A53CD0">
            <w:pPr>
              <w:spacing w:after="0"/>
              <w:rPr>
                <w:rFonts w:ascii="Times New Roman" w:hAnsi="Times New Roman" w:cs="Times New Roman"/>
                <w:sz w:val="28"/>
                <w:szCs w:val="28"/>
                <w:lang w:val="kk-KZ"/>
              </w:rPr>
            </w:pPr>
            <w:r w:rsidRPr="001D01B1">
              <w:rPr>
                <w:rFonts w:ascii="Times New Roman" w:hAnsi="Times New Roman" w:cs="Times New Roman"/>
                <w:sz w:val="28"/>
                <w:szCs w:val="28"/>
                <w:lang w:val="kk-KZ"/>
              </w:rPr>
              <w:t>ИБ</w:t>
            </w:r>
          </w:p>
        </w:tc>
        <w:tc>
          <w:tcPr>
            <w:tcW w:w="7200" w:type="dxa"/>
            <w:tcBorders>
              <w:top w:val="nil"/>
              <w:left w:val="nil"/>
              <w:bottom w:val="nil"/>
              <w:right w:val="nil"/>
            </w:tcBorders>
          </w:tcPr>
          <w:p w:rsidR="001D01B1" w:rsidRPr="001D01B1" w:rsidRDefault="001D01B1" w:rsidP="00A53CD0">
            <w:pPr>
              <w:spacing w:after="0"/>
              <w:rPr>
                <w:rFonts w:ascii="Times New Roman" w:hAnsi="Times New Roman" w:cs="Times New Roman"/>
                <w:color w:val="000000"/>
                <w:sz w:val="28"/>
                <w:szCs w:val="28"/>
                <w:lang w:val="kk-KZ"/>
              </w:rPr>
            </w:pPr>
            <w:r w:rsidRPr="001D01B1">
              <w:rPr>
                <w:rFonts w:ascii="Times New Roman" w:hAnsi="Times New Roman" w:cs="Times New Roman"/>
                <w:color w:val="000000"/>
                <w:sz w:val="28"/>
                <w:szCs w:val="28"/>
                <w:lang w:val="kk-KZ"/>
              </w:rPr>
              <w:t xml:space="preserve">− </w:t>
            </w:r>
            <w:r w:rsidRPr="001D01B1">
              <w:rPr>
                <w:rFonts w:ascii="Times New Roman" w:hAnsi="Times New Roman" w:cs="Times New Roman"/>
                <w:sz w:val="28"/>
                <w:szCs w:val="28"/>
                <w:lang w:val="kk-KZ"/>
              </w:rPr>
              <w:t>Инвестицияларды басқару</w:t>
            </w:r>
          </w:p>
        </w:tc>
      </w:tr>
      <w:tr w:rsidR="001D01B1" w:rsidRPr="001D01B1" w:rsidTr="001D01B1">
        <w:trPr>
          <w:trHeight w:val="390"/>
        </w:trPr>
        <w:tc>
          <w:tcPr>
            <w:tcW w:w="2537" w:type="dxa"/>
            <w:tcBorders>
              <w:top w:val="nil"/>
              <w:left w:val="nil"/>
              <w:bottom w:val="nil"/>
              <w:right w:val="nil"/>
            </w:tcBorders>
          </w:tcPr>
          <w:p w:rsidR="001D01B1" w:rsidRPr="001D01B1" w:rsidRDefault="001D01B1" w:rsidP="00A53CD0">
            <w:pPr>
              <w:spacing w:after="0"/>
              <w:rPr>
                <w:rFonts w:ascii="Times New Roman" w:hAnsi="Times New Roman" w:cs="Times New Roman"/>
                <w:sz w:val="28"/>
                <w:szCs w:val="28"/>
                <w:lang w:val="kk-KZ"/>
              </w:rPr>
            </w:pPr>
            <w:r w:rsidRPr="001D01B1">
              <w:rPr>
                <w:rFonts w:ascii="Times New Roman" w:hAnsi="Times New Roman" w:cs="Times New Roman"/>
                <w:sz w:val="28"/>
                <w:szCs w:val="28"/>
                <w:lang w:val="kk-KZ"/>
              </w:rPr>
              <w:t>СРжБ</w:t>
            </w:r>
          </w:p>
        </w:tc>
        <w:tc>
          <w:tcPr>
            <w:tcW w:w="7200" w:type="dxa"/>
            <w:tcBorders>
              <w:top w:val="nil"/>
              <w:left w:val="nil"/>
              <w:bottom w:val="nil"/>
              <w:right w:val="nil"/>
            </w:tcBorders>
          </w:tcPr>
          <w:p w:rsidR="001D01B1" w:rsidRPr="001D01B1" w:rsidRDefault="001D01B1" w:rsidP="00A53CD0">
            <w:pPr>
              <w:spacing w:after="0"/>
              <w:rPr>
                <w:rFonts w:ascii="Times New Roman" w:hAnsi="Times New Roman" w:cs="Times New Roman"/>
                <w:color w:val="000000"/>
                <w:sz w:val="28"/>
                <w:szCs w:val="28"/>
                <w:lang w:val="kk-KZ"/>
              </w:rPr>
            </w:pPr>
            <w:r w:rsidRPr="001D01B1">
              <w:rPr>
                <w:rFonts w:ascii="Times New Roman" w:hAnsi="Times New Roman" w:cs="Times New Roman"/>
                <w:color w:val="000000"/>
                <w:sz w:val="28"/>
                <w:szCs w:val="28"/>
                <w:lang w:val="kk-KZ"/>
              </w:rPr>
              <w:t xml:space="preserve">− </w:t>
            </w:r>
            <w:r w:rsidRPr="001D01B1">
              <w:rPr>
                <w:rFonts w:ascii="Times New Roman" w:hAnsi="Times New Roman" w:cs="Times New Roman"/>
                <w:sz w:val="28"/>
                <w:szCs w:val="28"/>
                <w:lang w:val="kk-KZ"/>
              </w:rPr>
              <w:t>Суброгация және регрессті басқару</w:t>
            </w:r>
          </w:p>
        </w:tc>
      </w:tr>
    </w:tbl>
    <w:p w:rsidR="00275E8A" w:rsidRPr="00D51D74" w:rsidRDefault="00275E8A" w:rsidP="001D01B1">
      <w:pPr>
        <w:spacing w:after="0"/>
        <w:rPr>
          <w:rFonts w:ascii="Times New Roman" w:hAnsi="Times New Roman" w:cs="Times New Roman"/>
          <w:b/>
          <w:sz w:val="28"/>
          <w:szCs w:val="28"/>
        </w:rPr>
      </w:pPr>
    </w:p>
    <w:p w:rsidR="00D51D74" w:rsidRDefault="00D51D74" w:rsidP="002D3664">
      <w:pPr>
        <w:spacing w:after="0"/>
        <w:jc w:val="center"/>
        <w:rPr>
          <w:rFonts w:ascii="Times New Roman" w:hAnsi="Times New Roman" w:cs="Times New Roman"/>
          <w:sz w:val="24"/>
          <w:szCs w:val="24"/>
          <w:lang w:val="kk-KZ"/>
        </w:rPr>
      </w:pPr>
    </w:p>
    <w:p w:rsidR="001D01B1" w:rsidRDefault="001D01B1" w:rsidP="002D3664">
      <w:pPr>
        <w:spacing w:after="0"/>
        <w:jc w:val="center"/>
        <w:rPr>
          <w:rFonts w:ascii="Times New Roman" w:hAnsi="Times New Roman" w:cs="Times New Roman"/>
          <w:sz w:val="24"/>
          <w:szCs w:val="24"/>
          <w:lang w:val="kk-KZ"/>
        </w:rPr>
      </w:pPr>
    </w:p>
    <w:p w:rsidR="001D01B1" w:rsidRDefault="001D01B1" w:rsidP="002D3664">
      <w:pPr>
        <w:spacing w:after="0"/>
        <w:jc w:val="center"/>
        <w:rPr>
          <w:rFonts w:ascii="Times New Roman" w:hAnsi="Times New Roman" w:cs="Times New Roman"/>
          <w:sz w:val="24"/>
          <w:szCs w:val="24"/>
          <w:lang w:val="kk-KZ"/>
        </w:rPr>
      </w:pPr>
    </w:p>
    <w:p w:rsidR="001D01B1" w:rsidRDefault="001D01B1" w:rsidP="002D3664">
      <w:pPr>
        <w:spacing w:after="0"/>
        <w:jc w:val="center"/>
        <w:rPr>
          <w:rFonts w:ascii="Times New Roman" w:hAnsi="Times New Roman" w:cs="Times New Roman"/>
          <w:sz w:val="24"/>
          <w:szCs w:val="24"/>
          <w:lang w:val="kk-KZ"/>
        </w:rPr>
      </w:pPr>
    </w:p>
    <w:p w:rsidR="001D01B1" w:rsidRDefault="001D01B1" w:rsidP="0051034E">
      <w:pPr>
        <w:spacing w:after="0"/>
        <w:rPr>
          <w:rFonts w:ascii="Times New Roman" w:hAnsi="Times New Roman" w:cs="Times New Roman"/>
          <w:sz w:val="24"/>
          <w:szCs w:val="24"/>
          <w:lang w:val="kk-KZ"/>
        </w:rPr>
      </w:pPr>
    </w:p>
    <w:p w:rsidR="00D51D74" w:rsidRDefault="00D51D74" w:rsidP="002D3664">
      <w:pPr>
        <w:spacing w:after="0"/>
        <w:jc w:val="center"/>
        <w:rPr>
          <w:rFonts w:ascii="Times New Roman" w:hAnsi="Times New Roman" w:cs="Times New Roman"/>
          <w:sz w:val="24"/>
          <w:szCs w:val="24"/>
          <w:lang w:val="kk-KZ"/>
        </w:rPr>
      </w:pPr>
    </w:p>
    <w:p w:rsidR="002D3664" w:rsidRDefault="002D3664" w:rsidP="001D01B1">
      <w:pPr>
        <w:spacing w:after="0"/>
        <w:jc w:val="center"/>
        <w:rPr>
          <w:rFonts w:ascii="Times New Roman" w:hAnsi="Times New Roman" w:cs="Times New Roman"/>
          <w:b/>
          <w:sz w:val="28"/>
          <w:szCs w:val="28"/>
          <w:lang w:val="kk-KZ"/>
        </w:rPr>
      </w:pPr>
      <w:r w:rsidRPr="00E439CF">
        <w:rPr>
          <w:rFonts w:ascii="Times New Roman" w:hAnsi="Times New Roman" w:cs="Times New Roman"/>
          <w:b/>
          <w:sz w:val="28"/>
          <w:szCs w:val="28"/>
          <w:lang w:val="kk-KZ"/>
        </w:rPr>
        <w:lastRenderedPageBreak/>
        <w:t>К</w:t>
      </w:r>
      <w:r w:rsidR="00992CFE">
        <w:rPr>
          <w:rFonts w:ascii="Times New Roman" w:hAnsi="Times New Roman" w:cs="Times New Roman"/>
          <w:b/>
          <w:sz w:val="28"/>
          <w:szCs w:val="28"/>
          <w:lang w:val="kk-KZ"/>
        </w:rPr>
        <w:t>ІРІСПЕ</w:t>
      </w:r>
    </w:p>
    <w:p w:rsidR="001D01B1" w:rsidRPr="00E439CF" w:rsidRDefault="001D01B1" w:rsidP="001D01B1">
      <w:pPr>
        <w:spacing w:after="0"/>
        <w:jc w:val="center"/>
        <w:rPr>
          <w:rFonts w:ascii="Times New Roman" w:hAnsi="Times New Roman" w:cs="Times New Roman"/>
          <w:b/>
          <w:sz w:val="28"/>
          <w:szCs w:val="28"/>
          <w:lang w:val="kk-KZ"/>
        </w:rPr>
      </w:pPr>
    </w:p>
    <w:p w:rsidR="00437707" w:rsidRDefault="002D3664" w:rsidP="00437707">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Зерттеу тақырыбының </w:t>
      </w:r>
      <w:r w:rsidR="00437707">
        <w:rPr>
          <w:rFonts w:ascii="Times New Roman" w:hAnsi="Times New Roman" w:cs="Times New Roman"/>
          <w:b/>
          <w:sz w:val="28"/>
          <w:szCs w:val="28"/>
          <w:lang w:val="kk-KZ"/>
        </w:rPr>
        <w:t>өзектілігі</w:t>
      </w:r>
      <w:r>
        <w:rPr>
          <w:rFonts w:ascii="Times New Roman" w:hAnsi="Times New Roman" w:cs="Times New Roman"/>
          <w:b/>
          <w:sz w:val="28"/>
          <w:szCs w:val="28"/>
          <w:lang w:val="kk-KZ"/>
        </w:rPr>
        <w:t xml:space="preserve">. </w:t>
      </w:r>
      <w:r w:rsidRPr="00E439CF">
        <w:rPr>
          <w:rFonts w:ascii="Times New Roman" w:hAnsi="Times New Roman" w:cs="Times New Roman"/>
          <w:sz w:val="28"/>
          <w:szCs w:val="28"/>
          <w:lang w:val="kk-KZ"/>
        </w:rPr>
        <w:t xml:space="preserve">Қазақстанда </w:t>
      </w:r>
      <w:r>
        <w:rPr>
          <w:rFonts w:ascii="Times New Roman" w:hAnsi="Times New Roman" w:cs="Times New Roman"/>
          <w:sz w:val="28"/>
          <w:szCs w:val="28"/>
          <w:lang w:val="kk-KZ"/>
        </w:rPr>
        <w:t>қаржылық қыз</w:t>
      </w:r>
      <w:r w:rsidR="00EE57CD">
        <w:rPr>
          <w:rFonts w:ascii="Times New Roman" w:hAnsi="Times New Roman" w:cs="Times New Roman"/>
          <w:sz w:val="28"/>
          <w:szCs w:val="28"/>
          <w:lang w:val="kk-KZ"/>
        </w:rPr>
        <w:t>мет көрсету өрісінде сақтандыру</w:t>
      </w:r>
      <w:r w:rsidR="008B5BE4">
        <w:rPr>
          <w:rFonts w:ascii="Times New Roman" w:hAnsi="Times New Roman" w:cs="Times New Roman"/>
          <w:sz w:val="28"/>
          <w:szCs w:val="28"/>
          <w:lang w:val="kk-KZ"/>
        </w:rPr>
        <w:t xml:space="preserve"> нарығы</w:t>
      </w:r>
      <w:r w:rsidR="00EE57CD">
        <w:rPr>
          <w:rFonts w:ascii="Times New Roman" w:hAnsi="Times New Roman" w:cs="Times New Roman"/>
          <w:sz w:val="28"/>
          <w:szCs w:val="28"/>
          <w:lang w:val="kk-KZ"/>
        </w:rPr>
        <w:t xml:space="preserve"> дербес сегмент </w:t>
      </w:r>
      <w:r>
        <w:rPr>
          <w:rFonts w:ascii="Times New Roman" w:hAnsi="Times New Roman" w:cs="Times New Roman"/>
          <w:sz w:val="28"/>
          <w:szCs w:val="28"/>
          <w:lang w:val="kk-KZ"/>
        </w:rPr>
        <w:t>болып қалыптасқан. Сақтандыру салас</w:t>
      </w:r>
      <w:r w:rsidR="008B5BE4">
        <w:rPr>
          <w:rFonts w:ascii="Times New Roman" w:hAnsi="Times New Roman" w:cs="Times New Roman"/>
          <w:sz w:val="28"/>
          <w:szCs w:val="28"/>
          <w:lang w:val="kk-KZ"/>
        </w:rPr>
        <w:t>ындағы өзара қатынасты реттеуге</w:t>
      </w:r>
      <w:r>
        <w:rPr>
          <w:rFonts w:ascii="Times New Roman" w:hAnsi="Times New Roman" w:cs="Times New Roman"/>
          <w:sz w:val="28"/>
          <w:szCs w:val="28"/>
          <w:lang w:val="kk-KZ"/>
        </w:rPr>
        <w:t xml:space="preserve"> арнайы бағытталған заңнамалар мен нормативті актілерді қабылдау, сақтандырушылардың сақтандыру амалдарының көлемін арттыруы қазақстан сақтандыру </w:t>
      </w:r>
      <w:r w:rsidR="008B5BE4">
        <w:rPr>
          <w:rFonts w:ascii="Times New Roman" w:hAnsi="Times New Roman" w:cs="Times New Roman"/>
          <w:sz w:val="28"/>
          <w:szCs w:val="28"/>
          <w:lang w:val="kk-KZ"/>
        </w:rPr>
        <w:t>нарығыны</w:t>
      </w:r>
      <w:r>
        <w:rPr>
          <w:rFonts w:ascii="Times New Roman" w:hAnsi="Times New Roman" w:cs="Times New Roman"/>
          <w:sz w:val="28"/>
          <w:szCs w:val="28"/>
          <w:lang w:val="kk-KZ"/>
        </w:rPr>
        <w:t>ң динамикалық дамуда екенін көрсетеді.</w:t>
      </w:r>
    </w:p>
    <w:p w:rsidR="00437707" w:rsidRDefault="002D3664" w:rsidP="00437707">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Заманауи экономика </w:t>
      </w:r>
      <w:r w:rsidR="008B5BE4">
        <w:rPr>
          <w:rFonts w:ascii="Times New Roman" w:hAnsi="Times New Roman" w:cs="Times New Roman"/>
          <w:sz w:val="28"/>
          <w:szCs w:val="28"/>
          <w:lang w:val="kk-KZ"/>
        </w:rPr>
        <w:t>нарығында</w:t>
      </w:r>
      <w:r>
        <w:rPr>
          <w:rFonts w:ascii="Times New Roman" w:hAnsi="Times New Roman" w:cs="Times New Roman"/>
          <w:sz w:val="28"/>
          <w:szCs w:val="28"/>
          <w:lang w:val="kk-KZ"/>
        </w:rPr>
        <w:t xml:space="preserve"> сақтандыру – ерекше қаржылық институт және оның құрамындағы субъект болып табылады. Жалпы экономика мәнінде сақтандыру белгілі заңнамалар немесе шарттық жағдайлар арқылы болатын шығындардың орнын толтыруға арналған</w:t>
      </w:r>
      <w:r w:rsidR="00EE57CD">
        <w:rPr>
          <w:rFonts w:ascii="Times New Roman" w:hAnsi="Times New Roman" w:cs="Times New Roman"/>
          <w:sz w:val="28"/>
          <w:szCs w:val="28"/>
          <w:lang w:val="kk-KZ"/>
        </w:rPr>
        <w:t xml:space="preserve">  арнайы ақшалай қорды жасау </w:t>
      </w:r>
      <w:r>
        <w:rPr>
          <w:rFonts w:ascii="Times New Roman" w:hAnsi="Times New Roman" w:cs="Times New Roman"/>
          <w:sz w:val="28"/>
          <w:szCs w:val="28"/>
          <w:lang w:val="kk-KZ"/>
        </w:rPr>
        <w:t xml:space="preserve">және оны пайдаланудағы экономикалық қатынастардың жиынтығы. Макродеңгейдегі сақтандырудың ең қажетті міндеті қоғамдық ұдайы өндірістің үзіліссіз </w:t>
      </w:r>
      <w:r w:rsidR="008B5BE4">
        <w:rPr>
          <w:rFonts w:ascii="Times New Roman" w:hAnsi="Times New Roman" w:cs="Times New Roman"/>
          <w:sz w:val="28"/>
          <w:szCs w:val="28"/>
          <w:lang w:val="kk-KZ"/>
        </w:rPr>
        <w:t>жұмыс жасауын</w:t>
      </w:r>
      <w:r>
        <w:rPr>
          <w:rFonts w:ascii="Times New Roman" w:hAnsi="Times New Roman" w:cs="Times New Roman"/>
          <w:sz w:val="28"/>
          <w:szCs w:val="28"/>
          <w:lang w:val="kk-KZ"/>
        </w:rPr>
        <w:t xml:space="preserve"> қамтамасыз ету және сол үшін қажетті ақшалай қаражатты </w:t>
      </w:r>
      <w:r w:rsidR="00EE57CD">
        <w:rPr>
          <w:rFonts w:ascii="Times New Roman" w:hAnsi="Times New Roman" w:cs="Times New Roman"/>
          <w:sz w:val="28"/>
          <w:szCs w:val="28"/>
          <w:lang w:val="kk-KZ"/>
        </w:rPr>
        <w:t>шоғырландыру.</w:t>
      </w:r>
      <w:r w:rsidR="00E64C33" w:rsidRPr="00E64C33">
        <w:rPr>
          <w:rFonts w:ascii="Times New Roman" w:hAnsi="Times New Roman" w:cs="Times New Roman"/>
          <w:sz w:val="28"/>
          <w:szCs w:val="28"/>
          <w:lang w:val="kk-KZ"/>
        </w:rPr>
        <w:t xml:space="preserve"> </w:t>
      </w:r>
      <w:r>
        <w:rPr>
          <w:rFonts w:ascii="Times New Roman" w:hAnsi="Times New Roman" w:cs="Times New Roman"/>
          <w:sz w:val="28"/>
          <w:szCs w:val="28"/>
          <w:lang w:val="kk-KZ"/>
        </w:rPr>
        <w:t>Олар Қазақстан Респу</w:t>
      </w:r>
      <w:r w:rsidR="00EE57CD">
        <w:rPr>
          <w:rFonts w:ascii="Times New Roman" w:hAnsi="Times New Roman" w:cs="Times New Roman"/>
          <w:sz w:val="28"/>
          <w:szCs w:val="28"/>
          <w:lang w:val="kk-KZ"/>
        </w:rPr>
        <w:t>бликасының 2015-2019 жылдардағы</w:t>
      </w:r>
      <w:r>
        <w:rPr>
          <w:rFonts w:ascii="Times New Roman" w:hAnsi="Times New Roman" w:cs="Times New Roman"/>
          <w:sz w:val="28"/>
          <w:szCs w:val="28"/>
          <w:lang w:val="kk-KZ"/>
        </w:rPr>
        <w:t xml:space="preserve"> әлеуметтік-экономикасының даму қажеттілігін қамтамасыз етуге, өндірістік, әлеуметтік және коммерциялық мәселелерді шешуге мүмкіндік жасаулары тиіс. Қазір, сақтандыру отандық экономиканың стратегиялық салалары қатарына кіріп, шапшаң қарқында дамуда.</w:t>
      </w:r>
    </w:p>
    <w:p w:rsidR="00437707" w:rsidRDefault="002D3664" w:rsidP="00437707">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Ал, микродеңгейде сақтандыру жұмысы тәуекелге негізделген кәсіпкерлік іспен шектелген. Тәуекел түсінігі сақтандыру категориясының не</w:t>
      </w:r>
      <w:r w:rsidR="008B5BE4">
        <w:rPr>
          <w:rFonts w:ascii="Times New Roman" w:hAnsi="Times New Roman" w:cs="Times New Roman"/>
          <w:sz w:val="28"/>
          <w:szCs w:val="28"/>
          <w:lang w:val="kk-KZ"/>
        </w:rPr>
        <w:t>гізін құрайды. Шешім қабылдау нә</w:t>
      </w:r>
      <w:r>
        <w:rPr>
          <w:rFonts w:ascii="Times New Roman" w:hAnsi="Times New Roman" w:cs="Times New Roman"/>
          <w:sz w:val="28"/>
          <w:szCs w:val="28"/>
          <w:lang w:val="kk-KZ"/>
        </w:rPr>
        <w:t>тижесінде жауапкершіліктің күшеюін</w:t>
      </w:r>
      <w:r w:rsidRPr="0042537F">
        <w:rPr>
          <w:rFonts w:ascii="Times New Roman" w:hAnsi="Times New Roman" w:cs="Times New Roman"/>
          <w:sz w:val="28"/>
          <w:szCs w:val="28"/>
          <w:lang w:val="kk-KZ"/>
        </w:rPr>
        <w:t xml:space="preserve"> </w:t>
      </w:r>
      <w:r w:rsidR="008B5BE4">
        <w:rPr>
          <w:rFonts w:ascii="Times New Roman" w:hAnsi="Times New Roman" w:cs="Times New Roman"/>
          <w:sz w:val="28"/>
          <w:szCs w:val="28"/>
          <w:lang w:val="kk-KZ"/>
        </w:rPr>
        <w:t>сақтандыру менеджментінде алдын</w:t>
      </w:r>
      <w:r w:rsidR="008B5BE4" w:rsidRPr="008B5BE4">
        <w:rPr>
          <w:rFonts w:ascii="Times New Roman" w:hAnsi="Times New Roman" w:cs="Times New Roman"/>
          <w:sz w:val="28"/>
          <w:szCs w:val="28"/>
          <w:lang w:val="kk-KZ"/>
        </w:rPr>
        <w:t>-</w:t>
      </w:r>
      <w:r>
        <w:rPr>
          <w:rFonts w:ascii="Times New Roman" w:hAnsi="Times New Roman" w:cs="Times New Roman"/>
          <w:sz w:val="28"/>
          <w:szCs w:val="28"/>
          <w:lang w:val="kk-KZ"/>
        </w:rPr>
        <w:t>ала ұғыну</w:t>
      </w:r>
      <w:r w:rsidRPr="0042537F">
        <w:rPr>
          <w:rFonts w:ascii="Times New Roman" w:hAnsi="Times New Roman" w:cs="Times New Roman"/>
          <w:sz w:val="28"/>
          <w:szCs w:val="28"/>
          <w:lang w:val="kk-KZ"/>
        </w:rPr>
        <w:t xml:space="preserve"> </w:t>
      </w:r>
      <w:r>
        <w:rPr>
          <w:rFonts w:ascii="Times New Roman" w:hAnsi="Times New Roman" w:cs="Times New Roman"/>
          <w:sz w:val="28"/>
          <w:szCs w:val="28"/>
          <w:lang w:val="kk-KZ"/>
        </w:rPr>
        <w:t>- экономиканың стратегиялық субъектісі ретінде, әрі кәсіптік және сақтандыру тәуекелдері бар  болғандықтан сақтандыру ұйымын басқарудың күрделілігі сақтандыру компанияларын басқару барысында қосымша ауыртпалықтар туындайтындығын түсіну болып табылады.</w:t>
      </w:r>
    </w:p>
    <w:p w:rsidR="00437707" w:rsidRDefault="002D3664" w:rsidP="00437707">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Біздің жүргізген жұмыстарымыз сақтандыру саласы теориялық тұрғыда әлі де жеткіліксіз зерттелгенін  және іс жүзінде жетілдіре түсу керек екенін көрсетеді. Бұны соңғы жылдардағы көңілге қонымсыз сақтандыру компанияларының санының  үнемі қысқарып, шығындардың өсіп, сақтандыру түсімінің күрт азайып, сақтандару төлемдерін төлеу емес тіптен компаниялардың  бір қалыпты жұмыс істеуін қамтамасыз етуі қиындауынан байқаймыз. Соңғы</w:t>
      </w:r>
      <w:r w:rsidR="008B5BE4">
        <w:rPr>
          <w:rFonts w:ascii="Times New Roman" w:hAnsi="Times New Roman" w:cs="Times New Roman"/>
          <w:sz w:val="28"/>
          <w:szCs w:val="28"/>
          <w:lang w:val="kk-KZ"/>
        </w:rPr>
        <w:t xml:space="preserve"> 3 жылда компаниялар саны 40</w:t>
      </w:r>
      <w:r w:rsidR="008B5BE4" w:rsidRPr="008B5BE4">
        <w:rPr>
          <w:rFonts w:ascii="Times New Roman" w:hAnsi="Times New Roman" w:cs="Times New Roman"/>
          <w:sz w:val="28"/>
          <w:szCs w:val="28"/>
          <w:lang w:val="kk-KZ"/>
        </w:rPr>
        <w:t>-</w:t>
      </w:r>
      <w:r w:rsidR="008B5BE4">
        <w:rPr>
          <w:rFonts w:ascii="Times New Roman" w:hAnsi="Times New Roman" w:cs="Times New Roman"/>
          <w:sz w:val="28"/>
          <w:szCs w:val="28"/>
          <w:lang w:val="kk-KZ"/>
        </w:rPr>
        <w:t>тан 33-</w:t>
      </w:r>
      <w:r>
        <w:rPr>
          <w:rFonts w:ascii="Times New Roman" w:hAnsi="Times New Roman" w:cs="Times New Roman"/>
          <w:sz w:val="28"/>
          <w:szCs w:val="28"/>
          <w:lang w:val="kk-KZ"/>
        </w:rPr>
        <w:t>ке дейін кеміген, және бұл үдеріс жалғасуы даусыз. 2011 жылдың басында 40 компания тіркел</w:t>
      </w:r>
      <w:r w:rsidR="00EE57CD">
        <w:rPr>
          <w:rFonts w:ascii="Times New Roman" w:hAnsi="Times New Roman" w:cs="Times New Roman"/>
          <w:sz w:val="28"/>
          <w:szCs w:val="28"/>
          <w:lang w:val="kk-KZ"/>
        </w:rPr>
        <w:t xml:space="preserve">ген болса, 2012 – 38, 2013 – 35, </w:t>
      </w:r>
      <w:r w:rsidR="00477359">
        <w:rPr>
          <w:rFonts w:ascii="Times New Roman" w:hAnsi="Times New Roman" w:cs="Times New Roman"/>
          <w:sz w:val="28"/>
          <w:szCs w:val="28"/>
          <w:lang w:val="kk-KZ"/>
        </w:rPr>
        <w:t>2014</w:t>
      </w:r>
      <w:r>
        <w:rPr>
          <w:rFonts w:ascii="Times New Roman" w:hAnsi="Times New Roman" w:cs="Times New Roman"/>
          <w:sz w:val="28"/>
          <w:szCs w:val="28"/>
          <w:lang w:val="kk-KZ"/>
        </w:rPr>
        <w:t xml:space="preserve"> – 34</w:t>
      </w:r>
      <w:r w:rsidR="00EE57CD">
        <w:rPr>
          <w:rFonts w:ascii="Times New Roman" w:hAnsi="Times New Roman" w:cs="Times New Roman"/>
          <w:sz w:val="28"/>
          <w:szCs w:val="28"/>
          <w:lang w:val="kk-KZ"/>
        </w:rPr>
        <w:t xml:space="preserve"> және</w:t>
      </w:r>
      <w:r w:rsidR="008B5BE4" w:rsidRPr="008B5BE4">
        <w:rPr>
          <w:rFonts w:ascii="Times New Roman" w:hAnsi="Times New Roman" w:cs="Times New Roman"/>
          <w:sz w:val="28"/>
          <w:szCs w:val="28"/>
          <w:lang w:val="kk-KZ"/>
        </w:rPr>
        <w:t xml:space="preserve"> 2015 жылы 33</w:t>
      </w:r>
      <w:r w:rsidR="008B5BE4">
        <w:rPr>
          <w:rFonts w:ascii="Times New Roman" w:hAnsi="Times New Roman" w:cs="Times New Roman"/>
          <w:sz w:val="28"/>
          <w:szCs w:val="28"/>
          <w:lang w:val="kk-KZ"/>
        </w:rPr>
        <w:t>-</w:t>
      </w:r>
      <w:r>
        <w:rPr>
          <w:rFonts w:ascii="Times New Roman" w:hAnsi="Times New Roman" w:cs="Times New Roman"/>
          <w:sz w:val="28"/>
          <w:szCs w:val="28"/>
          <w:lang w:val="kk-KZ"/>
        </w:rPr>
        <w:t>ке дейін кеміген. Бұл кему жалпы сақтандыру компаниялары есебінен болған. Мұндай компаниялардың са</w:t>
      </w:r>
      <w:r w:rsidR="008B5BE4">
        <w:rPr>
          <w:rFonts w:ascii="Times New Roman" w:hAnsi="Times New Roman" w:cs="Times New Roman"/>
          <w:sz w:val="28"/>
          <w:szCs w:val="28"/>
          <w:lang w:val="kk-KZ"/>
        </w:rPr>
        <w:t xml:space="preserve">нының кемуінің жағымсыз тренді </w:t>
      </w:r>
      <w:r>
        <w:rPr>
          <w:rFonts w:ascii="Times New Roman" w:hAnsi="Times New Roman" w:cs="Times New Roman"/>
          <w:sz w:val="28"/>
          <w:szCs w:val="28"/>
          <w:lang w:val="kk-KZ"/>
        </w:rPr>
        <w:t xml:space="preserve">сақтандыру </w:t>
      </w:r>
      <w:r w:rsidR="008B5BE4" w:rsidRPr="008B5BE4">
        <w:rPr>
          <w:rFonts w:ascii="Times New Roman" w:hAnsi="Times New Roman" w:cs="Times New Roman"/>
          <w:sz w:val="28"/>
          <w:szCs w:val="28"/>
          <w:lang w:val="kk-KZ"/>
        </w:rPr>
        <w:t xml:space="preserve"> </w:t>
      </w:r>
      <w:r w:rsidR="008B5BE4">
        <w:rPr>
          <w:rFonts w:ascii="Times New Roman" w:hAnsi="Times New Roman" w:cs="Times New Roman"/>
          <w:sz w:val="28"/>
          <w:szCs w:val="28"/>
          <w:lang w:val="kk-KZ"/>
        </w:rPr>
        <w:t>нарығының</w:t>
      </w:r>
      <w:r>
        <w:rPr>
          <w:rFonts w:ascii="Times New Roman" w:hAnsi="Times New Roman" w:cs="Times New Roman"/>
          <w:sz w:val="28"/>
          <w:szCs w:val="28"/>
          <w:lang w:val="kk-KZ"/>
        </w:rPr>
        <w:t xml:space="preserve"> дағдарыс белгілеріне орай ішкі басқару жұмыстарын жетілдірудің маңыздылығын көрсетеді. Өз ретінде, басқарудың тиімді әдістерін еңгізуді, </w:t>
      </w:r>
      <w:r w:rsidR="008B5BE4">
        <w:rPr>
          <w:rFonts w:ascii="Times New Roman" w:hAnsi="Times New Roman" w:cs="Times New Roman"/>
          <w:sz w:val="28"/>
          <w:szCs w:val="28"/>
          <w:lang w:val="kk-KZ"/>
        </w:rPr>
        <w:t>нә</w:t>
      </w:r>
      <w:r>
        <w:rPr>
          <w:rFonts w:ascii="Times New Roman" w:hAnsi="Times New Roman" w:cs="Times New Roman"/>
          <w:sz w:val="28"/>
          <w:szCs w:val="28"/>
          <w:lang w:val="kk-KZ"/>
        </w:rPr>
        <w:t>тижелі менеджменттің құралы және шарты ретін</w:t>
      </w:r>
      <w:r w:rsidR="008B5BE4">
        <w:rPr>
          <w:rFonts w:ascii="Times New Roman" w:hAnsi="Times New Roman" w:cs="Times New Roman"/>
          <w:sz w:val="28"/>
          <w:szCs w:val="28"/>
          <w:lang w:val="kk-KZ"/>
        </w:rPr>
        <w:t>де ішкі</w:t>
      </w:r>
      <w:r w:rsidR="00477359">
        <w:rPr>
          <w:rFonts w:ascii="Times New Roman" w:hAnsi="Times New Roman" w:cs="Times New Roman"/>
          <w:sz w:val="28"/>
          <w:szCs w:val="28"/>
          <w:lang w:val="kk-KZ"/>
        </w:rPr>
        <w:t xml:space="preserve"> </w:t>
      </w:r>
      <w:r w:rsidR="008B5BE4">
        <w:rPr>
          <w:rFonts w:ascii="Times New Roman" w:hAnsi="Times New Roman" w:cs="Times New Roman"/>
          <w:sz w:val="28"/>
          <w:szCs w:val="28"/>
          <w:lang w:val="kk-KZ"/>
        </w:rPr>
        <w:t xml:space="preserve">фирмалық сенімді ақпарат </w:t>
      </w:r>
      <w:r>
        <w:rPr>
          <w:rFonts w:ascii="Times New Roman" w:hAnsi="Times New Roman" w:cs="Times New Roman"/>
          <w:sz w:val="28"/>
          <w:szCs w:val="28"/>
          <w:lang w:val="kk-KZ"/>
        </w:rPr>
        <w:t xml:space="preserve">жүйесін қалыптастыруды қажет етеді. Сақтандыру компанияларындағы  басшылық шешімдердің тиімділігі ақпараттың сапасына тікелей байланысты. Дәстүрлі түрде ақпарат кезкелген қаржы-экономикалық субъектінің, ішнара, </w:t>
      </w:r>
      <w:r>
        <w:rPr>
          <w:rFonts w:ascii="Times New Roman" w:hAnsi="Times New Roman" w:cs="Times New Roman"/>
          <w:sz w:val="28"/>
          <w:szCs w:val="28"/>
          <w:lang w:val="kk-KZ"/>
        </w:rPr>
        <w:lastRenderedPageBreak/>
        <w:t>сақтандыру компаниялары, заманауи менеджмент</w:t>
      </w:r>
      <w:r w:rsidRPr="00736C4A">
        <w:rPr>
          <w:rFonts w:ascii="Times New Roman" w:hAnsi="Times New Roman" w:cs="Times New Roman"/>
          <w:sz w:val="28"/>
          <w:szCs w:val="28"/>
          <w:lang w:val="kk-KZ"/>
        </w:rPr>
        <w:t xml:space="preserve"> </w:t>
      </w:r>
      <w:r w:rsidR="008B5BE4">
        <w:rPr>
          <w:rFonts w:ascii="Times New Roman" w:hAnsi="Times New Roman" w:cs="Times New Roman"/>
          <w:sz w:val="28"/>
          <w:szCs w:val="28"/>
          <w:lang w:val="kk-KZ"/>
        </w:rPr>
        <w:t>концепциясына</w:t>
      </w:r>
      <w:r>
        <w:rPr>
          <w:rFonts w:ascii="Times New Roman" w:hAnsi="Times New Roman" w:cs="Times New Roman"/>
          <w:sz w:val="28"/>
          <w:szCs w:val="28"/>
          <w:lang w:val="kk-KZ"/>
        </w:rPr>
        <w:t xml:space="preserve"> кіретін  әкімшілік-командалық шешімдерді қабылдау үшін қалыптасады, және көптеген жүйелер желісінен құралады, соның бірі – басқару.</w:t>
      </w:r>
    </w:p>
    <w:p w:rsidR="00437707" w:rsidRDefault="002D3664" w:rsidP="00437707">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Басқару жүйесі есебінде ішкі</w:t>
      </w:r>
      <w:r w:rsidR="0047735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экономикалық басқаруда бақылау-талдау амалдары заманауи экономика талаптарына барабар. Олар тіркеліп, ішкі бақылауда қалыптасады және сақтандыру компанияларының іс-әрекетінде талап етіледі. Ескеретін нәрсе, отандық сақтандыру </w:t>
      </w:r>
      <w:r w:rsidR="00EE57CD">
        <w:rPr>
          <w:rFonts w:ascii="Times New Roman" w:hAnsi="Times New Roman" w:cs="Times New Roman"/>
          <w:sz w:val="28"/>
          <w:szCs w:val="28"/>
          <w:lang w:val="kk-KZ"/>
        </w:rPr>
        <w:t>нарығының алғашқы даму кезеңдерінде</w:t>
      </w:r>
      <w:r>
        <w:rPr>
          <w:rFonts w:ascii="Times New Roman" w:hAnsi="Times New Roman" w:cs="Times New Roman"/>
          <w:sz w:val="28"/>
          <w:szCs w:val="28"/>
          <w:lang w:val="kk-KZ"/>
        </w:rPr>
        <w:t xml:space="preserve"> сақтандыру компанияларында, әкімшілік ақпараттың жетілмеуінен, жұмыс жүргізуде жүйесіздік, жөнсіздік басым болды. Жүре келе сақтандыру </w:t>
      </w:r>
      <w:r w:rsidR="003C308F">
        <w:rPr>
          <w:rFonts w:ascii="Times New Roman" w:hAnsi="Times New Roman" w:cs="Times New Roman"/>
          <w:sz w:val="28"/>
          <w:szCs w:val="28"/>
          <w:lang w:val="kk-KZ"/>
        </w:rPr>
        <w:t>нарығының</w:t>
      </w:r>
      <w:r>
        <w:rPr>
          <w:rFonts w:ascii="Times New Roman" w:hAnsi="Times New Roman" w:cs="Times New Roman"/>
          <w:sz w:val="28"/>
          <w:szCs w:val="28"/>
          <w:lang w:val="kk-KZ"/>
        </w:rPr>
        <w:t xml:space="preserve"> дамуы, менеджерлерден басқару білімінің жаңа жүйесін талап ететін басқару мәселелерінің көбеюі, сақтандыру компанияларының  ұйымдастыру құрылымының күрделенуі, шетел инвесторлары жағынан бәсекелестіктің артуы, сақтандырудың жаңа қызметтерінің дамуы, банк-сақтандыр</w:t>
      </w:r>
      <w:r w:rsidR="003C308F">
        <w:rPr>
          <w:rFonts w:ascii="Times New Roman" w:hAnsi="Times New Roman" w:cs="Times New Roman"/>
          <w:sz w:val="28"/>
          <w:szCs w:val="28"/>
          <w:lang w:val="kk-KZ"/>
        </w:rPr>
        <w:t>у топтарының пайда болуы т.б. жә</w:t>
      </w:r>
      <w:r>
        <w:rPr>
          <w:rFonts w:ascii="Times New Roman" w:hAnsi="Times New Roman" w:cs="Times New Roman"/>
          <w:sz w:val="28"/>
          <w:szCs w:val="28"/>
          <w:lang w:val="kk-KZ"/>
        </w:rPr>
        <w:t>йттар ақпаратты жөнге келтіруді, басшылық шешімдерге ықпал ететін тиімді жұмыстарды қалыпта</w:t>
      </w:r>
      <w:r w:rsidR="00477359">
        <w:rPr>
          <w:rFonts w:ascii="Times New Roman" w:hAnsi="Times New Roman" w:cs="Times New Roman"/>
          <w:sz w:val="28"/>
          <w:szCs w:val="28"/>
          <w:lang w:val="kk-KZ"/>
        </w:rPr>
        <w:t>стыруды  жедел қолға алуды қажет</w:t>
      </w:r>
      <w:r>
        <w:rPr>
          <w:rFonts w:ascii="Times New Roman" w:hAnsi="Times New Roman" w:cs="Times New Roman"/>
          <w:sz w:val="28"/>
          <w:szCs w:val="28"/>
          <w:lang w:val="kk-KZ"/>
        </w:rPr>
        <w:t xml:space="preserve"> етуде.</w:t>
      </w:r>
    </w:p>
    <w:p w:rsidR="00437707" w:rsidRDefault="002D3664" w:rsidP="0047735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Дәстүрлі әдістер негізіндегі басқару қағидаларының талабымен қатар отандық сақтандыру компанияларында ақпараттың озық механиз</w:t>
      </w:r>
      <w:r w:rsidR="00A3407B">
        <w:rPr>
          <w:rFonts w:ascii="Times New Roman" w:hAnsi="Times New Roman" w:cs="Times New Roman"/>
          <w:sz w:val="28"/>
          <w:szCs w:val="28"/>
          <w:lang w:val="kk-KZ"/>
        </w:rPr>
        <w:t>мдерін АВС-декрепитацияны</w:t>
      </w:r>
      <w:r>
        <w:rPr>
          <w:rFonts w:ascii="Times New Roman" w:hAnsi="Times New Roman" w:cs="Times New Roman"/>
          <w:sz w:val="28"/>
          <w:szCs w:val="28"/>
          <w:lang w:val="kk-KZ"/>
        </w:rPr>
        <w:t xml:space="preserve"> қолдануды қалыптастыру (АВС- </w:t>
      </w:r>
      <w:r w:rsidRPr="00320003">
        <w:rPr>
          <w:rFonts w:ascii="Times New Roman" w:hAnsi="Times New Roman" w:cs="Times New Roman"/>
          <w:sz w:val="28"/>
          <w:szCs w:val="28"/>
          <w:lang w:val="kk-KZ"/>
        </w:rPr>
        <w:t>activity based costing</w:t>
      </w:r>
      <w:r>
        <w:rPr>
          <w:rFonts w:ascii="Times New Roman" w:hAnsi="Times New Roman" w:cs="Times New Roman"/>
          <w:sz w:val="28"/>
          <w:szCs w:val="28"/>
          <w:lang w:val="kk-KZ"/>
        </w:rPr>
        <w:t>) және осыған негізделген, әрбір қаржылық көрсеткіштерден  сақтандыру компанияларының әрекеттерінің жекеленген түрлеріне аса көңіл аударатын ТДАВ</w:t>
      </w:r>
      <w:r w:rsidRPr="00320003">
        <w:rPr>
          <w:rFonts w:ascii="Times New Roman" w:hAnsi="Times New Roman" w:cs="Times New Roman"/>
          <w:sz w:val="28"/>
          <w:szCs w:val="28"/>
          <w:lang w:val="kk-KZ"/>
        </w:rPr>
        <w:t>C</w:t>
      </w:r>
      <w:r>
        <w:rPr>
          <w:rFonts w:ascii="Times New Roman" w:hAnsi="Times New Roman" w:cs="Times New Roman"/>
          <w:sz w:val="28"/>
          <w:szCs w:val="28"/>
          <w:lang w:val="kk-KZ"/>
        </w:rPr>
        <w:t xml:space="preserve"> (</w:t>
      </w:r>
      <w:r w:rsidRPr="00320003">
        <w:rPr>
          <w:rFonts w:ascii="Times New Roman" w:hAnsi="Times New Roman" w:cs="Times New Roman"/>
          <w:sz w:val="28"/>
          <w:szCs w:val="28"/>
          <w:lang w:val="kk-KZ"/>
        </w:rPr>
        <w:t>Time driven activity based costing</w:t>
      </w:r>
      <w:r>
        <w:rPr>
          <w:rFonts w:ascii="Times New Roman" w:hAnsi="Times New Roman" w:cs="Times New Roman"/>
          <w:sz w:val="28"/>
          <w:szCs w:val="28"/>
          <w:lang w:val="kk-KZ"/>
        </w:rPr>
        <w:t>) әдістемесін пайдалану. Бұл әдістеме тиімділікті жоғары дәрежеде анықтайды, басшылық үшін мәліметтерді қалыптастыруға жаңа мүмкіншіліктер жасай отырып, сақта</w:t>
      </w:r>
      <w:r w:rsidR="00477359">
        <w:rPr>
          <w:rFonts w:ascii="Times New Roman" w:hAnsi="Times New Roman" w:cs="Times New Roman"/>
          <w:sz w:val="28"/>
          <w:szCs w:val="28"/>
          <w:lang w:val="kk-KZ"/>
        </w:rPr>
        <w:t>ндыру қызметінің өзіндік құнын есептейді</w:t>
      </w:r>
      <w:r>
        <w:rPr>
          <w:rFonts w:ascii="Times New Roman" w:hAnsi="Times New Roman" w:cs="Times New Roman"/>
          <w:sz w:val="28"/>
          <w:szCs w:val="28"/>
          <w:lang w:val="kk-KZ"/>
        </w:rPr>
        <w:t>.</w:t>
      </w:r>
      <w:r w:rsidR="00477359">
        <w:rPr>
          <w:rFonts w:ascii="Times New Roman" w:hAnsi="Times New Roman" w:cs="Times New Roman"/>
          <w:sz w:val="28"/>
          <w:szCs w:val="28"/>
          <w:lang w:val="kk-KZ"/>
        </w:rPr>
        <w:t xml:space="preserve"> </w:t>
      </w:r>
      <w:r>
        <w:rPr>
          <w:rFonts w:ascii="Times New Roman" w:hAnsi="Times New Roman" w:cs="Times New Roman"/>
          <w:sz w:val="28"/>
          <w:szCs w:val="28"/>
          <w:lang w:val="kk-KZ"/>
        </w:rPr>
        <w:t>АВС – декрипитацияға негізделген басқару есебі мен ішкі бақылау қағидасы өндірістік кәсіпорындар менеджментінде кең етек жаюда. Өкінішке орай,  қазақстандық сақтандыру компанияларында ол өте сирек кездеседі. Бұның себебі көбінесе, басқару, жоспарлау, шығындарды калькуляциялау  және с</w:t>
      </w:r>
      <w:r w:rsidR="00EE57CD">
        <w:rPr>
          <w:rFonts w:ascii="Times New Roman" w:hAnsi="Times New Roman" w:cs="Times New Roman"/>
          <w:sz w:val="28"/>
          <w:szCs w:val="28"/>
          <w:lang w:val="kk-KZ"/>
        </w:rPr>
        <w:t>ақтандыру әрекеттерінің салдарынан</w:t>
      </w:r>
      <w:r>
        <w:rPr>
          <w:rFonts w:ascii="Times New Roman" w:hAnsi="Times New Roman" w:cs="Times New Roman"/>
          <w:sz w:val="28"/>
          <w:szCs w:val="28"/>
          <w:lang w:val="kk-KZ"/>
        </w:rPr>
        <w:t xml:space="preserve"> теориялық және әдістемелік  мәселелері жеткіліксіз зерттеліп дайындалған. Көрсетілген күрделі мәселелердің  шешім таппауы,  олардың шешімін табудың қажеттілігі мен маңыздылығы осы диссертац</w:t>
      </w:r>
      <w:r w:rsidR="003C308F">
        <w:rPr>
          <w:rFonts w:ascii="Times New Roman" w:hAnsi="Times New Roman" w:cs="Times New Roman"/>
          <w:sz w:val="28"/>
          <w:szCs w:val="28"/>
          <w:lang w:val="kk-KZ"/>
        </w:rPr>
        <w:t>ияның тақырыбын теориялық және тәжірибелік</w:t>
      </w:r>
      <w:r>
        <w:rPr>
          <w:rFonts w:ascii="Times New Roman" w:hAnsi="Times New Roman" w:cs="Times New Roman"/>
          <w:sz w:val="28"/>
          <w:szCs w:val="28"/>
          <w:lang w:val="kk-KZ"/>
        </w:rPr>
        <w:t xml:space="preserve"> тұрғыда аса құнды деп есептеуге мүмкіндік береді.</w:t>
      </w:r>
    </w:p>
    <w:p w:rsidR="002D3664" w:rsidRDefault="002D3664" w:rsidP="00437707">
      <w:pPr>
        <w:spacing w:after="0" w:line="240" w:lineRule="auto"/>
        <w:ind w:firstLine="567"/>
        <w:jc w:val="both"/>
        <w:rPr>
          <w:rStyle w:val="FontStyle11"/>
          <w:sz w:val="28"/>
          <w:szCs w:val="28"/>
          <w:lang w:val="kk-KZ"/>
        </w:rPr>
      </w:pPr>
      <w:r w:rsidRPr="00437707">
        <w:rPr>
          <w:rFonts w:ascii="Times New Roman" w:hAnsi="Times New Roman" w:cs="Times New Roman"/>
          <w:b/>
          <w:sz w:val="28"/>
          <w:szCs w:val="28"/>
          <w:lang w:val="kk-KZ"/>
        </w:rPr>
        <w:t xml:space="preserve">Мәселелерді шешу жолдарын зерттеу дәрежесі. </w:t>
      </w:r>
      <w:r w:rsidRPr="00437707">
        <w:rPr>
          <w:rFonts w:ascii="Times New Roman" w:hAnsi="Times New Roman" w:cs="Times New Roman"/>
          <w:sz w:val="28"/>
          <w:szCs w:val="28"/>
          <w:lang w:val="kk-KZ"/>
        </w:rPr>
        <w:t xml:space="preserve">Басқару есебі және оның құрамының бөлшектерін жеке-жеке талдап зерттеуде негізге </w:t>
      </w:r>
      <w:r w:rsidR="0051034E">
        <w:rPr>
          <w:rFonts w:ascii="Times New Roman" w:hAnsi="Times New Roman" w:cs="Times New Roman"/>
          <w:sz w:val="28"/>
          <w:szCs w:val="28"/>
          <w:lang w:val="kk-KZ"/>
        </w:rPr>
        <w:t>алар үлес қосқан шетел ғалымдар</w:t>
      </w:r>
      <w:r w:rsidRPr="00437707">
        <w:rPr>
          <w:rFonts w:ascii="Times New Roman" w:hAnsi="Times New Roman" w:cs="Times New Roman"/>
          <w:sz w:val="28"/>
          <w:szCs w:val="28"/>
          <w:lang w:val="kk-KZ"/>
        </w:rPr>
        <w:t xml:space="preserve">: </w:t>
      </w:r>
      <w:r w:rsidRPr="00437707">
        <w:rPr>
          <w:rStyle w:val="FontStyle11"/>
          <w:sz w:val="28"/>
          <w:szCs w:val="28"/>
          <w:lang w:val="kk-KZ"/>
        </w:rPr>
        <w:t>Апчерч А., Азарская Н.А., Вахрушина М.А., Друри К., Джонсон Т., Кларк Д., Куппер Р., Каплан Р., Керимов К., Ковалев К., Манн Р., Майер Э., Мидлтон Д., Плаутт Г., Римайло Ф., Дж.Рис, Сепари М., Сигел Д., Скоун Т., Соколов Я., Дж.</w:t>
      </w:r>
      <w:r w:rsidRPr="009A74CA">
        <w:rPr>
          <w:rStyle w:val="FontStyle11"/>
          <w:sz w:val="28"/>
          <w:szCs w:val="28"/>
          <w:lang w:val="kk-KZ"/>
        </w:rPr>
        <w:t>Харрис, Хаан</w:t>
      </w:r>
      <w:r w:rsidRPr="00355C06">
        <w:rPr>
          <w:rStyle w:val="FontStyle11"/>
          <w:sz w:val="28"/>
          <w:szCs w:val="28"/>
          <w:lang w:val="kk-KZ"/>
        </w:rPr>
        <w:t xml:space="preserve"> </w:t>
      </w:r>
      <w:r w:rsidRPr="009A74CA">
        <w:rPr>
          <w:rStyle w:val="FontStyle11"/>
          <w:sz w:val="28"/>
          <w:szCs w:val="28"/>
          <w:lang w:val="kk-KZ"/>
        </w:rPr>
        <w:t>Д., Хиггинс</w:t>
      </w:r>
      <w:r w:rsidRPr="00355C06">
        <w:rPr>
          <w:rStyle w:val="FontStyle11"/>
          <w:sz w:val="28"/>
          <w:szCs w:val="28"/>
          <w:lang w:val="kk-KZ"/>
        </w:rPr>
        <w:t xml:space="preserve"> </w:t>
      </w:r>
      <w:r w:rsidRPr="009A74CA">
        <w:rPr>
          <w:rStyle w:val="FontStyle11"/>
          <w:sz w:val="28"/>
          <w:szCs w:val="28"/>
          <w:lang w:val="kk-KZ"/>
        </w:rPr>
        <w:t>Д., Хорнгрен</w:t>
      </w:r>
      <w:r w:rsidRPr="00355C06">
        <w:rPr>
          <w:rStyle w:val="FontStyle11"/>
          <w:sz w:val="28"/>
          <w:szCs w:val="28"/>
          <w:lang w:val="kk-KZ"/>
        </w:rPr>
        <w:t xml:space="preserve"> </w:t>
      </w:r>
      <w:r w:rsidRPr="009A74CA">
        <w:rPr>
          <w:rStyle w:val="FontStyle11"/>
          <w:sz w:val="28"/>
          <w:szCs w:val="28"/>
          <w:lang w:val="kk-KZ"/>
        </w:rPr>
        <w:t>Ч., Хорват</w:t>
      </w:r>
      <w:r w:rsidRPr="00355C06">
        <w:rPr>
          <w:rStyle w:val="FontStyle11"/>
          <w:sz w:val="28"/>
          <w:szCs w:val="28"/>
          <w:lang w:val="kk-KZ"/>
        </w:rPr>
        <w:t xml:space="preserve"> </w:t>
      </w:r>
      <w:r w:rsidRPr="009A74CA">
        <w:rPr>
          <w:rStyle w:val="FontStyle11"/>
          <w:sz w:val="28"/>
          <w:szCs w:val="28"/>
          <w:lang w:val="kk-KZ"/>
        </w:rPr>
        <w:t>П., Хук</w:t>
      </w:r>
      <w:r w:rsidRPr="00355C06">
        <w:rPr>
          <w:rStyle w:val="FontStyle11"/>
          <w:sz w:val="28"/>
          <w:szCs w:val="28"/>
          <w:lang w:val="kk-KZ"/>
        </w:rPr>
        <w:t xml:space="preserve"> </w:t>
      </w:r>
      <w:r w:rsidRPr="009A74CA">
        <w:rPr>
          <w:rStyle w:val="FontStyle11"/>
          <w:sz w:val="28"/>
          <w:szCs w:val="28"/>
          <w:lang w:val="kk-KZ"/>
        </w:rPr>
        <w:t>Б., Дж.Фостер, Чупахина</w:t>
      </w:r>
      <w:r w:rsidRPr="00355C06">
        <w:rPr>
          <w:rStyle w:val="FontStyle11"/>
          <w:sz w:val="28"/>
          <w:szCs w:val="28"/>
          <w:lang w:val="kk-KZ"/>
        </w:rPr>
        <w:t xml:space="preserve"> </w:t>
      </w:r>
      <w:r w:rsidRPr="009A74CA">
        <w:rPr>
          <w:rStyle w:val="FontStyle11"/>
          <w:sz w:val="28"/>
          <w:szCs w:val="28"/>
          <w:lang w:val="kk-KZ"/>
        </w:rPr>
        <w:t>Н., Шмаленбах</w:t>
      </w:r>
      <w:r w:rsidRPr="00355C06">
        <w:rPr>
          <w:rStyle w:val="FontStyle11"/>
          <w:sz w:val="28"/>
          <w:szCs w:val="28"/>
          <w:lang w:val="kk-KZ"/>
        </w:rPr>
        <w:t xml:space="preserve"> </w:t>
      </w:r>
      <w:r w:rsidRPr="009A74CA">
        <w:rPr>
          <w:rStyle w:val="FontStyle11"/>
          <w:sz w:val="28"/>
          <w:szCs w:val="28"/>
          <w:lang w:val="kk-KZ"/>
        </w:rPr>
        <w:t>О., Дж.Шим, Эмерсон</w:t>
      </w:r>
      <w:r w:rsidRPr="00355C06">
        <w:rPr>
          <w:rStyle w:val="FontStyle11"/>
          <w:sz w:val="28"/>
          <w:szCs w:val="28"/>
          <w:lang w:val="kk-KZ"/>
        </w:rPr>
        <w:t xml:space="preserve"> </w:t>
      </w:r>
      <w:r w:rsidRPr="009A74CA">
        <w:rPr>
          <w:rStyle w:val="FontStyle11"/>
          <w:sz w:val="28"/>
          <w:szCs w:val="28"/>
          <w:lang w:val="kk-KZ"/>
        </w:rPr>
        <w:t>Т., Энтони</w:t>
      </w:r>
      <w:r w:rsidRPr="00355C06">
        <w:rPr>
          <w:rStyle w:val="FontStyle11"/>
          <w:sz w:val="28"/>
          <w:szCs w:val="28"/>
          <w:lang w:val="kk-KZ"/>
        </w:rPr>
        <w:t xml:space="preserve"> </w:t>
      </w:r>
      <w:r w:rsidRPr="009A74CA">
        <w:rPr>
          <w:rStyle w:val="FontStyle11"/>
          <w:sz w:val="28"/>
          <w:szCs w:val="28"/>
          <w:lang w:val="kk-KZ"/>
        </w:rPr>
        <w:t>Р., Яругова</w:t>
      </w:r>
      <w:r w:rsidRPr="00355C06">
        <w:rPr>
          <w:rStyle w:val="FontStyle11"/>
          <w:sz w:val="28"/>
          <w:szCs w:val="28"/>
          <w:lang w:val="kk-KZ"/>
        </w:rPr>
        <w:t xml:space="preserve"> </w:t>
      </w:r>
      <w:r w:rsidRPr="009A74CA">
        <w:rPr>
          <w:rStyle w:val="FontStyle11"/>
          <w:sz w:val="28"/>
          <w:szCs w:val="28"/>
          <w:lang w:val="kk-KZ"/>
        </w:rPr>
        <w:t>А.</w:t>
      </w:r>
      <w:r>
        <w:rPr>
          <w:rStyle w:val="FontStyle11"/>
          <w:sz w:val="28"/>
          <w:szCs w:val="28"/>
          <w:lang w:val="kk-KZ"/>
        </w:rPr>
        <w:t xml:space="preserve"> және т.б.</w:t>
      </w:r>
    </w:p>
    <w:p w:rsidR="00EE6D91" w:rsidRPr="00EE6D91" w:rsidRDefault="00EE6D91" w:rsidP="00437707">
      <w:pPr>
        <w:pStyle w:val="Style2"/>
        <w:widowControl/>
        <w:spacing w:line="240" w:lineRule="auto"/>
        <w:ind w:firstLine="567"/>
        <w:rPr>
          <w:rStyle w:val="FontStyle11"/>
          <w:sz w:val="28"/>
          <w:szCs w:val="28"/>
          <w:lang w:val="kk-KZ"/>
        </w:rPr>
      </w:pPr>
      <w:r>
        <w:rPr>
          <w:sz w:val="28"/>
          <w:szCs w:val="28"/>
          <w:lang w:val="kk-KZ"/>
        </w:rPr>
        <w:t>Басқару есебін зерттеуде негізге ал</w:t>
      </w:r>
      <w:r w:rsidR="003C308F">
        <w:rPr>
          <w:sz w:val="28"/>
          <w:szCs w:val="28"/>
          <w:lang w:val="kk-KZ"/>
        </w:rPr>
        <w:t>ар үлес қосқан отандық ғалымдар</w:t>
      </w:r>
      <w:r>
        <w:rPr>
          <w:sz w:val="28"/>
          <w:szCs w:val="28"/>
          <w:lang w:val="kk-KZ"/>
        </w:rPr>
        <w:t>:</w:t>
      </w:r>
      <w:r w:rsidRPr="00EE6D91">
        <w:rPr>
          <w:rStyle w:val="FontStyle11"/>
          <w:color w:val="FF0000"/>
          <w:sz w:val="28"/>
          <w:szCs w:val="28"/>
          <w:lang w:val="kk-KZ"/>
        </w:rPr>
        <w:t xml:space="preserve"> </w:t>
      </w:r>
      <w:r w:rsidRPr="00EE6D91">
        <w:rPr>
          <w:rStyle w:val="FontStyle11"/>
          <w:color w:val="000000" w:themeColor="text1"/>
          <w:sz w:val="28"/>
          <w:szCs w:val="28"/>
          <w:lang w:val="kk-KZ"/>
        </w:rPr>
        <w:t xml:space="preserve">К.Нарибаев, С.Сатубалдин, </w:t>
      </w:r>
      <w:r w:rsidR="00051A41">
        <w:rPr>
          <w:rStyle w:val="FontStyle11"/>
          <w:color w:val="000000" w:themeColor="text1"/>
          <w:sz w:val="28"/>
          <w:szCs w:val="28"/>
          <w:lang w:val="kk-KZ"/>
        </w:rPr>
        <w:t xml:space="preserve">А.А.Сатмырзаев, </w:t>
      </w:r>
      <w:r w:rsidR="00051A41">
        <w:rPr>
          <w:rStyle w:val="FontStyle11"/>
          <w:sz w:val="28"/>
          <w:szCs w:val="28"/>
          <w:lang w:val="kk-KZ"/>
        </w:rPr>
        <w:t xml:space="preserve">Қ. К. </w:t>
      </w:r>
      <w:r w:rsidR="003C308F" w:rsidRPr="009A74CA">
        <w:rPr>
          <w:rStyle w:val="FontStyle11"/>
          <w:sz w:val="28"/>
          <w:szCs w:val="28"/>
          <w:lang w:val="kk-KZ"/>
        </w:rPr>
        <w:t xml:space="preserve">Кеулимжаев, </w:t>
      </w:r>
      <w:r w:rsidRPr="00EE6D91">
        <w:rPr>
          <w:rStyle w:val="FontStyle11"/>
          <w:color w:val="000000" w:themeColor="text1"/>
          <w:sz w:val="28"/>
          <w:szCs w:val="28"/>
          <w:lang w:val="kk-KZ"/>
        </w:rPr>
        <w:t>В.Радостовец,  К.</w:t>
      </w:r>
      <w:r w:rsidR="00051A41">
        <w:rPr>
          <w:rStyle w:val="FontStyle11"/>
          <w:color w:val="000000" w:themeColor="text1"/>
          <w:sz w:val="28"/>
          <w:szCs w:val="28"/>
          <w:lang w:val="kk-KZ"/>
        </w:rPr>
        <w:t>Т.</w:t>
      </w:r>
      <w:r w:rsidRPr="00EE6D91">
        <w:rPr>
          <w:rStyle w:val="FontStyle11"/>
          <w:color w:val="000000" w:themeColor="text1"/>
          <w:sz w:val="28"/>
          <w:szCs w:val="28"/>
          <w:lang w:val="kk-KZ"/>
        </w:rPr>
        <w:t>Тайгашинова., Э. Тулегенов</w:t>
      </w:r>
      <w:r w:rsidRPr="00EE6D91">
        <w:rPr>
          <w:rStyle w:val="FontStyle11"/>
          <w:sz w:val="28"/>
          <w:szCs w:val="28"/>
          <w:lang w:val="kk-KZ"/>
        </w:rPr>
        <w:t xml:space="preserve"> </w:t>
      </w:r>
      <w:r>
        <w:rPr>
          <w:rStyle w:val="FontStyle11"/>
          <w:sz w:val="28"/>
          <w:szCs w:val="28"/>
          <w:lang w:val="kk-KZ"/>
        </w:rPr>
        <w:t>және т. б</w:t>
      </w:r>
      <w:r w:rsidRPr="00746EBA">
        <w:rPr>
          <w:rStyle w:val="FontStyle11"/>
          <w:sz w:val="28"/>
          <w:szCs w:val="28"/>
          <w:lang w:val="kk-KZ"/>
        </w:rPr>
        <w:t>.</w:t>
      </w:r>
    </w:p>
    <w:p w:rsidR="00437707" w:rsidRDefault="002D3664" w:rsidP="00437707">
      <w:pPr>
        <w:pStyle w:val="Style2"/>
        <w:widowControl/>
        <w:spacing w:line="240" w:lineRule="auto"/>
        <w:ind w:firstLine="567"/>
        <w:rPr>
          <w:rStyle w:val="FontStyle11"/>
          <w:sz w:val="28"/>
          <w:szCs w:val="28"/>
          <w:lang w:val="kk-KZ"/>
        </w:rPr>
      </w:pPr>
      <w:r>
        <w:rPr>
          <w:rStyle w:val="FontStyle11"/>
          <w:sz w:val="28"/>
          <w:szCs w:val="28"/>
          <w:lang w:val="kk-KZ"/>
        </w:rPr>
        <w:lastRenderedPageBreak/>
        <w:t xml:space="preserve">Сыртқы және ішкі бақылаудың теориялық және </w:t>
      </w:r>
      <w:r w:rsidR="006713EA">
        <w:rPr>
          <w:rStyle w:val="FontStyle11"/>
          <w:sz w:val="28"/>
          <w:szCs w:val="28"/>
          <w:lang w:val="kk-KZ"/>
        </w:rPr>
        <w:t>тәжірибелік</w:t>
      </w:r>
      <w:r>
        <w:rPr>
          <w:rStyle w:val="FontStyle11"/>
          <w:sz w:val="28"/>
          <w:szCs w:val="28"/>
          <w:lang w:val="kk-KZ"/>
        </w:rPr>
        <w:t xml:space="preserve"> жай-күйін жөнге келтіруге айрықша үлес енгізген ғалымдар: </w:t>
      </w:r>
      <w:r w:rsidR="006713EA">
        <w:rPr>
          <w:rStyle w:val="FontStyle11"/>
          <w:sz w:val="28"/>
          <w:szCs w:val="28"/>
          <w:lang w:val="kk-KZ"/>
        </w:rPr>
        <w:t>Аренс</w:t>
      </w:r>
      <w:r w:rsidRPr="00746EBA">
        <w:rPr>
          <w:rStyle w:val="FontStyle11"/>
          <w:sz w:val="28"/>
          <w:szCs w:val="28"/>
          <w:lang w:val="kk-KZ"/>
        </w:rPr>
        <w:t xml:space="preserve"> Э., Ажибаева</w:t>
      </w:r>
      <w:r>
        <w:rPr>
          <w:rStyle w:val="FontStyle11"/>
          <w:sz w:val="28"/>
          <w:szCs w:val="28"/>
          <w:lang w:val="kk-KZ"/>
        </w:rPr>
        <w:t xml:space="preserve"> </w:t>
      </w:r>
      <w:r w:rsidRPr="00746EBA">
        <w:rPr>
          <w:rStyle w:val="FontStyle11"/>
          <w:sz w:val="28"/>
          <w:szCs w:val="28"/>
          <w:lang w:val="kk-KZ"/>
        </w:rPr>
        <w:t>3., Дж.Лоббек, Бурцев В., Дюсембаев К., Калиакпарова Г., Миржакыпова С., Суйц В., Тайгашинова К., Чая В., Шеметов П., Шеремет А.</w:t>
      </w:r>
      <w:r>
        <w:rPr>
          <w:rStyle w:val="FontStyle11"/>
          <w:sz w:val="28"/>
          <w:szCs w:val="28"/>
          <w:lang w:val="kk-KZ"/>
        </w:rPr>
        <w:t xml:space="preserve"> және т. б</w:t>
      </w:r>
      <w:r w:rsidR="00437707">
        <w:rPr>
          <w:rStyle w:val="FontStyle11"/>
          <w:sz w:val="28"/>
          <w:szCs w:val="28"/>
          <w:lang w:val="kk-KZ"/>
        </w:rPr>
        <w:t>.</w:t>
      </w:r>
    </w:p>
    <w:p w:rsidR="00437707" w:rsidRDefault="002D3664" w:rsidP="00437707">
      <w:pPr>
        <w:pStyle w:val="Style2"/>
        <w:widowControl/>
        <w:spacing w:line="240" w:lineRule="auto"/>
        <w:ind w:firstLine="567"/>
        <w:rPr>
          <w:rStyle w:val="FontStyle11"/>
          <w:sz w:val="28"/>
          <w:szCs w:val="28"/>
          <w:lang w:val="kk-KZ"/>
        </w:rPr>
      </w:pPr>
      <w:r>
        <w:rPr>
          <w:rStyle w:val="FontStyle11"/>
          <w:sz w:val="28"/>
          <w:szCs w:val="28"/>
          <w:lang w:val="kk-KZ"/>
        </w:rPr>
        <w:t>Дегенмен де, отандық та, шетелдік те мамандар өздерінің ізденістерін өндіріс орындарының индустриалды дәуір талабына сай жұмыстарына негіздеген</w:t>
      </w:r>
      <w:r w:rsidR="00EE57CD">
        <w:rPr>
          <w:rStyle w:val="FontStyle11"/>
          <w:sz w:val="28"/>
          <w:szCs w:val="28"/>
          <w:lang w:val="kk-KZ"/>
        </w:rPr>
        <w:t xml:space="preserve">. </w:t>
      </w:r>
      <w:r>
        <w:rPr>
          <w:rStyle w:val="FontStyle11"/>
          <w:sz w:val="28"/>
          <w:szCs w:val="28"/>
          <w:lang w:val="kk-KZ"/>
        </w:rPr>
        <w:t>П</w:t>
      </w:r>
      <w:r w:rsidRPr="00A11736">
        <w:rPr>
          <w:rStyle w:val="FontStyle11"/>
          <w:sz w:val="28"/>
          <w:szCs w:val="28"/>
          <w:lang w:val="kk-KZ"/>
        </w:rPr>
        <w:t>остиндустриал</w:t>
      </w:r>
      <w:r>
        <w:rPr>
          <w:rStyle w:val="FontStyle11"/>
          <w:sz w:val="28"/>
          <w:szCs w:val="28"/>
          <w:lang w:val="kk-KZ"/>
        </w:rPr>
        <w:t>ды</w:t>
      </w:r>
      <w:r w:rsidRPr="00A11736">
        <w:rPr>
          <w:rStyle w:val="FontStyle11"/>
          <w:sz w:val="28"/>
          <w:szCs w:val="28"/>
          <w:lang w:val="kk-KZ"/>
        </w:rPr>
        <w:t xml:space="preserve"> экономик</w:t>
      </w:r>
      <w:r>
        <w:rPr>
          <w:rStyle w:val="FontStyle11"/>
          <w:sz w:val="28"/>
          <w:szCs w:val="28"/>
          <w:lang w:val="kk-KZ"/>
        </w:rPr>
        <w:t>а кеңістігінде қаржы институттарының, соның бірі сақтандырудың маңызы арта түседі</w:t>
      </w:r>
      <w:r w:rsidRPr="00A11736">
        <w:rPr>
          <w:rStyle w:val="FontStyle11"/>
          <w:sz w:val="28"/>
          <w:szCs w:val="28"/>
          <w:lang w:val="kk-KZ"/>
        </w:rPr>
        <w:t xml:space="preserve">. </w:t>
      </w:r>
      <w:r>
        <w:rPr>
          <w:rStyle w:val="FontStyle11"/>
          <w:sz w:val="28"/>
          <w:szCs w:val="28"/>
          <w:lang w:val="kk-KZ"/>
        </w:rPr>
        <w:t xml:space="preserve">Сақтандыру </w:t>
      </w:r>
      <w:r w:rsidR="00EE57CD">
        <w:rPr>
          <w:rStyle w:val="FontStyle11"/>
          <w:sz w:val="28"/>
          <w:szCs w:val="28"/>
          <w:lang w:val="kk-KZ"/>
        </w:rPr>
        <w:t>нарығын</w:t>
      </w:r>
      <w:r>
        <w:rPr>
          <w:rStyle w:val="FontStyle11"/>
          <w:sz w:val="28"/>
          <w:szCs w:val="28"/>
          <w:lang w:val="kk-KZ"/>
        </w:rPr>
        <w:t xml:space="preserve"> макро-микродеңгейлерде зерттеуде Смит</w:t>
      </w:r>
      <w:r w:rsidRPr="00A11736">
        <w:rPr>
          <w:rStyle w:val="FontStyle11"/>
          <w:sz w:val="28"/>
          <w:szCs w:val="28"/>
          <w:lang w:val="kk-KZ"/>
        </w:rPr>
        <w:t xml:space="preserve"> А., </w:t>
      </w:r>
      <w:r>
        <w:rPr>
          <w:rStyle w:val="FontStyle11"/>
          <w:sz w:val="28"/>
          <w:szCs w:val="28"/>
          <w:lang w:val="kk-KZ"/>
        </w:rPr>
        <w:t>Маркс</w:t>
      </w:r>
      <w:r w:rsidRPr="00A11736">
        <w:rPr>
          <w:rStyle w:val="FontStyle11"/>
          <w:sz w:val="28"/>
          <w:szCs w:val="28"/>
          <w:lang w:val="kk-KZ"/>
        </w:rPr>
        <w:t xml:space="preserve"> К., </w:t>
      </w:r>
      <w:r>
        <w:rPr>
          <w:rStyle w:val="FontStyle11"/>
          <w:sz w:val="28"/>
          <w:szCs w:val="28"/>
          <w:lang w:val="kk-KZ"/>
        </w:rPr>
        <w:t>Энгельс</w:t>
      </w:r>
      <w:r w:rsidRPr="00A11736">
        <w:rPr>
          <w:rStyle w:val="FontStyle11"/>
          <w:sz w:val="28"/>
          <w:szCs w:val="28"/>
          <w:lang w:val="kk-KZ"/>
        </w:rPr>
        <w:t xml:space="preserve"> Ф., </w:t>
      </w:r>
      <w:r>
        <w:rPr>
          <w:rStyle w:val="FontStyle11"/>
          <w:sz w:val="28"/>
          <w:szCs w:val="28"/>
          <w:lang w:val="kk-KZ"/>
        </w:rPr>
        <w:t>Баймуратов</w:t>
      </w:r>
      <w:r w:rsidRPr="00A11736">
        <w:rPr>
          <w:rStyle w:val="FontStyle11"/>
          <w:sz w:val="28"/>
          <w:szCs w:val="28"/>
          <w:lang w:val="kk-KZ"/>
        </w:rPr>
        <w:t xml:space="preserve"> У., Брю С., </w:t>
      </w:r>
      <w:r>
        <w:rPr>
          <w:rStyle w:val="FontStyle11"/>
          <w:sz w:val="28"/>
          <w:szCs w:val="28"/>
          <w:lang w:val="kk-KZ"/>
        </w:rPr>
        <w:t>Бельгибаев</w:t>
      </w:r>
      <w:r w:rsidRPr="00A11736">
        <w:rPr>
          <w:rStyle w:val="FontStyle11"/>
          <w:sz w:val="28"/>
          <w:szCs w:val="28"/>
          <w:lang w:val="kk-KZ"/>
        </w:rPr>
        <w:t xml:space="preserve"> А., Б</w:t>
      </w:r>
      <w:r>
        <w:rPr>
          <w:rStyle w:val="FontStyle11"/>
          <w:sz w:val="28"/>
          <w:szCs w:val="28"/>
          <w:lang w:val="kk-KZ"/>
        </w:rPr>
        <w:t>ландт</w:t>
      </w:r>
      <w:r w:rsidRPr="001D61DF">
        <w:rPr>
          <w:rStyle w:val="FontStyle11"/>
          <w:sz w:val="28"/>
          <w:szCs w:val="28"/>
          <w:lang w:val="kk-KZ"/>
        </w:rPr>
        <w:t xml:space="preserve"> </w:t>
      </w:r>
      <w:r w:rsidRPr="00A11736">
        <w:rPr>
          <w:rStyle w:val="FontStyle11"/>
          <w:sz w:val="28"/>
          <w:szCs w:val="28"/>
          <w:lang w:val="kk-KZ"/>
        </w:rPr>
        <w:t>Д.</w:t>
      </w:r>
      <w:r>
        <w:rPr>
          <w:rStyle w:val="FontStyle11"/>
          <w:sz w:val="28"/>
          <w:szCs w:val="28"/>
          <w:lang w:val="kk-KZ"/>
        </w:rPr>
        <w:t>, Воблый</w:t>
      </w:r>
      <w:r w:rsidRPr="001D61DF">
        <w:rPr>
          <w:rStyle w:val="FontStyle11"/>
          <w:sz w:val="28"/>
          <w:szCs w:val="28"/>
          <w:lang w:val="kk-KZ"/>
        </w:rPr>
        <w:t xml:space="preserve"> </w:t>
      </w:r>
      <w:r>
        <w:rPr>
          <w:rStyle w:val="FontStyle11"/>
          <w:sz w:val="28"/>
          <w:szCs w:val="28"/>
          <w:lang w:val="kk-KZ"/>
        </w:rPr>
        <w:t>К., Гребенщиков</w:t>
      </w:r>
      <w:r w:rsidRPr="001D61DF">
        <w:rPr>
          <w:rStyle w:val="FontStyle11"/>
          <w:sz w:val="28"/>
          <w:szCs w:val="28"/>
          <w:lang w:val="kk-KZ"/>
        </w:rPr>
        <w:t xml:space="preserve"> </w:t>
      </w:r>
      <w:r>
        <w:rPr>
          <w:rStyle w:val="FontStyle11"/>
          <w:sz w:val="28"/>
          <w:szCs w:val="28"/>
          <w:lang w:val="kk-KZ"/>
        </w:rPr>
        <w:t>Э., Гинзбург</w:t>
      </w:r>
      <w:r w:rsidRPr="001D61DF">
        <w:rPr>
          <w:rStyle w:val="FontStyle11"/>
          <w:sz w:val="28"/>
          <w:szCs w:val="28"/>
          <w:lang w:val="kk-KZ"/>
        </w:rPr>
        <w:t xml:space="preserve"> </w:t>
      </w:r>
      <w:r>
        <w:rPr>
          <w:rStyle w:val="FontStyle11"/>
          <w:sz w:val="28"/>
          <w:szCs w:val="28"/>
          <w:lang w:val="kk-KZ"/>
        </w:rPr>
        <w:t>А., Дюжиков</w:t>
      </w:r>
      <w:r w:rsidRPr="001D61DF">
        <w:rPr>
          <w:rStyle w:val="FontStyle11"/>
          <w:sz w:val="28"/>
          <w:szCs w:val="28"/>
          <w:lang w:val="kk-KZ"/>
        </w:rPr>
        <w:t xml:space="preserve"> </w:t>
      </w:r>
      <w:r>
        <w:rPr>
          <w:rStyle w:val="FontStyle11"/>
          <w:sz w:val="28"/>
          <w:szCs w:val="28"/>
          <w:lang w:val="kk-KZ"/>
        </w:rPr>
        <w:t>Е., Ефимов</w:t>
      </w:r>
      <w:r w:rsidRPr="001D61DF">
        <w:rPr>
          <w:rStyle w:val="FontStyle11"/>
          <w:sz w:val="28"/>
          <w:szCs w:val="28"/>
          <w:lang w:val="kk-KZ"/>
        </w:rPr>
        <w:t xml:space="preserve"> </w:t>
      </w:r>
      <w:r>
        <w:rPr>
          <w:rStyle w:val="FontStyle11"/>
          <w:sz w:val="28"/>
          <w:szCs w:val="28"/>
          <w:lang w:val="kk-KZ"/>
        </w:rPr>
        <w:t>С.</w:t>
      </w:r>
      <w:r w:rsidRPr="00A11736">
        <w:rPr>
          <w:rStyle w:val="FontStyle11"/>
          <w:sz w:val="28"/>
          <w:szCs w:val="28"/>
          <w:lang w:val="kk-KZ"/>
        </w:rPr>
        <w:t xml:space="preserve">, </w:t>
      </w:r>
      <w:r>
        <w:rPr>
          <w:rStyle w:val="FontStyle11"/>
          <w:sz w:val="28"/>
          <w:szCs w:val="28"/>
          <w:lang w:val="kk-KZ"/>
        </w:rPr>
        <w:t>Журавлев</w:t>
      </w:r>
      <w:r w:rsidRPr="001D61DF">
        <w:rPr>
          <w:rStyle w:val="FontStyle11"/>
          <w:sz w:val="28"/>
          <w:szCs w:val="28"/>
          <w:lang w:val="kk-KZ"/>
        </w:rPr>
        <w:t xml:space="preserve"> </w:t>
      </w:r>
      <w:r w:rsidRPr="00A11736">
        <w:rPr>
          <w:rStyle w:val="FontStyle11"/>
          <w:sz w:val="28"/>
          <w:szCs w:val="28"/>
          <w:lang w:val="kk-KZ"/>
        </w:rPr>
        <w:t>Ю.</w:t>
      </w:r>
      <w:r>
        <w:rPr>
          <w:rStyle w:val="FontStyle11"/>
          <w:sz w:val="28"/>
          <w:szCs w:val="28"/>
          <w:lang w:val="kk-KZ"/>
        </w:rPr>
        <w:t>, Жуйриков</w:t>
      </w:r>
      <w:r w:rsidRPr="001D61DF">
        <w:rPr>
          <w:rStyle w:val="FontStyle11"/>
          <w:sz w:val="28"/>
          <w:szCs w:val="28"/>
          <w:lang w:val="kk-KZ"/>
        </w:rPr>
        <w:t xml:space="preserve"> </w:t>
      </w:r>
      <w:r>
        <w:rPr>
          <w:rStyle w:val="FontStyle11"/>
          <w:sz w:val="28"/>
          <w:szCs w:val="28"/>
          <w:lang w:val="kk-KZ"/>
        </w:rPr>
        <w:t>К., К. Коломин</w:t>
      </w:r>
      <w:r w:rsidRPr="001D61DF">
        <w:rPr>
          <w:rStyle w:val="FontStyle11"/>
          <w:sz w:val="28"/>
          <w:szCs w:val="28"/>
          <w:lang w:val="kk-KZ"/>
        </w:rPr>
        <w:t xml:space="preserve"> </w:t>
      </w:r>
      <w:r>
        <w:rPr>
          <w:rStyle w:val="FontStyle11"/>
          <w:sz w:val="28"/>
          <w:szCs w:val="28"/>
          <w:lang w:val="kk-KZ"/>
        </w:rPr>
        <w:t>К.</w:t>
      </w:r>
      <w:r w:rsidRPr="00A11736">
        <w:rPr>
          <w:rStyle w:val="FontStyle11"/>
          <w:sz w:val="28"/>
          <w:szCs w:val="28"/>
          <w:lang w:val="kk-KZ"/>
        </w:rPr>
        <w:t xml:space="preserve">, </w:t>
      </w:r>
      <w:r>
        <w:rPr>
          <w:rStyle w:val="FontStyle11"/>
          <w:sz w:val="28"/>
          <w:szCs w:val="28"/>
          <w:lang w:val="kk-KZ"/>
        </w:rPr>
        <w:t>Клоченко</w:t>
      </w:r>
      <w:r w:rsidRPr="001D61DF">
        <w:rPr>
          <w:rStyle w:val="FontStyle11"/>
          <w:sz w:val="28"/>
          <w:szCs w:val="28"/>
          <w:lang w:val="kk-KZ"/>
        </w:rPr>
        <w:t xml:space="preserve"> </w:t>
      </w:r>
      <w:r w:rsidRPr="00A11736">
        <w:rPr>
          <w:rStyle w:val="FontStyle11"/>
          <w:sz w:val="28"/>
          <w:szCs w:val="28"/>
          <w:lang w:val="kk-KZ"/>
        </w:rPr>
        <w:t>Л.</w:t>
      </w:r>
      <w:r>
        <w:rPr>
          <w:rStyle w:val="FontStyle11"/>
          <w:sz w:val="28"/>
          <w:szCs w:val="28"/>
          <w:lang w:val="kk-KZ"/>
        </w:rPr>
        <w:t>, Манэс</w:t>
      </w:r>
      <w:r w:rsidRPr="001D61DF">
        <w:rPr>
          <w:rStyle w:val="FontStyle11"/>
          <w:sz w:val="28"/>
          <w:szCs w:val="28"/>
          <w:lang w:val="kk-KZ"/>
        </w:rPr>
        <w:t xml:space="preserve"> </w:t>
      </w:r>
      <w:r>
        <w:rPr>
          <w:rStyle w:val="FontStyle11"/>
          <w:sz w:val="28"/>
          <w:szCs w:val="28"/>
          <w:lang w:val="kk-KZ"/>
        </w:rPr>
        <w:t>А., Маянлаев</w:t>
      </w:r>
      <w:r w:rsidR="00096896" w:rsidRPr="00096896">
        <w:rPr>
          <w:rStyle w:val="FontStyle11"/>
          <w:sz w:val="28"/>
          <w:szCs w:val="28"/>
          <w:lang w:val="kk-KZ"/>
        </w:rPr>
        <w:t>a</w:t>
      </w:r>
      <w:r w:rsidRPr="001D61DF">
        <w:rPr>
          <w:rStyle w:val="FontStyle11"/>
          <w:sz w:val="28"/>
          <w:szCs w:val="28"/>
          <w:lang w:val="kk-KZ"/>
        </w:rPr>
        <w:t xml:space="preserve"> </w:t>
      </w:r>
      <w:r>
        <w:rPr>
          <w:rStyle w:val="FontStyle11"/>
          <w:sz w:val="28"/>
          <w:szCs w:val="28"/>
          <w:lang w:val="kk-KZ"/>
        </w:rPr>
        <w:t>Г.</w:t>
      </w:r>
      <w:r w:rsidRPr="00A11736">
        <w:rPr>
          <w:rStyle w:val="FontStyle11"/>
          <w:sz w:val="28"/>
          <w:szCs w:val="28"/>
          <w:lang w:val="kk-KZ"/>
        </w:rPr>
        <w:t xml:space="preserve">, </w:t>
      </w:r>
      <w:r>
        <w:rPr>
          <w:rStyle w:val="FontStyle11"/>
          <w:sz w:val="28"/>
          <w:szCs w:val="28"/>
          <w:lang w:val="kk-KZ"/>
        </w:rPr>
        <w:t>Назарчук</w:t>
      </w:r>
      <w:r w:rsidRPr="001D61DF">
        <w:rPr>
          <w:rStyle w:val="FontStyle11"/>
          <w:sz w:val="28"/>
          <w:szCs w:val="28"/>
          <w:lang w:val="kk-KZ"/>
        </w:rPr>
        <w:t xml:space="preserve"> </w:t>
      </w:r>
      <w:r>
        <w:rPr>
          <w:rStyle w:val="FontStyle11"/>
          <w:sz w:val="28"/>
          <w:szCs w:val="28"/>
          <w:lang w:val="kk-KZ"/>
        </w:rPr>
        <w:t>И., Райхер</w:t>
      </w:r>
      <w:r w:rsidRPr="001D61DF">
        <w:rPr>
          <w:rStyle w:val="FontStyle11"/>
          <w:sz w:val="28"/>
          <w:szCs w:val="28"/>
          <w:lang w:val="kk-KZ"/>
        </w:rPr>
        <w:t xml:space="preserve"> </w:t>
      </w:r>
      <w:r>
        <w:rPr>
          <w:rStyle w:val="FontStyle11"/>
          <w:sz w:val="28"/>
          <w:szCs w:val="28"/>
          <w:lang w:val="kk-KZ"/>
        </w:rPr>
        <w:t>В., Рейтман</w:t>
      </w:r>
      <w:r w:rsidRPr="001D61DF">
        <w:rPr>
          <w:rStyle w:val="FontStyle11"/>
          <w:sz w:val="28"/>
          <w:szCs w:val="28"/>
          <w:lang w:val="kk-KZ"/>
        </w:rPr>
        <w:t xml:space="preserve"> </w:t>
      </w:r>
      <w:r>
        <w:rPr>
          <w:rStyle w:val="FontStyle11"/>
          <w:sz w:val="28"/>
          <w:szCs w:val="28"/>
          <w:lang w:val="kk-KZ"/>
        </w:rPr>
        <w:t>Л., Рахимбаев</w:t>
      </w:r>
      <w:r w:rsidRPr="001D61DF">
        <w:rPr>
          <w:rStyle w:val="FontStyle11"/>
          <w:sz w:val="28"/>
          <w:szCs w:val="28"/>
          <w:lang w:val="kk-KZ"/>
        </w:rPr>
        <w:t xml:space="preserve"> </w:t>
      </w:r>
      <w:r>
        <w:rPr>
          <w:rStyle w:val="FontStyle11"/>
          <w:sz w:val="28"/>
          <w:szCs w:val="28"/>
          <w:lang w:val="kk-KZ"/>
        </w:rPr>
        <w:t>А., Сембеков</w:t>
      </w:r>
      <w:r w:rsidRPr="00800522">
        <w:rPr>
          <w:rStyle w:val="FontStyle11"/>
          <w:sz w:val="28"/>
          <w:szCs w:val="28"/>
          <w:lang w:val="kk-KZ"/>
        </w:rPr>
        <w:t xml:space="preserve"> </w:t>
      </w:r>
      <w:r>
        <w:rPr>
          <w:rStyle w:val="FontStyle11"/>
          <w:sz w:val="28"/>
          <w:szCs w:val="28"/>
          <w:lang w:val="kk-KZ"/>
        </w:rPr>
        <w:t>А., Сплетухов</w:t>
      </w:r>
      <w:r w:rsidRPr="00800522">
        <w:rPr>
          <w:rStyle w:val="FontStyle11"/>
          <w:sz w:val="28"/>
          <w:szCs w:val="28"/>
          <w:lang w:val="kk-KZ"/>
        </w:rPr>
        <w:t xml:space="preserve"> </w:t>
      </w:r>
      <w:r>
        <w:rPr>
          <w:rStyle w:val="FontStyle11"/>
          <w:sz w:val="28"/>
          <w:szCs w:val="28"/>
          <w:lang w:val="kk-KZ"/>
        </w:rPr>
        <w:t>Ю., Турбин</w:t>
      </w:r>
      <w:r w:rsidRPr="00800522">
        <w:rPr>
          <w:rStyle w:val="FontStyle11"/>
          <w:sz w:val="28"/>
          <w:szCs w:val="28"/>
          <w:lang w:val="kk-KZ"/>
        </w:rPr>
        <w:t xml:space="preserve"> </w:t>
      </w:r>
      <w:r>
        <w:rPr>
          <w:rStyle w:val="FontStyle11"/>
          <w:sz w:val="28"/>
          <w:szCs w:val="28"/>
          <w:lang w:val="kk-KZ"/>
        </w:rPr>
        <w:t>К., Шахов</w:t>
      </w:r>
      <w:r w:rsidRPr="00800522">
        <w:rPr>
          <w:rStyle w:val="FontStyle11"/>
          <w:sz w:val="28"/>
          <w:szCs w:val="28"/>
          <w:lang w:val="kk-KZ"/>
        </w:rPr>
        <w:t xml:space="preserve"> </w:t>
      </w:r>
      <w:r>
        <w:rPr>
          <w:rStyle w:val="FontStyle11"/>
          <w:sz w:val="28"/>
          <w:szCs w:val="28"/>
          <w:lang w:val="kk-KZ"/>
        </w:rPr>
        <w:t>В., Федоров</w:t>
      </w:r>
      <w:r w:rsidR="0060384C">
        <w:rPr>
          <w:rStyle w:val="FontStyle11"/>
          <w:sz w:val="28"/>
          <w:szCs w:val="28"/>
          <w:lang w:val="kk-KZ"/>
        </w:rPr>
        <w:t>а</w:t>
      </w:r>
      <w:r w:rsidRPr="00800522">
        <w:rPr>
          <w:rStyle w:val="FontStyle11"/>
          <w:sz w:val="28"/>
          <w:szCs w:val="28"/>
          <w:lang w:val="kk-KZ"/>
        </w:rPr>
        <w:t xml:space="preserve"> </w:t>
      </w:r>
      <w:r w:rsidRPr="00A11736">
        <w:rPr>
          <w:rStyle w:val="FontStyle11"/>
          <w:sz w:val="28"/>
          <w:szCs w:val="28"/>
          <w:lang w:val="kk-KZ"/>
        </w:rPr>
        <w:t>Т.</w:t>
      </w:r>
      <w:r>
        <w:rPr>
          <w:rStyle w:val="FontStyle11"/>
          <w:sz w:val="28"/>
          <w:szCs w:val="28"/>
          <w:lang w:val="kk-KZ"/>
        </w:rPr>
        <w:t>,</w:t>
      </w:r>
      <w:r w:rsidRPr="00A11736">
        <w:rPr>
          <w:rStyle w:val="FontStyle11"/>
          <w:sz w:val="28"/>
          <w:szCs w:val="28"/>
          <w:lang w:val="kk-KZ"/>
        </w:rPr>
        <w:t xml:space="preserve"> </w:t>
      </w:r>
      <w:r>
        <w:rPr>
          <w:rStyle w:val="FontStyle11"/>
          <w:sz w:val="28"/>
          <w:szCs w:val="28"/>
          <w:lang w:val="kk-KZ"/>
        </w:rPr>
        <w:t>Щербаков</w:t>
      </w:r>
      <w:r w:rsidRPr="00800522">
        <w:rPr>
          <w:rStyle w:val="FontStyle11"/>
          <w:sz w:val="28"/>
          <w:szCs w:val="28"/>
          <w:lang w:val="kk-KZ"/>
        </w:rPr>
        <w:t xml:space="preserve"> </w:t>
      </w:r>
      <w:r w:rsidRPr="00A11736">
        <w:rPr>
          <w:rStyle w:val="FontStyle11"/>
          <w:sz w:val="28"/>
          <w:szCs w:val="28"/>
          <w:lang w:val="kk-KZ"/>
        </w:rPr>
        <w:t>В.</w:t>
      </w:r>
      <w:r>
        <w:rPr>
          <w:rStyle w:val="FontStyle11"/>
          <w:sz w:val="28"/>
          <w:szCs w:val="28"/>
          <w:lang w:val="kk-KZ"/>
        </w:rPr>
        <w:t>, Шершеневич</w:t>
      </w:r>
      <w:r w:rsidRPr="00800522">
        <w:rPr>
          <w:rStyle w:val="FontStyle11"/>
          <w:sz w:val="28"/>
          <w:szCs w:val="28"/>
          <w:lang w:val="kk-KZ"/>
        </w:rPr>
        <w:t xml:space="preserve"> </w:t>
      </w:r>
      <w:r>
        <w:rPr>
          <w:rStyle w:val="FontStyle11"/>
          <w:sz w:val="28"/>
          <w:szCs w:val="28"/>
          <w:lang w:val="kk-KZ"/>
        </w:rPr>
        <w:t>В.</w:t>
      </w:r>
      <w:r w:rsidRPr="00A11736">
        <w:rPr>
          <w:rStyle w:val="FontStyle11"/>
          <w:sz w:val="28"/>
          <w:szCs w:val="28"/>
          <w:lang w:val="kk-KZ"/>
        </w:rPr>
        <w:t xml:space="preserve">, </w:t>
      </w:r>
      <w:r>
        <w:rPr>
          <w:rStyle w:val="FontStyle11"/>
          <w:sz w:val="28"/>
          <w:szCs w:val="28"/>
          <w:lang w:val="kk-KZ"/>
        </w:rPr>
        <w:t>Шиминов</w:t>
      </w:r>
      <w:r w:rsidRPr="00800522">
        <w:rPr>
          <w:rStyle w:val="FontStyle11"/>
          <w:sz w:val="28"/>
          <w:szCs w:val="28"/>
          <w:lang w:val="kk-KZ"/>
        </w:rPr>
        <w:t xml:space="preserve"> </w:t>
      </w:r>
      <w:r w:rsidRPr="00A11736">
        <w:rPr>
          <w:rStyle w:val="FontStyle11"/>
          <w:sz w:val="28"/>
          <w:szCs w:val="28"/>
          <w:lang w:val="kk-KZ"/>
        </w:rPr>
        <w:t>М.</w:t>
      </w:r>
      <w:r>
        <w:rPr>
          <w:rStyle w:val="FontStyle11"/>
          <w:sz w:val="28"/>
          <w:szCs w:val="28"/>
          <w:lang w:val="kk-KZ"/>
        </w:rPr>
        <w:t>, Шихов</w:t>
      </w:r>
      <w:r w:rsidRPr="00800522">
        <w:rPr>
          <w:rStyle w:val="FontStyle11"/>
          <w:sz w:val="28"/>
          <w:szCs w:val="28"/>
          <w:lang w:val="kk-KZ"/>
        </w:rPr>
        <w:t xml:space="preserve"> </w:t>
      </w:r>
      <w:r>
        <w:rPr>
          <w:rStyle w:val="FontStyle11"/>
          <w:sz w:val="28"/>
          <w:szCs w:val="28"/>
          <w:lang w:val="kk-KZ"/>
        </w:rPr>
        <w:t>К.</w:t>
      </w:r>
      <w:r w:rsidRPr="00A11736">
        <w:rPr>
          <w:rStyle w:val="FontStyle11"/>
          <w:sz w:val="28"/>
          <w:szCs w:val="28"/>
          <w:lang w:val="kk-KZ"/>
        </w:rPr>
        <w:t xml:space="preserve">, </w:t>
      </w:r>
      <w:r>
        <w:rPr>
          <w:rStyle w:val="FontStyle11"/>
          <w:sz w:val="28"/>
          <w:szCs w:val="28"/>
          <w:lang w:val="kk-KZ"/>
        </w:rPr>
        <w:t>Худяков</w:t>
      </w:r>
      <w:r w:rsidRPr="00800522">
        <w:rPr>
          <w:rStyle w:val="FontStyle11"/>
          <w:sz w:val="28"/>
          <w:szCs w:val="28"/>
          <w:lang w:val="kk-KZ"/>
        </w:rPr>
        <w:t xml:space="preserve"> </w:t>
      </w:r>
      <w:r w:rsidRPr="00A11736">
        <w:rPr>
          <w:rStyle w:val="FontStyle11"/>
          <w:sz w:val="28"/>
          <w:szCs w:val="28"/>
          <w:lang w:val="kk-KZ"/>
        </w:rPr>
        <w:t>А</w:t>
      </w:r>
      <w:r>
        <w:rPr>
          <w:rStyle w:val="FontStyle11"/>
          <w:sz w:val="28"/>
          <w:szCs w:val="28"/>
          <w:lang w:val="kk-KZ"/>
        </w:rPr>
        <w:t>. еңбектері арналған</w:t>
      </w:r>
      <w:r w:rsidRPr="00A11736">
        <w:rPr>
          <w:rStyle w:val="FontStyle11"/>
          <w:sz w:val="28"/>
          <w:szCs w:val="28"/>
          <w:lang w:val="kk-KZ"/>
        </w:rPr>
        <w:t>.</w:t>
      </w:r>
    </w:p>
    <w:p w:rsidR="00437707" w:rsidRDefault="002D3664" w:rsidP="00437707">
      <w:pPr>
        <w:pStyle w:val="Style2"/>
        <w:widowControl/>
        <w:spacing w:line="240" w:lineRule="auto"/>
        <w:ind w:firstLine="567"/>
        <w:rPr>
          <w:rStyle w:val="FontStyle11"/>
          <w:sz w:val="28"/>
          <w:szCs w:val="28"/>
          <w:lang w:val="kk-KZ"/>
        </w:rPr>
      </w:pPr>
      <w:r>
        <w:rPr>
          <w:rStyle w:val="FontStyle11"/>
          <w:sz w:val="28"/>
          <w:szCs w:val="28"/>
          <w:lang w:val="kk-KZ"/>
        </w:rPr>
        <w:t>Сақтандыру компаниялары мен сақтандыру менеджментінің іс-әрекетттерінің ерекшеліктеріне  ізденіс жасалып, зерттеулер жүріп жатқанына қарамай, соңғы кезге дейін кейбір жүйе тармақтарына, басқару есебінің әдісі мен тетіктеріне және сақтандыру компанияларының ішкі бақылауына, әсіресе АВС –де</w:t>
      </w:r>
      <w:r w:rsidR="003C308F">
        <w:rPr>
          <w:rStyle w:val="FontStyle11"/>
          <w:sz w:val="28"/>
          <w:szCs w:val="28"/>
          <w:lang w:val="kk-KZ"/>
        </w:rPr>
        <w:t>крипитация және басқару жүйесіне</w:t>
      </w:r>
      <w:r>
        <w:rPr>
          <w:rStyle w:val="FontStyle11"/>
          <w:sz w:val="28"/>
          <w:szCs w:val="28"/>
          <w:lang w:val="kk-KZ"/>
        </w:rPr>
        <w:t xml:space="preserve"> біртұтас кешенді зерттеу жұмыстары жүргізілмей келеді.</w:t>
      </w:r>
    </w:p>
    <w:p w:rsidR="002D3664" w:rsidRDefault="002D3664" w:rsidP="00437707">
      <w:pPr>
        <w:pStyle w:val="Style2"/>
        <w:widowControl/>
        <w:spacing w:line="240" w:lineRule="auto"/>
        <w:ind w:firstLine="567"/>
        <w:rPr>
          <w:rStyle w:val="FontStyle11"/>
          <w:sz w:val="28"/>
          <w:szCs w:val="28"/>
          <w:lang w:val="kk-KZ"/>
        </w:rPr>
      </w:pPr>
      <w:r w:rsidRPr="00924346">
        <w:rPr>
          <w:rStyle w:val="FontStyle11"/>
          <w:b/>
          <w:sz w:val="28"/>
          <w:szCs w:val="28"/>
          <w:lang w:val="kk-KZ"/>
        </w:rPr>
        <w:t xml:space="preserve">Зерттеудің мақсаты мен </w:t>
      </w:r>
      <w:r w:rsidR="00437707">
        <w:rPr>
          <w:rStyle w:val="FontStyle11"/>
          <w:b/>
          <w:sz w:val="28"/>
          <w:szCs w:val="28"/>
          <w:lang w:val="kk-KZ"/>
        </w:rPr>
        <w:t>міндеттері</w:t>
      </w:r>
      <w:r w:rsidRPr="00924346">
        <w:rPr>
          <w:rStyle w:val="FontStyle11"/>
          <w:b/>
          <w:sz w:val="28"/>
          <w:szCs w:val="28"/>
          <w:lang w:val="kk-KZ"/>
        </w:rPr>
        <w:t>.</w:t>
      </w:r>
      <w:r>
        <w:rPr>
          <w:rStyle w:val="FontStyle11"/>
          <w:b/>
          <w:sz w:val="28"/>
          <w:szCs w:val="28"/>
          <w:lang w:val="kk-KZ"/>
        </w:rPr>
        <w:t xml:space="preserve"> </w:t>
      </w:r>
      <w:r>
        <w:rPr>
          <w:rStyle w:val="FontStyle11"/>
          <w:sz w:val="28"/>
          <w:szCs w:val="28"/>
          <w:lang w:val="kk-KZ"/>
        </w:rPr>
        <w:t xml:space="preserve">Диссертациялық </w:t>
      </w:r>
      <w:r w:rsidRPr="007718E1">
        <w:rPr>
          <w:rStyle w:val="FontStyle11"/>
          <w:sz w:val="28"/>
          <w:szCs w:val="28"/>
          <w:lang w:val="kk-KZ"/>
        </w:rPr>
        <w:t>жұмыстың</w:t>
      </w:r>
      <w:r>
        <w:rPr>
          <w:rStyle w:val="FontStyle11"/>
          <w:color w:val="FF0000"/>
          <w:sz w:val="28"/>
          <w:szCs w:val="28"/>
          <w:lang w:val="kk-KZ"/>
        </w:rPr>
        <w:t xml:space="preserve"> </w:t>
      </w:r>
      <w:r w:rsidRPr="00924346">
        <w:rPr>
          <w:rStyle w:val="FontStyle11"/>
          <w:sz w:val="28"/>
          <w:szCs w:val="28"/>
          <w:lang w:val="kk-KZ"/>
        </w:rPr>
        <w:t xml:space="preserve">негізгі мақсаты </w:t>
      </w:r>
      <w:r>
        <w:rPr>
          <w:rStyle w:val="FontStyle11"/>
          <w:sz w:val="28"/>
          <w:szCs w:val="28"/>
          <w:lang w:val="kk-KZ"/>
        </w:rPr>
        <w:t>басқару есебінің жүйе тармақтарын және сақтандыру компанияларының іс-әрекетін бақылау тетіктерін басқарудың теориялық, әдістемелік және ұйымдастыру мәселелері.</w:t>
      </w:r>
    </w:p>
    <w:p w:rsidR="002D3664" w:rsidRDefault="002D3664" w:rsidP="00437707">
      <w:pPr>
        <w:pStyle w:val="Style2"/>
        <w:widowControl/>
        <w:spacing w:line="240" w:lineRule="auto"/>
        <w:ind w:firstLine="567"/>
        <w:rPr>
          <w:rStyle w:val="FontStyle11"/>
          <w:sz w:val="28"/>
          <w:szCs w:val="28"/>
          <w:lang w:val="kk-KZ"/>
        </w:rPr>
      </w:pPr>
      <w:r>
        <w:rPr>
          <w:rStyle w:val="FontStyle11"/>
          <w:sz w:val="28"/>
          <w:szCs w:val="28"/>
          <w:lang w:val="kk-KZ"/>
        </w:rPr>
        <w:t>Осы көрсетілген  мақсаттарға сай диссертациялық жұмыста келесі мәселелер қарастырылған:</w:t>
      </w:r>
    </w:p>
    <w:p w:rsidR="002D3664" w:rsidRDefault="00090474" w:rsidP="00662701">
      <w:pPr>
        <w:pStyle w:val="Style2"/>
        <w:widowControl/>
        <w:spacing w:line="240" w:lineRule="auto"/>
        <w:ind w:firstLine="567"/>
        <w:rPr>
          <w:rStyle w:val="FontStyle11"/>
          <w:sz w:val="28"/>
          <w:szCs w:val="28"/>
          <w:lang w:val="kk-KZ"/>
        </w:rPr>
      </w:pPr>
      <w:r>
        <w:rPr>
          <w:rStyle w:val="FontStyle11"/>
          <w:sz w:val="28"/>
          <w:szCs w:val="28"/>
          <w:lang w:val="kk-KZ"/>
        </w:rPr>
        <w:t>1. З</w:t>
      </w:r>
      <w:r w:rsidR="002D3664">
        <w:rPr>
          <w:rStyle w:val="FontStyle11"/>
          <w:sz w:val="28"/>
          <w:szCs w:val="28"/>
          <w:lang w:val="kk-KZ"/>
        </w:rPr>
        <w:t xml:space="preserve">аманауи сақтандыру </w:t>
      </w:r>
      <w:r w:rsidR="00EE6D91">
        <w:rPr>
          <w:rStyle w:val="FontStyle11"/>
          <w:sz w:val="28"/>
          <w:szCs w:val="28"/>
          <w:lang w:val="kk-KZ"/>
        </w:rPr>
        <w:t>нарығының</w:t>
      </w:r>
      <w:r w:rsidR="002D3664">
        <w:rPr>
          <w:rStyle w:val="FontStyle11"/>
          <w:sz w:val="28"/>
          <w:szCs w:val="28"/>
          <w:lang w:val="kk-KZ"/>
        </w:rPr>
        <w:t xml:space="preserve"> ерекшеліктері және оның ішінде, сақтандыру компанияларының іс-әрекеттерін бақылауды басқару жүйесіне әсер ететін дамудың үрдісін анықтау;</w:t>
      </w:r>
    </w:p>
    <w:p w:rsidR="002D3664" w:rsidRDefault="00090474" w:rsidP="00662701">
      <w:pPr>
        <w:pStyle w:val="Style2"/>
        <w:widowControl/>
        <w:spacing w:line="240" w:lineRule="auto"/>
        <w:ind w:firstLine="567"/>
        <w:rPr>
          <w:rStyle w:val="FontStyle11"/>
          <w:sz w:val="28"/>
          <w:szCs w:val="28"/>
          <w:lang w:val="kk-KZ"/>
        </w:rPr>
      </w:pPr>
      <w:r>
        <w:rPr>
          <w:rStyle w:val="FontStyle11"/>
          <w:sz w:val="28"/>
          <w:szCs w:val="28"/>
          <w:lang w:val="kk-KZ"/>
        </w:rPr>
        <w:t>2. С</w:t>
      </w:r>
      <w:r w:rsidR="002D3664">
        <w:rPr>
          <w:rStyle w:val="FontStyle11"/>
          <w:sz w:val="28"/>
          <w:szCs w:val="28"/>
          <w:lang w:val="kk-KZ"/>
        </w:rPr>
        <w:t>ақтандыру компанияларын басқару ерекшіліктері мен және оның басқару есебі мен  ішкі бақылау жүйелерінің  қалыптасуына әсерін анықтау;</w:t>
      </w:r>
    </w:p>
    <w:p w:rsidR="002D3664" w:rsidRDefault="00090474" w:rsidP="00662701">
      <w:pPr>
        <w:pStyle w:val="Style2"/>
        <w:widowControl/>
        <w:spacing w:line="240" w:lineRule="auto"/>
        <w:ind w:firstLine="567"/>
        <w:rPr>
          <w:rStyle w:val="FontStyle11"/>
          <w:sz w:val="28"/>
          <w:szCs w:val="28"/>
          <w:lang w:val="kk-KZ"/>
        </w:rPr>
      </w:pPr>
      <w:r>
        <w:rPr>
          <w:rStyle w:val="FontStyle11"/>
          <w:sz w:val="28"/>
          <w:szCs w:val="28"/>
          <w:lang w:val="kk-KZ"/>
        </w:rPr>
        <w:t>3. Б</w:t>
      </w:r>
      <w:r w:rsidR="002D3664">
        <w:rPr>
          <w:rStyle w:val="FontStyle11"/>
          <w:sz w:val="28"/>
          <w:szCs w:val="28"/>
          <w:lang w:val="kk-KZ"/>
        </w:rPr>
        <w:t>асқару есебі ақпаратының негізін құрайтын сақтандыру компаниялары әрекеттерінің қаржылық және қаржылық емес бақылау-талдау жүйесін зерттеу;</w:t>
      </w:r>
    </w:p>
    <w:p w:rsidR="002D3664" w:rsidRDefault="00090474" w:rsidP="00662701">
      <w:pPr>
        <w:pStyle w:val="Style2"/>
        <w:widowControl/>
        <w:spacing w:line="240" w:lineRule="auto"/>
        <w:ind w:firstLine="567"/>
        <w:rPr>
          <w:rStyle w:val="FontStyle11"/>
          <w:sz w:val="28"/>
          <w:szCs w:val="28"/>
          <w:lang w:val="kk-KZ"/>
        </w:rPr>
      </w:pPr>
      <w:r>
        <w:rPr>
          <w:rStyle w:val="FontStyle11"/>
          <w:sz w:val="28"/>
          <w:szCs w:val="28"/>
          <w:lang w:val="kk-KZ"/>
        </w:rPr>
        <w:t>4. С</w:t>
      </w:r>
      <w:r w:rsidR="002D3664">
        <w:rPr>
          <w:rStyle w:val="FontStyle11"/>
          <w:sz w:val="28"/>
          <w:szCs w:val="28"/>
          <w:lang w:val="kk-KZ"/>
        </w:rPr>
        <w:t>ақтандыру компанияларындағы басшылық бақылаудың қаржылық құралы ретінде басқарудың үлгісін жасау;</w:t>
      </w:r>
    </w:p>
    <w:p w:rsidR="002D3664" w:rsidRDefault="002D3664" w:rsidP="00662701">
      <w:pPr>
        <w:pStyle w:val="Style2"/>
        <w:widowControl/>
        <w:spacing w:line="240" w:lineRule="auto"/>
        <w:ind w:firstLine="567"/>
        <w:rPr>
          <w:rStyle w:val="FontStyle11"/>
          <w:sz w:val="28"/>
          <w:szCs w:val="28"/>
          <w:lang w:val="kk-KZ"/>
        </w:rPr>
      </w:pPr>
      <w:r>
        <w:rPr>
          <w:rStyle w:val="FontStyle11"/>
          <w:sz w:val="28"/>
          <w:szCs w:val="28"/>
          <w:lang w:val="kk-KZ"/>
        </w:rPr>
        <w:t>5.</w:t>
      </w:r>
      <w:r w:rsidRPr="004454BE">
        <w:rPr>
          <w:rStyle w:val="FontStyle11"/>
          <w:sz w:val="28"/>
          <w:szCs w:val="28"/>
          <w:lang w:val="kk-KZ"/>
        </w:rPr>
        <w:t xml:space="preserve"> </w:t>
      </w:r>
      <w:r w:rsidR="00090474">
        <w:rPr>
          <w:rStyle w:val="FontStyle11"/>
          <w:sz w:val="28"/>
          <w:szCs w:val="28"/>
          <w:lang w:val="kk-KZ"/>
        </w:rPr>
        <w:t>С</w:t>
      </w:r>
      <w:r>
        <w:rPr>
          <w:rStyle w:val="FontStyle11"/>
          <w:sz w:val="28"/>
          <w:szCs w:val="28"/>
          <w:lang w:val="kk-KZ"/>
        </w:rPr>
        <w:t>ақтандыру компанияларының басқару есебімен ішкі басқаруында АВС – декрипитациясын пайдаланудың мәнін ашу;</w:t>
      </w:r>
    </w:p>
    <w:p w:rsidR="002D3664" w:rsidRDefault="00090474" w:rsidP="00662701">
      <w:pPr>
        <w:pStyle w:val="Style2"/>
        <w:widowControl/>
        <w:spacing w:line="240" w:lineRule="auto"/>
        <w:ind w:firstLine="567"/>
        <w:rPr>
          <w:rStyle w:val="FontStyle11"/>
          <w:sz w:val="28"/>
          <w:szCs w:val="28"/>
          <w:lang w:val="kk-KZ"/>
        </w:rPr>
      </w:pPr>
      <w:r>
        <w:rPr>
          <w:rStyle w:val="FontStyle11"/>
          <w:sz w:val="28"/>
          <w:szCs w:val="28"/>
          <w:lang w:val="kk-KZ"/>
        </w:rPr>
        <w:t>6. С</w:t>
      </w:r>
      <w:r w:rsidR="002D3664">
        <w:rPr>
          <w:rStyle w:val="FontStyle11"/>
          <w:sz w:val="28"/>
          <w:szCs w:val="28"/>
          <w:lang w:val="kk-KZ"/>
        </w:rPr>
        <w:t>ақтандыру компанияларын басқару мен оның іс-әрекеттерін бақылауда АВС – декрипитацияны қолдану арқылы ақпаратты пайдалану тәсілін жасау.</w:t>
      </w:r>
    </w:p>
    <w:p w:rsidR="002D3664" w:rsidRDefault="002D3664" w:rsidP="00437707">
      <w:pPr>
        <w:pStyle w:val="Style2"/>
        <w:widowControl/>
        <w:spacing w:line="240" w:lineRule="auto"/>
        <w:ind w:firstLine="567"/>
        <w:rPr>
          <w:rStyle w:val="FontStyle11"/>
          <w:sz w:val="28"/>
          <w:szCs w:val="28"/>
          <w:lang w:val="kk-KZ"/>
        </w:rPr>
      </w:pPr>
      <w:r w:rsidRPr="002477AB">
        <w:rPr>
          <w:rStyle w:val="FontStyle11"/>
          <w:b/>
          <w:sz w:val="28"/>
          <w:szCs w:val="28"/>
          <w:lang w:val="kk-KZ"/>
        </w:rPr>
        <w:t xml:space="preserve">Зерттеу </w:t>
      </w:r>
      <w:r w:rsidRPr="002E7C68">
        <w:rPr>
          <w:rStyle w:val="FontStyle11"/>
          <w:b/>
          <w:sz w:val="28"/>
          <w:szCs w:val="28"/>
          <w:lang w:val="kk-KZ"/>
        </w:rPr>
        <w:t>мен дайындалған  ұсыныстарды жүзеге асыру нысаны</w:t>
      </w:r>
      <w:r>
        <w:rPr>
          <w:rStyle w:val="FontStyle11"/>
          <w:sz w:val="28"/>
          <w:szCs w:val="28"/>
          <w:lang w:val="kk-KZ"/>
        </w:rPr>
        <w:t xml:space="preserve"> – Қазақстан Республикасының сақтандыру компаниялары.</w:t>
      </w:r>
    </w:p>
    <w:p w:rsidR="002D3664" w:rsidRDefault="002D3664" w:rsidP="00437707">
      <w:pPr>
        <w:pStyle w:val="Style2"/>
        <w:widowControl/>
        <w:spacing w:line="240" w:lineRule="auto"/>
        <w:ind w:firstLine="567"/>
        <w:rPr>
          <w:rStyle w:val="FontStyle11"/>
          <w:b/>
          <w:sz w:val="28"/>
          <w:szCs w:val="28"/>
          <w:lang w:val="kk-KZ"/>
        </w:rPr>
      </w:pPr>
      <w:r w:rsidRPr="00442EB2">
        <w:rPr>
          <w:rStyle w:val="FontStyle11"/>
          <w:b/>
          <w:sz w:val="28"/>
          <w:szCs w:val="28"/>
          <w:lang w:val="kk-KZ"/>
        </w:rPr>
        <w:t>Зерттеудің нысанасы</w:t>
      </w:r>
      <w:r>
        <w:rPr>
          <w:rStyle w:val="FontStyle11"/>
          <w:sz w:val="28"/>
          <w:szCs w:val="28"/>
          <w:lang w:val="kk-KZ"/>
        </w:rPr>
        <w:t xml:space="preserve"> сақтандыру компанияларының басқару есебі мен ішкі бақылау құралдары жүйесінің бір тармағы - басқару жүйесі болды.</w:t>
      </w:r>
    </w:p>
    <w:p w:rsidR="00CC41CD" w:rsidRDefault="00CC41CD" w:rsidP="00CC41CD">
      <w:pPr>
        <w:pStyle w:val="Style2"/>
        <w:widowControl/>
        <w:spacing w:line="310" w:lineRule="exact"/>
        <w:ind w:firstLine="567"/>
        <w:rPr>
          <w:rStyle w:val="FontStyle11"/>
          <w:sz w:val="28"/>
          <w:szCs w:val="28"/>
          <w:lang w:val="kk-KZ"/>
        </w:rPr>
      </w:pPr>
      <w:r>
        <w:rPr>
          <w:rStyle w:val="FontStyle11"/>
          <w:b/>
          <w:sz w:val="28"/>
          <w:szCs w:val="28"/>
          <w:lang w:val="kk-KZ"/>
        </w:rPr>
        <w:lastRenderedPageBreak/>
        <w:t xml:space="preserve">Диссертациялық зерттеудің теориялық негізін </w:t>
      </w:r>
      <w:r>
        <w:rPr>
          <w:rStyle w:val="FontStyle11"/>
          <w:sz w:val="28"/>
          <w:szCs w:val="28"/>
          <w:lang w:val="kk-KZ"/>
        </w:rPr>
        <w:t>бухгалтерлік, қаржылық және басқару есебі әдістемелері туралы отандық және шетелдік ғалымдардың іргелі және қолданбалы ғылыми  еңбектері құрады.</w:t>
      </w:r>
    </w:p>
    <w:p w:rsidR="00CC41CD" w:rsidRDefault="00CC41CD" w:rsidP="00CC41CD">
      <w:pPr>
        <w:pStyle w:val="Style2"/>
        <w:widowControl/>
        <w:spacing w:line="310" w:lineRule="exact"/>
        <w:ind w:firstLine="567"/>
        <w:rPr>
          <w:rStyle w:val="FontStyle11"/>
          <w:sz w:val="28"/>
          <w:szCs w:val="28"/>
          <w:lang w:val="kk-KZ"/>
        </w:rPr>
      </w:pPr>
      <w:r w:rsidRPr="005233A1">
        <w:rPr>
          <w:rStyle w:val="FontStyle11"/>
          <w:b/>
          <w:sz w:val="28"/>
          <w:szCs w:val="28"/>
          <w:lang w:val="kk-KZ"/>
        </w:rPr>
        <w:t>Зерттеу әдістемесі</w:t>
      </w:r>
      <w:r>
        <w:rPr>
          <w:rStyle w:val="FontStyle11"/>
          <w:sz w:val="28"/>
          <w:szCs w:val="28"/>
          <w:lang w:val="kk-KZ"/>
        </w:rPr>
        <w:t xml:space="preserve"> танымның ғылыми әдістерін, диалектикалық және кешенді тәсілдерді қолдануға негізделген.</w:t>
      </w:r>
    </w:p>
    <w:p w:rsidR="002D3664" w:rsidRDefault="002D3664" w:rsidP="00437707">
      <w:pPr>
        <w:pStyle w:val="Style2"/>
        <w:widowControl/>
        <w:spacing w:line="240" w:lineRule="auto"/>
        <w:ind w:firstLine="567"/>
        <w:rPr>
          <w:rStyle w:val="FontStyle11"/>
          <w:sz w:val="28"/>
          <w:szCs w:val="28"/>
          <w:lang w:val="kk-KZ"/>
        </w:rPr>
      </w:pPr>
      <w:r>
        <w:rPr>
          <w:rStyle w:val="FontStyle11"/>
          <w:b/>
          <w:sz w:val="28"/>
          <w:szCs w:val="28"/>
          <w:lang w:val="kk-KZ"/>
        </w:rPr>
        <w:t xml:space="preserve">Диссертациялық зерттеудің </w:t>
      </w:r>
      <w:r w:rsidRPr="00734DFA">
        <w:rPr>
          <w:rStyle w:val="FontStyle11"/>
          <w:b/>
          <w:sz w:val="28"/>
          <w:szCs w:val="28"/>
          <w:lang w:val="kk-KZ"/>
        </w:rPr>
        <w:t>ақпарат негізіне</w:t>
      </w:r>
      <w:r>
        <w:rPr>
          <w:rStyle w:val="FontStyle11"/>
          <w:b/>
          <w:sz w:val="28"/>
          <w:szCs w:val="28"/>
          <w:lang w:val="kk-KZ"/>
        </w:rPr>
        <w:t xml:space="preserve"> </w:t>
      </w:r>
      <w:r>
        <w:rPr>
          <w:rStyle w:val="FontStyle11"/>
          <w:sz w:val="28"/>
          <w:szCs w:val="28"/>
          <w:lang w:val="kk-KZ"/>
        </w:rPr>
        <w:t>с</w:t>
      </w:r>
      <w:r w:rsidR="00B27F98">
        <w:rPr>
          <w:rStyle w:val="FontStyle11"/>
          <w:sz w:val="28"/>
          <w:szCs w:val="28"/>
          <w:lang w:val="kk-KZ"/>
        </w:rPr>
        <w:t>ақтандыру компанияларының ағымдағы</w:t>
      </w:r>
      <w:r>
        <w:rPr>
          <w:rStyle w:val="FontStyle11"/>
          <w:sz w:val="28"/>
          <w:szCs w:val="28"/>
          <w:lang w:val="kk-KZ"/>
        </w:rPr>
        <w:t xml:space="preserve"> көрсеткіштері мен қаржылық есеп беру үлгілері, тексеруге дайындайтын және статистикалық мәліметтер, Қазақстан республикасы заңнамалары мен нормативті актілері, оқулықтар мен арнаулы әдебиеттер, кәсіптік </w:t>
      </w:r>
      <w:r w:rsidR="00EE6D91">
        <w:rPr>
          <w:rStyle w:val="FontStyle11"/>
          <w:sz w:val="28"/>
          <w:szCs w:val="28"/>
          <w:lang w:val="kk-KZ"/>
        </w:rPr>
        <w:t>мерзімдік</w:t>
      </w:r>
      <w:r>
        <w:rPr>
          <w:rStyle w:val="FontStyle11"/>
          <w:sz w:val="28"/>
          <w:szCs w:val="28"/>
          <w:lang w:val="kk-KZ"/>
        </w:rPr>
        <w:t xml:space="preserve"> басылымдар, диссертациялар, ХҚЕС комитетінің деректері, интернеттің ғаламтор желісіндегі қор мәліметттері іріктелініп, сұрыпталынып пайдаланылды.</w:t>
      </w:r>
    </w:p>
    <w:p w:rsidR="00BF58E0" w:rsidRDefault="00CC41CD" w:rsidP="00CC41CD">
      <w:pPr>
        <w:pStyle w:val="Style2"/>
        <w:widowControl/>
        <w:spacing w:line="310" w:lineRule="exact"/>
        <w:ind w:firstLine="567"/>
        <w:rPr>
          <w:rStyle w:val="FontStyle11"/>
          <w:sz w:val="28"/>
          <w:szCs w:val="28"/>
          <w:lang w:val="kk-KZ"/>
        </w:rPr>
      </w:pPr>
      <w:r>
        <w:rPr>
          <w:rStyle w:val="FontStyle11"/>
          <w:b/>
          <w:sz w:val="28"/>
          <w:szCs w:val="28"/>
          <w:lang w:val="kk-KZ"/>
        </w:rPr>
        <w:t xml:space="preserve">Диссертациялық зерттеудің ғылыми жаңалығы </w:t>
      </w:r>
      <w:r>
        <w:rPr>
          <w:rStyle w:val="FontStyle11"/>
          <w:sz w:val="28"/>
          <w:szCs w:val="28"/>
          <w:lang w:val="kk-KZ"/>
        </w:rPr>
        <w:t>Қазақстан Республикасындағы сақтандыру компанияларындағы басқару есебі</w:t>
      </w:r>
      <w:r w:rsidRPr="00F924C9">
        <w:rPr>
          <w:rStyle w:val="FontStyle11"/>
          <w:sz w:val="28"/>
          <w:szCs w:val="28"/>
          <w:lang w:val="kk-KZ"/>
        </w:rPr>
        <w:t xml:space="preserve"> </w:t>
      </w:r>
      <w:r>
        <w:rPr>
          <w:rStyle w:val="FontStyle11"/>
          <w:sz w:val="28"/>
          <w:szCs w:val="28"/>
          <w:lang w:val="kk-KZ"/>
        </w:rPr>
        <w:t>мен ішкі бақылауды</w:t>
      </w:r>
      <w:r w:rsidRPr="00F924C9">
        <w:rPr>
          <w:rStyle w:val="FontStyle11"/>
          <w:sz w:val="28"/>
          <w:szCs w:val="28"/>
          <w:lang w:val="kk-KZ"/>
        </w:rPr>
        <w:t xml:space="preserve"> </w:t>
      </w:r>
      <w:r>
        <w:rPr>
          <w:rStyle w:val="FontStyle11"/>
          <w:sz w:val="28"/>
          <w:szCs w:val="28"/>
          <w:lang w:val="kk-KZ"/>
        </w:rPr>
        <w:t xml:space="preserve">жетілдіруге байланысты теориялық негіздеумен және ғылыми – әдістемелік, әрі ұйымдастырушылық мәселелердің кешенді тажрибелік шешімдерін қамтып көрсетуінде. </w:t>
      </w:r>
    </w:p>
    <w:p w:rsidR="00BF58E0" w:rsidRPr="00FB7E0C" w:rsidRDefault="00BF58E0" w:rsidP="00BF58E0">
      <w:pPr>
        <w:pStyle w:val="a5"/>
        <w:ind w:firstLine="567"/>
        <w:jc w:val="both"/>
        <w:rPr>
          <w:rFonts w:ascii="Times New Roman" w:hAnsi="Times New Roman" w:cs="Times New Roman"/>
          <w:sz w:val="28"/>
          <w:szCs w:val="28"/>
          <w:lang w:val="kk-KZ"/>
        </w:rPr>
      </w:pPr>
      <w:r w:rsidRPr="00FB7E0C">
        <w:rPr>
          <w:rFonts w:ascii="Times New Roman" w:hAnsi="Times New Roman" w:cs="Times New Roman"/>
          <w:sz w:val="28"/>
          <w:szCs w:val="28"/>
          <w:lang w:val="kk-KZ"/>
        </w:rPr>
        <w:t>Диссeртaциялық зeрттeу бaрысындa aвтoрмeн aлынғaн нeгізгі ғылыми нәтижeлeр:</w:t>
      </w:r>
    </w:p>
    <w:p w:rsidR="00BF58E0" w:rsidRDefault="00BF58E0" w:rsidP="00EE07BC">
      <w:pPr>
        <w:pStyle w:val="a5"/>
        <w:numPr>
          <w:ilvl w:val="0"/>
          <w:numId w:val="31"/>
        </w:numPr>
        <w:jc w:val="both"/>
        <w:rPr>
          <w:rFonts w:ascii="Times New Roman" w:hAnsi="Times New Roman"/>
          <w:sz w:val="28"/>
          <w:szCs w:val="28"/>
          <w:lang w:val="kk-KZ"/>
        </w:rPr>
      </w:pPr>
      <w:r w:rsidRPr="00FB7E0C">
        <w:rPr>
          <w:rFonts w:ascii="Times New Roman" w:hAnsi="Times New Roman" w:cs="Times New Roman"/>
          <w:sz w:val="28"/>
          <w:szCs w:val="28"/>
          <w:lang w:val="kk-KZ"/>
        </w:rPr>
        <w:t>сақтандыру нарығында сақтандыру компанияларын басқаруда әсер тететін синергиялық тиімділік анықталды</w:t>
      </w:r>
      <w:r>
        <w:rPr>
          <w:rFonts w:ascii="Times New Roman" w:hAnsi="Times New Roman"/>
          <w:sz w:val="28"/>
          <w:szCs w:val="28"/>
          <w:lang w:val="kk-KZ"/>
        </w:rPr>
        <w:t>.</w:t>
      </w:r>
    </w:p>
    <w:p w:rsidR="00BF58E0" w:rsidRDefault="00BF58E0" w:rsidP="00EE07BC">
      <w:pPr>
        <w:pStyle w:val="Style2"/>
        <w:widowControl/>
        <w:numPr>
          <w:ilvl w:val="0"/>
          <w:numId w:val="31"/>
        </w:numPr>
        <w:spacing w:line="240" w:lineRule="auto"/>
        <w:rPr>
          <w:rStyle w:val="FontStyle11"/>
          <w:sz w:val="28"/>
          <w:szCs w:val="28"/>
          <w:lang w:val="kk-KZ"/>
        </w:rPr>
      </w:pPr>
      <w:r>
        <w:rPr>
          <w:rStyle w:val="FontStyle11"/>
          <w:sz w:val="28"/>
          <w:szCs w:val="28"/>
          <w:lang w:val="kk-KZ"/>
        </w:rPr>
        <w:t>дәстүрлі әдістерді пайдалануымен қатар сақтандыру компаниялары басқару жүйесінің қаржылық үлгісін негізделді.</w:t>
      </w:r>
    </w:p>
    <w:p w:rsidR="00BF58E0" w:rsidRDefault="00BF58E0" w:rsidP="00EE07BC">
      <w:pPr>
        <w:pStyle w:val="Style2"/>
        <w:widowControl/>
        <w:numPr>
          <w:ilvl w:val="0"/>
          <w:numId w:val="31"/>
        </w:numPr>
        <w:spacing w:line="240" w:lineRule="auto"/>
        <w:rPr>
          <w:rStyle w:val="FontStyle11"/>
          <w:sz w:val="28"/>
          <w:szCs w:val="28"/>
          <w:lang w:val="kk-KZ"/>
        </w:rPr>
      </w:pPr>
      <w:r>
        <w:rPr>
          <w:rStyle w:val="FontStyle11"/>
          <w:sz w:val="28"/>
          <w:szCs w:val="28"/>
          <w:lang w:val="kk-KZ"/>
        </w:rPr>
        <w:t>сақтандыру компанияларын басқару үлгілерін  ақпаратпен толықтыру және  олардың  өзара қаржылық есеп беруі бойынша ұсыныстар жасалды.</w:t>
      </w:r>
    </w:p>
    <w:p w:rsidR="00BF58E0" w:rsidRDefault="00BF58E0" w:rsidP="00EE07BC">
      <w:pPr>
        <w:pStyle w:val="Style2"/>
        <w:widowControl/>
        <w:numPr>
          <w:ilvl w:val="0"/>
          <w:numId w:val="31"/>
        </w:numPr>
        <w:spacing w:line="240" w:lineRule="auto"/>
        <w:rPr>
          <w:rStyle w:val="FontStyle11"/>
          <w:sz w:val="28"/>
          <w:szCs w:val="28"/>
          <w:lang w:val="kk-KZ"/>
        </w:rPr>
      </w:pPr>
      <w:r>
        <w:rPr>
          <w:rStyle w:val="FontStyle11"/>
          <w:sz w:val="28"/>
          <w:szCs w:val="28"/>
          <w:lang w:val="kk-KZ"/>
        </w:rPr>
        <w:t>сақтандыру компаниялары басқару есебі мен ішкі бақылауында АВС – декрипитациясын ыңғайлы тәсілдермен  қолдануды ұсынылды.</w:t>
      </w:r>
    </w:p>
    <w:p w:rsidR="00BF58E0" w:rsidRPr="00E11A25" w:rsidRDefault="00BF58E0" w:rsidP="00EE07BC">
      <w:pPr>
        <w:pStyle w:val="a5"/>
        <w:numPr>
          <w:ilvl w:val="0"/>
          <w:numId w:val="31"/>
        </w:numPr>
        <w:jc w:val="both"/>
        <w:rPr>
          <w:rFonts w:ascii="Times New Roman" w:hAnsi="Times New Roman"/>
          <w:sz w:val="28"/>
          <w:szCs w:val="28"/>
          <w:lang w:val="kk-KZ"/>
        </w:rPr>
      </w:pPr>
      <w:r w:rsidRPr="00065C5C">
        <w:rPr>
          <w:rStyle w:val="FontStyle11"/>
          <w:sz w:val="28"/>
          <w:szCs w:val="28"/>
          <w:lang w:val="kk-KZ"/>
        </w:rPr>
        <w:t>сақтандыру компанияларын басқару мен ішкі бақылау амалдарында</w:t>
      </w:r>
      <w:r>
        <w:rPr>
          <w:rStyle w:val="FontStyle11"/>
          <w:sz w:val="28"/>
          <w:szCs w:val="28"/>
          <w:lang w:val="kk-KZ"/>
        </w:rPr>
        <w:t xml:space="preserve"> ТDABC қолдану тәсілі өңделді.</w:t>
      </w:r>
    </w:p>
    <w:p w:rsidR="00CC41CD" w:rsidRDefault="00CC41CD" w:rsidP="00CC41CD">
      <w:pPr>
        <w:pStyle w:val="Style2"/>
        <w:widowControl/>
        <w:spacing w:line="310" w:lineRule="exact"/>
        <w:ind w:firstLine="567"/>
        <w:rPr>
          <w:rStyle w:val="FontStyle11"/>
          <w:sz w:val="28"/>
          <w:szCs w:val="28"/>
          <w:lang w:val="kk-KZ"/>
        </w:rPr>
      </w:pPr>
      <w:r>
        <w:rPr>
          <w:rStyle w:val="FontStyle11"/>
          <w:sz w:val="28"/>
          <w:szCs w:val="28"/>
          <w:lang w:val="kk-KZ"/>
        </w:rPr>
        <w:t>Нәтижесінде  сақтандыру компанияларының тиімді қызмет атқаруы үшін қажетті шешімдер мен олардың ақшасының артуы және бәсекелестікке қабілеттілігінің нығаюы  жөнінде нақты ақпарат алу мүмкіндігі туады.</w:t>
      </w:r>
    </w:p>
    <w:p w:rsidR="00CC41CD" w:rsidRPr="005233A1" w:rsidRDefault="00CC41CD" w:rsidP="00CC41CD">
      <w:pPr>
        <w:pStyle w:val="Style2"/>
        <w:widowControl/>
        <w:spacing w:line="310" w:lineRule="exact"/>
        <w:ind w:firstLine="567"/>
        <w:rPr>
          <w:rStyle w:val="FontStyle11"/>
          <w:b/>
          <w:sz w:val="28"/>
          <w:szCs w:val="28"/>
          <w:lang w:val="kk-KZ"/>
        </w:rPr>
      </w:pPr>
      <w:r w:rsidRPr="005233A1">
        <w:rPr>
          <w:rStyle w:val="FontStyle11"/>
          <w:b/>
          <w:sz w:val="28"/>
          <w:szCs w:val="28"/>
          <w:lang w:val="kk-KZ"/>
        </w:rPr>
        <w:t>Қорғауға ұсынылған тұжырымдар:</w:t>
      </w:r>
    </w:p>
    <w:p w:rsidR="00CC41CD" w:rsidRDefault="00CC41CD" w:rsidP="00EE07BC">
      <w:pPr>
        <w:pStyle w:val="Style2"/>
        <w:widowControl/>
        <w:numPr>
          <w:ilvl w:val="0"/>
          <w:numId w:val="29"/>
        </w:numPr>
        <w:spacing w:line="310" w:lineRule="exact"/>
        <w:rPr>
          <w:sz w:val="28"/>
          <w:szCs w:val="28"/>
          <w:lang w:val="kk-KZ"/>
        </w:rPr>
      </w:pPr>
      <w:r>
        <w:rPr>
          <w:rStyle w:val="FontStyle11"/>
          <w:sz w:val="28"/>
          <w:szCs w:val="28"/>
          <w:lang w:val="kk-KZ"/>
        </w:rPr>
        <w:t>сақтандыру компанияларының заманауи</w:t>
      </w:r>
      <w:r w:rsidRPr="009A74CA">
        <w:rPr>
          <w:sz w:val="28"/>
          <w:szCs w:val="28"/>
          <w:lang w:val="kk-KZ"/>
        </w:rPr>
        <w:t xml:space="preserve">  </w:t>
      </w:r>
      <w:r>
        <w:rPr>
          <w:sz w:val="28"/>
          <w:szCs w:val="28"/>
          <w:lang w:val="kk-KZ"/>
        </w:rPr>
        <w:t>менеджментінің деңгейіне әсер ететін синергиялық тиімділікті айқындайтын аймақтық сақтандыру нарығының үрдісін анықтады;</w:t>
      </w:r>
      <w:r w:rsidRPr="009A74CA">
        <w:rPr>
          <w:sz w:val="28"/>
          <w:szCs w:val="28"/>
          <w:lang w:val="kk-KZ"/>
        </w:rPr>
        <w:t xml:space="preserve"> </w:t>
      </w:r>
    </w:p>
    <w:p w:rsidR="00CC41CD" w:rsidRDefault="00CC41CD" w:rsidP="00EE07BC">
      <w:pPr>
        <w:pStyle w:val="Style2"/>
        <w:widowControl/>
        <w:numPr>
          <w:ilvl w:val="0"/>
          <w:numId w:val="29"/>
        </w:numPr>
        <w:spacing w:line="310" w:lineRule="exact"/>
        <w:rPr>
          <w:rStyle w:val="FontStyle11"/>
          <w:sz w:val="28"/>
          <w:szCs w:val="28"/>
          <w:lang w:val="kk-KZ"/>
        </w:rPr>
      </w:pPr>
      <w:r w:rsidRPr="00065C5C">
        <w:rPr>
          <w:rStyle w:val="FontStyle11"/>
          <w:sz w:val="28"/>
          <w:szCs w:val="28"/>
          <w:lang w:val="kk-KZ"/>
        </w:rPr>
        <w:t>басқару есебінің ақпаратын құрайтын қаржылық және қаржылық емес тексеру-талдау көрсеткіштерінің жүйесін қалыптастыруға әсер ететін сақтандыру компанияларындағы басқарудың ерекшіліктерін анықтады;</w:t>
      </w:r>
    </w:p>
    <w:p w:rsidR="00CC41CD" w:rsidRDefault="00CC41CD" w:rsidP="00EE07BC">
      <w:pPr>
        <w:pStyle w:val="Style2"/>
        <w:widowControl/>
        <w:numPr>
          <w:ilvl w:val="0"/>
          <w:numId w:val="29"/>
        </w:numPr>
        <w:spacing w:line="310" w:lineRule="exact"/>
        <w:rPr>
          <w:rStyle w:val="FontStyle11"/>
          <w:sz w:val="28"/>
          <w:szCs w:val="28"/>
          <w:lang w:val="kk-KZ"/>
        </w:rPr>
      </w:pPr>
      <w:r w:rsidRPr="00065C5C">
        <w:rPr>
          <w:rStyle w:val="FontStyle11"/>
          <w:sz w:val="28"/>
          <w:szCs w:val="28"/>
          <w:lang w:val="kk-KZ"/>
        </w:rPr>
        <w:t>жоспарлар жиынтығын, басшылық көрсеткіштерін топтастыру, әрі олардың өзара байланысын, ақпарат деректерін қалыптастырудан тұратын сақтандыру компанияларын басқару жүйесінің қаржылық –басқару үлгісі дайындалды;</w:t>
      </w:r>
    </w:p>
    <w:p w:rsidR="00CC41CD" w:rsidRDefault="00CC41CD" w:rsidP="00EE07BC">
      <w:pPr>
        <w:pStyle w:val="Style2"/>
        <w:widowControl/>
        <w:numPr>
          <w:ilvl w:val="0"/>
          <w:numId w:val="29"/>
        </w:numPr>
        <w:spacing w:line="310" w:lineRule="exact"/>
        <w:rPr>
          <w:rStyle w:val="FontStyle11"/>
          <w:sz w:val="28"/>
          <w:szCs w:val="28"/>
          <w:lang w:val="kk-KZ"/>
        </w:rPr>
      </w:pPr>
      <w:r w:rsidRPr="00065C5C">
        <w:rPr>
          <w:rStyle w:val="FontStyle11"/>
          <w:sz w:val="28"/>
          <w:szCs w:val="28"/>
          <w:lang w:val="kk-KZ"/>
        </w:rPr>
        <w:t>жоспарлы көрсеткіштерінің ауытқу құралдарын қолдану арқылы сақтандыру компанияларында қаржылық есеп жүргізуге қағидатты жаңа алгоритмдалған тәсіл ұсынылды;</w:t>
      </w:r>
    </w:p>
    <w:p w:rsidR="00CC41CD" w:rsidRDefault="00CC41CD" w:rsidP="00EE07BC">
      <w:pPr>
        <w:pStyle w:val="Style2"/>
        <w:widowControl/>
        <w:numPr>
          <w:ilvl w:val="0"/>
          <w:numId w:val="29"/>
        </w:numPr>
        <w:spacing w:line="310" w:lineRule="exact"/>
        <w:rPr>
          <w:rStyle w:val="FontStyle11"/>
          <w:sz w:val="28"/>
          <w:szCs w:val="28"/>
          <w:lang w:val="kk-KZ"/>
        </w:rPr>
      </w:pPr>
      <w:r w:rsidRPr="00065C5C">
        <w:rPr>
          <w:rStyle w:val="FontStyle11"/>
          <w:sz w:val="28"/>
          <w:szCs w:val="28"/>
          <w:lang w:val="kk-KZ"/>
        </w:rPr>
        <w:lastRenderedPageBreak/>
        <w:t>матрицалық негізде басқару бақылауында пайдалануға мүмкіндігі бар құралдың сыры ашылды;</w:t>
      </w:r>
    </w:p>
    <w:p w:rsidR="00CC41CD" w:rsidRDefault="00CC41CD" w:rsidP="00EE07BC">
      <w:pPr>
        <w:pStyle w:val="Style2"/>
        <w:widowControl/>
        <w:numPr>
          <w:ilvl w:val="0"/>
          <w:numId w:val="29"/>
        </w:numPr>
        <w:spacing w:line="310" w:lineRule="exact"/>
        <w:rPr>
          <w:rStyle w:val="FontStyle11"/>
          <w:sz w:val="28"/>
          <w:szCs w:val="28"/>
          <w:lang w:val="kk-KZ"/>
        </w:rPr>
      </w:pPr>
      <w:r w:rsidRPr="00065C5C">
        <w:rPr>
          <w:rStyle w:val="FontStyle11"/>
          <w:sz w:val="28"/>
          <w:szCs w:val="28"/>
          <w:lang w:val="kk-KZ"/>
        </w:rPr>
        <w:t>сақтандыру қызметінің өзіндік құнын калькуляциялауды қоса, басқару есебі мен сақтандыру компанияларының есептесуіне қолданылатын АВС, ТDABC тәсілдері жасалды;</w:t>
      </w:r>
    </w:p>
    <w:p w:rsidR="00CC41CD" w:rsidRPr="00065C5C" w:rsidRDefault="00CC41CD" w:rsidP="00EE07BC">
      <w:pPr>
        <w:pStyle w:val="Style2"/>
        <w:widowControl/>
        <w:numPr>
          <w:ilvl w:val="0"/>
          <w:numId w:val="29"/>
        </w:numPr>
        <w:spacing w:line="310" w:lineRule="exact"/>
        <w:rPr>
          <w:rStyle w:val="FontStyle11"/>
          <w:sz w:val="28"/>
          <w:szCs w:val="28"/>
          <w:lang w:val="kk-KZ"/>
        </w:rPr>
      </w:pPr>
      <w:r w:rsidRPr="00065C5C">
        <w:rPr>
          <w:rStyle w:val="FontStyle11"/>
          <w:sz w:val="28"/>
          <w:szCs w:val="28"/>
          <w:lang w:val="kk-KZ"/>
        </w:rPr>
        <w:t>сақтандыру компанияларын басқару мен ішкі бақылау амалдарында ТDABC қолдану тәсілі дайындалып, АВС – декрипитация әдісін пайдалану мүмкіндігі көрсетілген.</w:t>
      </w:r>
    </w:p>
    <w:p w:rsidR="00CC41CD" w:rsidRDefault="00CC41CD" w:rsidP="00CC41CD">
      <w:pPr>
        <w:pStyle w:val="Style2"/>
        <w:widowControl/>
        <w:spacing w:line="240" w:lineRule="auto"/>
        <w:ind w:firstLine="510"/>
        <w:rPr>
          <w:rStyle w:val="FontStyle11"/>
          <w:sz w:val="28"/>
          <w:szCs w:val="28"/>
          <w:lang w:val="kk-KZ"/>
        </w:rPr>
      </w:pPr>
      <w:r w:rsidRPr="00AC2813">
        <w:rPr>
          <w:rStyle w:val="FontStyle11"/>
          <w:b/>
          <w:sz w:val="28"/>
          <w:szCs w:val="28"/>
          <w:lang w:val="kk-KZ"/>
        </w:rPr>
        <w:t xml:space="preserve">Зерттеудің </w:t>
      </w:r>
      <w:r>
        <w:rPr>
          <w:rStyle w:val="FontStyle11"/>
          <w:b/>
          <w:sz w:val="28"/>
          <w:szCs w:val="28"/>
          <w:lang w:val="kk-KZ"/>
        </w:rPr>
        <w:t xml:space="preserve">тәжірибелік маңызы </w:t>
      </w:r>
      <w:r>
        <w:rPr>
          <w:rStyle w:val="FontStyle11"/>
          <w:sz w:val="28"/>
          <w:szCs w:val="28"/>
          <w:lang w:val="kk-KZ"/>
        </w:rPr>
        <w:t>дәстүрлі әдістерді пайдалануымен қатар сақтандыру компаниялары басқару жүйесінің қаржылық үлгісін негіздеп дайындау, сақтандыру компанияларын басқару үлгілерін  ақпаратпен толықтыру және  олардың  өзара қаржылық есеп беруі бойынша ұсыныстар жасау, сақтандыру компаниялары басқару есебі мен ішкі бақылауында АВС – декрипитациясын ыңғайлы тәсілдермен  қолдануды ұсыну.</w:t>
      </w:r>
    </w:p>
    <w:p w:rsidR="00CC41CD" w:rsidRPr="00CC41CD" w:rsidRDefault="00CC41CD" w:rsidP="00CC41CD">
      <w:pPr>
        <w:pStyle w:val="Style2"/>
        <w:widowControl/>
        <w:spacing w:line="240" w:lineRule="auto"/>
        <w:ind w:firstLine="567"/>
        <w:rPr>
          <w:rStyle w:val="FontStyle11"/>
          <w:sz w:val="28"/>
          <w:szCs w:val="28"/>
          <w:lang w:val="kk-KZ"/>
        </w:rPr>
      </w:pPr>
      <w:r w:rsidRPr="00CC41CD">
        <w:rPr>
          <w:rStyle w:val="FontStyle11"/>
          <w:b/>
          <w:sz w:val="28"/>
          <w:szCs w:val="28"/>
          <w:lang w:val="kk-KZ"/>
        </w:rPr>
        <w:t xml:space="preserve">Зерттеуге еңгізілген нәтижесі </w:t>
      </w:r>
      <w:r w:rsidRPr="00CC41CD">
        <w:rPr>
          <w:rStyle w:val="FontStyle11"/>
          <w:sz w:val="28"/>
          <w:szCs w:val="28"/>
          <w:lang w:val="kk-KZ"/>
        </w:rPr>
        <w:t xml:space="preserve">сақтандыру компанияларды басқаруды жетілдіру элементтерінің жеке бөлшектері «Содружество Аудиторлық Ассоциациясының» Коммерциялық емес Серіктестік мүшесінде </w:t>
      </w:r>
      <w:r w:rsidRPr="00CC41CD">
        <w:rPr>
          <w:sz w:val="28"/>
          <w:szCs w:val="28"/>
          <w:lang w:val="kk-KZ"/>
        </w:rPr>
        <w:t xml:space="preserve">(Москва қ.) </w:t>
      </w:r>
      <w:r w:rsidRPr="00CC41CD">
        <w:rPr>
          <w:rStyle w:val="FontStyle11"/>
          <w:sz w:val="28"/>
          <w:szCs w:val="28"/>
          <w:lang w:val="kk-KZ"/>
        </w:rPr>
        <w:t xml:space="preserve">қолданыс табуда. Көрсетілген компания іс-әрекетінде зерттеу нәтижелерінің қолданыс табуы арнайы құжатпен </w:t>
      </w:r>
      <w:r w:rsidRPr="00CC41CD">
        <w:rPr>
          <w:sz w:val="28"/>
          <w:szCs w:val="28"/>
          <w:lang w:val="kk-KZ"/>
        </w:rPr>
        <w:t xml:space="preserve">(«19» шілде 2015ж. № 4384 еңгізу актісі) </w:t>
      </w:r>
      <w:r w:rsidRPr="00CC41CD">
        <w:rPr>
          <w:rStyle w:val="FontStyle11"/>
          <w:sz w:val="28"/>
          <w:szCs w:val="28"/>
          <w:lang w:val="kk-KZ"/>
        </w:rPr>
        <w:t>расталған.</w:t>
      </w:r>
    </w:p>
    <w:p w:rsidR="00437707" w:rsidRDefault="00B27F98" w:rsidP="00437707">
      <w:pPr>
        <w:tabs>
          <w:tab w:val="center" w:pos="4800"/>
          <w:tab w:val="right" w:pos="9500"/>
        </w:tabs>
        <w:spacing w:after="0" w:line="240" w:lineRule="auto"/>
        <w:ind w:firstLine="567"/>
        <w:jc w:val="both"/>
        <w:rPr>
          <w:rStyle w:val="FontStyle11"/>
          <w:sz w:val="28"/>
          <w:szCs w:val="28"/>
          <w:lang w:val="kk-KZ"/>
        </w:rPr>
      </w:pPr>
      <w:r>
        <w:rPr>
          <w:rStyle w:val="FontStyle11"/>
          <w:b/>
          <w:sz w:val="28"/>
          <w:szCs w:val="28"/>
          <w:lang w:val="kk-KZ"/>
        </w:rPr>
        <w:t>Зерттеу нә</w:t>
      </w:r>
      <w:r w:rsidR="002D3664">
        <w:rPr>
          <w:rStyle w:val="FontStyle11"/>
          <w:b/>
          <w:sz w:val="28"/>
          <w:szCs w:val="28"/>
          <w:lang w:val="kk-KZ"/>
        </w:rPr>
        <w:t>тижелерін қабылдау және</w:t>
      </w:r>
      <w:r w:rsidR="002D3664" w:rsidRPr="00EF7971">
        <w:rPr>
          <w:rStyle w:val="FontStyle11"/>
          <w:b/>
          <w:sz w:val="28"/>
          <w:szCs w:val="28"/>
          <w:lang w:val="kk-KZ"/>
        </w:rPr>
        <w:t xml:space="preserve"> жүзеге асыру.</w:t>
      </w:r>
      <w:r w:rsidR="002D3664">
        <w:rPr>
          <w:rStyle w:val="FontStyle11"/>
          <w:b/>
          <w:sz w:val="28"/>
          <w:szCs w:val="28"/>
          <w:lang w:val="kk-KZ"/>
        </w:rPr>
        <w:t xml:space="preserve"> </w:t>
      </w:r>
      <w:r w:rsidR="00F35B51">
        <w:rPr>
          <w:rStyle w:val="FontStyle11"/>
          <w:sz w:val="28"/>
          <w:szCs w:val="28"/>
          <w:lang w:val="kk-KZ"/>
        </w:rPr>
        <w:t xml:space="preserve">Жұмысты зерттеу </w:t>
      </w:r>
      <w:r w:rsidR="00F35B51" w:rsidRPr="00887230">
        <w:rPr>
          <w:rStyle w:val="FontStyle11"/>
          <w:sz w:val="28"/>
          <w:szCs w:val="28"/>
          <w:lang w:val="kk-KZ"/>
        </w:rPr>
        <w:t>барысындағы нә</w:t>
      </w:r>
      <w:r w:rsidR="002D3664" w:rsidRPr="00887230">
        <w:rPr>
          <w:rStyle w:val="FontStyle11"/>
          <w:sz w:val="28"/>
          <w:szCs w:val="28"/>
          <w:lang w:val="kk-KZ"/>
        </w:rPr>
        <w:t xml:space="preserve">тижелердің орындалғандығы </w:t>
      </w:r>
      <w:r w:rsidR="00887230" w:rsidRPr="00887230">
        <w:rPr>
          <w:rFonts w:ascii="Times New Roman" w:hAnsi="Times New Roman" w:cs="Times New Roman"/>
          <w:noProof/>
          <w:sz w:val="28"/>
          <w:szCs w:val="28"/>
          <w:lang w:val="kk-KZ"/>
        </w:rPr>
        <w:t xml:space="preserve">Т.Рысқұлов атындағы Қазақ Экономикалық Университетінің Хабаршысы. </w:t>
      </w:r>
      <w:r w:rsidR="00887230" w:rsidRPr="00887230">
        <w:rPr>
          <w:rFonts w:ascii="Times New Roman" w:hAnsi="Times New Roman" w:cs="Times New Roman"/>
          <w:sz w:val="28"/>
          <w:szCs w:val="28"/>
          <w:lang w:val="kk-KZ"/>
        </w:rPr>
        <w:t>– Алматы: «Экономика» баспасы, 2014. – №4 (104). //</w:t>
      </w:r>
      <w:r w:rsidR="00887230" w:rsidRPr="00887230">
        <w:rPr>
          <w:rFonts w:ascii="Times New Roman" w:hAnsi="Times New Roman" w:cs="Times New Roman"/>
          <w:noProof/>
          <w:sz w:val="28"/>
          <w:szCs w:val="28"/>
          <w:lang w:val="kk-KZ"/>
        </w:rPr>
        <w:t xml:space="preserve"> «Тұран» Университетінің Хабаршысы.</w:t>
      </w:r>
      <w:r w:rsidR="00887230" w:rsidRPr="00887230">
        <w:rPr>
          <w:rFonts w:ascii="Times New Roman" w:hAnsi="Times New Roman" w:cs="Times New Roman"/>
          <w:sz w:val="28"/>
          <w:szCs w:val="28"/>
          <w:lang w:val="kk-KZ"/>
        </w:rPr>
        <w:t xml:space="preserve"> – Алматы,  2014. – №3 (63). //</w:t>
      </w:r>
      <w:r w:rsidR="00887230" w:rsidRPr="00887230">
        <w:rPr>
          <w:rFonts w:ascii="Times New Roman" w:hAnsi="Times New Roman" w:cs="Times New Roman"/>
          <w:noProof/>
          <w:sz w:val="28"/>
          <w:szCs w:val="28"/>
          <w:lang w:val="kk-KZ"/>
        </w:rPr>
        <w:t xml:space="preserve"> Әл-Фараби атындағы Қазақ Ұлттық Университетінің Хабаршысы. Экономика сериясы. </w:t>
      </w:r>
      <w:r w:rsidR="00887230" w:rsidRPr="00887230">
        <w:rPr>
          <w:rFonts w:ascii="Times New Roman" w:hAnsi="Times New Roman" w:cs="Times New Roman"/>
          <w:sz w:val="28"/>
          <w:szCs w:val="28"/>
          <w:lang w:val="kk-KZ"/>
        </w:rPr>
        <w:t>– Алматы: «Қазақ университеті» баспасы, 2014. – №4 (104). //“Actual Problems of Economics” журналы. – Киев,  2015. – №8 (146). // «Europejska nauka XXI powieka – 2013» IX халықаралық ғылыми – тәжірибелік конференцияның материалдары. – Прага: «Education and science», 2013. // «Vedecky pokrok na prelomu tysyachalety – 2013» IX халықаралық ғылыми – тәжірибелік конференцияның материалдары. – Прага: «Education and science», 2013. // «Veda a vznik – 2013/2014» X халықаралық ғылыми – тәжірибелік конференцияның материалдары. – Прага: «Education and science», 2013/2014. // «Aplikovane vedecke novinky – 2015» XI халықаралық ғылыми – тәжірибелік конференцияның материалдары. – Прага: «Education and science», 2015. // «Аудит и финансовый анализ» журналы. – Москва, 2015. – №4. // «Аудит» журналы. – Москва, 2015. – №8. // «</w:t>
      </w:r>
      <w:r w:rsidR="00887230" w:rsidRPr="00887230">
        <w:rPr>
          <w:rFonts w:ascii="Times New Roman" w:hAnsi="Times New Roman" w:cs="Times New Roman"/>
          <w:bCs/>
          <w:sz w:val="28"/>
          <w:szCs w:val="28"/>
          <w:lang w:val="kk-KZ"/>
        </w:rPr>
        <w:t>Экономика и бизнес: позиция молодых ученых</w:t>
      </w:r>
      <w:r w:rsidR="00887230" w:rsidRPr="00887230">
        <w:rPr>
          <w:rFonts w:ascii="Times New Roman" w:hAnsi="Times New Roman" w:cs="Times New Roman"/>
          <w:sz w:val="28"/>
          <w:szCs w:val="28"/>
          <w:lang w:val="kk-KZ"/>
        </w:rPr>
        <w:t xml:space="preserve">» Аспиранттар, магистранттар, студенттердің ғылыми конференция материалдары. </w:t>
      </w:r>
      <w:r w:rsidR="00887230" w:rsidRPr="00051A41">
        <w:rPr>
          <w:rFonts w:ascii="Times New Roman" w:hAnsi="Times New Roman" w:cs="Times New Roman"/>
          <w:sz w:val="28"/>
          <w:szCs w:val="28"/>
          <w:lang w:val="kk-KZ"/>
        </w:rPr>
        <w:t xml:space="preserve">Алтай </w:t>
      </w:r>
      <w:r w:rsidR="00887230" w:rsidRPr="00887230">
        <w:rPr>
          <w:rFonts w:ascii="Times New Roman" w:hAnsi="Times New Roman" w:cs="Times New Roman"/>
          <w:sz w:val="28"/>
          <w:szCs w:val="28"/>
          <w:lang w:val="kk-KZ"/>
        </w:rPr>
        <w:t xml:space="preserve">мемлекеттік </w:t>
      </w:r>
      <w:r w:rsidR="00887230" w:rsidRPr="00051A41">
        <w:rPr>
          <w:rFonts w:ascii="Times New Roman" w:hAnsi="Times New Roman" w:cs="Times New Roman"/>
          <w:sz w:val="28"/>
          <w:szCs w:val="28"/>
          <w:lang w:val="kk-KZ"/>
        </w:rPr>
        <w:t>университет.</w:t>
      </w:r>
      <w:r w:rsidR="00887230" w:rsidRPr="00887230">
        <w:rPr>
          <w:rFonts w:ascii="Times New Roman" w:hAnsi="Times New Roman" w:cs="Times New Roman"/>
          <w:sz w:val="28"/>
          <w:szCs w:val="28"/>
          <w:lang w:val="kk-KZ"/>
        </w:rPr>
        <w:t xml:space="preserve"> </w:t>
      </w:r>
      <w:r w:rsidR="008C5B7D">
        <w:rPr>
          <w:rFonts w:ascii="Times New Roman" w:hAnsi="Times New Roman" w:cs="Times New Roman"/>
          <w:sz w:val="28"/>
          <w:szCs w:val="28"/>
          <w:lang w:val="kk-KZ"/>
        </w:rPr>
        <w:t>Барнаул,</w:t>
      </w:r>
      <w:r w:rsidR="00887230" w:rsidRPr="00051A41">
        <w:rPr>
          <w:rFonts w:ascii="Times New Roman" w:hAnsi="Times New Roman" w:cs="Times New Roman"/>
          <w:sz w:val="28"/>
          <w:szCs w:val="28"/>
          <w:lang w:val="kk-KZ"/>
        </w:rPr>
        <w:t xml:space="preserve">2015, </w:t>
      </w:r>
      <w:r w:rsidR="00887230">
        <w:rPr>
          <w:rFonts w:ascii="Times New Roman" w:hAnsi="Times New Roman" w:cs="Times New Roman"/>
          <w:sz w:val="28"/>
          <w:szCs w:val="28"/>
          <w:lang w:val="kk-KZ"/>
        </w:rPr>
        <w:t xml:space="preserve">мақалалар </w:t>
      </w:r>
      <w:r w:rsidR="002D3664" w:rsidRPr="00887230">
        <w:rPr>
          <w:rStyle w:val="FontStyle11"/>
          <w:sz w:val="28"/>
          <w:szCs w:val="28"/>
          <w:lang w:val="kk-KZ"/>
        </w:rPr>
        <w:t>жарияланып, жан-жақты таныстырылған</w:t>
      </w:r>
      <w:r w:rsidR="002D3664">
        <w:rPr>
          <w:rStyle w:val="FontStyle11"/>
          <w:sz w:val="28"/>
          <w:szCs w:val="28"/>
          <w:lang w:val="kk-KZ"/>
        </w:rPr>
        <w:t>.</w:t>
      </w:r>
    </w:p>
    <w:p w:rsidR="00196A05" w:rsidRDefault="00196A05" w:rsidP="00196A05">
      <w:pPr>
        <w:pStyle w:val="Style2"/>
        <w:widowControl/>
        <w:spacing w:line="310" w:lineRule="exact"/>
        <w:ind w:firstLine="567"/>
        <w:rPr>
          <w:rStyle w:val="FontStyle11"/>
          <w:sz w:val="28"/>
          <w:szCs w:val="28"/>
          <w:lang w:val="kk-KZ"/>
        </w:rPr>
      </w:pPr>
      <w:r w:rsidRPr="006B507D">
        <w:rPr>
          <w:sz w:val="28"/>
          <w:szCs w:val="28"/>
          <w:lang w:val="kk-KZ"/>
        </w:rPr>
        <w:t xml:space="preserve">Жұмыс барысында зерттеу нәтижелерінің </w:t>
      </w:r>
      <w:r w:rsidRPr="006B507D">
        <w:rPr>
          <w:rStyle w:val="FontStyle11"/>
          <w:sz w:val="28"/>
          <w:szCs w:val="28"/>
          <w:lang w:val="kk-KZ"/>
        </w:rPr>
        <w:t>сақтандыру компанияларды басқаруды жетілдіру элементтерінің жеке бөлшектер</w:t>
      </w:r>
      <w:r>
        <w:rPr>
          <w:rStyle w:val="FontStyle11"/>
          <w:sz w:val="28"/>
          <w:szCs w:val="28"/>
          <w:lang w:val="kk-KZ"/>
        </w:rPr>
        <w:t>і «Содружество</w:t>
      </w:r>
      <w:r w:rsidRPr="006B507D">
        <w:rPr>
          <w:rStyle w:val="FontStyle11"/>
          <w:sz w:val="28"/>
          <w:szCs w:val="28"/>
          <w:lang w:val="kk-KZ"/>
        </w:rPr>
        <w:t xml:space="preserve"> Аудиторлық Ассоциациясының</w:t>
      </w:r>
      <w:r>
        <w:rPr>
          <w:rStyle w:val="FontStyle11"/>
          <w:sz w:val="28"/>
          <w:szCs w:val="28"/>
          <w:lang w:val="kk-KZ"/>
        </w:rPr>
        <w:t>»</w:t>
      </w:r>
      <w:r w:rsidRPr="006B507D">
        <w:rPr>
          <w:rStyle w:val="FontStyle11"/>
          <w:sz w:val="28"/>
          <w:szCs w:val="28"/>
          <w:lang w:val="kk-KZ"/>
        </w:rPr>
        <w:t xml:space="preserve"> Коммерциялық емес Се</w:t>
      </w:r>
      <w:r>
        <w:rPr>
          <w:rStyle w:val="FontStyle11"/>
          <w:sz w:val="28"/>
          <w:szCs w:val="28"/>
          <w:lang w:val="kk-KZ"/>
        </w:rPr>
        <w:t xml:space="preserve">ріктестік мүшесінде </w:t>
      </w:r>
      <w:r>
        <w:rPr>
          <w:sz w:val="28"/>
          <w:szCs w:val="28"/>
          <w:lang w:val="kk-KZ"/>
        </w:rPr>
        <w:t>(</w:t>
      </w:r>
      <w:r w:rsidRPr="006E5D11">
        <w:rPr>
          <w:sz w:val="28"/>
          <w:szCs w:val="28"/>
          <w:lang w:val="kk-KZ"/>
        </w:rPr>
        <w:t>Москва</w:t>
      </w:r>
      <w:r>
        <w:rPr>
          <w:sz w:val="28"/>
          <w:szCs w:val="28"/>
          <w:lang w:val="kk-KZ"/>
        </w:rPr>
        <w:t xml:space="preserve"> қ.</w:t>
      </w:r>
      <w:r w:rsidRPr="006E5D11">
        <w:rPr>
          <w:sz w:val="28"/>
          <w:szCs w:val="28"/>
          <w:lang w:val="kk-KZ"/>
        </w:rPr>
        <w:t>)</w:t>
      </w:r>
      <w:r>
        <w:rPr>
          <w:sz w:val="28"/>
          <w:szCs w:val="28"/>
          <w:lang w:val="kk-KZ"/>
        </w:rPr>
        <w:t xml:space="preserve"> </w:t>
      </w:r>
      <w:r w:rsidRPr="006B507D">
        <w:rPr>
          <w:rStyle w:val="FontStyle11"/>
          <w:sz w:val="28"/>
          <w:szCs w:val="28"/>
          <w:lang w:val="kk-KZ"/>
        </w:rPr>
        <w:t xml:space="preserve">қолданыс табуда. </w:t>
      </w:r>
      <w:r>
        <w:rPr>
          <w:rStyle w:val="FontStyle11"/>
          <w:sz w:val="28"/>
          <w:szCs w:val="28"/>
          <w:lang w:val="kk-KZ"/>
        </w:rPr>
        <w:t xml:space="preserve">Көрсетілген компания іс-әрекетінде зерттеу </w:t>
      </w:r>
      <w:r>
        <w:rPr>
          <w:rStyle w:val="FontStyle11"/>
          <w:sz w:val="28"/>
          <w:szCs w:val="28"/>
          <w:lang w:val="kk-KZ"/>
        </w:rPr>
        <w:lastRenderedPageBreak/>
        <w:t xml:space="preserve">нәтижелерінің қолданыс табуы арнайы құжатпен </w:t>
      </w:r>
      <w:r w:rsidRPr="006E5D11">
        <w:rPr>
          <w:sz w:val="28"/>
          <w:szCs w:val="28"/>
          <w:lang w:val="kk-KZ"/>
        </w:rPr>
        <w:t xml:space="preserve">(«19» </w:t>
      </w:r>
      <w:r>
        <w:rPr>
          <w:sz w:val="28"/>
          <w:szCs w:val="28"/>
          <w:lang w:val="kk-KZ"/>
        </w:rPr>
        <w:t>шілде 2015ж</w:t>
      </w:r>
      <w:r w:rsidRPr="006E5D11">
        <w:rPr>
          <w:sz w:val="28"/>
          <w:szCs w:val="28"/>
          <w:lang w:val="kk-KZ"/>
        </w:rPr>
        <w:t>.</w:t>
      </w:r>
      <w:r>
        <w:rPr>
          <w:sz w:val="28"/>
          <w:szCs w:val="28"/>
          <w:lang w:val="kk-KZ"/>
        </w:rPr>
        <w:t xml:space="preserve"> </w:t>
      </w:r>
      <w:r w:rsidRPr="006E5D11">
        <w:rPr>
          <w:sz w:val="28"/>
          <w:szCs w:val="28"/>
          <w:lang w:val="kk-KZ"/>
        </w:rPr>
        <w:t xml:space="preserve">№ 4384 </w:t>
      </w:r>
      <w:r>
        <w:rPr>
          <w:sz w:val="28"/>
          <w:szCs w:val="28"/>
          <w:lang w:val="kk-KZ"/>
        </w:rPr>
        <w:t xml:space="preserve">еңгізу </w:t>
      </w:r>
      <w:r w:rsidRPr="006E5D11">
        <w:rPr>
          <w:sz w:val="28"/>
          <w:szCs w:val="28"/>
          <w:lang w:val="kk-KZ"/>
        </w:rPr>
        <w:t>акт</w:t>
      </w:r>
      <w:r>
        <w:rPr>
          <w:sz w:val="28"/>
          <w:szCs w:val="28"/>
          <w:lang w:val="kk-KZ"/>
        </w:rPr>
        <w:t>ісі</w:t>
      </w:r>
      <w:r w:rsidRPr="006E5D11">
        <w:rPr>
          <w:sz w:val="28"/>
          <w:szCs w:val="28"/>
          <w:lang w:val="kk-KZ"/>
        </w:rPr>
        <w:t>)</w:t>
      </w:r>
      <w:r>
        <w:rPr>
          <w:sz w:val="28"/>
          <w:szCs w:val="28"/>
          <w:lang w:val="kk-KZ"/>
        </w:rPr>
        <w:t xml:space="preserve"> </w:t>
      </w:r>
      <w:r>
        <w:rPr>
          <w:rStyle w:val="FontStyle11"/>
          <w:sz w:val="28"/>
          <w:szCs w:val="28"/>
          <w:lang w:val="kk-KZ"/>
        </w:rPr>
        <w:t>расталған.</w:t>
      </w:r>
    </w:p>
    <w:p w:rsidR="00437707" w:rsidRDefault="00F35B51" w:rsidP="00437707">
      <w:pPr>
        <w:tabs>
          <w:tab w:val="center" w:pos="4800"/>
          <w:tab w:val="right" w:pos="9500"/>
        </w:tabs>
        <w:spacing w:after="0" w:line="240" w:lineRule="auto"/>
        <w:ind w:firstLine="567"/>
        <w:jc w:val="both"/>
        <w:rPr>
          <w:rStyle w:val="FontStyle11"/>
          <w:sz w:val="28"/>
          <w:szCs w:val="28"/>
          <w:lang w:val="kk-KZ"/>
        </w:rPr>
      </w:pPr>
      <w:r>
        <w:rPr>
          <w:rStyle w:val="FontStyle11"/>
          <w:sz w:val="28"/>
          <w:szCs w:val="28"/>
          <w:lang w:val="kk-KZ"/>
        </w:rPr>
        <w:t>Көрсетілген компания</w:t>
      </w:r>
      <w:r w:rsidR="002D3664">
        <w:rPr>
          <w:rStyle w:val="FontStyle11"/>
          <w:sz w:val="28"/>
          <w:szCs w:val="28"/>
          <w:lang w:val="kk-KZ"/>
        </w:rPr>
        <w:t xml:space="preserve"> іс-әрекеттерінде зерттеу нәтижелерінің</w:t>
      </w:r>
      <w:r w:rsidR="008C5B7D">
        <w:rPr>
          <w:rStyle w:val="FontStyle11"/>
          <w:sz w:val="28"/>
          <w:szCs w:val="28"/>
          <w:lang w:val="kk-KZ"/>
        </w:rPr>
        <w:t xml:space="preserve"> қолданыс табуы арнайы құжат</w:t>
      </w:r>
      <w:r w:rsidR="008C5B7D" w:rsidRPr="008C5B7D">
        <w:rPr>
          <w:rStyle w:val="FontStyle11"/>
          <w:sz w:val="28"/>
          <w:szCs w:val="28"/>
          <w:lang w:val="kk-KZ"/>
        </w:rPr>
        <w:t>п</w:t>
      </w:r>
      <w:r w:rsidR="002D3664">
        <w:rPr>
          <w:rStyle w:val="FontStyle11"/>
          <w:sz w:val="28"/>
          <w:szCs w:val="28"/>
          <w:lang w:val="kk-KZ"/>
        </w:rPr>
        <w:t>ен расталған.</w:t>
      </w:r>
    </w:p>
    <w:p w:rsidR="00437707" w:rsidRDefault="002D3664" w:rsidP="00437707">
      <w:pPr>
        <w:tabs>
          <w:tab w:val="center" w:pos="4800"/>
          <w:tab w:val="right" w:pos="9500"/>
        </w:tabs>
        <w:spacing w:after="0" w:line="240" w:lineRule="auto"/>
        <w:ind w:firstLine="567"/>
        <w:jc w:val="both"/>
        <w:rPr>
          <w:rStyle w:val="FontStyle11"/>
          <w:sz w:val="28"/>
          <w:szCs w:val="28"/>
          <w:lang w:val="kk-KZ"/>
        </w:rPr>
      </w:pPr>
      <w:r>
        <w:rPr>
          <w:rStyle w:val="FontStyle11"/>
          <w:sz w:val="28"/>
          <w:szCs w:val="28"/>
          <w:lang w:val="kk-KZ"/>
        </w:rPr>
        <w:t>Автордың дайындаған әдістемелік  тәсілдері және басқару есебі мен ішкі бақылаудың тиімді тұжырымдарын қалыптастыруға бағыттайтын ұсыныстары «Басқару есебі», «Басқарушылық талдауы», «Сақтандыру компанияларындағы бухгалтерлік есеп», «Бақылау және тексеру», «Шығын есебі және өзіндік құнды калькуляциялау және оның статитикалық  талдау әдістері», «Инвестициалық қаржы және басқарушылық талдау» пәндерін  жоғары білім беру саласында (баклавр, магистратура, д</w:t>
      </w:r>
      <w:r w:rsidR="00F35B51">
        <w:rPr>
          <w:rStyle w:val="FontStyle11"/>
          <w:sz w:val="28"/>
          <w:szCs w:val="28"/>
          <w:lang w:val="kk-KZ"/>
        </w:rPr>
        <w:t>октаран</w:t>
      </w:r>
      <w:r>
        <w:rPr>
          <w:rStyle w:val="FontStyle11"/>
          <w:sz w:val="28"/>
          <w:szCs w:val="28"/>
          <w:lang w:val="kk-KZ"/>
        </w:rPr>
        <w:t xml:space="preserve">тура) оқытуда және </w:t>
      </w:r>
      <w:r w:rsidR="008C5B7D">
        <w:rPr>
          <w:rStyle w:val="FontStyle11"/>
          <w:sz w:val="28"/>
          <w:szCs w:val="28"/>
          <w:lang w:val="kk-KZ"/>
        </w:rPr>
        <w:t xml:space="preserve">онлайн </w:t>
      </w:r>
      <w:r>
        <w:rPr>
          <w:rStyle w:val="FontStyle11"/>
          <w:sz w:val="28"/>
          <w:szCs w:val="28"/>
          <w:lang w:val="kk-KZ"/>
        </w:rPr>
        <w:t>қосалқы экономикалық білім беру жүйесінде т.б. пайдаланылуы мүмкін.</w:t>
      </w:r>
    </w:p>
    <w:p w:rsidR="00437707" w:rsidRDefault="002D3664" w:rsidP="00437707">
      <w:pPr>
        <w:tabs>
          <w:tab w:val="center" w:pos="4800"/>
          <w:tab w:val="right" w:pos="9500"/>
        </w:tabs>
        <w:spacing w:after="0" w:line="240" w:lineRule="auto"/>
        <w:ind w:firstLine="567"/>
        <w:jc w:val="both"/>
        <w:rPr>
          <w:rStyle w:val="FontStyle11"/>
          <w:sz w:val="28"/>
          <w:szCs w:val="28"/>
          <w:lang w:val="kk-KZ"/>
        </w:rPr>
      </w:pPr>
      <w:r>
        <w:rPr>
          <w:rStyle w:val="FontStyle11"/>
          <w:sz w:val="28"/>
          <w:szCs w:val="28"/>
          <w:lang w:val="kk-KZ"/>
        </w:rPr>
        <w:t xml:space="preserve">Диссертациалық жұмыс гранттық қаржыландыру өресінде басымдылық бағыты бойынша: 5.2 Экономикалық, әлеуметтік және гуманитарлық ғылымдары саласындағы іргелі және қолданбалы зерттеу, тақырыбы </w:t>
      </w:r>
      <w:r w:rsidRPr="00F93DC8">
        <w:rPr>
          <w:rStyle w:val="FontStyle11"/>
          <w:sz w:val="28"/>
          <w:szCs w:val="28"/>
          <w:lang w:val="kk-KZ"/>
        </w:rPr>
        <w:t>«Менеджмент-тәуекелі мен Қазақстан Республикасы қаржылық ұйымдарындағы бақылаудың әдістемелік  және әдістік тұрғысы».</w:t>
      </w:r>
    </w:p>
    <w:p w:rsidR="00437707" w:rsidRDefault="002D3664" w:rsidP="00437707">
      <w:pPr>
        <w:tabs>
          <w:tab w:val="center" w:pos="4800"/>
          <w:tab w:val="right" w:pos="9500"/>
        </w:tabs>
        <w:spacing w:after="0" w:line="240" w:lineRule="auto"/>
        <w:ind w:firstLine="567"/>
        <w:jc w:val="both"/>
        <w:rPr>
          <w:rStyle w:val="FontStyle11"/>
          <w:sz w:val="28"/>
          <w:szCs w:val="28"/>
          <w:lang w:val="kk-KZ"/>
        </w:rPr>
      </w:pPr>
      <w:r w:rsidRPr="003D03C5">
        <w:rPr>
          <w:rStyle w:val="FontStyle11"/>
          <w:b/>
          <w:sz w:val="28"/>
          <w:szCs w:val="28"/>
          <w:lang w:val="kk-KZ"/>
        </w:rPr>
        <w:t>Баспасөз беттерінде жариялануы.</w:t>
      </w:r>
      <w:r>
        <w:rPr>
          <w:rStyle w:val="FontStyle11"/>
          <w:b/>
          <w:sz w:val="28"/>
          <w:szCs w:val="28"/>
          <w:lang w:val="kk-KZ"/>
        </w:rPr>
        <w:t xml:space="preserve"> </w:t>
      </w:r>
      <w:r>
        <w:rPr>
          <w:rStyle w:val="FontStyle11"/>
          <w:sz w:val="28"/>
          <w:szCs w:val="28"/>
          <w:lang w:val="kk-KZ"/>
        </w:rPr>
        <w:t xml:space="preserve">Жалпы диссертация тақырыбында </w:t>
      </w:r>
      <w:r w:rsidR="00096896" w:rsidRPr="00096896">
        <w:rPr>
          <w:rStyle w:val="FontStyle11"/>
          <w:sz w:val="28"/>
          <w:szCs w:val="28"/>
          <w:lang w:val="kk-KZ"/>
        </w:rPr>
        <w:t>11</w:t>
      </w:r>
      <w:r>
        <w:rPr>
          <w:rStyle w:val="FontStyle11"/>
          <w:sz w:val="28"/>
          <w:szCs w:val="28"/>
          <w:lang w:val="kk-KZ"/>
        </w:rPr>
        <w:t xml:space="preserve"> жұмыс жарық көрген, оның 1 мақаласы шетелдік </w:t>
      </w:r>
      <w:r w:rsidRPr="00591804">
        <w:rPr>
          <w:rStyle w:val="FontStyle11"/>
          <w:sz w:val="28"/>
          <w:szCs w:val="28"/>
          <w:lang w:val="kk-KZ"/>
        </w:rPr>
        <w:t>Scopus</w:t>
      </w:r>
      <w:r>
        <w:rPr>
          <w:rStyle w:val="FontStyle11"/>
          <w:sz w:val="28"/>
          <w:szCs w:val="28"/>
          <w:lang w:val="kk-KZ"/>
        </w:rPr>
        <w:t xml:space="preserve"> цитат ке</w:t>
      </w:r>
      <w:r w:rsidR="00F35B51">
        <w:rPr>
          <w:rStyle w:val="FontStyle11"/>
          <w:sz w:val="28"/>
          <w:szCs w:val="28"/>
          <w:lang w:val="kk-KZ"/>
        </w:rPr>
        <w:t>лтіру қорына кіретін журналда</w:t>
      </w:r>
      <w:r w:rsidR="007C3173">
        <w:rPr>
          <w:rStyle w:val="FontStyle11"/>
          <w:sz w:val="28"/>
          <w:szCs w:val="28"/>
          <w:lang w:val="kk-KZ"/>
        </w:rPr>
        <w:t>,</w:t>
      </w:r>
      <w:r w:rsidR="00F35B51">
        <w:rPr>
          <w:rStyle w:val="FontStyle11"/>
          <w:sz w:val="28"/>
          <w:szCs w:val="28"/>
          <w:lang w:val="kk-KZ"/>
        </w:rPr>
        <w:t xml:space="preserve"> </w:t>
      </w:r>
      <w:r w:rsidR="00096896">
        <w:rPr>
          <w:rStyle w:val="FontStyle11"/>
          <w:sz w:val="28"/>
          <w:szCs w:val="28"/>
          <w:lang w:val="kk-KZ"/>
        </w:rPr>
        <w:t>5</w:t>
      </w:r>
      <w:r w:rsidR="00F35B51" w:rsidRPr="00F35B51">
        <w:rPr>
          <w:rStyle w:val="FontStyle11"/>
          <w:sz w:val="28"/>
          <w:szCs w:val="28"/>
          <w:lang w:val="kk-KZ"/>
        </w:rPr>
        <w:t xml:space="preserve"> </w:t>
      </w:r>
      <w:r w:rsidR="00F35B51">
        <w:rPr>
          <w:rStyle w:val="FontStyle11"/>
          <w:sz w:val="28"/>
          <w:szCs w:val="28"/>
          <w:lang w:val="kk-KZ"/>
        </w:rPr>
        <w:t>мақала</w:t>
      </w:r>
      <w:r>
        <w:rPr>
          <w:rStyle w:val="FontStyle11"/>
          <w:sz w:val="28"/>
          <w:szCs w:val="28"/>
          <w:lang w:val="kk-KZ"/>
        </w:rPr>
        <w:t xml:space="preserve"> Қазақстан Республикасы Оқу және</w:t>
      </w:r>
      <w:r w:rsidRPr="00AE4BD0">
        <w:rPr>
          <w:rStyle w:val="FontStyle11"/>
          <w:sz w:val="28"/>
          <w:szCs w:val="28"/>
          <w:lang w:val="kk-KZ"/>
        </w:rPr>
        <w:t xml:space="preserve"> </w:t>
      </w:r>
      <w:r>
        <w:rPr>
          <w:rStyle w:val="FontStyle11"/>
          <w:sz w:val="28"/>
          <w:szCs w:val="28"/>
          <w:lang w:val="kk-KZ"/>
        </w:rPr>
        <w:t>Білім министрлігінің Бақылау жөніндегі комитетінің құзырынд</w:t>
      </w:r>
      <w:r w:rsidR="00EE0284">
        <w:rPr>
          <w:rStyle w:val="FontStyle11"/>
          <w:sz w:val="28"/>
          <w:szCs w:val="28"/>
          <w:lang w:val="kk-KZ"/>
        </w:rPr>
        <w:t xml:space="preserve">ағы  баспалаларда басылған және </w:t>
      </w:r>
      <w:r w:rsidR="00096896">
        <w:rPr>
          <w:rStyle w:val="FontStyle11"/>
          <w:sz w:val="28"/>
          <w:szCs w:val="28"/>
          <w:lang w:val="kk-KZ"/>
        </w:rPr>
        <w:t>5</w:t>
      </w:r>
      <w:r w:rsidR="00096896" w:rsidRPr="00096896">
        <w:rPr>
          <w:rStyle w:val="FontStyle11"/>
          <w:sz w:val="28"/>
          <w:szCs w:val="28"/>
          <w:lang w:val="kk-KZ"/>
        </w:rPr>
        <w:t xml:space="preserve"> </w:t>
      </w:r>
      <w:r w:rsidR="00EE0284">
        <w:rPr>
          <w:rStyle w:val="FontStyle11"/>
          <w:sz w:val="28"/>
          <w:szCs w:val="28"/>
          <w:lang w:val="kk-KZ"/>
        </w:rPr>
        <w:t xml:space="preserve">баяндама тезистері </w:t>
      </w:r>
      <w:r>
        <w:rPr>
          <w:rStyle w:val="FontStyle11"/>
          <w:sz w:val="28"/>
          <w:szCs w:val="28"/>
          <w:lang w:val="kk-KZ"/>
        </w:rPr>
        <w:t>шетелдегі халықаралық ғылыми-тәжірибелік конференцияларда жарияланған».</w:t>
      </w:r>
    </w:p>
    <w:p w:rsidR="00437707" w:rsidRDefault="002D3664" w:rsidP="00437707">
      <w:pPr>
        <w:tabs>
          <w:tab w:val="center" w:pos="4800"/>
          <w:tab w:val="right" w:pos="9500"/>
        </w:tabs>
        <w:spacing w:after="0" w:line="240" w:lineRule="auto"/>
        <w:ind w:firstLine="567"/>
        <w:jc w:val="both"/>
        <w:rPr>
          <w:rStyle w:val="FontStyle11"/>
          <w:sz w:val="28"/>
          <w:szCs w:val="28"/>
          <w:lang w:val="kk-KZ"/>
        </w:rPr>
      </w:pPr>
      <w:r>
        <w:rPr>
          <w:rStyle w:val="FontStyle11"/>
          <w:b/>
          <w:sz w:val="28"/>
          <w:szCs w:val="28"/>
          <w:lang w:val="kk-KZ"/>
        </w:rPr>
        <w:t>Диссертациялық жұмыстың көлемі мен құрылымы.</w:t>
      </w:r>
      <w:r>
        <w:rPr>
          <w:rStyle w:val="FontStyle11"/>
          <w:sz w:val="28"/>
          <w:szCs w:val="28"/>
          <w:lang w:val="kk-KZ"/>
        </w:rPr>
        <w:t xml:space="preserve"> Диссертация кіріспеден, 3 тараудан, қортындыдан, қолданылған әдебиеттер тізімінен және қосымшадан құралған.</w:t>
      </w:r>
    </w:p>
    <w:p w:rsidR="002051D9" w:rsidRDefault="002051D9" w:rsidP="00437707">
      <w:pPr>
        <w:spacing w:after="0" w:line="240" w:lineRule="auto"/>
        <w:jc w:val="both"/>
        <w:rPr>
          <w:rStyle w:val="FontStyle11"/>
          <w:sz w:val="28"/>
          <w:szCs w:val="28"/>
          <w:lang w:val="kk-KZ"/>
        </w:rPr>
      </w:pPr>
    </w:p>
    <w:p w:rsidR="00EA0321" w:rsidRDefault="00EA0321" w:rsidP="00437707">
      <w:pPr>
        <w:spacing w:after="0" w:line="240" w:lineRule="auto"/>
        <w:jc w:val="both"/>
        <w:rPr>
          <w:rStyle w:val="FontStyle11"/>
          <w:sz w:val="28"/>
          <w:szCs w:val="28"/>
          <w:lang w:val="kk-KZ"/>
        </w:rPr>
      </w:pPr>
    </w:p>
    <w:p w:rsidR="00EA0321" w:rsidRDefault="00EA0321" w:rsidP="00437707">
      <w:pPr>
        <w:spacing w:after="0" w:line="240" w:lineRule="auto"/>
        <w:jc w:val="both"/>
        <w:rPr>
          <w:rStyle w:val="FontStyle11"/>
          <w:sz w:val="28"/>
          <w:szCs w:val="28"/>
          <w:lang w:val="kk-KZ"/>
        </w:rPr>
      </w:pPr>
    </w:p>
    <w:p w:rsidR="00EA0321" w:rsidRDefault="00EA0321" w:rsidP="00437707">
      <w:pPr>
        <w:spacing w:after="0" w:line="240" w:lineRule="auto"/>
        <w:jc w:val="both"/>
        <w:rPr>
          <w:rFonts w:ascii="Times New Roman" w:hAnsi="Times New Roman" w:cs="Times New Roman"/>
          <w:b/>
          <w:sz w:val="28"/>
          <w:szCs w:val="28"/>
          <w:lang w:val="kk-KZ"/>
        </w:rPr>
      </w:pPr>
    </w:p>
    <w:p w:rsidR="002D3664" w:rsidRDefault="002D3664" w:rsidP="00C61748">
      <w:pPr>
        <w:spacing w:after="0" w:line="240" w:lineRule="auto"/>
        <w:jc w:val="both"/>
        <w:rPr>
          <w:rFonts w:ascii="Times New Roman" w:hAnsi="Times New Roman" w:cs="Times New Roman"/>
          <w:b/>
          <w:sz w:val="28"/>
          <w:szCs w:val="28"/>
          <w:lang w:val="kk-KZ"/>
        </w:rPr>
      </w:pPr>
    </w:p>
    <w:p w:rsidR="002D3664" w:rsidRDefault="002D3664" w:rsidP="00C61748">
      <w:pPr>
        <w:spacing w:after="0" w:line="240" w:lineRule="auto"/>
        <w:jc w:val="both"/>
        <w:rPr>
          <w:rFonts w:ascii="Times New Roman" w:hAnsi="Times New Roman" w:cs="Times New Roman"/>
          <w:b/>
          <w:sz w:val="28"/>
          <w:szCs w:val="28"/>
          <w:lang w:val="kk-KZ"/>
        </w:rPr>
      </w:pPr>
    </w:p>
    <w:p w:rsidR="002D3664" w:rsidRDefault="002D3664" w:rsidP="00C61748">
      <w:pPr>
        <w:spacing w:after="0" w:line="240" w:lineRule="auto"/>
        <w:jc w:val="both"/>
        <w:rPr>
          <w:rFonts w:ascii="Times New Roman" w:hAnsi="Times New Roman" w:cs="Times New Roman"/>
          <w:b/>
          <w:sz w:val="28"/>
          <w:szCs w:val="28"/>
          <w:lang w:val="kk-KZ"/>
        </w:rPr>
      </w:pPr>
    </w:p>
    <w:p w:rsidR="002D3664" w:rsidRDefault="002D3664" w:rsidP="00C61748">
      <w:pPr>
        <w:spacing w:after="0" w:line="240" w:lineRule="auto"/>
        <w:jc w:val="both"/>
        <w:rPr>
          <w:rFonts w:ascii="Times New Roman" w:hAnsi="Times New Roman" w:cs="Times New Roman"/>
          <w:b/>
          <w:sz w:val="28"/>
          <w:szCs w:val="28"/>
          <w:lang w:val="kk-KZ"/>
        </w:rPr>
      </w:pPr>
    </w:p>
    <w:p w:rsidR="002D3664" w:rsidRDefault="002D3664" w:rsidP="00C61748">
      <w:pPr>
        <w:spacing w:after="0" w:line="240" w:lineRule="auto"/>
        <w:jc w:val="both"/>
        <w:rPr>
          <w:rFonts w:ascii="Times New Roman" w:hAnsi="Times New Roman" w:cs="Times New Roman"/>
          <w:b/>
          <w:sz w:val="28"/>
          <w:szCs w:val="28"/>
          <w:lang w:val="kk-KZ"/>
        </w:rPr>
      </w:pPr>
    </w:p>
    <w:p w:rsidR="002D3664" w:rsidRDefault="002D3664" w:rsidP="00C61748">
      <w:pPr>
        <w:spacing w:after="0" w:line="240" w:lineRule="auto"/>
        <w:jc w:val="both"/>
        <w:rPr>
          <w:rFonts w:ascii="Times New Roman" w:hAnsi="Times New Roman" w:cs="Times New Roman"/>
          <w:b/>
          <w:sz w:val="28"/>
          <w:szCs w:val="28"/>
          <w:lang w:val="kk-KZ"/>
        </w:rPr>
      </w:pPr>
    </w:p>
    <w:p w:rsidR="002D3664" w:rsidRDefault="002D3664" w:rsidP="00C61748">
      <w:pPr>
        <w:spacing w:after="0" w:line="240" w:lineRule="auto"/>
        <w:jc w:val="both"/>
        <w:rPr>
          <w:rFonts w:ascii="Times New Roman" w:hAnsi="Times New Roman" w:cs="Times New Roman"/>
          <w:b/>
          <w:sz w:val="28"/>
          <w:szCs w:val="28"/>
          <w:lang w:val="kk-KZ"/>
        </w:rPr>
      </w:pPr>
    </w:p>
    <w:p w:rsidR="002D3664" w:rsidRDefault="002D3664" w:rsidP="00C61748">
      <w:pPr>
        <w:spacing w:after="0" w:line="240" w:lineRule="auto"/>
        <w:jc w:val="both"/>
        <w:rPr>
          <w:rFonts w:ascii="Times New Roman" w:hAnsi="Times New Roman" w:cs="Times New Roman"/>
          <w:b/>
          <w:sz w:val="28"/>
          <w:szCs w:val="28"/>
          <w:lang w:val="kk-KZ"/>
        </w:rPr>
      </w:pPr>
    </w:p>
    <w:p w:rsidR="002D3664" w:rsidRDefault="002D3664" w:rsidP="00C61748">
      <w:pPr>
        <w:spacing w:after="0" w:line="240" w:lineRule="auto"/>
        <w:jc w:val="both"/>
        <w:rPr>
          <w:rFonts w:ascii="Times New Roman" w:hAnsi="Times New Roman" w:cs="Times New Roman"/>
          <w:b/>
          <w:sz w:val="28"/>
          <w:szCs w:val="28"/>
          <w:lang w:val="kk-KZ"/>
        </w:rPr>
      </w:pPr>
    </w:p>
    <w:p w:rsidR="002D3664" w:rsidRDefault="002D3664" w:rsidP="00C61748">
      <w:pPr>
        <w:spacing w:after="0" w:line="240" w:lineRule="auto"/>
        <w:jc w:val="both"/>
        <w:rPr>
          <w:rFonts w:ascii="Times New Roman" w:hAnsi="Times New Roman" w:cs="Times New Roman"/>
          <w:b/>
          <w:sz w:val="28"/>
          <w:szCs w:val="28"/>
          <w:lang w:val="kk-KZ"/>
        </w:rPr>
      </w:pPr>
    </w:p>
    <w:p w:rsidR="002D3664" w:rsidRDefault="002D3664" w:rsidP="00C61748">
      <w:pPr>
        <w:spacing w:after="0" w:line="240" w:lineRule="auto"/>
        <w:jc w:val="both"/>
        <w:rPr>
          <w:rFonts w:ascii="Times New Roman" w:hAnsi="Times New Roman" w:cs="Times New Roman"/>
          <w:b/>
          <w:sz w:val="28"/>
          <w:szCs w:val="28"/>
          <w:lang w:val="kk-KZ"/>
        </w:rPr>
      </w:pPr>
    </w:p>
    <w:p w:rsidR="002D3664" w:rsidRDefault="002D3664" w:rsidP="00C61748">
      <w:pPr>
        <w:spacing w:after="0" w:line="240" w:lineRule="auto"/>
        <w:jc w:val="both"/>
        <w:rPr>
          <w:rFonts w:ascii="Times New Roman" w:hAnsi="Times New Roman" w:cs="Times New Roman"/>
          <w:b/>
          <w:sz w:val="28"/>
          <w:szCs w:val="28"/>
          <w:lang w:val="kk-KZ"/>
        </w:rPr>
      </w:pPr>
    </w:p>
    <w:p w:rsidR="00CC41CD" w:rsidRDefault="00CC41CD" w:rsidP="00C61748">
      <w:pPr>
        <w:spacing w:after="0" w:line="240" w:lineRule="auto"/>
        <w:jc w:val="both"/>
        <w:rPr>
          <w:rFonts w:ascii="Times New Roman" w:hAnsi="Times New Roman" w:cs="Times New Roman"/>
          <w:b/>
          <w:sz w:val="28"/>
          <w:szCs w:val="28"/>
          <w:lang w:val="kk-KZ"/>
        </w:rPr>
      </w:pPr>
    </w:p>
    <w:p w:rsidR="00662701" w:rsidRPr="00A3407B" w:rsidRDefault="00662701" w:rsidP="00C61748">
      <w:pPr>
        <w:spacing w:after="0" w:line="240" w:lineRule="auto"/>
        <w:jc w:val="both"/>
        <w:rPr>
          <w:rFonts w:ascii="Times New Roman" w:hAnsi="Times New Roman" w:cs="Times New Roman"/>
          <w:b/>
          <w:sz w:val="28"/>
          <w:szCs w:val="28"/>
          <w:lang w:val="kk-KZ"/>
        </w:rPr>
      </w:pPr>
    </w:p>
    <w:p w:rsidR="008C5B7D" w:rsidRDefault="008C5B7D" w:rsidP="00C61748">
      <w:pPr>
        <w:spacing w:after="0" w:line="240" w:lineRule="auto"/>
        <w:jc w:val="both"/>
        <w:rPr>
          <w:rFonts w:ascii="Times New Roman" w:hAnsi="Times New Roman" w:cs="Times New Roman"/>
          <w:b/>
          <w:sz w:val="28"/>
          <w:szCs w:val="28"/>
          <w:lang w:val="kk-KZ"/>
        </w:rPr>
      </w:pPr>
    </w:p>
    <w:p w:rsidR="00F35B51" w:rsidRPr="00992CFE" w:rsidRDefault="00F35B51" w:rsidP="008C5B7D">
      <w:pPr>
        <w:spacing w:after="0" w:line="240" w:lineRule="auto"/>
        <w:ind w:firstLine="567"/>
        <w:jc w:val="both"/>
        <w:rPr>
          <w:rFonts w:ascii="Times New Roman" w:eastAsia="Times New Roman" w:hAnsi="Times New Roman" w:cs="Times New Roman"/>
          <w:b/>
          <w:sz w:val="28"/>
          <w:szCs w:val="28"/>
          <w:lang w:val="kk-KZ" w:eastAsia="ru-RU"/>
        </w:rPr>
      </w:pPr>
      <w:r>
        <w:rPr>
          <w:rFonts w:ascii="Times New Roman" w:eastAsia="Times New Roman" w:hAnsi="Times New Roman" w:cs="Times New Roman"/>
          <w:b/>
          <w:sz w:val="28"/>
          <w:szCs w:val="28"/>
          <w:lang w:val="kk-KZ" w:eastAsia="ru-RU"/>
        </w:rPr>
        <w:t>1САҚТАНДЫРУ КОМПАНИЯЛАРЫНДАҒЫ БАСҚАРУШЫЛЫҚ ЕСЕП ПЕН БАҚЫЛАУДЫҢ ТЕОРИЯЛЫҚ АСПЕКТІЛЕРІ</w:t>
      </w:r>
    </w:p>
    <w:p w:rsidR="00B76140" w:rsidRDefault="004817C4" w:rsidP="00C61748">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p>
    <w:p w:rsidR="008C5B7D" w:rsidRDefault="008C5B7D" w:rsidP="008C5B7D">
      <w:pPr>
        <w:spacing w:after="0" w:line="240" w:lineRule="auto"/>
        <w:ind w:firstLine="567"/>
        <w:jc w:val="both"/>
        <w:rPr>
          <w:rFonts w:ascii="Times New Roman" w:hAnsi="Times New Roman" w:cs="Times New Roman"/>
          <w:b/>
          <w:sz w:val="28"/>
          <w:szCs w:val="28"/>
          <w:lang w:val="kk-KZ"/>
        </w:rPr>
      </w:pPr>
      <w:r>
        <w:rPr>
          <w:rFonts w:ascii="Times New Roman" w:hAnsi="Times New Roman" w:cs="Times New Roman"/>
          <w:b/>
          <w:sz w:val="28"/>
          <w:szCs w:val="28"/>
          <w:lang w:val="kk-KZ"/>
        </w:rPr>
        <w:t>1.1</w:t>
      </w:r>
      <w:r w:rsidR="00C61748" w:rsidRPr="008C5B7D">
        <w:rPr>
          <w:rFonts w:ascii="Times New Roman" w:hAnsi="Times New Roman" w:cs="Times New Roman"/>
          <w:b/>
          <w:sz w:val="28"/>
          <w:szCs w:val="28"/>
          <w:lang w:val="kk-KZ"/>
        </w:rPr>
        <w:t>Сақтандыру қызметі экономиканың саласы ретінде және оның</w:t>
      </w:r>
      <w:r w:rsidR="00530A57" w:rsidRPr="008C5B7D">
        <w:rPr>
          <w:rFonts w:ascii="Times New Roman" w:hAnsi="Times New Roman" w:cs="Times New Roman"/>
          <w:b/>
          <w:sz w:val="28"/>
          <w:szCs w:val="28"/>
          <w:lang w:val="kk-KZ"/>
        </w:rPr>
        <w:t>,</w:t>
      </w:r>
      <w:r w:rsidR="00C61748" w:rsidRPr="008C5B7D">
        <w:rPr>
          <w:rFonts w:ascii="Times New Roman" w:hAnsi="Times New Roman" w:cs="Times New Roman"/>
          <w:b/>
          <w:sz w:val="28"/>
          <w:szCs w:val="28"/>
          <w:lang w:val="kk-KZ"/>
        </w:rPr>
        <w:t xml:space="preserve"> нарық механизмі</w:t>
      </w:r>
      <w:r w:rsidR="00530A57" w:rsidRPr="008C5B7D">
        <w:rPr>
          <w:rFonts w:ascii="Times New Roman" w:hAnsi="Times New Roman" w:cs="Times New Roman"/>
          <w:b/>
          <w:sz w:val="28"/>
          <w:szCs w:val="28"/>
          <w:lang w:val="kk-KZ"/>
        </w:rPr>
        <w:t>нің</w:t>
      </w:r>
      <w:r w:rsidR="00C61748" w:rsidRPr="008C5B7D">
        <w:rPr>
          <w:rFonts w:ascii="Times New Roman" w:hAnsi="Times New Roman" w:cs="Times New Roman"/>
          <w:b/>
          <w:sz w:val="28"/>
          <w:szCs w:val="28"/>
          <w:lang w:val="kk-KZ"/>
        </w:rPr>
        <w:t xml:space="preserve"> тұрақтылығын қамтамасыз етудегі рөлі</w:t>
      </w:r>
    </w:p>
    <w:p w:rsidR="008C5B7D" w:rsidRDefault="00C61748" w:rsidP="008C5B7D">
      <w:pPr>
        <w:spacing w:after="0" w:line="240" w:lineRule="auto"/>
        <w:ind w:firstLine="567"/>
        <w:jc w:val="both"/>
        <w:rPr>
          <w:rFonts w:ascii="Times New Roman" w:hAnsi="Times New Roman" w:cs="Times New Roman"/>
          <w:b/>
          <w:sz w:val="28"/>
          <w:szCs w:val="28"/>
          <w:lang w:val="kk-KZ"/>
        </w:rPr>
      </w:pPr>
      <w:r>
        <w:rPr>
          <w:rFonts w:ascii="Times New Roman" w:hAnsi="Times New Roman" w:cs="Times New Roman"/>
          <w:sz w:val="28"/>
          <w:szCs w:val="28"/>
          <w:lang w:val="kk-KZ"/>
        </w:rPr>
        <w:t>Заманауи мемлекеттің толық дамуының кепілі нарықтық механизмдер мен құралдардың тұтас жиынтығын пайдалану болып табылады, олардың ішінде</w:t>
      </w:r>
      <w:r w:rsidR="00530A57">
        <w:rPr>
          <w:rFonts w:ascii="Times New Roman" w:hAnsi="Times New Roman" w:cs="Times New Roman"/>
          <w:sz w:val="28"/>
          <w:szCs w:val="28"/>
          <w:lang w:val="kk-KZ"/>
        </w:rPr>
        <w:t>гі</w:t>
      </w:r>
      <w:r>
        <w:rPr>
          <w:rFonts w:ascii="Times New Roman" w:hAnsi="Times New Roman" w:cs="Times New Roman"/>
          <w:sz w:val="28"/>
          <w:szCs w:val="28"/>
          <w:lang w:val="kk-KZ"/>
        </w:rPr>
        <w:t xml:space="preserve"> маңыздыларының бірі сақтандыру. </w:t>
      </w:r>
    </w:p>
    <w:p w:rsidR="008C5B7D" w:rsidRDefault="00C61748" w:rsidP="008C5B7D">
      <w:pPr>
        <w:spacing w:after="0" w:line="240" w:lineRule="auto"/>
        <w:ind w:firstLine="567"/>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Сақтандырудың басымды мақсаты </w:t>
      </w:r>
      <w:r w:rsidR="009C3AC5">
        <w:rPr>
          <w:rFonts w:ascii="Times New Roman" w:hAnsi="Times New Roman" w:cs="Times New Roman"/>
          <w:sz w:val="28"/>
          <w:szCs w:val="28"/>
          <w:lang w:val="kk-KZ"/>
        </w:rPr>
        <w:t>сақтандыру жағдай</w:t>
      </w:r>
      <w:r w:rsidR="00530A57">
        <w:rPr>
          <w:rFonts w:ascii="Times New Roman" w:hAnsi="Times New Roman" w:cs="Times New Roman"/>
          <w:sz w:val="28"/>
          <w:szCs w:val="28"/>
          <w:lang w:val="kk-KZ"/>
        </w:rPr>
        <w:t>ы</w:t>
      </w:r>
      <w:r w:rsidR="009C3AC5">
        <w:rPr>
          <w:rFonts w:ascii="Times New Roman" w:hAnsi="Times New Roman" w:cs="Times New Roman"/>
          <w:sz w:val="28"/>
          <w:szCs w:val="28"/>
          <w:lang w:val="kk-KZ"/>
        </w:rPr>
        <w:t xml:space="preserve"> немесе сақтандыру шартымен белгіленген </w:t>
      </w:r>
      <w:r w:rsidR="00530A57">
        <w:rPr>
          <w:rFonts w:ascii="Times New Roman" w:hAnsi="Times New Roman" w:cs="Times New Roman"/>
          <w:sz w:val="28"/>
          <w:szCs w:val="28"/>
          <w:lang w:val="kk-KZ"/>
        </w:rPr>
        <w:t>өзге</w:t>
      </w:r>
      <w:r w:rsidR="009C3AC5">
        <w:rPr>
          <w:rFonts w:ascii="Times New Roman" w:hAnsi="Times New Roman" w:cs="Times New Roman"/>
          <w:sz w:val="28"/>
          <w:szCs w:val="28"/>
          <w:lang w:val="kk-KZ"/>
        </w:rPr>
        <w:t xml:space="preserve"> да жағдай </w:t>
      </w:r>
      <w:r w:rsidR="00530A57">
        <w:rPr>
          <w:rFonts w:ascii="Times New Roman" w:hAnsi="Times New Roman" w:cs="Times New Roman"/>
          <w:sz w:val="28"/>
          <w:szCs w:val="28"/>
          <w:lang w:val="kk-KZ"/>
        </w:rPr>
        <w:t>басталған кезде</w:t>
      </w:r>
      <w:r w:rsidR="009C3AC5">
        <w:rPr>
          <w:rFonts w:ascii="Times New Roman" w:hAnsi="Times New Roman" w:cs="Times New Roman"/>
          <w:sz w:val="28"/>
          <w:szCs w:val="28"/>
          <w:lang w:val="kk-KZ"/>
        </w:rPr>
        <w:t xml:space="preserve">, ұйымның қызметін қатаң регламенттеуге, сақтандыру үдерісіне тәртіптілік элементтерін енгізуге мүмкіндік беретін, өз активтерінің есебінен сақтандыру ұйымымен жүзеге асырылатын сақтандыру төлемдері арқылы, жеке немесе заңды тұлғаның заңды мүдделерін мүліктік қорғау жөніндегі қатынастардың кешені болып табылады </w:t>
      </w:r>
      <w:r w:rsidR="009C3AC5" w:rsidRPr="009C3AC5">
        <w:rPr>
          <w:rFonts w:ascii="Times New Roman" w:hAnsi="Times New Roman" w:cs="Times New Roman"/>
          <w:sz w:val="28"/>
          <w:szCs w:val="28"/>
          <w:lang w:val="kk-KZ"/>
        </w:rPr>
        <w:t>[</w:t>
      </w:r>
      <w:r w:rsidR="00096896">
        <w:rPr>
          <w:rFonts w:ascii="Times New Roman" w:hAnsi="Times New Roman" w:cs="Times New Roman"/>
          <w:sz w:val="28"/>
          <w:szCs w:val="28"/>
          <w:lang w:val="kk-KZ"/>
        </w:rPr>
        <w:t>1</w:t>
      </w:r>
      <w:r w:rsidR="00FB39A6">
        <w:rPr>
          <w:rFonts w:ascii="Times New Roman" w:hAnsi="Times New Roman" w:cs="Times New Roman"/>
          <w:sz w:val="28"/>
          <w:szCs w:val="28"/>
          <w:lang w:val="kk-KZ"/>
        </w:rPr>
        <w:t>,</w:t>
      </w:r>
      <w:r w:rsidR="009C3AC5" w:rsidRPr="009C3AC5">
        <w:rPr>
          <w:rFonts w:ascii="Times New Roman" w:hAnsi="Times New Roman" w:cs="Times New Roman"/>
          <w:sz w:val="28"/>
          <w:szCs w:val="28"/>
          <w:lang w:val="kk-KZ"/>
        </w:rPr>
        <w:t>15</w:t>
      </w:r>
      <w:r w:rsidR="009C3AC5">
        <w:rPr>
          <w:rFonts w:ascii="Times New Roman" w:hAnsi="Times New Roman" w:cs="Times New Roman"/>
          <w:sz w:val="28"/>
          <w:szCs w:val="28"/>
          <w:lang w:val="kk-KZ"/>
        </w:rPr>
        <w:t>б.</w:t>
      </w:r>
      <w:r w:rsidR="009C3AC5" w:rsidRPr="009C3AC5">
        <w:rPr>
          <w:rFonts w:ascii="Times New Roman" w:hAnsi="Times New Roman" w:cs="Times New Roman"/>
          <w:sz w:val="28"/>
          <w:szCs w:val="28"/>
          <w:lang w:val="kk-KZ"/>
        </w:rPr>
        <w:t>].</w:t>
      </w:r>
      <w:r w:rsidR="009C3AC5">
        <w:rPr>
          <w:rFonts w:ascii="Times New Roman" w:hAnsi="Times New Roman" w:cs="Times New Roman"/>
          <w:sz w:val="28"/>
          <w:szCs w:val="28"/>
          <w:lang w:val="kk-KZ"/>
        </w:rPr>
        <w:t xml:space="preserve"> </w:t>
      </w:r>
    </w:p>
    <w:p w:rsidR="008C5B7D" w:rsidRDefault="00233B34" w:rsidP="008C5B7D">
      <w:pPr>
        <w:spacing w:after="0" w:line="240" w:lineRule="auto"/>
        <w:ind w:firstLine="567"/>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«Сақтандыру» </w:t>
      </w:r>
      <w:r w:rsidR="009C3AC5">
        <w:rPr>
          <w:rFonts w:ascii="Times New Roman" w:hAnsi="Times New Roman" w:cs="Times New Roman"/>
          <w:sz w:val="28"/>
          <w:szCs w:val="28"/>
          <w:lang w:val="kk-KZ"/>
        </w:rPr>
        <w:t xml:space="preserve">сөзі өзінің тұрмыстық мәні бойынша қауіпсіздікті қамтамасыз ету немесе қажетсіз әлденеден (белгілі бір жағдай) сақтануды білдіретіндігі анық </w:t>
      </w:r>
      <w:r w:rsidR="00FB39A6">
        <w:rPr>
          <w:rFonts w:ascii="Times New Roman" w:hAnsi="Times New Roman" w:cs="Times New Roman"/>
          <w:sz w:val="28"/>
          <w:szCs w:val="28"/>
          <w:lang w:val="kk-KZ"/>
        </w:rPr>
        <w:t>[1</w:t>
      </w:r>
      <w:r w:rsidR="009C3AC5" w:rsidRPr="009C3AC5">
        <w:rPr>
          <w:rFonts w:ascii="Times New Roman" w:hAnsi="Times New Roman" w:cs="Times New Roman"/>
          <w:sz w:val="28"/>
          <w:szCs w:val="28"/>
          <w:lang w:val="kk-KZ"/>
        </w:rPr>
        <w:t>,24</w:t>
      </w:r>
      <w:r w:rsidR="009C3AC5">
        <w:rPr>
          <w:rFonts w:ascii="Times New Roman" w:hAnsi="Times New Roman" w:cs="Times New Roman"/>
          <w:sz w:val="28"/>
          <w:szCs w:val="28"/>
          <w:lang w:val="kk-KZ"/>
        </w:rPr>
        <w:t>б.</w:t>
      </w:r>
      <w:r w:rsidR="009C3AC5" w:rsidRPr="009C3AC5">
        <w:rPr>
          <w:rFonts w:ascii="Times New Roman" w:hAnsi="Times New Roman" w:cs="Times New Roman"/>
          <w:sz w:val="28"/>
          <w:szCs w:val="28"/>
          <w:lang w:val="kk-KZ"/>
        </w:rPr>
        <w:t>].</w:t>
      </w:r>
      <w:r w:rsidR="009C3AC5">
        <w:rPr>
          <w:rFonts w:ascii="Times New Roman" w:hAnsi="Times New Roman" w:cs="Times New Roman"/>
          <w:sz w:val="28"/>
          <w:szCs w:val="28"/>
          <w:lang w:val="kk-KZ"/>
        </w:rPr>
        <w:t xml:space="preserve"> </w:t>
      </w:r>
    </w:p>
    <w:p w:rsidR="008C5B7D" w:rsidRDefault="009C3AC5" w:rsidP="008C5B7D">
      <w:pPr>
        <w:spacing w:after="0" w:line="240" w:lineRule="auto"/>
        <w:ind w:firstLine="567"/>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ҚР Азаматтық кодексінің 803 бабында сақтандыру шартына қатысты келесідей анықтама берілген: «Сақтандыру шарты бойынша бір тарап (сақтанушы) </w:t>
      </w:r>
      <w:r w:rsidR="002B7B22">
        <w:rPr>
          <w:rFonts w:ascii="Times New Roman" w:hAnsi="Times New Roman" w:cs="Times New Roman"/>
          <w:sz w:val="28"/>
          <w:szCs w:val="28"/>
          <w:lang w:val="kk-KZ"/>
        </w:rPr>
        <w:t>сақтандыру сый</w:t>
      </w:r>
      <w:r w:rsidR="00530A57">
        <w:rPr>
          <w:rFonts w:ascii="Times New Roman" w:hAnsi="Times New Roman" w:cs="Times New Roman"/>
          <w:sz w:val="28"/>
          <w:szCs w:val="28"/>
          <w:lang w:val="kk-KZ"/>
        </w:rPr>
        <w:t>лық</w:t>
      </w:r>
      <w:r w:rsidR="002B7B22">
        <w:rPr>
          <w:rFonts w:ascii="Times New Roman" w:hAnsi="Times New Roman" w:cs="Times New Roman"/>
          <w:sz w:val="28"/>
          <w:szCs w:val="28"/>
          <w:lang w:val="kk-KZ"/>
        </w:rPr>
        <w:t xml:space="preserve">ақысын төлеуге, ал екінші тарап (сақтандырушы) сақтандыру жағдайы басталғанда, сақтанушыға немесе </w:t>
      </w:r>
      <w:r w:rsidR="008052C8">
        <w:rPr>
          <w:rFonts w:ascii="Times New Roman" w:hAnsi="Times New Roman" w:cs="Times New Roman"/>
          <w:sz w:val="28"/>
          <w:szCs w:val="28"/>
          <w:lang w:val="kk-KZ"/>
        </w:rPr>
        <w:t xml:space="preserve">пайдасына </w:t>
      </w:r>
      <w:r w:rsidR="002B7B22">
        <w:rPr>
          <w:rFonts w:ascii="Times New Roman" w:hAnsi="Times New Roman" w:cs="Times New Roman"/>
          <w:sz w:val="28"/>
          <w:szCs w:val="28"/>
          <w:lang w:val="kk-KZ"/>
        </w:rPr>
        <w:t xml:space="preserve">шарт жасалған </w:t>
      </w:r>
      <w:r w:rsidR="008052C8">
        <w:rPr>
          <w:rFonts w:ascii="Times New Roman" w:hAnsi="Times New Roman" w:cs="Times New Roman"/>
          <w:sz w:val="28"/>
          <w:szCs w:val="28"/>
          <w:lang w:val="kk-KZ"/>
        </w:rPr>
        <w:t>өзге тұлғаға</w:t>
      </w:r>
      <w:r w:rsidR="002B7B22">
        <w:rPr>
          <w:rFonts w:ascii="Times New Roman" w:hAnsi="Times New Roman" w:cs="Times New Roman"/>
          <w:sz w:val="28"/>
          <w:szCs w:val="28"/>
          <w:lang w:val="kk-KZ"/>
        </w:rPr>
        <w:t xml:space="preserve"> (пайда алушы) шартпен айқындалған соманың шегінде сақтандыру төлемін (сақтандыру сомасы) төлеуге міндетті. Сақтандыру, сақтандыру шартының негізінде немесе өзара сақтандыру қоғамында мүшелік негізінде жүзеге асырылады</w:t>
      </w:r>
      <w:r>
        <w:rPr>
          <w:rFonts w:ascii="Times New Roman" w:hAnsi="Times New Roman" w:cs="Times New Roman"/>
          <w:sz w:val="28"/>
          <w:szCs w:val="28"/>
          <w:lang w:val="kk-KZ"/>
        </w:rPr>
        <w:t>»</w:t>
      </w:r>
      <w:r w:rsidR="002B7B22">
        <w:rPr>
          <w:rFonts w:ascii="Times New Roman" w:hAnsi="Times New Roman" w:cs="Times New Roman"/>
          <w:sz w:val="28"/>
          <w:szCs w:val="28"/>
          <w:lang w:val="kk-KZ"/>
        </w:rPr>
        <w:t xml:space="preserve"> </w:t>
      </w:r>
      <w:r w:rsidR="002B7B22" w:rsidRPr="002B7B22">
        <w:rPr>
          <w:rFonts w:ascii="Times New Roman" w:hAnsi="Times New Roman" w:cs="Times New Roman"/>
          <w:sz w:val="28"/>
          <w:szCs w:val="28"/>
          <w:lang w:val="kk-KZ"/>
        </w:rPr>
        <w:t>[2</w:t>
      </w:r>
      <w:r w:rsidR="00FB39A6">
        <w:rPr>
          <w:rFonts w:ascii="Times New Roman" w:hAnsi="Times New Roman" w:cs="Times New Roman"/>
          <w:sz w:val="28"/>
          <w:szCs w:val="28"/>
          <w:lang w:val="kk-KZ"/>
        </w:rPr>
        <w:t>,</w:t>
      </w:r>
      <w:r w:rsidR="002B7B22" w:rsidRPr="002B7B22">
        <w:rPr>
          <w:rFonts w:ascii="Times New Roman" w:hAnsi="Times New Roman" w:cs="Times New Roman"/>
          <w:sz w:val="28"/>
          <w:szCs w:val="28"/>
          <w:lang w:val="kk-KZ"/>
        </w:rPr>
        <w:t>225</w:t>
      </w:r>
      <w:r w:rsidR="002B7B22">
        <w:rPr>
          <w:rFonts w:ascii="Times New Roman" w:hAnsi="Times New Roman" w:cs="Times New Roman"/>
          <w:sz w:val="28"/>
          <w:szCs w:val="28"/>
          <w:lang w:val="kk-KZ"/>
        </w:rPr>
        <w:t>б.</w:t>
      </w:r>
      <w:r w:rsidR="002B7B22" w:rsidRPr="002B7B22">
        <w:rPr>
          <w:rFonts w:ascii="Times New Roman" w:hAnsi="Times New Roman" w:cs="Times New Roman"/>
          <w:sz w:val="28"/>
          <w:szCs w:val="28"/>
          <w:lang w:val="kk-KZ"/>
        </w:rPr>
        <w:t>].</w:t>
      </w:r>
      <w:r w:rsidR="002B7B22">
        <w:rPr>
          <w:rFonts w:ascii="Times New Roman" w:hAnsi="Times New Roman" w:cs="Times New Roman"/>
          <w:sz w:val="28"/>
          <w:szCs w:val="28"/>
          <w:lang w:val="kk-KZ"/>
        </w:rPr>
        <w:t xml:space="preserve"> </w:t>
      </w:r>
    </w:p>
    <w:p w:rsidR="008C5B7D" w:rsidRDefault="008052C8" w:rsidP="008C5B7D">
      <w:pPr>
        <w:spacing w:after="0" w:line="240" w:lineRule="auto"/>
        <w:ind w:firstLine="567"/>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Сақтандырудағы есептің теориялық негіздерінің заманауи ғылыми зерттеулері </w:t>
      </w:r>
      <w:r w:rsidRPr="008052C8">
        <w:rPr>
          <w:rFonts w:ascii="Times New Roman" w:hAnsi="Times New Roman" w:cs="Times New Roman"/>
          <w:sz w:val="28"/>
          <w:szCs w:val="28"/>
          <w:lang w:val="kk-KZ"/>
        </w:rPr>
        <w:t>ХVIII</w:t>
      </w:r>
      <w:r>
        <w:rPr>
          <w:rFonts w:ascii="Times New Roman" w:hAnsi="Times New Roman" w:cs="Times New Roman"/>
          <w:sz w:val="28"/>
          <w:szCs w:val="28"/>
          <w:lang w:val="kk-KZ"/>
        </w:rPr>
        <w:t xml:space="preserve"> ғасырдың соңы </w:t>
      </w:r>
      <w:r w:rsidRPr="008052C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8052C8">
        <w:rPr>
          <w:rFonts w:ascii="Times New Roman" w:hAnsi="Times New Roman" w:cs="Times New Roman"/>
          <w:sz w:val="28"/>
          <w:szCs w:val="28"/>
          <w:lang w:val="kk-KZ"/>
        </w:rPr>
        <w:t xml:space="preserve"> XIX</w:t>
      </w:r>
      <w:r w:rsidR="00EF3C0B">
        <w:rPr>
          <w:rFonts w:ascii="Times New Roman" w:hAnsi="Times New Roman" w:cs="Times New Roman"/>
          <w:sz w:val="28"/>
          <w:szCs w:val="28"/>
          <w:lang w:val="kk-KZ"/>
        </w:rPr>
        <w:t xml:space="preserve"> ғасыр</w:t>
      </w:r>
      <w:r>
        <w:rPr>
          <w:rFonts w:ascii="Times New Roman" w:hAnsi="Times New Roman" w:cs="Times New Roman"/>
          <w:sz w:val="28"/>
          <w:szCs w:val="28"/>
          <w:lang w:val="kk-KZ"/>
        </w:rPr>
        <w:t xml:space="preserve"> басында пайда болған. Олардың ішінде ең танымалдылары А.Смит, К.Маркс, Ф.Энгел</w:t>
      </w:r>
      <w:r w:rsidR="00530A57">
        <w:rPr>
          <w:rFonts w:ascii="Times New Roman" w:hAnsi="Times New Roman" w:cs="Times New Roman"/>
          <w:sz w:val="28"/>
          <w:szCs w:val="28"/>
          <w:lang w:val="kk-KZ"/>
        </w:rPr>
        <w:t>ьс және тағы сол сияқты ғалым</w:t>
      </w:r>
      <w:r>
        <w:rPr>
          <w:rFonts w:ascii="Times New Roman" w:hAnsi="Times New Roman" w:cs="Times New Roman"/>
          <w:sz w:val="28"/>
          <w:szCs w:val="28"/>
          <w:lang w:val="kk-KZ"/>
        </w:rPr>
        <w:t xml:space="preserve">-экономистердің теориялық зерттеулері болып табылады </w:t>
      </w:r>
      <w:r w:rsidRPr="008052C8">
        <w:rPr>
          <w:rFonts w:ascii="Times New Roman" w:hAnsi="Times New Roman" w:cs="Times New Roman"/>
          <w:sz w:val="28"/>
          <w:szCs w:val="28"/>
          <w:lang w:val="kk-KZ"/>
        </w:rPr>
        <w:t>[3].</w:t>
      </w:r>
      <w:r>
        <w:rPr>
          <w:rFonts w:ascii="Times New Roman" w:hAnsi="Times New Roman" w:cs="Times New Roman"/>
          <w:sz w:val="28"/>
          <w:szCs w:val="28"/>
          <w:lang w:val="kk-KZ"/>
        </w:rPr>
        <w:t xml:space="preserve"> </w:t>
      </w:r>
    </w:p>
    <w:p w:rsidR="008C5B7D" w:rsidRDefault="005C31A0" w:rsidP="008C5B7D">
      <w:pPr>
        <w:spacing w:after="0" w:line="240" w:lineRule="auto"/>
        <w:ind w:firstLine="567"/>
        <w:jc w:val="both"/>
        <w:rPr>
          <w:rFonts w:ascii="Times New Roman" w:hAnsi="Times New Roman" w:cs="Times New Roman"/>
          <w:b/>
          <w:sz w:val="28"/>
          <w:szCs w:val="28"/>
          <w:lang w:val="kk-KZ"/>
        </w:rPr>
      </w:pPr>
      <w:r>
        <w:rPr>
          <w:rFonts w:ascii="Times New Roman" w:hAnsi="Times New Roman" w:cs="Times New Roman"/>
          <w:sz w:val="28"/>
          <w:szCs w:val="28"/>
          <w:lang w:val="kk-KZ"/>
        </w:rPr>
        <w:t>К.Маркстің классикалық зерттеулері мен анықтамаларына тоқталайық. Сақтандыру қорының қажеттілігін негіздей отырып, К.Маркс «...тұрақты капитал</w:t>
      </w:r>
      <w:r w:rsidR="00530A57">
        <w:rPr>
          <w:rFonts w:ascii="Times New Roman" w:hAnsi="Times New Roman" w:cs="Times New Roman"/>
          <w:sz w:val="28"/>
          <w:szCs w:val="28"/>
          <w:lang w:val="kk-KZ"/>
        </w:rPr>
        <w:t>,</w:t>
      </w:r>
      <w:r>
        <w:rPr>
          <w:rFonts w:ascii="Times New Roman" w:hAnsi="Times New Roman" w:cs="Times New Roman"/>
          <w:sz w:val="28"/>
          <w:szCs w:val="28"/>
          <w:lang w:val="kk-KZ"/>
        </w:rPr>
        <w:t xml:space="preserve"> ұдайы өндіріс үдерісінде, заттай нысанда,</w:t>
      </w:r>
      <w:r w:rsidR="00530A57">
        <w:rPr>
          <w:rFonts w:ascii="Times New Roman" w:hAnsi="Times New Roman" w:cs="Times New Roman"/>
          <w:sz w:val="28"/>
          <w:szCs w:val="28"/>
          <w:lang w:val="kk-KZ"/>
        </w:rPr>
        <w:t xml:space="preserve"> оны азайтуы мүмкін кездейсоқтықтар мен</w:t>
      </w:r>
      <w:r>
        <w:rPr>
          <w:rFonts w:ascii="Times New Roman" w:hAnsi="Times New Roman" w:cs="Times New Roman"/>
          <w:sz w:val="28"/>
          <w:szCs w:val="28"/>
          <w:lang w:val="kk-KZ"/>
        </w:rPr>
        <w:t xml:space="preserve"> қауіп-қатерлерге ұшырауы мүмкін. Осыған орай, сақтандыру қорымен қайта қосылған еңбек түрінде ғана қосымша өнімнің бөлігі ұсынылған (егер құнның тұрғысынан қарастырған жағдайда). Мұнда</w:t>
      </w:r>
      <w:r w:rsidR="00AD4B9E">
        <w:rPr>
          <w:rFonts w:ascii="Times New Roman" w:hAnsi="Times New Roman" w:cs="Times New Roman"/>
          <w:sz w:val="28"/>
          <w:szCs w:val="28"/>
          <w:lang w:val="kk-KZ"/>
        </w:rPr>
        <w:t>ғы жұмыс, сақтандыру қоры жеке немесе жеке емес кәсіпорын ретінде сақтандыру қоғамымен басқарылатындығына қарамастан е</w:t>
      </w:r>
      <w:r w:rsidR="00096896">
        <w:rPr>
          <w:rFonts w:ascii="Times New Roman" w:hAnsi="Times New Roman" w:cs="Times New Roman"/>
          <w:sz w:val="28"/>
          <w:szCs w:val="28"/>
          <w:lang w:val="kk-KZ"/>
        </w:rPr>
        <w:t>шқандай өзгеріске ұшырамады» [3</w:t>
      </w:r>
      <w:r w:rsidR="00AD4B9E">
        <w:rPr>
          <w:rFonts w:ascii="Times New Roman" w:hAnsi="Times New Roman" w:cs="Times New Roman"/>
          <w:sz w:val="28"/>
          <w:szCs w:val="28"/>
          <w:lang w:val="kk-KZ"/>
        </w:rPr>
        <w:t>,</w:t>
      </w:r>
      <w:r w:rsidR="00AD4B9E" w:rsidRPr="00AD4B9E">
        <w:rPr>
          <w:rFonts w:ascii="Times New Roman" w:hAnsi="Times New Roman" w:cs="Times New Roman"/>
          <w:sz w:val="28"/>
          <w:szCs w:val="28"/>
          <w:lang w:val="kk-KZ"/>
        </w:rPr>
        <w:t>416</w:t>
      </w:r>
      <w:r w:rsidR="00AD4B9E">
        <w:rPr>
          <w:rFonts w:ascii="Times New Roman" w:hAnsi="Times New Roman" w:cs="Times New Roman"/>
          <w:sz w:val="28"/>
          <w:szCs w:val="28"/>
          <w:lang w:val="kk-KZ"/>
        </w:rPr>
        <w:t>б.</w:t>
      </w:r>
      <w:r w:rsidR="00AD4B9E" w:rsidRPr="00AD4B9E">
        <w:rPr>
          <w:rFonts w:ascii="Times New Roman" w:hAnsi="Times New Roman" w:cs="Times New Roman"/>
          <w:sz w:val="28"/>
          <w:szCs w:val="28"/>
          <w:lang w:val="kk-KZ"/>
        </w:rPr>
        <w:t>]</w:t>
      </w:r>
      <w:r w:rsidR="00AD4B9E">
        <w:rPr>
          <w:rFonts w:ascii="Times New Roman" w:hAnsi="Times New Roman" w:cs="Times New Roman"/>
          <w:sz w:val="28"/>
          <w:szCs w:val="28"/>
          <w:lang w:val="kk-KZ"/>
        </w:rPr>
        <w:t>.</w:t>
      </w:r>
    </w:p>
    <w:p w:rsidR="008C5B7D" w:rsidRDefault="00AD4B9E" w:rsidP="008C5B7D">
      <w:pPr>
        <w:spacing w:after="0" w:line="240" w:lineRule="auto"/>
        <w:ind w:firstLine="567"/>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Егер тарихқа үңілетін </w:t>
      </w:r>
      <w:r w:rsidR="00DC1CBA">
        <w:rPr>
          <w:rFonts w:ascii="Times New Roman" w:hAnsi="Times New Roman" w:cs="Times New Roman"/>
          <w:sz w:val="28"/>
          <w:szCs w:val="28"/>
          <w:lang w:val="kk-KZ"/>
        </w:rPr>
        <w:t>болсақ, біздің заманымызға дейін 3000 жыл бұрын</w:t>
      </w:r>
      <w:r w:rsidR="00530A57">
        <w:rPr>
          <w:rFonts w:ascii="Times New Roman" w:hAnsi="Times New Roman" w:cs="Times New Roman"/>
          <w:sz w:val="28"/>
          <w:szCs w:val="28"/>
          <w:lang w:val="kk-KZ"/>
        </w:rPr>
        <w:t>,</w:t>
      </w:r>
      <w:r w:rsidR="00C56F62">
        <w:rPr>
          <w:rFonts w:ascii="Times New Roman" w:hAnsi="Times New Roman" w:cs="Times New Roman"/>
          <w:sz w:val="28"/>
          <w:szCs w:val="28"/>
          <w:lang w:val="kk-KZ"/>
        </w:rPr>
        <w:t xml:space="preserve"> вавилон көпестері қау</w:t>
      </w:r>
      <w:r w:rsidR="00DC1CBA">
        <w:rPr>
          <w:rFonts w:ascii="Times New Roman" w:hAnsi="Times New Roman" w:cs="Times New Roman"/>
          <w:sz w:val="28"/>
          <w:szCs w:val="28"/>
          <w:lang w:val="kk-KZ"/>
        </w:rPr>
        <w:t xml:space="preserve">ымдық «сақтандыру кассасын» құру қажеттілігі туралы қорытындыға келді, оған сәйкес қандай да бір күтпеген себептердің салдарынан </w:t>
      </w:r>
      <w:r w:rsidR="00DC1CBA">
        <w:rPr>
          <w:rFonts w:ascii="Times New Roman" w:hAnsi="Times New Roman" w:cs="Times New Roman"/>
          <w:sz w:val="28"/>
          <w:szCs w:val="28"/>
          <w:lang w:val="kk-KZ"/>
        </w:rPr>
        <w:lastRenderedPageBreak/>
        <w:t>өз тауарларын жоғалтқан көп</w:t>
      </w:r>
      <w:r w:rsidR="00C56F62">
        <w:rPr>
          <w:rFonts w:ascii="Times New Roman" w:hAnsi="Times New Roman" w:cs="Times New Roman"/>
          <w:sz w:val="28"/>
          <w:szCs w:val="28"/>
          <w:lang w:val="kk-KZ"/>
        </w:rPr>
        <w:t>ес немесе оның туыстары (көпес қ</w:t>
      </w:r>
      <w:r w:rsidR="00DC1CBA">
        <w:rPr>
          <w:rFonts w:ascii="Times New Roman" w:hAnsi="Times New Roman" w:cs="Times New Roman"/>
          <w:sz w:val="28"/>
          <w:szCs w:val="28"/>
          <w:lang w:val="kk-KZ"/>
        </w:rPr>
        <w:t>аза болған жағдайда) белгілі өтемақыны алу мүмкіндігіне ие бол</w:t>
      </w:r>
      <w:r w:rsidR="00C56F62">
        <w:rPr>
          <w:rFonts w:ascii="Times New Roman" w:hAnsi="Times New Roman" w:cs="Times New Roman"/>
          <w:sz w:val="28"/>
          <w:szCs w:val="28"/>
          <w:lang w:val="kk-KZ"/>
        </w:rPr>
        <w:t>ған</w:t>
      </w:r>
      <w:r w:rsidR="00096896">
        <w:rPr>
          <w:rFonts w:ascii="Times New Roman" w:hAnsi="Times New Roman" w:cs="Times New Roman"/>
          <w:sz w:val="28"/>
          <w:szCs w:val="28"/>
          <w:lang w:val="kk-KZ"/>
        </w:rPr>
        <w:t xml:space="preserve"> [4,</w:t>
      </w:r>
      <w:r w:rsidR="00DC1CBA" w:rsidRPr="00DC1CBA">
        <w:rPr>
          <w:rFonts w:ascii="Times New Roman" w:hAnsi="Times New Roman" w:cs="Times New Roman"/>
          <w:sz w:val="28"/>
          <w:szCs w:val="28"/>
          <w:lang w:val="kk-KZ"/>
        </w:rPr>
        <w:t>10</w:t>
      </w:r>
      <w:r w:rsidR="00DC1CBA">
        <w:rPr>
          <w:rFonts w:ascii="Times New Roman" w:hAnsi="Times New Roman" w:cs="Times New Roman"/>
          <w:sz w:val="28"/>
          <w:szCs w:val="28"/>
          <w:lang w:val="kk-KZ"/>
        </w:rPr>
        <w:t>б.</w:t>
      </w:r>
      <w:r w:rsidR="00DC1CBA" w:rsidRPr="00DC1CBA">
        <w:rPr>
          <w:rFonts w:ascii="Times New Roman" w:hAnsi="Times New Roman" w:cs="Times New Roman"/>
          <w:sz w:val="28"/>
          <w:szCs w:val="28"/>
          <w:lang w:val="kk-KZ"/>
        </w:rPr>
        <w:t>].</w:t>
      </w:r>
      <w:r w:rsidR="00DC1CBA">
        <w:rPr>
          <w:rFonts w:ascii="Times New Roman" w:hAnsi="Times New Roman" w:cs="Times New Roman"/>
          <w:sz w:val="28"/>
          <w:szCs w:val="28"/>
          <w:lang w:val="kk-KZ"/>
        </w:rPr>
        <w:t xml:space="preserve"> </w:t>
      </w:r>
    </w:p>
    <w:p w:rsidR="008C5B7D" w:rsidRDefault="00851CD8" w:rsidP="008C5B7D">
      <w:pPr>
        <w:spacing w:after="0" w:line="240" w:lineRule="auto"/>
        <w:ind w:firstLine="567"/>
        <w:jc w:val="both"/>
        <w:rPr>
          <w:rFonts w:ascii="Times New Roman" w:hAnsi="Times New Roman" w:cs="Times New Roman"/>
          <w:b/>
          <w:sz w:val="28"/>
          <w:szCs w:val="28"/>
          <w:lang w:val="kk-KZ"/>
        </w:rPr>
      </w:pPr>
      <w:r>
        <w:rPr>
          <w:rFonts w:ascii="Times New Roman" w:hAnsi="Times New Roman" w:cs="Times New Roman"/>
          <w:sz w:val="28"/>
          <w:szCs w:val="28"/>
          <w:lang w:val="kk-KZ"/>
        </w:rPr>
        <w:t>«Сақтандыру» термині «қорқыныш» сөзінен пайда болған. Кез келген дұрыс пікірлі адам өзінің өмір сүру жағдайының нашарлап кетуінен қорқады (өз өмірінің жағдайы, өндіріс жағдайлары және т.б.), және өз болашағының қамын ойлай отырып, өзін қандай да бір жолдармен қауіпсізденд</w:t>
      </w:r>
      <w:r w:rsidR="00E373F5">
        <w:rPr>
          <w:rFonts w:ascii="Times New Roman" w:hAnsi="Times New Roman" w:cs="Times New Roman"/>
          <w:sz w:val="28"/>
          <w:szCs w:val="28"/>
          <w:lang w:val="kk-KZ"/>
        </w:rPr>
        <w:t>іруге ұмтылады («сақтандырады»)</w:t>
      </w:r>
      <w:r w:rsidR="00E373F5" w:rsidRPr="00E373F5">
        <w:rPr>
          <w:rFonts w:ascii="Times New Roman" w:hAnsi="Times New Roman" w:cs="Times New Roman"/>
          <w:sz w:val="28"/>
          <w:szCs w:val="28"/>
          <w:lang w:val="kk-KZ"/>
        </w:rPr>
        <w:t xml:space="preserve"> </w:t>
      </w:r>
      <w:r w:rsidR="00E373F5">
        <w:rPr>
          <w:rFonts w:ascii="Times New Roman" w:hAnsi="Times New Roman" w:cs="Times New Roman"/>
          <w:sz w:val="28"/>
          <w:szCs w:val="28"/>
          <w:lang w:val="kk-KZ"/>
        </w:rPr>
        <w:t>[4,</w:t>
      </w:r>
      <w:r w:rsidR="00E373F5" w:rsidRPr="00DC1CBA">
        <w:rPr>
          <w:rFonts w:ascii="Times New Roman" w:hAnsi="Times New Roman" w:cs="Times New Roman"/>
          <w:sz w:val="28"/>
          <w:szCs w:val="28"/>
          <w:lang w:val="kk-KZ"/>
        </w:rPr>
        <w:t>10</w:t>
      </w:r>
      <w:r w:rsidR="00E373F5">
        <w:rPr>
          <w:rFonts w:ascii="Times New Roman" w:hAnsi="Times New Roman" w:cs="Times New Roman"/>
          <w:sz w:val="28"/>
          <w:szCs w:val="28"/>
          <w:lang w:val="kk-KZ"/>
        </w:rPr>
        <w:t>б.</w:t>
      </w:r>
      <w:r w:rsidR="00E373F5" w:rsidRPr="00DC1CBA">
        <w:rPr>
          <w:rFonts w:ascii="Times New Roman" w:hAnsi="Times New Roman" w:cs="Times New Roman"/>
          <w:sz w:val="28"/>
          <w:szCs w:val="28"/>
          <w:lang w:val="kk-KZ"/>
        </w:rPr>
        <w:t>].</w:t>
      </w:r>
      <w:r w:rsidR="00E373F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p>
    <w:p w:rsidR="008C5B7D" w:rsidRDefault="00851CD8" w:rsidP="008C5B7D">
      <w:pPr>
        <w:spacing w:after="0" w:line="240" w:lineRule="auto"/>
        <w:ind w:firstLine="567"/>
        <w:jc w:val="both"/>
        <w:rPr>
          <w:rFonts w:ascii="Times New Roman" w:hAnsi="Times New Roman" w:cs="Times New Roman"/>
          <w:b/>
          <w:sz w:val="28"/>
          <w:szCs w:val="28"/>
          <w:lang w:val="kk-KZ"/>
        </w:rPr>
      </w:pPr>
      <w:r>
        <w:rPr>
          <w:rFonts w:ascii="Times New Roman" w:hAnsi="Times New Roman" w:cs="Times New Roman"/>
          <w:sz w:val="28"/>
          <w:szCs w:val="28"/>
          <w:lang w:val="kk-KZ"/>
        </w:rPr>
        <w:t>Сондықтан, кең мағынада «сақтандыру» сөзі өз</w:t>
      </w:r>
      <w:r w:rsidR="003538D7">
        <w:rPr>
          <w:rFonts w:ascii="Times New Roman" w:hAnsi="Times New Roman" w:cs="Times New Roman"/>
          <w:sz w:val="28"/>
          <w:szCs w:val="28"/>
          <w:lang w:val="kk-KZ"/>
        </w:rPr>
        <w:t>інің</w:t>
      </w:r>
      <w:r>
        <w:rPr>
          <w:rFonts w:ascii="Times New Roman" w:hAnsi="Times New Roman" w:cs="Times New Roman"/>
          <w:sz w:val="28"/>
          <w:szCs w:val="28"/>
          <w:lang w:val="kk-KZ"/>
        </w:rPr>
        <w:t xml:space="preserve"> тіршілік ету жағдайларын қандай да бір мүмкін болатын жағдайлардың жағ</w:t>
      </w:r>
      <w:r w:rsidR="00C56F62">
        <w:rPr>
          <w:rFonts w:ascii="Times New Roman" w:hAnsi="Times New Roman" w:cs="Times New Roman"/>
          <w:sz w:val="28"/>
          <w:szCs w:val="28"/>
          <w:lang w:val="kk-KZ"/>
        </w:rPr>
        <w:t>ым</w:t>
      </w:r>
      <w:r>
        <w:rPr>
          <w:rFonts w:ascii="Times New Roman" w:hAnsi="Times New Roman" w:cs="Times New Roman"/>
          <w:sz w:val="28"/>
          <w:szCs w:val="28"/>
          <w:lang w:val="kk-KZ"/>
        </w:rPr>
        <w:t xml:space="preserve">сыз салдарынан қорғануды білдіреді </w:t>
      </w:r>
      <w:r w:rsidR="003538D7">
        <w:rPr>
          <w:rFonts w:ascii="Times New Roman" w:hAnsi="Times New Roman" w:cs="Times New Roman"/>
          <w:sz w:val="28"/>
          <w:szCs w:val="28"/>
          <w:lang w:val="kk-KZ"/>
        </w:rPr>
        <w:t>[</w:t>
      </w:r>
      <w:r w:rsidR="00FB39A6">
        <w:rPr>
          <w:rFonts w:ascii="Times New Roman" w:hAnsi="Times New Roman" w:cs="Times New Roman"/>
          <w:sz w:val="28"/>
          <w:szCs w:val="28"/>
          <w:lang w:val="kk-KZ"/>
        </w:rPr>
        <w:t>5</w:t>
      </w:r>
      <w:r w:rsidR="003538D7">
        <w:rPr>
          <w:rFonts w:ascii="Times New Roman" w:hAnsi="Times New Roman" w:cs="Times New Roman"/>
          <w:sz w:val="28"/>
          <w:szCs w:val="28"/>
          <w:lang w:val="kk-KZ"/>
        </w:rPr>
        <w:t>,</w:t>
      </w:r>
      <w:r w:rsidR="003538D7" w:rsidRPr="003538D7">
        <w:rPr>
          <w:rFonts w:ascii="Times New Roman" w:hAnsi="Times New Roman" w:cs="Times New Roman"/>
          <w:sz w:val="28"/>
          <w:szCs w:val="28"/>
          <w:lang w:val="kk-KZ"/>
        </w:rPr>
        <w:t>7</w:t>
      </w:r>
      <w:r w:rsidR="003538D7">
        <w:rPr>
          <w:rFonts w:ascii="Times New Roman" w:hAnsi="Times New Roman" w:cs="Times New Roman"/>
          <w:sz w:val="28"/>
          <w:szCs w:val="28"/>
          <w:lang w:val="kk-KZ"/>
        </w:rPr>
        <w:t>б.</w:t>
      </w:r>
      <w:r w:rsidR="003538D7" w:rsidRPr="003538D7">
        <w:rPr>
          <w:rFonts w:ascii="Times New Roman" w:hAnsi="Times New Roman" w:cs="Times New Roman"/>
          <w:sz w:val="28"/>
          <w:szCs w:val="28"/>
          <w:lang w:val="kk-KZ"/>
        </w:rPr>
        <w:t>].</w:t>
      </w:r>
      <w:r w:rsidR="003538D7">
        <w:rPr>
          <w:rFonts w:ascii="Times New Roman" w:hAnsi="Times New Roman" w:cs="Times New Roman"/>
          <w:sz w:val="28"/>
          <w:szCs w:val="28"/>
          <w:lang w:val="kk-KZ"/>
        </w:rPr>
        <w:t xml:space="preserve"> </w:t>
      </w:r>
    </w:p>
    <w:p w:rsidR="008C5B7D" w:rsidRDefault="003538D7" w:rsidP="008C5B7D">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Алыс шетелдік әдебиетте сақтандыру мәселелерімен А.Смит, К.Маркс, Ф.Энгельс,</w:t>
      </w:r>
      <w:r w:rsidRPr="003538D7">
        <w:rPr>
          <w:rFonts w:ascii="Times New Roman" w:hAnsi="Times New Roman" w:cs="Times New Roman"/>
          <w:sz w:val="28"/>
          <w:szCs w:val="28"/>
          <w:lang w:val="kk-KZ"/>
        </w:rPr>
        <w:t xml:space="preserve"> </w:t>
      </w:r>
      <w:r>
        <w:rPr>
          <w:rFonts w:ascii="Times New Roman" w:hAnsi="Times New Roman" w:cs="Times New Roman"/>
          <w:sz w:val="28"/>
          <w:szCs w:val="28"/>
          <w:lang w:val="kk-KZ"/>
        </w:rPr>
        <w:t>Д.Бландт</w:t>
      </w:r>
      <w:r w:rsidRPr="003538D7">
        <w:rPr>
          <w:rStyle w:val="60"/>
          <w:rFonts w:eastAsiaTheme="majorEastAsia"/>
          <w:lang w:val="kk-KZ"/>
        </w:rPr>
        <w:t xml:space="preserve">, </w:t>
      </w:r>
      <w:r w:rsidRPr="003538D7">
        <w:rPr>
          <w:rFonts w:ascii="Times New Roman" w:hAnsi="Times New Roman" w:cs="Times New Roman"/>
          <w:sz w:val="28"/>
          <w:szCs w:val="28"/>
          <w:shd w:val="clear" w:color="auto" w:fill="FFFFFF"/>
          <w:lang w:val="kk-KZ"/>
        </w:rPr>
        <w:t>В.</w:t>
      </w:r>
      <w:r w:rsidRPr="003538D7">
        <w:rPr>
          <w:rStyle w:val="hl"/>
          <w:rFonts w:ascii="Times New Roman" w:eastAsiaTheme="majorEastAsia" w:hAnsi="Times New Roman" w:cs="Times New Roman"/>
          <w:sz w:val="28"/>
          <w:szCs w:val="28"/>
          <w:lang w:val="kk-KZ"/>
        </w:rPr>
        <w:t>Райхер</w:t>
      </w:r>
      <w:r w:rsidRPr="003538D7">
        <w:rPr>
          <w:rStyle w:val="apple-converted-space"/>
          <w:rFonts w:ascii="Times New Roman" w:eastAsiaTheme="majorEastAsia" w:hAnsi="Times New Roman"/>
          <w:sz w:val="28"/>
          <w:szCs w:val="28"/>
          <w:shd w:val="clear" w:color="auto" w:fill="FFFFFF"/>
          <w:lang w:val="kk-KZ"/>
        </w:rPr>
        <w:t> </w:t>
      </w:r>
      <w:r w:rsidRPr="003538D7">
        <w:rPr>
          <w:sz w:val="28"/>
          <w:szCs w:val="28"/>
          <w:shd w:val="clear" w:color="auto" w:fill="FFFFFF"/>
          <w:lang w:val="kk-KZ"/>
        </w:rPr>
        <w:t>[</w:t>
      </w:r>
      <w:r w:rsidR="00090474">
        <w:rPr>
          <w:rFonts w:ascii="Times New Roman" w:hAnsi="Times New Roman" w:cs="Times New Roman"/>
          <w:sz w:val="28"/>
          <w:szCs w:val="28"/>
          <w:lang w:val="kk-KZ"/>
        </w:rPr>
        <w:t>6,7</w:t>
      </w:r>
      <w:r w:rsidRPr="003538D7">
        <w:rPr>
          <w:rFonts w:ascii="Times New Roman" w:hAnsi="Times New Roman" w:cs="Times New Roman"/>
          <w:sz w:val="28"/>
          <w:szCs w:val="28"/>
          <w:lang w:val="kk-KZ"/>
        </w:rPr>
        <w:t>]</w:t>
      </w:r>
      <w:r>
        <w:rPr>
          <w:rFonts w:ascii="Times New Roman" w:hAnsi="Times New Roman" w:cs="Times New Roman"/>
          <w:sz w:val="28"/>
          <w:szCs w:val="28"/>
          <w:lang w:val="kk-KZ"/>
        </w:rPr>
        <w:t xml:space="preserve"> және т.б. айналысқан. </w:t>
      </w:r>
    </w:p>
    <w:p w:rsidR="008C5B7D" w:rsidRDefault="003538D7" w:rsidP="008C5B7D">
      <w:pPr>
        <w:spacing w:after="0" w:line="240" w:lineRule="auto"/>
        <w:ind w:firstLine="567"/>
        <w:jc w:val="both"/>
        <w:rPr>
          <w:rFonts w:ascii="Times New Roman" w:hAnsi="Times New Roman" w:cs="Times New Roman"/>
          <w:color w:val="000000"/>
          <w:sz w:val="28"/>
          <w:szCs w:val="28"/>
          <w:lang w:val="kk-KZ"/>
        </w:rPr>
      </w:pPr>
      <w:r>
        <w:rPr>
          <w:rFonts w:ascii="Times New Roman" w:hAnsi="Times New Roman" w:cs="Times New Roman"/>
          <w:sz w:val="28"/>
          <w:szCs w:val="28"/>
          <w:lang w:val="kk-KZ"/>
        </w:rPr>
        <w:t xml:space="preserve">Таяу шетелдік заманауи экономикалық әдебиетте </w:t>
      </w:r>
      <w:r w:rsidRPr="003538D7">
        <w:rPr>
          <w:rFonts w:ascii="Times New Roman" w:hAnsi="Times New Roman" w:cs="Times New Roman"/>
          <w:color w:val="000000"/>
          <w:sz w:val="28"/>
          <w:szCs w:val="28"/>
          <w:lang w:val="kk-KZ"/>
        </w:rPr>
        <w:t>К.Г.Воблого, Э.С</w:t>
      </w:r>
      <w:r>
        <w:rPr>
          <w:rFonts w:ascii="Times New Roman" w:hAnsi="Times New Roman" w:cs="Times New Roman"/>
          <w:color w:val="000000"/>
          <w:sz w:val="28"/>
          <w:szCs w:val="28"/>
          <w:lang w:val="kk-KZ"/>
        </w:rPr>
        <w:t>.</w:t>
      </w:r>
      <w:r w:rsidRPr="003538D7">
        <w:rPr>
          <w:rFonts w:ascii="Times New Roman" w:hAnsi="Times New Roman" w:cs="Times New Roman"/>
          <w:color w:val="000000"/>
          <w:sz w:val="28"/>
          <w:szCs w:val="28"/>
          <w:lang w:val="kk-KZ"/>
        </w:rPr>
        <w:t>Гребенщикова, А.Гинзбург, Е.Ф.Дюжико</w:t>
      </w:r>
      <w:r>
        <w:rPr>
          <w:rFonts w:ascii="Times New Roman" w:hAnsi="Times New Roman" w:cs="Times New Roman"/>
          <w:color w:val="000000"/>
          <w:sz w:val="28"/>
          <w:szCs w:val="28"/>
          <w:lang w:val="kk-KZ"/>
        </w:rPr>
        <w:t>в, Ю.М.Журавлев, С.Л.Ефимов, А.</w:t>
      </w:r>
      <w:r w:rsidRPr="003538D7">
        <w:rPr>
          <w:rStyle w:val="hl"/>
          <w:rFonts w:ascii="Times New Roman" w:eastAsiaTheme="majorEastAsia" w:hAnsi="Times New Roman" w:cs="Times New Roman"/>
          <w:sz w:val="28"/>
          <w:szCs w:val="28"/>
          <w:lang w:val="kk-KZ"/>
        </w:rPr>
        <w:t>Манэс</w:t>
      </w:r>
      <w:r w:rsidRPr="003538D7">
        <w:rPr>
          <w:rStyle w:val="apple-converted-space"/>
          <w:rFonts w:eastAsiaTheme="majorEastAsia"/>
          <w:shd w:val="clear" w:color="auto" w:fill="FFFFFF"/>
          <w:lang w:val="kk-KZ"/>
        </w:rPr>
        <w:t xml:space="preserve">, </w:t>
      </w:r>
      <w:r>
        <w:rPr>
          <w:rFonts w:ascii="Times New Roman" w:hAnsi="Times New Roman" w:cs="Times New Roman"/>
          <w:color w:val="000000"/>
          <w:sz w:val="28"/>
          <w:szCs w:val="28"/>
          <w:lang w:val="kk-KZ"/>
        </w:rPr>
        <w:t xml:space="preserve">Л.И. Рейтман, Ю.А.Сплетухов, </w:t>
      </w:r>
      <w:r w:rsidRPr="003538D7">
        <w:rPr>
          <w:rFonts w:ascii="Times New Roman" w:hAnsi="Times New Roman" w:cs="Times New Roman"/>
          <w:color w:val="000000"/>
          <w:sz w:val="28"/>
          <w:szCs w:val="28"/>
          <w:lang w:val="kk-KZ"/>
        </w:rPr>
        <w:t>В.В. Шахов, К.Е.Турбина, К.Е.Шихов, М.Я.Шиминова, Е.В. Коломин</w:t>
      </w:r>
      <w:r w:rsidRPr="003538D7">
        <w:rPr>
          <w:lang w:val="kk-KZ" w:eastAsia="ru-RU"/>
        </w:rPr>
        <w:t xml:space="preserve">, </w:t>
      </w:r>
      <w:r w:rsidRPr="003538D7">
        <w:rPr>
          <w:rFonts w:ascii="Times New Roman" w:hAnsi="Times New Roman" w:cs="Times New Roman"/>
          <w:sz w:val="28"/>
          <w:szCs w:val="28"/>
          <w:lang w:val="kk-KZ" w:eastAsia="ru-RU"/>
        </w:rPr>
        <w:t>В.В. Шахов</w:t>
      </w:r>
      <w:r w:rsidRPr="003538D7">
        <w:rPr>
          <w:lang w:val="kk-KZ" w:eastAsia="ru-RU"/>
        </w:rPr>
        <w:t xml:space="preserve"> </w:t>
      </w:r>
      <w:r w:rsidRPr="003538D7">
        <w:rPr>
          <w:rFonts w:ascii="Times New Roman" w:hAnsi="Times New Roman" w:cs="Times New Roman"/>
          <w:sz w:val="28"/>
          <w:szCs w:val="28"/>
          <w:lang w:val="kk-KZ"/>
        </w:rPr>
        <w:t xml:space="preserve">Т.А. </w:t>
      </w:r>
      <w:r>
        <w:rPr>
          <w:rFonts w:ascii="Times New Roman" w:hAnsi="Times New Roman" w:cs="Times New Roman"/>
          <w:sz w:val="28"/>
          <w:szCs w:val="28"/>
          <w:lang w:val="kk-KZ" w:eastAsia="ru-RU"/>
        </w:rPr>
        <w:t>Федорова</w:t>
      </w:r>
      <w:r>
        <w:rPr>
          <w:lang w:val="kk-KZ" w:eastAsia="ru-RU"/>
        </w:rPr>
        <w:t xml:space="preserve"> </w:t>
      </w:r>
      <w:r w:rsidR="00090474">
        <w:rPr>
          <w:rFonts w:ascii="Times New Roman" w:hAnsi="Times New Roman" w:cs="Times New Roman"/>
          <w:sz w:val="28"/>
          <w:szCs w:val="28"/>
          <w:lang w:val="kk-KZ"/>
        </w:rPr>
        <w:t>[</w:t>
      </w:r>
      <w:r w:rsidR="00090474" w:rsidRPr="00090474">
        <w:rPr>
          <w:rFonts w:ascii="Times New Roman" w:hAnsi="Times New Roman" w:cs="Times New Roman"/>
          <w:sz w:val="28"/>
          <w:szCs w:val="28"/>
          <w:lang w:val="kk-KZ"/>
        </w:rPr>
        <w:t>8</w:t>
      </w:r>
      <w:r w:rsidR="00090474">
        <w:rPr>
          <w:rFonts w:ascii="Times New Roman" w:hAnsi="Times New Roman" w:cs="Times New Roman"/>
          <w:sz w:val="28"/>
          <w:szCs w:val="28"/>
          <w:lang w:val="kk-KZ"/>
        </w:rPr>
        <w:t>-22</w:t>
      </w:r>
      <w:r w:rsidRPr="003538D7">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Pr>
          <w:rFonts w:ascii="Times New Roman" w:hAnsi="Times New Roman" w:cs="Times New Roman"/>
          <w:color w:val="000000"/>
          <w:sz w:val="28"/>
          <w:szCs w:val="28"/>
          <w:lang w:val="kk-KZ"/>
        </w:rPr>
        <w:t>және т.б. өз еңбектерін осы мәселе</w:t>
      </w:r>
      <w:r w:rsidR="00C56F62">
        <w:rPr>
          <w:rFonts w:ascii="Times New Roman" w:hAnsi="Times New Roman" w:cs="Times New Roman"/>
          <w:color w:val="000000"/>
          <w:sz w:val="28"/>
          <w:szCs w:val="28"/>
          <w:lang w:val="kk-KZ"/>
        </w:rPr>
        <w:t>ге</w:t>
      </w:r>
      <w:r>
        <w:rPr>
          <w:rFonts w:ascii="Times New Roman" w:hAnsi="Times New Roman" w:cs="Times New Roman"/>
          <w:color w:val="000000"/>
          <w:sz w:val="28"/>
          <w:szCs w:val="28"/>
          <w:lang w:val="kk-KZ"/>
        </w:rPr>
        <w:t xml:space="preserve"> арнаған. </w:t>
      </w:r>
    </w:p>
    <w:p w:rsidR="008C5B7D" w:rsidRDefault="003538D7" w:rsidP="008C5B7D">
      <w:pPr>
        <w:spacing w:after="0" w:line="240" w:lineRule="auto"/>
        <w:ind w:firstLine="567"/>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Отандық әдебиетте сақтандыру бойынша басылымдар келесі авторларда белгіленген: </w:t>
      </w:r>
      <w:r w:rsidR="00296B4F">
        <w:rPr>
          <w:rFonts w:ascii="Times New Roman" w:hAnsi="Times New Roman" w:cs="Times New Roman"/>
          <w:sz w:val="28"/>
          <w:szCs w:val="28"/>
          <w:lang w:val="kk-KZ"/>
        </w:rPr>
        <w:t>К.К.Жуйриков</w:t>
      </w:r>
      <w:r>
        <w:rPr>
          <w:rFonts w:ascii="Times New Roman" w:hAnsi="Times New Roman" w:cs="Times New Roman"/>
          <w:sz w:val="28"/>
          <w:szCs w:val="28"/>
          <w:lang w:val="kk-KZ"/>
        </w:rPr>
        <w:t>, И.М.Назарчук, А.Ж.Омарова, С.Р.Раимова, А.Т.Баяхметова</w:t>
      </w:r>
      <w:r>
        <w:rPr>
          <w:rFonts w:ascii="Times New Roman" w:hAnsi="Times New Roman" w:cs="Times New Roman"/>
          <w:color w:val="000000"/>
          <w:sz w:val="28"/>
          <w:szCs w:val="28"/>
          <w:lang w:val="kk-KZ"/>
        </w:rPr>
        <w:t xml:space="preserve">, </w:t>
      </w:r>
      <w:r>
        <w:rPr>
          <w:rFonts w:ascii="Times New Roman" w:hAnsi="Times New Roman" w:cs="Times New Roman"/>
          <w:sz w:val="28"/>
          <w:szCs w:val="28"/>
          <w:lang w:val="kk-KZ"/>
        </w:rPr>
        <w:t xml:space="preserve">Г.И. Маянлаева, У.Б. Баймуратов А.Б.Рахимбаев, А.К.Сембеков, М.С. Сатубалдин, К.А. Мадыханова, </w:t>
      </w:r>
      <w:r>
        <w:rPr>
          <w:rFonts w:ascii="Times New Roman" w:hAnsi="Times New Roman" w:cs="Times New Roman"/>
          <w:sz w:val="28"/>
          <w:szCs w:val="28"/>
          <w:lang w:val="kk-KZ" w:eastAsia="ru-RU"/>
        </w:rPr>
        <w:t xml:space="preserve">А.И. Худяков, біз сақтандырудың әр түрлі тұрғыдан қарастырылған көптеген анықтамаларын таптық: экономикалық санат ретінде, зиянды өтеу тәсілінің түрі ретінде, міндеттемелерді қамтамасыз ету тәсілі ретінде, қаржы-экономикалық белсенділіктің түрі ретінде, құқықтық қатынастар ретінде </w:t>
      </w:r>
      <w:r w:rsidR="00090474">
        <w:rPr>
          <w:rFonts w:ascii="Times New Roman" w:hAnsi="Times New Roman" w:cs="Times New Roman"/>
          <w:sz w:val="28"/>
          <w:szCs w:val="28"/>
          <w:lang w:val="kk-KZ"/>
        </w:rPr>
        <w:t>[4,2</w:t>
      </w:r>
      <w:r w:rsidR="00090474" w:rsidRPr="00090474">
        <w:rPr>
          <w:rFonts w:ascii="Times New Roman" w:hAnsi="Times New Roman" w:cs="Times New Roman"/>
          <w:sz w:val="28"/>
          <w:szCs w:val="28"/>
          <w:lang w:val="kk-KZ"/>
        </w:rPr>
        <w:t>3</w:t>
      </w:r>
      <w:r w:rsidR="00090474">
        <w:rPr>
          <w:rFonts w:ascii="Times New Roman" w:hAnsi="Times New Roman" w:cs="Times New Roman"/>
          <w:sz w:val="28"/>
          <w:szCs w:val="28"/>
          <w:lang w:val="kk-KZ"/>
        </w:rPr>
        <w:t>-</w:t>
      </w:r>
      <w:r w:rsidR="00090474" w:rsidRPr="00090474">
        <w:rPr>
          <w:rFonts w:ascii="Times New Roman" w:hAnsi="Times New Roman" w:cs="Times New Roman"/>
          <w:sz w:val="28"/>
          <w:szCs w:val="28"/>
          <w:lang w:val="kk-KZ"/>
        </w:rPr>
        <w:t>27</w:t>
      </w:r>
      <w:r w:rsidRPr="003538D7">
        <w:rPr>
          <w:rFonts w:ascii="Times New Roman" w:hAnsi="Times New Roman" w:cs="Times New Roman"/>
          <w:sz w:val="28"/>
          <w:szCs w:val="28"/>
          <w:lang w:val="kk-KZ"/>
        </w:rPr>
        <w:t>.]</w:t>
      </w:r>
      <w:r>
        <w:rPr>
          <w:rFonts w:ascii="Times New Roman" w:hAnsi="Times New Roman" w:cs="Times New Roman"/>
          <w:sz w:val="28"/>
          <w:szCs w:val="28"/>
          <w:lang w:val="kk-KZ"/>
        </w:rPr>
        <w:t>,</w:t>
      </w:r>
      <w:r>
        <w:rPr>
          <w:rFonts w:ascii="Times New Roman" w:hAnsi="Times New Roman" w:cs="Times New Roman"/>
          <w:color w:val="000000"/>
          <w:sz w:val="28"/>
          <w:szCs w:val="28"/>
          <w:lang w:val="kk-KZ"/>
        </w:rPr>
        <w:t xml:space="preserve"> </w:t>
      </w:r>
      <w:r w:rsidRPr="003538D7">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 xml:space="preserve">және т.б. Олардың кейбіреулерін қарастырып көрейік. </w:t>
      </w:r>
    </w:p>
    <w:p w:rsidR="008C5B7D" w:rsidRDefault="003538D7" w:rsidP="008C5B7D">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color w:val="000000"/>
          <w:sz w:val="28"/>
          <w:szCs w:val="28"/>
          <w:lang w:val="kk-KZ"/>
        </w:rPr>
        <w:t>Бұл жөнінде көрнекті британ (шотландтық) экономисті Адам Смиттің, беделді толық нақтылықпен айтылған</w:t>
      </w:r>
      <w:r w:rsidR="005D73B6">
        <w:rPr>
          <w:rFonts w:ascii="Times New Roman" w:hAnsi="Times New Roman" w:cs="Times New Roman"/>
          <w:color w:val="000000"/>
          <w:sz w:val="28"/>
          <w:szCs w:val="28"/>
          <w:lang w:val="kk-KZ"/>
        </w:rPr>
        <w:t>, сақтандыру компанияларының рөлі мен орны сипатталған</w:t>
      </w:r>
      <w:r>
        <w:rPr>
          <w:rFonts w:ascii="Times New Roman" w:hAnsi="Times New Roman" w:cs="Times New Roman"/>
          <w:color w:val="000000"/>
          <w:sz w:val="28"/>
          <w:szCs w:val="28"/>
          <w:lang w:val="kk-KZ"/>
        </w:rPr>
        <w:t xml:space="preserve"> пікірін </w:t>
      </w:r>
      <w:r w:rsidR="005D73B6">
        <w:rPr>
          <w:rFonts w:ascii="Times New Roman" w:hAnsi="Times New Roman" w:cs="Times New Roman"/>
          <w:color w:val="000000"/>
          <w:sz w:val="28"/>
          <w:szCs w:val="28"/>
          <w:lang w:val="kk-KZ"/>
        </w:rPr>
        <w:t>келтірген орынды: «Сақта</w:t>
      </w:r>
      <w:r w:rsidR="00C56F62">
        <w:rPr>
          <w:rFonts w:ascii="Times New Roman" w:hAnsi="Times New Roman" w:cs="Times New Roman"/>
          <w:color w:val="000000"/>
          <w:sz w:val="28"/>
          <w:szCs w:val="28"/>
          <w:lang w:val="kk-KZ"/>
        </w:rPr>
        <w:t>ндыру компаниясы жеке тұлғаларды</w:t>
      </w:r>
      <w:r w:rsidR="005D73B6">
        <w:rPr>
          <w:rFonts w:ascii="Times New Roman" w:hAnsi="Times New Roman" w:cs="Times New Roman"/>
          <w:color w:val="000000"/>
          <w:sz w:val="28"/>
          <w:szCs w:val="28"/>
          <w:lang w:val="kk-KZ"/>
        </w:rPr>
        <w:t xml:space="preserve"> күйреуге әкелетін залалдарды</w:t>
      </w:r>
      <w:r w:rsidR="00C56F62">
        <w:rPr>
          <w:rFonts w:ascii="Times New Roman" w:hAnsi="Times New Roman" w:cs="Times New Roman"/>
          <w:color w:val="000000"/>
          <w:sz w:val="28"/>
          <w:szCs w:val="28"/>
          <w:lang w:val="kk-KZ"/>
        </w:rPr>
        <w:t>,</w:t>
      </w:r>
      <w:r w:rsidR="005D73B6">
        <w:rPr>
          <w:rFonts w:ascii="Times New Roman" w:hAnsi="Times New Roman" w:cs="Times New Roman"/>
          <w:color w:val="000000"/>
          <w:sz w:val="28"/>
          <w:szCs w:val="28"/>
          <w:lang w:val="kk-KZ"/>
        </w:rPr>
        <w:t xml:space="preserve"> көптеген адамдардың арасында бөле отырып, жеке тұлғалар жағдайының елеулі тұрақтылығын қамтамасыз етеді, оларды бүкіл қоғам үшін жеңілдетеді» </w:t>
      </w:r>
      <w:r w:rsidR="00090474">
        <w:rPr>
          <w:rFonts w:ascii="Times New Roman" w:hAnsi="Times New Roman" w:cs="Times New Roman"/>
          <w:sz w:val="28"/>
          <w:szCs w:val="28"/>
          <w:lang w:val="kk-KZ"/>
        </w:rPr>
        <w:t>[6</w:t>
      </w:r>
      <w:r w:rsidR="00FB39A6">
        <w:rPr>
          <w:rFonts w:ascii="Times New Roman" w:hAnsi="Times New Roman" w:cs="Times New Roman"/>
          <w:sz w:val="28"/>
          <w:szCs w:val="28"/>
          <w:lang w:val="kk-KZ"/>
        </w:rPr>
        <w:t>,</w:t>
      </w:r>
      <w:r w:rsidR="005D73B6" w:rsidRPr="005D73B6">
        <w:rPr>
          <w:rFonts w:ascii="Times New Roman" w:hAnsi="Times New Roman" w:cs="Times New Roman"/>
          <w:sz w:val="28"/>
          <w:szCs w:val="28"/>
          <w:lang w:val="kk-KZ"/>
        </w:rPr>
        <w:t>3</w:t>
      </w:r>
      <w:r w:rsidR="005D73B6">
        <w:rPr>
          <w:rFonts w:ascii="Times New Roman" w:hAnsi="Times New Roman" w:cs="Times New Roman"/>
          <w:sz w:val="28"/>
          <w:szCs w:val="28"/>
          <w:lang w:val="kk-KZ"/>
        </w:rPr>
        <w:t>б.</w:t>
      </w:r>
      <w:r w:rsidR="005D73B6" w:rsidRPr="005D73B6">
        <w:rPr>
          <w:rFonts w:ascii="Times New Roman" w:hAnsi="Times New Roman" w:cs="Times New Roman"/>
          <w:sz w:val="28"/>
          <w:szCs w:val="28"/>
          <w:lang w:val="kk-KZ"/>
        </w:rPr>
        <w:t>].</w:t>
      </w:r>
      <w:r w:rsidR="005D73B6">
        <w:rPr>
          <w:rFonts w:ascii="Times New Roman" w:hAnsi="Times New Roman" w:cs="Times New Roman"/>
          <w:sz w:val="28"/>
          <w:szCs w:val="28"/>
          <w:lang w:val="kk-KZ"/>
        </w:rPr>
        <w:t xml:space="preserve"> </w:t>
      </w:r>
    </w:p>
    <w:p w:rsidR="008C5B7D" w:rsidRDefault="005D73B6" w:rsidP="008C5B7D">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Профессор Рейтман Л.И. сақтандыруды экономикалық санат ретінде анықтай отырып, оның басты белгісі ретінде оның қатысушыларының арасындағы ерекше тұйық қайта бөлу қатынастарының жиынтығын белгілейді: «Сақтандыру, кәсіпорында</w:t>
      </w:r>
      <w:r w:rsidR="00F30272">
        <w:rPr>
          <w:rFonts w:ascii="Times New Roman" w:hAnsi="Times New Roman" w:cs="Times New Roman"/>
          <w:sz w:val="28"/>
          <w:szCs w:val="28"/>
          <w:lang w:val="kk-KZ"/>
        </w:rPr>
        <w:t>р мен ұйымдарға келтірілуі мүмкін төт</w:t>
      </w:r>
      <w:r>
        <w:rPr>
          <w:rFonts w:ascii="Times New Roman" w:hAnsi="Times New Roman" w:cs="Times New Roman"/>
          <w:sz w:val="28"/>
          <w:szCs w:val="28"/>
          <w:lang w:val="kk-KZ"/>
        </w:rPr>
        <w:t>енше немесе өзге де зиянды өтеу үшін немесе азаматтарға  ақшалай көмек көрсету үшін</w:t>
      </w:r>
      <w:r w:rsidR="00F30272">
        <w:rPr>
          <w:rFonts w:ascii="Times New Roman" w:hAnsi="Times New Roman" w:cs="Times New Roman"/>
          <w:sz w:val="28"/>
          <w:szCs w:val="28"/>
          <w:lang w:val="kk-KZ"/>
        </w:rPr>
        <w:t xml:space="preserve"> арналған,</w:t>
      </w:r>
      <w:r>
        <w:rPr>
          <w:rFonts w:ascii="Times New Roman" w:hAnsi="Times New Roman" w:cs="Times New Roman"/>
          <w:sz w:val="28"/>
          <w:szCs w:val="28"/>
          <w:lang w:val="kk-KZ"/>
        </w:rPr>
        <w:t xml:space="preserve"> </w:t>
      </w:r>
      <w:r w:rsidR="00F30272">
        <w:rPr>
          <w:rFonts w:ascii="Times New Roman" w:hAnsi="Times New Roman" w:cs="Times New Roman"/>
          <w:sz w:val="28"/>
          <w:szCs w:val="28"/>
          <w:lang w:val="kk-KZ"/>
        </w:rPr>
        <w:t xml:space="preserve">ақшалай жарналардың есебінен мақсатты сақтандыру қорын құру жөніндегі, олардың қатысушыларының арасындағы </w:t>
      </w:r>
      <w:r>
        <w:rPr>
          <w:rFonts w:ascii="Times New Roman" w:hAnsi="Times New Roman" w:cs="Times New Roman"/>
          <w:sz w:val="28"/>
          <w:szCs w:val="28"/>
          <w:lang w:val="kk-KZ"/>
        </w:rPr>
        <w:t xml:space="preserve">ерекше тұйық қайта бөлу қатынастарының </w:t>
      </w:r>
      <w:r w:rsidR="00090474">
        <w:rPr>
          <w:rFonts w:ascii="Times New Roman" w:hAnsi="Times New Roman" w:cs="Times New Roman"/>
          <w:sz w:val="28"/>
          <w:szCs w:val="28"/>
          <w:lang w:val="kk-KZ"/>
        </w:rPr>
        <w:t>жиынтығы» [21</w:t>
      </w:r>
      <w:r w:rsidR="00FB39A6">
        <w:rPr>
          <w:rFonts w:ascii="Times New Roman" w:hAnsi="Times New Roman" w:cs="Times New Roman"/>
          <w:sz w:val="28"/>
          <w:szCs w:val="28"/>
          <w:lang w:val="kk-KZ"/>
        </w:rPr>
        <w:t>,15</w:t>
      </w:r>
      <w:r w:rsidR="00F30272">
        <w:rPr>
          <w:rFonts w:ascii="Times New Roman" w:hAnsi="Times New Roman" w:cs="Times New Roman"/>
          <w:sz w:val="28"/>
          <w:szCs w:val="28"/>
          <w:lang w:val="kk-KZ"/>
        </w:rPr>
        <w:t>б.</w:t>
      </w:r>
      <w:r w:rsidR="00F30272" w:rsidRPr="00F30272">
        <w:rPr>
          <w:rFonts w:ascii="Times New Roman" w:hAnsi="Times New Roman" w:cs="Times New Roman"/>
          <w:sz w:val="28"/>
          <w:szCs w:val="28"/>
          <w:lang w:val="kk-KZ"/>
        </w:rPr>
        <w:t>].</w:t>
      </w:r>
      <w:r w:rsidR="00F30272">
        <w:rPr>
          <w:rFonts w:ascii="Times New Roman" w:hAnsi="Times New Roman" w:cs="Times New Roman"/>
          <w:sz w:val="28"/>
          <w:szCs w:val="28"/>
          <w:lang w:val="kk-KZ"/>
        </w:rPr>
        <w:t xml:space="preserve"> </w:t>
      </w:r>
    </w:p>
    <w:p w:rsidR="008C5B7D" w:rsidRDefault="00F30272" w:rsidP="008C5B7D">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color w:val="000000"/>
          <w:sz w:val="28"/>
          <w:szCs w:val="28"/>
          <w:lang w:val="kk-KZ"/>
        </w:rPr>
        <w:t>Сақтандыруды міндеттемелерді қамтамасыз ету тәсілі ретінде қ</w:t>
      </w:r>
      <w:r w:rsidR="00EC0CF3">
        <w:rPr>
          <w:rFonts w:ascii="Times New Roman" w:hAnsi="Times New Roman" w:cs="Times New Roman"/>
          <w:color w:val="000000"/>
          <w:sz w:val="28"/>
          <w:szCs w:val="28"/>
          <w:lang w:val="kk-KZ"/>
        </w:rPr>
        <w:t>арастыра отырып, Жуйриков К.К. п</w:t>
      </w:r>
      <w:r>
        <w:rPr>
          <w:rFonts w:ascii="Times New Roman" w:hAnsi="Times New Roman" w:cs="Times New Roman"/>
          <w:color w:val="000000"/>
          <w:sz w:val="28"/>
          <w:szCs w:val="28"/>
          <w:lang w:val="kk-KZ"/>
        </w:rPr>
        <w:t xml:space="preserve">ен Назарчук И.М. оған келесідей анықтама берген: «сақтандыру, </w:t>
      </w:r>
      <w:r w:rsidR="00956E99">
        <w:rPr>
          <w:rFonts w:ascii="Times New Roman" w:hAnsi="Times New Roman" w:cs="Times New Roman"/>
          <w:color w:val="000000"/>
          <w:sz w:val="28"/>
          <w:szCs w:val="28"/>
          <w:lang w:val="kk-KZ"/>
        </w:rPr>
        <w:t xml:space="preserve">мақсатты сақтандыру қорын құру жолымен сақтандырудың қатысушылары арасындағы ерекше қайта бөлу қатынастарының жүйе арқылы </w:t>
      </w:r>
      <w:r w:rsidR="00956E99">
        <w:rPr>
          <w:rFonts w:ascii="Times New Roman" w:hAnsi="Times New Roman" w:cs="Times New Roman"/>
          <w:color w:val="000000"/>
          <w:sz w:val="28"/>
          <w:szCs w:val="28"/>
          <w:lang w:val="kk-KZ"/>
        </w:rPr>
        <w:lastRenderedPageBreak/>
        <w:t xml:space="preserve">жүзеге асырылатын, </w:t>
      </w:r>
      <w:r>
        <w:rPr>
          <w:rFonts w:ascii="Times New Roman" w:hAnsi="Times New Roman" w:cs="Times New Roman"/>
          <w:color w:val="000000"/>
          <w:sz w:val="28"/>
          <w:szCs w:val="28"/>
          <w:lang w:val="kk-KZ"/>
        </w:rPr>
        <w:t>шаруашылық, азаматтық-құқықтық және әлеуметтік-эк</w:t>
      </w:r>
      <w:r w:rsidR="00956E99">
        <w:rPr>
          <w:rFonts w:ascii="Times New Roman" w:hAnsi="Times New Roman" w:cs="Times New Roman"/>
          <w:color w:val="000000"/>
          <w:sz w:val="28"/>
          <w:szCs w:val="28"/>
          <w:lang w:val="kk-KZ"/>
        </w:rPr>
        <w:t>ономикалық салаларында</w:t>
      </w:r>
      <w:r>
        <w:rPr>
          <w:rFonts w:ascii="Times New Roman" w:hAnsi="Times New Roman" w:cs="Times New Roman"/>
          <w:color w:val="000000"/>
          <w:sz w:val="28"/>
          <w:szCs w:val="28"/>
          <w:lang w:val="kk-KZ"/>
        </w:rPr>
        <w:t xml:space="preserve"> қаржы міндеттемелерін қамтамасыз етудің өтемақы</w:t>
      </w:r>
      <w:r w:rsidR="00956E99">
        <w:rPr>
          <w:rFonts w:ascii="Times New Roman" w:hAnsi="Times New Roman" w:cs="Times New Roman"/>
          <w:color w:val="000000"/>
          <w:sz w:val="28"/>
          <w:szCs w:val="28"/>
          <w:lang w:val="kk-KZ"/>
        </w:rPr>
        <w:t>лық нысаны</w:t>
      </w:r>
      <w:r>
        <w:rPr>
          <w:rFonts w:ascii="Times New Roman" w:hAnsi="Times New Roman" w:cs="Times New Roman"/>
          <w:color w:val="000000"/>
          <w:sz w:val="28"/>
          <w:szCs w:val="28"/>
          <w:lang w:val="kk-KZ"/>
        </w:rPr>
        <w:t>»</w:t>
      </w:r>
      <w:r w:rsidR="00956E99">
        <w:rPr>
          <w:rFonts w:ascii="Times New Roman" w:hAnsi="Times New Roman" w:cs="Times New Roman"/>
          <w:color w:val="000000"/>
          <w:sz w:val="28"/>
          <w:szCs w:val="28"/>
          <w:lang w:val="kk-KZ"/>
        </w:rPr>
        <w:t xml:space="preserve"> </w:t>
      </w:r>
      <w:r w:rsidR="00090474">
        <w:rPr>
          <w:rFonts w:ascii="Times New Roman" w:hAnsi="Times New Roman" w:cs="Times New Roman"/>
          <w:sz w:val="28"/>
          <w:szCs w:val="28"/>
          <w:lang w:val="kk-KZ"/>
        </w:rPr>
        <w:t>[30</w:t>
      </w:r>
      <w:r w:rsidR="00956E99">
        <w:rPr>
          <w:rFonts w:ascii="Times New Roman" w:hAnsi="Times New Roman" w:cs="Times New Roman"/>
          <w:sz w:val="28"/>
          <w:szCs w:val="28"/>
          <w:lang w:val="kk-KZ"/>
        </w:rPr>
        <w:t>,</w:t>
      </w:r>
      <w:r w:rsidR="00956E99" w:rsidRPr="00956E99">
        <w:rPr>
          <w:rFonts w:ascii="Times New Roman" w:hAnsi="Times New Roman" w:cs="Times New Roman"/>
          <w:sz w:val="28"/>
          <w:szCs w:val="28"/>
          <w:lang w:val="kk-KZ"/>
        </w:rPr>
        <w:t>20</w:t>
      </w:r>
      <w:r w:rsidR="00956E99">
        <w:rPr>
          <w:rFonts w:ascii="Times New Roman" w:hAnsi="Times New Roman" w:cs="Times New Roman"/>
          <w:sz w:val="28"/>
          <w:szCs w:val="28"/>
          <w:lang w:val="kk-KZ"/>
        </w:rPr>
        <w:t xml:space="preserve"> б.</w:t>
      </w:r>
      <w:r w:rsidR="00956E99" w:rsidRPr="00956E99">
        <w:rPr>
          <w:rFonts w:ascii="Times New Roman" w:hAnsi="Times New Roman" w:cs="Times New Roman"/>
          <w:sz w:val="28"/>
          <w:szCs w:val="28"/>
          <w:lang w:val="kk-KZ"/>
        </w:rPr>
        <w:t>].</w:t>
      </w:r>
      <w:r w:rsidR="00956E99">
        <w:rPr>
          <w:rFonts w:ascii="Times New Roman" w:hAnsi="Times New Roman" w:cs="Times New Roman"/>
          <w:sz w:val="28"/>
          <w:szCs w:val="28"/>
          <w:lang w:val="kk-KZ"/>
        </w:rPr>
        <w:t xml:space="preserve"> </w:t>
      </w:r>
    </w:p>
    <w:p w:rsidR="008C5B7D" w:rsidRDefault="00BE3A75" w:rsidP="008C5B7D">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color w:val="000000"/>
          <w:sz w:val="28"/>
          <w:szCs w:val="28"/>
          <w:lang w:val="kk-KZ"/>
        </w:rPr>
        <w:t xml:space="preserve">Д.Бландтың еңбегінде сақтандыру </w:t>
      </w:r>
      <w:r w:rsidR="006D6119">
        <w:rPr>
          <w:rFonts w:ascii="Times New Roman" w:hAnsi="Times New Roman" w:cs="Times New Roman"/>
          <w:color w:val="000000"/>
          <w:sz w:val="28"/>
          <w:szCs w:val="28"/>
          <w:lang w:val="kk-KZ"/>
        </w:rPr>
        <w:t>бұл</w:t>
      </w:r>
      <w:r>
        <w:rPr>
          <w:rFonts w:ascii="Times New Roman" w:hAnsi="Times New Roman" w:cs="Times New Roman"/>
          <w:color w:val="000000"/>
          <w:sz w:val="28"/>
          <w:szCs w:val="28"/>
          <w:lang w:val="kk-KZ"/>
        </w:rPr>
        <w:t>, «</w:t>
      </w:r>
      <w:r w:rsidR="006D6119">
        <w:rPr>
          <w:rFonts w:ascii="Times New Roman" w:hAnsi="Times New Roman" w:cs="Times New Roman"/>
          <w:color w:val="000000"/>
          <w:sz w:val="28"/>
          <w:szCs w:val="28"/>
          <w:lang w:val="kk-KZ"/>
        </w:rPr>
        <w:t xml:space="preserve">шартқа сәйкес, сақтанушының мүддесіне қысым келтіретін белгілі оқиға басталғаннан кейін, бір тарап (сақтандырушы деп аталады) сыйақыға </w:t>
      </w:r>
      <w:r w:rsidR="00C56F62">
        <w:rPr>
          <w:rFonts w:ascii="Times New Roman" w:hAnsi="Times New Roman" w:cs="Times New Roman"/>
          <w:color w:val="000000"/>
          <w:sz w:val="28"/>
          <w:szCs w:val="28"/>
          <w:lang w:val="kk-KZ"/>
        </w:rPr>
        <w:t xml:space="preserve">(сыйлықақы деп аталады) </w:t>
      </w:r>
      <w:r w:rsidR="006D6119">
        <w:rPr>
          <w:rFonts w:ascii="Times New Roman" w:hAnsi="Times New Roman" w:cs="Times New Roman"/>
          <w:color w:val="000000"/>
          <w:sz w:val="28"/>
          <w:szCs w:val="28"/>
          <w:lang w:val="kk-KZ"/>
        </w:rPr>
        <w:t>айырбас ретінде, екінші тарапқа (сақтанушы деп аталады) ақшаның белгілі сомасын немесе оның баламасын заттай түрінде төлеуге міндетті</w:t>
      </w:r>
      <w:r>
        <w:rPr>
          <w:rFonts w:ascii="Times New Roman" w:hAnsi="Times New Roman" w:cs="Times New Roman"/>
          <w:color w:val="000000"/>
          <w:sz w:val="28"/>
          <w:szCs w:val="28"/>
          <w:lang w:val="kk-KZ"/>
        </w:rPr>
        <w:t>»</w:t>
      </w:r>
      <w:r w:rsidR="006D6119">
        <w:rPr>
          <w:rFonts w:ascii="Times New Roman" w:hAnsi="Times New Roman" w:cs="Times New Roman"/>
          <w:color w:val="000000"/>
          <w:sz w:val="28"/>
          <w:szCs w:val="28"/>
          <w:lang w:val="kk-KZ"/>
        </w:rPr>
        <w:t xml:space="preserve"> </w:t>
      </w:r>
      <w:r w:rsidR="00090474">
        <w:rPr>
          <w:rFonts w:ascii="Times New Roman" w:hAnsi="Times New Roman" w:cs="Times New Roman"/>
          <w:sz w:val="28"/>
          <w:szCs w:val="28"/>
          <w:lang w:val="kk-KZ"/>
        </w:rPr>
        <w:t>[7</w:t>
      </w:r>
      <w:r w:rsidR="00FB39A6">
        <w:rPr>
          <w:rFonts w:ascii="Times New Roman" w:hAnsi="Times New Roman" w:cs="Times New Roman"/>
          <w:sz w:val="28"/>
          <w:szCs w:val="28"/>
          <w:lang w:val="kk-KZ"/>
        </w:rPr>
        <w:t>,</w:t>
      </w:r>
      <w:r w:rsidR="006D6119" w:rsidRPr="006D6119">
        <w:rPr>
          <w:rFonts w:ascii="Times New Roman" w:hAnsi="Times New Roman" w:cs="Times New Roman"/>
          <w:sz w:val="28"/>
          <w:szCs w:val="28"/>
          <w:lang w:val="kk-KZ"/>
        </w:rPr>
        <w:t>124</w:t>
      </w:r>
      <w:r w:rsidR="006D6119">
        <w:rPr>
          <w:rFonts w:ascii="Times New Roman" w:hAnsi="Times New Roman" w:cs="Times New Roman"/>
          <w:sz w:val="28"/>
          <w:szCs w:val="28"/>
          <w:lang w:val="kk-KZ"/>
        </w:rPr>
        <w:t>б.</w:t>
      </w:r>
      <w:r w:rsidR="006D6119" w:rsidRPr="006D6119">
        <w:rPr>
          <w:rFonts w:ascii="Times New Roman" w:hAnsi="Times New Roman" w:cs="Times New Roman"/>
          <w:sz w:val="28"/>
          <w:szCs w:val="28"/>
          <w:lang w:val="kk-KZ"/>
        </w:rPr>
        <w:t>].</w:t>
      </w:r>
      <w:r w:rsidR="006D6119">
        <w:rPr>
          <w:rFonts w:ascii="Times New Roman" w:hAnsi="Times New Roman" w:cs="Times New Roman"/>
          <w:sz w:val="28"/>
          <w:szCs w:val="28"/>
          <w:lang w:val="kk-KZ"/>
        </w:rPr>
        <w:t xml:space="preserve"> </w:t>
      </w:r>
    </w:p>
    <w:p w:rsidR="008C5B7D" w:rsidRDefault="00582942" w:rsidP="008C5B7D">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Көріп отырғанымы</w:t>
      </w:r>
      <w:r w:rsidR="00C56F62">
        <w:rPr>
          <w:rFonts w:ascii="Times New Roman" w:hAnsi="Times New Roman" w:cs="Times New Roman"/>
          <w:sz w:val="28"/>
          <w:szCs w:val="28"/>
          <w:lang w:val="kk-KZ"/>
        </w:rPr>
        <w:t>здай, бұл анықтамада сақтандыру</w:t>
      </w:r>
      <w:r>
        <w:rPr>
          <w:rFonts w:ascii="Times New Roman" w:hAnsi="Times New Roman" w:cs="Times New Roman"/>
          <w:sz w:val="28"/>
          <w:szCs w:val="28"/>
          <w:lang w:val="kk-KZ"/>
        </w:rPr>
        <w:t xml:space="preserve">, қаржы-экономикалық қатынастар </w:t>
      </w:r>
      <w:r w:rsidR="00C56F62">
        <w:rPr>
          <w:rFonts w:ascii="Times New Roman" w:hAnsi="Times New Roman" w:cs="Times New Roman"/>
          <w:sz w:val="28"/>
          <w:szCs w:val="28"/>
          <w:lang w:val="kk-KZ"/>
        </w:rPr>
        <w:t xml:space="preserve">ретінде </w:t>
      </w:r>
      <w:r>
        <w:rPr>
          <w:rFonts w:ascii="Times New Roman" w:hAnsi="Times New Roman" w:cs="Times New Roman"/>
          <w:sz w:val="28"/>
          <w:szCs w:val="28"/>
          <w:lang w:val="kk-KZ"/>
        </w:rPr>
        <w:t xml:space="preserve">емес, шарт болып танылады. Біздің ойымызша, сақтандыруды экономикалық қатынастар ретінде қарастыру керек, өйткені қатынастар өте кең түсінік, және шарт осы қатынастардың бөлігі болып табылады. Д.Бланд анықтамасының күмәнсіз құндылығы, онда сақтандырудың ақылылығы көрсетілгендігі болып табылады, өйткені ақылылық – бұл </w:t>
      </w:r>
      <w:r w:rsidR="00CC4EA2">
        <w:rPr>
          <w:rFonts w:ascii="Times New Roman" w:hAnsi="Times New Roman" w:cs="Times New Roman"/>
          <w:sz w:val="28"/>
          <w:szCs w:val="28"/>
          <w:lang w:val="kk-KZ"/>
        </w:rPr>
        <w:t>сақтандыру белгілерінің бірі, өйткені сақтандыру қоры сақтандыру қызметінің төлемі болып келетін сақтандыру жарнал</w:t>
      </w:r>
      <w:r w:rsidR="00090474">
        <w:rPr>
          <w:rFonts w:ascii="Times New Roman" w:hAnsi="Times New Roman" w:cs="Times New Roman"/>
          <w:sz w:val="28"/>
          <w:szCs w:val="28"/>
          <w:lang w:val="kk-KZ"/>
        </w:rPr>
        <w:t>арынан (сыйлықақы) құрылады  [7</w:t>
      </w:r>
      <w:r w:rsidR="00CC4EA2">
        <w:rPr>
          <w:rFonts w:ascii="Times New Roman" w:hAnsi="Times New Roman" w:cs="Times New Roman"/>
          <w:sz w:val="28"/>
          <w:szCs w:val="28"/>
          <w:lang w:val="kk-KZ"/>
        </w:rPr>
        <w:t xml:space="preserve">, </w:t>
      </w:r>
      <w:r w:rsidR="00CC4EA2" w:rsidRPr="00CC4EA2">
        <w:rPr>
          <w:rFonts w:ascii="Times New Roman" w:hAnsi="Times New Roman" w:cs="Times New Roman"/>
          <w:sz w:val="28"/>
          <w:szCs w:val="28"/>
          <w:lang w:val="kk-KZ"/>
        </w:rPr>
        <w:t>31</w:t>
      </w:r>
      <w:r w:rsidR="00CC4EA2">
        <w:rPr>
          <w:rFonts w:ascii="Times New Roman" w:hAnsi="Times New Roman" w:cs="Times New Roman"/>
          <w:sz w:val="28"/>
          <w:szCs w:val="28"/>
          <w:lang w:val="kk-KZ"/>
        </w:rPr>
        <w:t xml:space="preserve"> б.</w:t>
      </w:r>
      <w:r w:rsidR="00CC4EA2" w:rsidRPr="00CC4EA2">
        <w:rPr>
          <w:rFonts w:ascii="Times New Roman" w:hAnsi="Times New Roman" w:cs="Times New Roman"/>
          <w:sz w:val="28"/>
          <w:szCs w:val="28"/>
          <w:lang w:val="kk-KZ"/>
        </w:rPr>
        <w:t>].</w:t>
      </w:r>
      <w:r w:rsidR="00CC4EA2">
        <w:rPr>
          <w:rFonts w:ascii="Times New Roman" w:hAnsi="Times New Roman" w:cs="Times New Roman"/>
          <w:sz w:val="28"/>
          <w:szCs w:val="28"/>
          <w:lang w:val="kk-KZ"/>
        </w:rPr>
        <w:t xml:space="preserve"> </w:t>
      </w:r>
    </w:p>
    <w:p w:rsidR="00CC4EA2" w:rsidRPr="008C5B7D" w:rsidRDefault="00CC4EA2" w:rsidP="008C5B7D">
      <w:pPr>
        <w:spacing w:after="0" w:line="240" w:lineRule="auto"/>
        <w:ind w:firstLine="567"/>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Сонымен, </w:t>
      </w:r>
      <w:r w:rsidRPr="00CC4EA2">
        <w:rPr>
          <w:rFonts w:ascii="Times New Roman" w:hAnsi="Times New Roman" w:cs="Times New Roman"/>
          <w:sz w:val="28"/>
          <w:szCs w:val="28"/>
          <w:lang w:val="kk-KZ"/>
        </w:rPr>
        <w:t>С.Л.Брю, К.Е. Турбина, Л.Н. Клоченко, А.К. Сембеков, А.К.Бельгибаев, А.Б.Рахимбаев, Г.И. Маянлаева</w:t>
      </w:r>
      <w:r>
        <w:rPr>
          <w:rFonts w:ascii="Times New Roman" w:hAnsi="Times New Roman" w:cs="Times New Roman"/>
          <w:sz w:val="28"/>
          <w:szCs w:val="28"/>
          <w:lang w:val="kk-KZ"/>
        </w:rPr>
        <w:t xml:space="preserve"> және басқалары сақтандыруды, әр түрлі қауіп-қатерлер мен тәуекелдерден сақтандыру арқылы қорғауды сатып алушылармен байланыстырады (ұқсастырады). Сақтандыру арқылы қорғауға қатысты сұраныс,  К.Е. Турбина мен</w:t>
      </w:r>
      <w:r w:rsidRPr="00CC4EA2">
        <w:rPr>
          <w:rFonts w:ascii="Times New Roman" w:hAnsi="Times New Roman" w:cs="Times New Roman"/>
          <w:sz w:val="28"/>
          <w:szCs w:val="28"/>
          <w:lang w:val="kk-KZ"/>
        </w:rPr>
        <w:t xml:space="preserve"> Л.Н. Ключенко</w:t>
      </w:r>
      <w:r>
        <w:rPr>
          <w:rFonts w:ascii="Times New Roman" w:hAnsi="Times New Roman" w:cs="Times New Roman"/>
          <w:sz w:val="28"/>
          <w:szCs w:val="28"/>
          <w:lang w:val="kk-KZ"/>
        </w:rPr>
        <w:t xml:space="preserve"> белгілеп өткендей </w:t>
      </w:r>
      <w:r w:rsidR="00090474">
        <w:rPr>
          <w:rFonts w:ascii="Times New Roman" w:hAnsi="Times New Roman" w:cs="Times New Roman"/>
          <w:sz w:val="28"/>
          <w:szCs w:val="28"/>
          <w:lang w:val="kk-KZ"/>
        </w:rPr>
        <w:t>[18,31</w:t>
      </w:r>
      <w:r w:rsidRPr="00CC4EA2">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654B57">
        <w:rPr>
          <w:rFonts w:ascii="Times New Roman" w:hAnsi="Times New Roman" w:cs="Times New Roman"/>
          <w:sz w:val="28"/>
          <w:szCs w:val="28"/>
          <w:lang w:val="kk-KZ"/>
        </w:rPr>
        <w:t>сақтанушылардың сұранысы мен сақтандырушылардың арақатынасымен басқарылатын экономикалық кеңістік ретінде анықтала</w:t>
      </w:r>
      <w:r w:rsidR="00EF3C0B">
        <w:rPr>
          <w:rFonts w:ascii="Times New Roman" w:hAnsi="Times New Roman" w:cs="Times New Roman"/>
          <w:sz w:val="28"/>
          <w:szCs w:val="28"/>
          <w:lang w:val="kk-KZ"/>
        </w:rPr>
        <w:t>ды. А.К.Сембековтың</w:t>
      </w:r>
      <w:r w:rsidR="00EF3C0B" w:rsidRPr="00EF3C0B">
        <w:rPr>
          <w:rFonts w:ascii="Times New Roman" w:hAnsi="Times New Roman" w:cs="Times New Roman"/>
          <w:sz w:val="28"/>
          <w:szCs w:val="28"/>
          <w:lang w:val="kk-KZ"/>
        </w:rPr>
        <w:t xml:space="preserve"> </w:t>
      </w:r>
      <w:r w:rsidR="00EF3C0B">
        <w:rPr>
          <w:rFonts w:ascii="Times New Roman" w:hAnsi="Times New Roman" w:cs="Times New Roman"/>
          <w:sz w:val="28"/>
          <w:szCs w:val="28"/>
          <w:lang w:val="kk-KZ"/>
        </w:rPr>
        <w:t>авторефератында</w:t>
      </w:r>
      <w:r w:rsidR="00654B57">
        <w:rPr>
          <w:rFonts w:ascii="Times New Roman" w:hAnsi="Times New Roman" w:cs="Times New Roman"/>
          <w:sz w:val="28"/>
          <w:szCs w:val="28"/>
          <w:lang w:val="kk-KZ"/>
        </w:rPr>
        <w:t xml:space="preserve"> бұл бағыттың жақтаушыларының теориялық ұстанымдарына елеулі дәрежеде транзиттік сипат тән болып келетіндігін сипа</w:t>
      </w:r>
      <w:r w:rsidR="00C56F62">
        <w:rPr>
          <w:rFonts w:ascii="Times New Roman" w:hAnsi="Times New Roman" w:cs="Times New Roman"/>
          <w:sz w:val="28"/>
          <w:szCs w:val="28"/>
          <w:lang w:val="kk-KZ"/>
        </w:rPr>
        <w:t>ттайды, өйткені олар мамандандыр</w:t>
      </w:r>
      <w:r w:rsidR="00654B57">
        <w:rPr>
          <w:rFonts w:ascii="Times New Roman" w:hAnsi="Times New Roman" w:cs="Times New Roman"/>
          <w:sz w:val="28"/>
          <w:szCs w:val="28"/>
          <w:lang w:val="kk-KZ"/>
        </w:rPr>
        <w:t>ылған бизнес ретінде сақтандырудың тар түсіндірмесінен алшақтаған, бірақ тұрақты әлеуметтік-экономикалық дамудың маңызды құрамдас бөлігі ретінде, сақтандыруға қатысты кешенді тәсілдеменің жағына қарай жеткілік</w:t>
      </w:r>
      <w:r w:rsidR="00090474">
        <w:rPr>
          <w:rFonts w:ascii="Times New Roman" w:hAnsi="Times New Roman" w:cs="Times New Roman"/>
          <w:sz w:val="28"/>
          <w:szCs w:val="28"/>
          <w:lang w:val="kk-KZ"/>
        </w:rPr>
        <w:t>ті дәрежеде алға басқан жоқ [25</w:t>
      </w:r>
      <w:r w:rsidR="00096896">
        <w:rPr>
          <w:rFonts w:ascii="Times New Roman" w:hAnsi="Times New Roman" w:cs="Times New Roman"/>
          <w:sz w:val="28"/>
          <w:szCs w:val="28"/>
          <w:lang w:val="kk-KZ"/>
        </w:rPr>
        <w:t>,</w:t>
      </w:r>
      <w:r w:rsidR="00654B57" w:rsidRPr="00654B57">
        <w:rPr>
          <w:rFonts w:ascii="Times New Roman" w:hAnsi="Times New Roman" w:cs="Times New Roman"/>
          <w:sz w:val="28"/>
          <w:szCs w:val="28"/>
          <w:lang w:val="kk-KZ"/>
        </w:rPr>
        <w:t>11</w:t>
      </w:r>
      <w:r w:rsidR="00654B57">
        <w:rPr>
          <w:rFonts w:ascii="Times New Roman" w:hAnsi="Times New Roman" w:cs="Times New Roman"/>
          <w:sz w:val="28"/>
          <w:szCs w:val="28"/>
          <w:lang w:val="kk-KZ"/>
        </w:rPr>
        <w:t>б.</w:t>
      </w:r>
      <w:r w:rsidR="00654B57" w:rsidRPr="00654B57">
        <w:rPr>
          <w:rFonts w:ascii="Times New Roman" w:hAnsi="Times New Roman" w:cs="Times New Roman"/>
          <w:sz w:val="28"/>
          <w:szCs w:val="28"/>
          <w:lang w:val="kk-KZ"/>
        </w:rPr>
        <w:t>].</w:t>
      </w:r>
      <w:r w:rsidR="00654B57">
        <w:rPr>
          <w:rFonts w:ascii="Times New Roman" w:hAnsi="Times New Roman" w:cs="Times New Roman"/>
          <w:sz w:val="28"/>
          <w:szCs w:val="28"/>
          <w:lang w:val="kk-KZ"/>
        </w:rPr>
        <w:t xml:space="preserve"> Қазақстан Республикасының құрылымдық-атқарымдық құрылуы, сақтандыру қызметтерінің ұлттық нарығы әлеуметтік-экономикалық қатынастардың даму деңгейіне және нарықтық өзара қатынастардың қатысушылары негізделетін заң шығарушы сақтандыру базасының жағдайына тәуелді болады. Сақтандыру нарығының ауқымдарына қарай, оның жекелеген қосалқы </w:t>
      </w:r>
      <w:r w:rsidR="00E84D56">
        <w:rPr>
          <w:rFonts w:ascii="Times New Roman" w:hAnsi="Times New Roman" w:cs="Times New Roman"/>
          <w:sz w:val="28"/>
          <w:szCs w:val="28"/>
          <w:lang w:val="kk-KZ"/>
        </w:rPr>
        <w:t>жүйелер</w:t>
      </w:r>
      <w:r w:rsidR="00C56F62">
        <w:rPr>
          <w:rFonts w:ascii="Times New Roman" w:hAnsi="Times New Roman" w:cs="Times New Roman"/>
          <w:sz w:val="28"/>
          <w:szCs w:val="28"/>
          <w:lang w:val="kk-KZ"/>
        </w:rPr>
        <w:t>і</w:t>
      </w:r>
      <w:r w:rsidR="00E84D56">
        <w:rPr>
          <w:rFonts w:ascii="Times New Roman" w:hAnsi="Times New Roman" w:cs="Times New Roman"/>
          <w:sz w:val="28"/>
          <w:szCs w:val="28"/>
          <w:lang w:val="kk-KZ"/>
        </w:rPr>
        <w:t xml:space="preserve"> мен сегменттерге бөлінуіне қарай, оның жекелеген қатысушыларының қызметін регламенттеуге қатысты әр түр</w:t>
      </w:r>
      <w:r w:rsidR="00090474">
        <w:rPr>
          <w:rFonts w:ascii="Times New Roman" w:hAnsi="Times New Roman" w:cs="Times New Roman"/>
          <w:sz w:val="28"/>
          <w:szCs w:val="28"/>
          <w:lang w:val="kk-KZ"/>
        </w:rPr>
        <w:t>лі тәсілдемелер қолданылады [24</w:t>
      </w:r>
      <w:r w:rsidR="00096896">
        <w:rPr>
          <w:rFonts w:ascii="Times New Roman" w:hAnsi="Times New Roman" w:cs="Times New Roman"/>
          <w:sz w:val="28"/>
          <w:szCs w:val="28"/>
          <w:lang w:val="kk-KZ"/>
        </w:rPr>
        <w:t>,</w:t>
      </w:r>
      <w:r w:rsidR="00E84D56" w:rsidRPr="00E84D56">
        <w:rPr>
          <w:rFonts w:ascii="Times New Roman" w:hAnsi="Times New Roman" w:cs="Times New Roman"/>
          <w:sz w:val="28"/>
          <w:szCs w:val="28"/>
          <w:lang w:val="kk-KZ"/>
        </w:rPr>
        <w:t>137</w:t>
      </w:r>
      <w:r w:rsidR="00E84D56">
        <w:rPr>
          <w:rFonts w:ascii="Times New Roman" w:hAnsi="Times New Roman" w:cs="Times New Roman"/>
          <w:sz w:val="28"/>
          <w:szCs w:val="28"/>
          <w:lang w:val="kk-KZ"/>
        </w:rPr>
        <w:t>б.</w:t>
      </w:r>
      <w:r w:rsidR="00E84D56" w:rsidRPr="00E84D56">
        <w:rPr>
          <w:rFonts w:ascii="Times New Roman" w:hAnsi="Times New Roman" w:cs="Times New Roman"/>
          <w:sz w:val="28"/>
          <w:szCs w:val="28"/>
          <w:lang w:val="kk-KZ"/>
        </w:rPr>
        <w:t>].</w:t>
      </w:r>
      <w:r w:rsidR="00E84D56">
        <w:rPr>
          <w:rFonts w:ascii="Times New Roman" w:hAnsi="Times New Roman" w:cs="Times New Roman"/>
          <w:sz w:val="28"/>
          <w:szCs w:val="28"/>
          <w:lang w:val="kk-KZ"/>
        </w:rPr>
        <w:t xml:space="preserve"> Сақтандыру нарығының үдерісіндегі негізгі қатысушыларға келесілерді жатқызуға болады: </w:t>
      </w:r>
    </w:p>
    <w:p w:rsidR="00E84D56" w:rsidRDefault="003819DB" w:rsidP="00EE07BC">
      <w:pPr>
        <w:pStyle w:val="a5"/>
        <w:numPr>
          <w:ilvl w:val="0"/>
          <w:numId w:val="1"/>
        </w:numPr>
        <w:ind w:left="426"/>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Сақтандыру (қайта сақтандыру) ұйымы;</w:t>
      </w:r>
    </w:p>
    <w:p w:rsidR="003819DB" w:rsidRDefault="003819DB" w:rsidP="00EE07BC">
      <w:pPr>
        <w:pStyle w:val="a5"/>
        <w:numPr>
          <w:ilvl w:val="0"/>
          <w:numId w:val="1"/>
        </w:numPr>
        <w:ind w:left="426"/>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Сақтандыру қоры;</w:t>
      </w:r>
    </w:p>
    <w:p w:rsidR="003819DB" w:rsidRDefault="003819DB" w:rsidP="00EE07BC">
      <w:pPr>
        <w:pStyle w:val="a5"/>
        <w:numPr>
          <w:ilvl w:val="0"/>
          <w:numId w:val="1"/>
        </w:numPr>
        <w:ind w:left="426"/>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Сақтандыру агенті;</w:t>
      </w:r>
    </w:p>
    <w:p w:rsidR="003819DB" w:rsidRDefault="003819DB" w:rsidP="00EE07BC">
      <w:pPr>
        <w:pStyle w:val="a5"/>
        <w:numPr>
          <w:ilvl w:val="0"/>
          <w:numId w:val="1"/>
        </w:numPr>
        <w:ind w:left="426"/>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Сақтанушы, сақтандырылған пайда алушы;</w:t>
      </w:r>
    </w:p>
    <w:p w:rsidR="003819DB" w:rsidRDefault="003819DB" w:rsidP="00EE07BC">
      <w:pPr>
        <w:pStyle w:val="a5"/>
        <w:numPr>
          <w:ilvl w:val="0"/>
          <w:numId w:val="1"/>
        </w:numPr>
        <w:ind w:left="426"/>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Актуарий;</w:t>
      </w:r>
    </w:p>
    <w:p w:rsidR="003819DB" w:rsidRDefault="003819DB" w:rsidP="00EE07BC">
      <w:pPr>
        <w:pStyle w:val="a5"/>
        <w:numPr>
          <w:ilvl w:val="0"/>
          <w:numId w:val="1"/>
        </w:numPr>
        <w:ind w:left="426"/>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lastRenderedPageBreak/>
        <w:t>Өкілетті аудиторлық ұйымы (өкілетті аудитор);</w:t>
      </w:r>
    </w:p>
    <w:p w:rsidR="003819DB" w:rsidRDefault="003819DB" w:rsidP="00EE07BC">
      <w:pPr>
        <w:pStyle w:val="a5"/>
        <w:numPr>
          <w:ilvl w:val="0"/>
          <w:numId w:val="1"/>
        </w:numPr>
        <w:ind w:left="426"/>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Өзара сақтандыру қоғамы;</w:t>
      </w:r>
    </w:p>
    <w:p w:rsidR="008C5B7D" w:rsidRDefault="003819DB" w:rsidP="00EE07BC">
      <w:pPr>
        <w:pStyle w:val="a5"/>
        <w:numPr>
          <w:ilvl w:val="0"/>
          <w:numId w:val="1"/>
        </w:numPr>
        <w:ind w:left="426"/>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Сақтандырумен байланысты кәсіпкерлік қызметті жүзеге асыратын өзге де жеке және заңды тұлғалар </w:t>
      </w:r>
      <w:r w:rsidR="00096896">
        <w:rPr>
          <w:rFonts w:ascii="Times New Roman" w:hAnsi="Times New Roman" w:cs="Times New Roman"/>
          <w:sz w:val="28"/>
          <w:szCs w:val="28"/>
          <w:lang w:val="kk-KZ"/>
        </w:rPr>
        <w:t>[1,</w:t>
      </w:r>
      <w:r w:rsidRPr="003819DB">
        <w:rPr>
          <w:rFonts w:ascii="Times New Roman" w:hAnsi="Times New Roman" w:cs="Times New Roman"/>
          <w:sz w:val="28"/>
          <w:szCs w:val="28"/>
          <w:lang w:val="kk-KZ"/>
        </w:rPr>
        <w:t>15</w:t>
      </w:r>
      <w:r>
        <w:rPr>
          <w:rFonts w:ascii="Times New Roman" w:hAnsi="Times New Roman" w:cs="Times New Roman"/>
          <w:sz w:val="28"/>
          <w:szCs w:val="28"/>
          <w:lang w:val="kk-KZ"/>
        </w:rPr>
        <w:t>б.</w:t>
      </w:r>
      <w:r w:rsidRPr="003819DB">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rsidR="00C05817" w:rsidRDefault="0010775C" w:rsidP="00C05817">
      <w:pPr>
        <w:pStyle w:val="a5"/>
        <w:ind w:left="66" w:firstLine="501"/>
        <w:jc w:val="both"/>
        <w:rPr>
          <w:rFonts w:ascii="Times New Roman" w:hAnsi="Times New Roman" w:cs="Times New Roman"/>
          <w:color w:val="000000"/>
          <w:sz w:val="28"/>
          <w:szCs w:val="28"/>
          <w:lang w:val="kk-KZ"/>
        </w:rPr>
      </w:pPr>
      <w:r w:rsidRPr="008C5B7D">
        <w:rPr>
          <w:rFonts w:ascii="Times New Roman" w:hAnsi="Times New Roman" w:cs="Times New Roman"/>
          <w:color w:val="000000"/>
          <w:sz w:val="28"/>
          <w:szCs w:val="28"/>
          <w:lang w:val="kk-KZ"/>
        </w:rPr>
        <w:t xml:space="preserve">Осы институттардың өзара әрекет ету нысандары сақтандыру нарығындағы қосалқы жүйелердің ауқымдарын, мазмұнын және негізгі функцияларын сәйкес түрде айқындайды: сақтандыру саласындағы мемлекеттік органдар мен ұйымдары, сақтанушылар мен сақтандырушылар, сақтандыру қызметтер нарығы инфрақұрылымының объектілері. </w:t>
      </w:r>
    </w:p>
    <w:p w:rsidR="00763AE5" w:rsidRPr="00A3407B" w:rsidRDefault="0010775C" w:rsidP="00C05817">
      <w:pPr>
        <w:pStyle w:val="a5"/>
        <w:ind w:left="66" w:firstLine="501"/>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Республиканың қаржы-экономикалық тұрғысынан</w:t>
      </w:r>
      <w:r w:rsidR="00C56F62">
        <w:rPr>
          <w:rFonts w:ascii="Times New Roman" w:hAnsi="Times New Roman" w:cs="Times New Roman"/>
          <w:color w:val="000000"/>
          <w:sz w:val="28"/>
          <w:szCs w:val="28"/>
          <w:lang w:val="kk-KZ"/>
        </w:rPr>
        <w:t>,</w:t>
      </w:r>
      <w:r>
        <w:rPr>
          <w:rFonts w:ascii="Times New Roman" w:hAnsi="Times New Roman" w:cs="Times New Roman"/>
          <w:color w:val="000000"/>
          <w:sz w:val="28"/>
          <w:szCs w:val="28"/>
          <w:lang w:val="kk-KZ"/>
        </w:rPr>
        <w:t xml:space="preserve"> </w:t>
      </w:r>
      <w:r w:rsidR="00C56F62">
        <w:rPr>
          <w:rFonts w:ascii="Times New Roman" w:hAnsi="Times New Roman" w:cs="Times New Roman"/>
          <w:color w:val="000000"/>
          <w:sz w:val="28"/>
          <w:szCs w:val="28"/>
          <w:lang w:val="kk-KZ"/>
        </w:rPr>
        <w:t>бүкіл</w:t>
      </w:r>
      <w:r>
        <w:rPr>
          <w:rFonts w:ascii="Times New Roman" w:hAnsi="Times New Roman" w:cs="Times New Roman"/>
          <w:color w:val="000000"/>
          <w:sz w:val="28"/>
          <w:szCs w:val="28"/>
          <w:lang w:val="kk-KZ"/>
        </w:rPr>
        <w:t xml:space="preserve"> белсенді халқы болып табылатын Қазақстан Республикасының сақтандыру компанияларының ерекшелігі, автордың көзқарасымен 1 суретте қарастырылған. </w:t>
      </w:r>
    </w:p>
    <w:p w:rsidR="00794453" w:rsidRPr="00A3407B" w:rsidRDefault="00296AB8" w:rsidP="00C05817">
      <w:pPr>
        <w:pStyle w:val="a5"/>
        <w:ind w:left="66" w:firstLine="501"/>
        <w:jc w:val="both"/>
        <w:rPr>
          <w:rFonts w:ascii="Times New Roman" w:hAnsi="Times New Roman" w:cs="Times New Roman"/>
          <w:color w:val="000000"/>
          <w:sz w:val="28"/>
          <w:szCs w:val="28"/>
          <w:lang w:val="kk-KZ"/>
        </w:rPr>
      </w:pPr>
      <w:r w:rsidRPr="00AD33C9">
        <w:rPr>
          <w:rFonts w:ascii="Times New Roman" w:hAnsi="Times New Roman" w:cs="Times New Roman"/>
          <w:noProof/>
          <w:sz w:val="24"/>
          <w:szCs w:val="24"/>
          <w:lang w:val="en-US"/>
        </w:rPr>
        <mc:AlternateContent>
          <mc:Choice Requires="wps">
            <w:drawing>
              <wp:anchor distT="0" distB="0" distL="114300" distR="114300" simplePos="0" relativeHeight="251660288" behindDoc="0" locked="0" layoutInCell="1" allowOverlap="1" wp14:anchorId="59620042" wp14:editId="1FB0D951">
                <wp:simplePos x="0" y="0"/>
                <wp:positionH relativeFrom="column">
                  <wp:posOffset>4733925</wp:posOffset>
                </wp:positionH>
                <wp:positionV relativeFrom="paragraph">
                  <wp:posOffset>574041</wp:posOffset>
                </wp:positionV>
                <wp:extent cx="352425" cy="152400"/>
                <wp:effectExtent l="38100" t="38100" r="66675" b="76200"/>
                <wp:wrapNone/>
                <wp:docPr id="13" name="Прямая со стрелкой 13"/>
                <wp:cNvGraphicFramePr/>
                <a:graphic xmlns:a="http://schemas.openxmlformats.org/drawingml/2006/main">
                  <a:graphicData uri="http://schemas.microsoft.com/office/word/2010/wordprocessingShape">
                    <wps:wsp>
                      <wps:cNvCnPr/>
                      <wps:spPr>
                        <a:xfrm flipH="1">
                          <a:off x="0" y="0"/>
                          <a:ext cx="352425" cy="15240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B0A9590" id="_x0000_t32" coordsize="21600,21600" o:spt="32" o:oned="t" path="m,l21600,21600e" filled="f">
                <v:path arrowok="t" fillok="f" o:connecttype="none"/>
                <o:lock v:ext="edit" shapetype="t"/>
              </v:shapetype>
              <v:shape id="Прямая со стрелкой 13" o:spid="_x0000_s1026" type="#_x0000_t32" style="position:absolute;margin-left:372.75pt;margin-top:45.2pt;width:27.75pt;height:12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" strokecolor="#5b9bd5 [3204]" strokeweight=".5pt">
                <v:stroke startarrow="open" endarrow="open" joinstyle="miter"/>
              </v:shape>
            </w:pict>
          </mc:Fallback>
        </mc:AlternateContent>
      </w:r>
      <w:r w:rsidRPr="00AD33C9">
        <w:rPr>
          <w:rFonts w:ascii="Times New Roman" w:hAnsi="Times New Roman" w:cs="Times New Roman"/>
          <w:noProof/>
          <w:sz w:val="24"/>
          <w:szCs w:val="24"/>
          <w:lang w:val="en-US"/>
        </w:rPr>
        <mc:AlternateContent>
          <mc:Choice Requires="wps">
            <w:drawing>
              <wp:anchor distT="0" distB="0" distL="114300" distR="114300" simplePos="0" relativeHeight="251659264" behindDoc="0" locked="0" layoutInCell="1" allowOverlap="1" wp14:anchorId="2A4891F1" wp14:editId="3D13A331">
                <wp:simplePos x="0" y="0"/>
                <wp:positionH relativeFrom="column">
                  <wp:posOffset>3552824</wp:posOffset>
                </wp:positionH>
                <wp:positionV relativeFrom="paragraph">
                  <wp:posOffset>574040</wp:posOffset>
                </wp:positionV>
                <wp:extent cx="161925" cy="171450"/>
                <wp:effectExtent l="38100" t="38100" r="47625" b="57150"/>
                <wp:wrapNone/>
                <wp:docPr id="3" name="Прямая со стрелкой 3"/>
                <wp:cNvGraphicFramePr/>
                <a:graphic xmlns:a="http://schemas.openxmlformats.org/drawingml/2006/main">
                  <a:graphicData uri="http://schemas.microsoft.com/office/word/2010/wordprocessingShape">
                    <wps:wsp>
                      <wps:cNvCnPr/>
                      <wps:spPr>
                        <a:xfrm flipH="1">
                          <a:off x="0" y="0"/>
                          <a:ext cx="161925" cy="17145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9BD789" id="Прямая со стрелкой 3" o:spid="_x0000_s1026" type="#_x0000_t32" style="position:absolute;margin-left:279.75pt;margin-top:45.2pt;width:12.75pt;height:13.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" strokecolor="black [3200]" strokeweight=".5pt">
                <v:stroke startarrow="open" endarrow="open" joinstyle="miter"/>
              </v:shape>
            </w:pict>
          </mc:Fallback>
        </mc:AlternateContent>
      </w:r>
      <w:r w:rsidRPr="00AD33C9">
        <w:rPr>
          <w:rFonts w:ascii="Times New Roman" w:hAnsi="Times New Roman" w:cs="Times New Roman"/>
          <w:noProof/>
          <w:sz w:val="24"/>
          <w:szCs w:val="24"/>
          <w:lang w:val="en-US"/>
        </w:rPr>
        <mc:AlternateContent>
          <mc:Choice Requires="wps">
            <w:drawing>
              <wp:anchor distT="0" distB="0" distL="114300" distR="114300" simplePos="0" relativeHeight="251657216" behindDoc="0" locked="0" layoutInCell="1" allowOverlap="1" wp14:anchorId="35686412" wp14:editId="00D3D525">
                <wp:simplePos x="0" y="0"/>
                <wp:positionH relativeFrom="column">
                  <wp:posOffset>2447925</wp:posOffset>
                </wp:positionH>
                <wp:positionV relativeFrom="paragraph">
                  <wp:posOffset>574041</wp:posOffset>
                </wp:positionV>
                <wp:extent cx="130810" cy="171450"/>
                <wp:effectExtent l="38100" t="38100" r="59690" b="57150"/>
                <wp:wrapNone/>
                <wp:docPr id="2" name="Прямая со стрелкой 2"/>
                <wp:cNvGraphicFramePr/>
                <a:graphic xmlns:a="http://schemas.openxmlformats.org/drawingml/2006/main">
                  <a:graphicData uri="http://schemas.microsoft.com/office/word/2010/wordprocessingShape">
                    <wps:wsp>
                      <wps:cNvCnPr/>
                      <wps:spPr>
                        <a:xfrm>
                          <a:off x="0" y="0"/>
                          <a:ext cx="130810" cy="17145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9DE55E" id="Прямая со стрелкой 2" o:spid="_x0000_s1026" type="#_x0000_t32" style="position:absolute;margin-left:192.75pt;margin-top:45.2pt;width:10.3pt;height: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" strokecolor="black [3200]" strokeweight=".5pt">
                <v:stroke startarrow="open" endarrow="open" joinstyle="miter"/>
              </v:shape>
            </w:pict>
          </mc:Fallback>
        </mc:AlternateContent>
      </w:r>
    </w:p>
    <w:tbl>
      <w:tblPr>
        <w:tblStyle w:val="-1"/>
        <w:tblW w:w="0" w:type="auto"/>
        <w:tblLook w:val="04A0" w:firstRow="1" w:lastRow="0" w:firstColumn="1" w:lastColumn="0" w:noHBand="0" w:noVBand="1"/>
      </w:tblPr>
      <w:tblGrid>
        <w:gridCol w:w="2324"/>
        <w:gridCol w:w="2357"/>
        <w:gridCol w:w="2325"/>
        <w:gridCol w:w="2339"/>
      </w:tblGrid>
      <w:tr w:rsidR="00763AE5" w:rsidRPr="00AD33C9" w:rsidTr="00763A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4" w:type="dxa"/>
          </w:tcPr>
          <w:p w:rsidR="00763AE5" w:rsidRPr="009C0CEF" w:rsidRDefault="00763AE5" w:rsidP="00763AE5">
            <w:pPr>
              <w:pStyle w:val="a5"/>
              <w:jc w:val="center"/>
              <w:rPr>
                <w:rFonts w:ascii="Times New Roman" w:hAnsi="Times New Roman" w:cs="Times New Roman"/>
                <w:sz w:val="24"/>
                <w:szCs w:val="24"/>
                <w:lang w:val="kk-KZ"/>
              </w:rPr>
            </w:pPr>
            <w:r>
              <w:rPr>
                <w:rFonts w:ascii="Times New Roman" w:hAnsi="Times New Roman" w:cs="Times New Roman"/>
                <w:sz w:val="24"/>
                <w:szCs w:val="24"/>
                <w:lang w:val="kk-KZ"/>
              </w:rPr>
              <w:t>Валюта нарығы</w:t>
            </w:r>
          </w:p>
        </w:tc>
        <w:tc>
          <w:tcPr>
            <w:tcW w:w="2357" w:type="dxa"/>
          </w:tcPr>
          <w:p w:rsidR="00763AE5" w:rsidRPr="00AD33C9" w:rsidRDefault="00763AE5" w:rsidP="00763AE5">
            <w:pPr>
              <w:pStyle w:val="a5"/>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Казахстандық қор биржа</w:t>
            </w:r>
          </w:p>
        </w:tc>
        <w:tc>
          <w:tcPr>
            <w:tcW w:w="2325" w:type="dxa"/>
          </w:tcPr>
          <w:p w:rsidR="00763AE5" w:rsidRPr="00AD33C9" w:rsidRDefault="00763AE5" w:rsidP="00763AE5">
            <w:pPr>
              <w:pStyle w:val="a5"/>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lang w:val="kk-KZ"/>
              </w:rPr>
              <w:t>Ұлттық</w:t>
            </w:r>
            <w:r w:rsidRPr="00AD33C9">
              <w:rPr>
                <w:rFonts w:ascii="Times New Roman" w:hAnsi="Times New Roman" w:cs="Times New Roman"/>
                <w:sz w:val="24"/>
                <w:szCs w:val="24"/>
              </w:rPr>
              <w:t xml:space="preserve"> банк</w:t>
            </w:r>
          </w:p>
        </w:tc>
        <w:tc>
          <w:tcPr>
            <w:tcW w:w="2339" w:type="dxa"/>
          </w:tcPr>
          <w:p w:rsidR="00763AE5" w:rsidRPr="009C0CEF" w:rsidRDefault="00763AE5" w:rsidP="00763AE5">
            <w:pPr>
              <w:pStyle w:val="a5"/>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Pr>
                <w:rFonts w:ascii="Times New Roman" w:hAnsi="Times New Roman" w:cs="Times New Roman"/>
                <w:sz w:val="24"/>
                <w:szCs w:val="24"/>
                <w:lang w:val="kk-KZ"/>
              </w:rPr>
              <w:t>Бюджетті</w:t>
            </w:r>
            <w:r w:rsidRPr="00AD33C9">
              <w:rPr>
                <w:rFonts w:ascii="Times New Roman" w:hAnsi="Times New Roman" w:cs="Times New Roman"/>
                <w:sz w:val="24"/>
                <w:szCs w:val="24"/>
              </w:rPr>
              <w:t>-</w:t>
            </w:r>
            <w:r>
              <w:rPr>
                <w:rFonts w:ascii="Times New Roman" w:hAnsi="Times New Roman" w:cs="Times New Roman"/>
                <w:sz w:val="24"/>
                <w:szCs w:val="24"/>
                <w:lang w:val="kk-KZ"/>
              </w:rPr>
              <w:t>салықтық</w:t>
            </w:r>
            <w:r w:rsidRPr="00AD33C9">
              <w:rPr>
                <w:rFonts w:ascii="Times New Roman" w:hAnsi="Times New Roman" w:cs="Times New Roman"/>
                <w:sz w:val="24"/>
                <w:szCs w:val="24"/>
              </w:rPr>
              <w:t xml:space="preserve"> </w:t>
            </w:r>
            <w:r>
              <w:rPr>
                <w:rFonts w:ascii="Times New Roman" w:hAnsi="Times New Roman" w:cs="Times New Roman"/>
                <w:sz w:val="24"/>
                <w:szCs w:val="24"/>
                <w:lang w:val="kk-KZ"/>
              </w:rPr>
              <w:t>жүйесі</w:t>
            </w:r>
          </w:p>
        </w:tc>
      </w:tr>
    </w:tbl>
    <w:p w:rsidR="00763AE5" w:rsidRPr="00AD33C9" w:rsidRDefault="00763AE5" w:rsidP="00763AE5">
      <w:pPr>
        <w:pStyle w:val="a5"/>
        <w:jc w:val="both"/>
        <w:rPr>
          <w:rFonts w:ascii="Times New Roman" w:hAnsi="Times New Roman" w:cs="Times New Roman"/>
          <w:sz w:val="24"/>
          <w:szCs w:val="24"/>
        </w:rPr>
      </w:pPr>
      <w:r w:rsidRPr="00AD33C9">
        <w:rPr>
          <w:rFonts w:ascii="Times New Roman" w:hAnsi="Times New Roman" w:cs="Times New Roman"/>
          <w:noProof/>
          <w:sz w:val="24"/>
          <w:szCs w:val="24"/>
          <w:lang w:val="en-US"/>
        </w:rPr>
        <mc:AlternateContent>
          <mc:Choice Requires="wps">
            <w:drawing>
              <wp:anchor distT="0" distB="0" distL="114300" distR="114300" simplePos="0" relativeHeight="251919360" behindDoc="0" locked="0" layoutInCell="1" allowOverlap="1" wp14:anchorId="6B81276D" wp14:editId="54D260F4">
                <wp:simplePos x="0" y="0"/>
                <wp:positionH relativeFrom="column">
                  <wp:posOffset>1320165</wp:posOffset>
                </wp:positionH>
                <wp:positionV relativeFrom="paragraph">
                  <wp:posOffset>-2540</wp:posOffset>
                </wp:positionV>
                <wp:extent cx="361950" cy="161925"/>
                <wp:effectExtent l="38100" t="38100" r="76200" b="66675"/>
                <wp:wrapNone/>
                <wp:docPr id="9" name="Прямая со стрелкой 9"/>
                <wp:cNvGraphicFramePr/>
                <a:graphic xmlns:a="http://schemas.openxmlformats.org/drawingml/2006/main">
                  <a:graphicData uri="http://schemas.microsoft.com/office/word/2010/wordprocessingShape">
                    <wps:wsp>
                      <wps:cNvCnPr/>
                      <wps:spPr>
                        <a:xfrm>
                          <a:off x="0" y="0"/>
                          <a:ext cx="361950" cy="161925"/>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6F2D4224" id="Прямая со стрелкой 9" o:spid="_x0000_s1026" type="#_x0000_t32" style="position:absolute;margin-left:103.95pt;margin-top:-.2pt;width:28.5pt;height:12.75pt;z-index:251919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" strokecolor="#5b9bd5 [3204]" strokeweight=".5pt">
                <v:stroke startarrow="open" endarrow="open" joinstyle="miter"/>
              </v:shape>
            </w:pict>
          </mc:Fallback>
        </mc:AlternateContent>
      </w:r>
    </w:p>
    <w:tbl>
      <w:tblPr>
        <w:tblStyle w:val="-4"/>
        <w:tblW w:w="0" w:type="auto"/>
        <w:jc w:val="center"/>
        <w:tblLook w:val="04A0" w:firstRow="1" w:lastRow="0" w:firstColumn="1" w:lastColumn="0" w:noHBand="0" w:noVBand="1"/>
      </w:tblPr>
      <w:tblGrid>
        <w:gridCol w:w="5245"/>
      </w:tblGrid>
      <w:tr w:rsidR="00763AE5" w:rsidRPr="00AD33C9" w:rsidTr="00763AE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45" w:type="dxa"/>
          </w:tcPr>
          <w:p w:rsidR="00763AE5" w:rsidRPr="00326EBF" w:rsidRDefault="00763AE5" w:rsidP="00296AB8">
            <w:pPr>
              <w:pStyle w:val="a5"/>
              <w:jc w:val="center"/>
              <w:rPr>
                <w:rFonts w:ascii="Times New Roman" w:hAnsi="Times New Roman" w:cs="Times New Roman"/>
                <w:sz w:val="24"/>
                <w:szCs w:val="24"/>
                <w:lang w:val="kk-KZ"/>
              </w:rPr>
            </w:pPr>
            <w:r w:rsidRPr="00AD33C9">
              <w:rPr>
                <w:rFonts w:ascii="Times New Roman" w:hAnsi="Times New Roman" w:cs="Times New Roman"/>
                <w:noProof/>
                <w:sz w:val="24"/>
                <w:szCs w:val="24"/>
              </w:rPr>
              <mc:AlternateContent>
                <mc:Choice Requires="wps">
                  <w:drawing>
                    <wp:anchor distT="0" distB="0" distL="114300" distR="114300" simplePos="0" relativeHeight="251918336" behindDoc="0" locked="0" layoutInCell="1" allowOverlap="1" wp14:anchorId="6BF9D518" wp14:editId="6A70E563">
                      <wp:simplePos x="0" y="0"/>
                      <wp:positionH relativeFrom="column">
                        <wp:posOffset>1459865</wp:posOffset>
                      </wp:positionH>
                      <wp:positionV relativeFrom="paragraph">
                        <wp:posOffset>158750</wp:posOffset>
                      </wp:positionV>
                      <wp:extent cx="0" cy="247650"/>
                      <wp:effectExtent l="95250" t="38100" r="57150" b="57150"/>
                      <wp:wrapNone/>
                      <wp:docPr id="8" name="Прямая со стрелкой 8"/>
                      <wp:cNvGraphicFramePr/>
                      <a:graphic xmlns:a="http://schemas.openxmlformats.org/drawingml/2006/main">
                        <a:graphicData uri="http://schemas.microsoft.com/office/word/2010/wordprocessingShape">
                          <wps:wsp>
                            <wps:cNvCnPr/>
                            <wps:spPr>
                              <a:xfrm>
                                <a:off x="0" y="0"/>
                                <a:ext cx="0" cy="247650"/>
                              </a:xfrm>
                              <a:prstGeom prst="straightConnector1">
                                <a:avLst/>
                              </a:prstGeom>
                              <a:ln>
                                <a:headEnd type="arrow"/>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0BDE60" id="Прямая со стрелкой 8" o:spid="_x0000_s1026" type="#_x0000_t32" style="position:absolute;margin-left:114.95pt;margin-top:12.5pt;width:0;height:19.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" strokecolor="#ed7d31 [3205]" strokeweight=".5pt">
                      <v:stroke startarrow="open" endarrow="open" joinstyle="miter"/>
                    </v:shape>
                  </w:pict>
                </mc:Fallback>
              </mc:AlternateContent>
            </w:r>
            <w:r>
              <w:rPr>
                <w:rFonts w:ascii="Times New Roman" w:hAnsi="Times New Roman" w:cs="Times New Roman"/>
                <w:sz w:val="24"/>
                <w:szCs w:val="24"/>
                <w:lang w:val="kk-KZ"/>
              </w:rPr>
              <w:t xml:space="preserve">Қадағалау </w:t>
            </w:r>
            <w:r w:rsidR="00296AB8">
              <w:rPr>
                <w:rFonts w:ascii="Times New Roman" w:hAnsi="Times New Roman" w:cs="Times New Roman"/>
                <w:sz w:val="24"/>
                <w:szCs w:val="24"/>
                <w:lang w:val="kk-KZ"/>
              </w:rPr>
              <w:t>бойынша Агенттік</w:t>
            </w:r>
          </w:p>
        </w:tc>
      </w:tr>
    </w:tbl>
    <w:p w:rsidR="00763AE5" w:rsidRPr="00AD33C9" w:rsidRDefault="00763AE5" w:rsidP="00763AE5">
      <w:pPr>
        <w:pStyle w:val="a5"/>
        <w:jc w:val="both"/>
        <w:rPr>
          <w:rFonts w:ascii="Times New Roman" w:hAnsi="Times New Roman" w:cs="Times New Roman"/>
          <w:sz w:val="24"/>
          <w:szCs w:val="24"/>
        </w:rPr>
      </w:pPr>
    </w:p>
    <w:tbl>
      <w:tblPr>
        <w:tblStyle w:val="-5"/>
        <w:tblW w:w="0" w:type="auto"/>
        <w:jc w:val="center"/>
        <w:tblLook w:val="04A0" w:firstRow="1" w:lastRow="0" w:firstColumn="1" w:lastColumn="0" w:noHBand="0" w:noVBand="1"/>
      </w:tblPr>
      <w:tblGrid>
        <w:gridCol w:w="5245"/>
      </w:tblGrid>
      <w:tr w:rsidR="00763AE5" w:rsidRPr="00AD33C9" w:rsidTr="00763AE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45" w:type="dxa"/>
          </w:tcPr>
          <w:p w:rsidR="00763AE5" w:rsidRPr="009C0CEF" w:rsidRDefault="00763AE5" w:rsidP="00763AE5">
            <w:pPr>
              <w:pStyle w:val="a5"/>
              <w:jc w:val="center"/>
              <w:rPr>
                <w:rFonts w:ascii="Times New Roman" w:hAnsi="Times New Roman" w:cs="Times New Roman"/>
                <w:sz w:val="24"/>
                <w:szCs w:val="24"/>
                <w:lang w:val="kk-KZ"/>
              </w:rPr>
            </w:pPr>
            <w:r w:rsidRPr="00AD33C9">
              <w:rPr>
                <w:rFonts w:ascii="Times New Roman" w:hAnsi="Times New Roman" w:cs="Times New Roman"/>
                <w:noProof/>
                <w:sz w:val="24"/>
                <w:szCs w:val="24"/>
              </w:rPr>
              <mc:AlternateContent>
                <mc:Choice Requires="wps">
                  <w:drawing>
                    <wp:anchor distT="0" distB="0" distL="114300" distR="114300" simplePos="0" relativeHeight="251921408" behindDoc="0" locked="0" layoutInCell="1" allowOverlap="1" wp14:anchorId="081D07EC" wp14:editId="5CC58D00">
                      <wp:simplePos x="0" y="0"/>
                      <wp:positionH relativeFrom="column">
                        <wp:posOffset>1450340</wp:posOffset>
                      </wp:positionH>
                      <wp:positionV relativeFrom="paragraph">
                        <wp:posOffset>157480</wp:posOffset>
                      </wp:positionV>
                      <wp:extent cx="0" cy="238125"/>
                      <wp:effectExtent l="95250" t="38100" r="57150" b="66675"/>
                      <wp:wrapNone/>
                      <wp:docPr id="14" name="Прямая со стрелкой 14"/>
                      <wp:cNvGraphicFramePr/>
                      <a:graphic xmlns:a="http://schemas.openxmlformats.org/drawingml/2006/main">
                        <a:graphicData uri="http://schemas.microsoft.com/office/word/2010/wordprocessingShape">
                          <wps:wsp>
                            <wps:cNvCnPr/>
                            <wps:spPr>
                              <a:xfrm>
                                <a:off x="0" y="0"/>
                                <a:ext cx="0" cy="238125"/>
                              </a:xfrm>
                              <a:prstGeom prst="straightConnector1">
                                <a:avLst/>
                              </a:prstGeom>
                              <a:ln>
                                <a:headEnd type="arrow"/>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C8D55E" id="Прямая со стрелкой 14" o:spid="_x0000_s1026" type="#_x0000_t32" style="position:absolute;margin-left:114.2pt;margin-top:12.4pt;width:0;height:18.7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" strokecolor="#ed7d31 [3205]" strokeweight=".5pt">
                      <v:stroke startarrow="open" endarrow="open" joinstyle="miter"/>
                    </v:shape>
                  </w:pict>
                </mc:Fallback>
              </mc:AlternateContent>
            </w:r>
            <w:r>
              <w:rPr>
                <w:rFonts w:ascii="Times New Roman" w:hAnsi="Times New Roman" w:cs="Times New Roman"/>
                <w:sz w:val="24"/>
                <w:szCs w:val="24"/>
                <w:lang w:val="kk-KZ"/>
              </w:rPr>
              <w:t>ҚР сақтандыру компаниялары</w:t>
            </w:r>
          </w:p>
        </w:tc>
      </w:tr>
    </w:tbl>
    <w:p w:rsidR="00763AE5" w:rsidRPr="00AD33C9" w:rsidRDefault="00763AE5" w:rsidP="00763AE5">
      <w:pPr>
        <w:pStyle w:val="a5"/>
        <w:jc w:val="both"/>
        <w:rPr>
          <w:rFonts w:ascii="Times New Roman" w:hAnsi="Times New Roman" w:cs="Times New Roman"/>
          <w:sz w:val="24"/>
          <w:szCs w:val="24"/>
        </w:rPr>
      </w:pPr>
    </w:p>
    <w:tbl>
      <w:tblPr>
        <w:tblStyle w:val="-4"/>
        <w:tblW w:w="0" w:type="auto"/>
        <w:jc w:val="center"/>
        <w:tblLook w:val="04A0" w:firstRow="1" w:lastRow="0" w:firstColumn="1" w:lastColumn="0" w:noHBand="0" w:noVBand="1"/>
      </w:tblPr>
      <w:tblGrid>
        <w:gridCol w:w="5245"/>
      </w:tblGrid>
      <w:tr w:rsidR="00763AE5" w:rsidRPr="00AD33C9" w:rsidTr="00763AE5">
        <w:trPr>
          <w:cnfStyle w:val="100000000000" w:firstRow="1" w:lastRow="0"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5245" w:type="dxa"/>
          </w:tcPr>
          <w:p w:rsidR="00763AE5" w:rsidRPr="00AD33C9" w:rsidRDefault="00763AE5" w:rsidP="00763AE5">
            <w:pPr>
              <w:pStyle w:val="a5"/>
              <w:jc w:val="center"/>
              <w:rPr>
                <w:rFonts w:ascii="Times New Roman" w:hAnsi="Times New Roman" w:cs="Times New Roman"/>
                <w:sz w:val="24"/>
                <w:szCs w:val="24"/>
              </w:rPr>
            </w:pPr>
            <w:r w:rsidRPr="00533499">
              <w:rPr>
                <w:rFonts w:ascii="Times New Roman" w:hAnsi="Times New Roman" w:cs="Times New Roman"/>
                <w:noProof/>
                <w:sz w:val="28"/>
                <w:szCs w:val="28"/>
              </w:rPr>
              <mc:AlternateContent>
                <mc:Choice Requires="wps">
                  <w:drawing>
                    <wp:anchor distT="0" distB="0" distL="114300" distR="114300" simplePos="0" relativeHeight="251922432" behindDoc="0" locked="0" layoutInCell="1" allowOverlap="1" wp14:anchorId="21BF0F8B" wp14:editId="39C41978">
                      <wp:simplePos x="0" y="0"/>
                      <wp:positionH relativeFrom="column">
                        <wp:posOffset>631190</wp:posOffset>
                      </wp:positionH>
                      <wp:positionV relativeFrom="paragraph">
                        <wp:posOffset>151765</wp:posOffset>
                      </wp:positionV>
                      <wp:extent cx="419100" cy="209550"/>
                      <wp:effectExtent l="38100" t="38100" r="57150" b="57150"/>
                      <wp:wrapNone/>
                      <wp:docPr id="15" name="Прямая со стрелкой 15"/>
                      <wp:cNvGraphicFramePr/>
                      <a:graphic xmlns:a="http://schemas.openxmlformats.org/drawingml/2006/main">
                        <a:graphicData uri="http://schemas.microsoft.com/office/word/2010/wordprocessingShape">
                          <wps:wsp>
                            <wps:cNvCnPr/>
                            <wps:spPr>
                              <a:xfrm flipH="1">
                                <a:off x="0" y="0"/>
                                <a:ext cx="419100" cy="20955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75D019" id="Прямая со стрелкой 15" o:spid="_x0000_s1026" type="#_x0000_t32" style="position:absolute;margin-left:49.7pt;margin-top:11.95pt;width:33pt;height:16.5pt;flip:x;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" strokecolor="#5b9bd5 [3204]" strokeweight=".5pt">
                      <v:stroke startarrow="open" endarrow="open" joinstyle="miter"/>
                    </v:shape>
                  </w:pict>
                </mc:Fallback>
              </mc:AlternateContent>
            </w:r>
            <w:r w:rsidRPr="00AD33C9">
              <w:rPr>
                <w:rFonts w:ascii="Times New Roman" w:hAnsi="Times New Roman" w:cs="Times New Roman"/>
                <w:sz w:val="24"/>
                <w:szCs w:val="24"/>
              </w:rPr>
              <w:t>Банк</w:t>
            </w:r>
          </w:p>
        </w:tc>
      </w:tr>
    </w:tbl>
    <w:p w:rsidR="00763AE5" w:rsidRPr="00533499" w:rsidRDefault="00763AE5" w:rsidP="00763AE5">
      <w:pPr>
        <w:pStyle w:val="a5"/>
        <w:jc w:val="both"/>
        <w:rPr>
          <w:rFonts w:ascii="Times New Roman" w:hAnsi="Times New Roman" w:cs="Times New Roman"/>
          <w:sz w:val="28"/>
          <w:szCs w:val="28"/>
        </w:rPr>
      </w:pPr>
      <w:r w:rsidRPr="00533499">
        <w:rPr>
          <w:rFonts w:ascii="Times New Roman" w:hAnsi="Times New Roman" w:cs="Times New Roman"/>
          <w:noProof/>
          <w:sz w:val="28"/>
          <w:szCs w:val="28"/>
          <w:lang w:val="en-US"/>
        </w:rPr>
        <mc:AlternateContent>
          <mc:Choice Requires="wps">
            <w:drawing>
              <wp:anchor distT="0" distB="0" distL="114300" distR="114300" simplePos="0" relativeHeight="251923456" behindDoc="0" locked="0" layoutInCell="1" allowOverlap="1" wp14:anchorId="3311DF7F" wp14:editId="4FB7C8E1">
                <wp:simplePos x="0" y="0"/>
                <wp:positionH relativeFrom="column">
                  <wp:posOffset>3987165</wp:posOffset>
                </wp:positionH>
                <wp:positionV relativeFrom="paragraph">
                  <wp:posOffset>-1905</wp:posOffset>
                </wp:positionV>
                <wp:extent cx="323850" cy="219075"/>
                <wp:effectExtent l="38100" t="38100" r="76200" b="47625"/>
                <wp:wrapNone/>
                <wp:docPr id="16" name="Прямая со стрелкой 16"/>
                <wp:cNvGraphicFramePr/>
                <a:graphic xmlns:a="http://schemas.openxmlformats.org/drawingml/2006/main">
                  <a:graphicData uri="http://schemas.microsoft.com/office/word/2010/wordprocessingShape">
                    <wps:wsp>
                      <wps:cNvCnPr/>
                      <wps:spPr>
                        <a:xfrm>
                          <a:off x="0" y="0"/>
                          <a:ext cx="323850" cy="219075"/>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0D4BD4" id="Прямая со стрелкой 16" o:spid="_x0000_s1026" type="#_x0000_t32" style="position:absolute;margin-left:313.95pt;margin-top:-.15pt;width:25.5pt;height:17.2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" strokecolor="#5b9bd5 [3204]" strokeweight=".5pt">
                <v:stroke startarrow="open" endarrow="open" joinstyle="miter"/>
              </v:shape>
            </w:pict>
          </mc:Fallback>
        </mc:AlternateContent>
      </w:r>
      <w:r>
        <w:rPr>
          <w:rFonts w:ascii="Times New Roman" w:hAnsi="Times New Roman" w:cs="Times New Roman"/>
          <w:sz w:val="28"/>
          <w:szCs w:val="28"/>
        </w:rPr>
        <w:t xml:space="preserve">  </w:t>
      </w:r>
    </w:p>
    <w:tbl>
      <w:tblPr>
        <w:tblStyle w:val="-1"/>
        <w:tblW w:w="0" w:type="auto"/>
        <w:tblLook w:val="04A0" w:firstRow="1" w:lastRow="0" w:firstColumn="1" w:lastColumn="0" w:noHBand="0" w:noVBand="1"/>
      </w:tblPr>
      <w:tblGrid>
        <w:gridCol w:w="4665"/>
        <w:gridCol w:w="4680"/>
      </w:tblGrid>
      <w:tr w:rsidR="00763AE5" w:rsidRPr="00AD33C9" w:rsidTr="00763A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5" w:type="dxa"/>
          </w:tcPr>
          <w:p w:rsidR="00763AE5" w:rsidRPr="009C0CEF" w:rsidRDefault="00763AE5" w:rsidP="00763AE5">
            <w:pPr>
              <w:pStyle w:val="a5"/>
              <w:jc w:val="center"/>
              <w:rPr>
                <w:rFonts w:ascii="Times New Roman" w:hAnsi="Times New Roman" w:cs="Times New Roman"/>
                <w:sz w:val="24"/>
                <w:szCs w:val="24"/>
                <w:lang w:val="kk-KZ"/>
              </w:rPr>
            </w:pPr>
            <w:r>
              <w:rPr>
                <w:rFonts w:ascii="Times New Roman" w:hAnsi="Times New Roman" w:cs="Times New Roman"/>
                <w:sz w:val="24"/>
                <w:szCs w:val="24"/>
                <w:lang w:val="kk-KZ"/>
              </w:rPr>
              <w:t>Нақты экономика саласы</w:t>
            </w:r>
          </w:p>
        </w:tc>
        <w:tc>
          <w:tcPr>
            <w:tcW w:w="4680" w:type="dxa"/>
          </w:tcPr>
          <w:p w:rsidR="00763AE5" w:rsidRPr="009C0CEF" w:rsidRDefault="00763AE5" w:rsidP="00763AE5">
            <w:pPr>
              <w:pStyle w:val="a5"/>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Pr>
                <w:rFonts w:ascii="Times New Roman" w:hAnsi="Times New Roman" w:cs="Times New Roman"/>
                <w:sz w:val="24"/>
                <w:szCs w:val="24"/>
                <w:lang w:val="kk-KZ"/>
              </w:rPr>
              <w:t>Үй шаруашылығы</w:t>
            </w:r>
          </w:p>
        </w:tc>
      </w:tr>
    </w:tbl>
    <w:p w:rsidR="00BF58E0" w:rsidRDefault="00BF58E0" w:rsidP="00A3407B">
      <w:pPr>
        <w:pStyle w:val="a5"/>
        <w:ind w:firstLine="360"/>
        <w:jc w:val="center"/>
        <w:rPr>
          <w:rFonts w:ascii="Times New Roman" w:hAnsi="Times New Roman" w:cs="Times New Roman"/>
          <w:sz w:val="28"/>
          <w:szCs w:val="28"/>
          <w:lang w:val="kk-KZ"/>
        </w:rPr>
      </w:pPr>
    </w:p>
    <w:p w:rsidR="00A3407B" w:rsidRDefault="00763AE5" w:rsidP="00A3407B">
      <w:pPr>
        <w:pStyle w:val="a5"/>
        <w:ind w:firstLine="360"/>
        <w:jc w:val="center"/>
        <w:rPr>
          <w:rFonts w:ascii="Times New Roman" w:hAnsi="Times New Roman" w:cs="Times New Roman"/>
          <w:sz w:val="28"/>
          <w:szCs w:val="28"/>
        </w:rPr>
      </w:pPr>
      <w:r>
        <w:rPr>
          <w:rFonts w:ascii="Times New Roman" w:hAnsi="Times New Roman" w:cs="Times New Roman"/>
          <w:sz w:val="28"/>
          <w:szCs w:val="28"/>
          <w:lang w:val="kk-KZ"/>
        </w:rPr>
        <w:t>Сурет</w:t>
      </w:r>
      <w:r w:rsidRPr="003A2AC1">
        <w:rPr>
          <w:rFonts w:ascii="Times New Roman" w:hAnsi="Times New Roman" w:cs="Times New Roman"/>
          <w:sz w:val="28"/>
          <w:szCs w:val="28"/>
        </w:rPr>
        <w:t xml:space="preserve"> </w:t>
      </w:r>
      <w:r>
        <w:rPr>
          <w:rFonts w:ascii="Times New Roman" w:hAnsi="Times New Roman" w:cs="Times New Roman"/>
          <w:sz w:val="28"/>
          <w:szCs w:val="28"/>
          <w:lang w:val="kk-KZ"/>
        </w:rPr>
        <w:t>-</w:t>
      </w:r>
      <w:r w:rsidRPr="003A2AC1">
        <w:rPr>
          <w:rFonts w:ascii="Times New Roman" w:hAnsi="Times New Roman" w:cs="Times New Roman"/>
          <w:sz w:val="28"/>
          <w:szCs w:val="28"/>
        </w:rPr>
        <w:t xml:space="preserve">1- </w:t>
      </w:r>
      <w:r>
        <w:rPr>
          <w:rFonts w:ascii="Times New Roman" w:hAnsi="Times New Roman" w:cs="Times New Roman"/>
          <w:sz w:val="28"/>
          <w:szCs w:val="28"/>
          <w:lang w:val="kk-KZ"/>
        </w:rPr>
        <w:t>Қазақстан Республикасының сақтандыру секторы</w:t>
      </w:r>
      <w:r w:rsidRPr="003A2AC1">
        <w:rPr>
          <w:rFonts w:ascii="Times New Roman" w:hAnsi="Times New Roman" w:cs="Times New Roman"/>
          <w:sz w:val="28"/>
          <w:szCs w:val="28"/>
        </w:rPr>
        <w:t xml:space="preserve">  </w:t>
      </w:r>
    </w:p>
    <w:p w:rsidR="00BF58E0" w:rsidRDefault="00BF58E0" w:rsidP="00A3407B">
      <w:pPr>
        <w:pStyle w:val="a5"/>
        <w:ind w:firstLine="567"/>
        <w:jc w:val="both"/>
        <w:rPr>
          <w:rFonts w:ascii="Times New Roman" w:hAnsi="Times New Roman" w:cs="Times New Roman"/>
          <w:sz w:val="24"/>
          <w:szCs w:val="24"/>
        </w:rPr>
      </w:pPr>
    </w:p>
    <w:p w:rsidR="00763AE5" w:rsidRDefault="00763AE5" w:rsidP="00A3407B">
      <w:pPr>
        <w:pStyle w:val="a5"/>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Ескерту - Автормен құрастырылған</w:t>
      </w:r>
    </w:p>
    <w:p w:rsidR="00A3407B" w:rsidRPr="00A3407B" w:rsidRDefault="00A3407B" w:rsidP="00A3407B">
      <w:pPr>
        <w:pStyle w:val="a5"/>
        <w:ind w:firstLine="567"/>
        <w:jc w:val="both"/>
        <w:rPr>
          <w:rFonts w:ascii="Times New Roman" w:hAnsi="Times New Roman" w:cs="Times New Roman"/>
          <w:sz w:val="28"/>
          <w:szCs w:val="28"/>
        </w:rPr>
      </w:pPr>
    </w:p>
    <w:p w:rsidR="00C05817" w:rsidRDefault="0010775C" w:rsidP="00C05817">
      <w:pPr>
        <w:pStyle w:val="a5"/>
        <w:ind w:firstLine="567"/>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Нарықтық экономикада экономиканың саласы ретінде сақтандырудың мәні мен нарықтық механизмінің тұрақтылығын қамтамасыз етудегі оның рөлі, экономиканың нақты секторындағы тікелей белсенділіктен бастап, Қазақстан Республикасының жекелеген үй шаруашылықтарының аясында соңғы тұтынуға дейін, өндірістік-экономикалық қатынас</w:t>
      </w:r>
      <w:r w:rsidR="00C05817">
        <w:rPr>
          <w:rFonts w:ascii="Times New Roman" w:hAnsi="Times New Roman" w:cs="Times New Roman"/>
          <w:color w:val="000000"/>
          <w:sz w:val="28"/>
          <w:szCs w:val="28"/>
          <w:lang w:val="kk-KZ"/>
        </w:rPr>
        <w:t xml:space="preserve">тардың барлық жүйесін қамтиды. </w:t>
      </w:r>
    </w:p>
    <w:p w:rsidR="0010775C" w:rsidRPr="00C05817" w:rsidRDefault="00C56F62" w:rsidP="00C05817">
      <w:pPr>
        <w:pStyle w:val="a5"/>
        <w:ind w:firstLine="567"/>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Жалпы, сақтандырудың анықтам</w:t>
      </w:r>
      <w:r w:rsidR="0010775C">
        <w:rPr>
          <w:rFonts w:ascii="Times New Roman" w:hAnsi="Times New Roman" w:cs="Times New Roman"/>
          <w:color w:val="000000"/>
          <w:sz w:val="28"/>
          <w:szCs w:val="28"/>
          <w:lang w:val="kk-KZ"/>
        </w:rPr>
        <w:t xml:space="preserve">асына негізделе отырып, оның құрамына сақтандыру компаниялары (немесе ұйымдар), серіктестер, бәсекелестер, қайта сақтандыру қоғамдары, сақтандыру делдалдары, сақтанушылар, сюрвейлер, актуарийлер, аудиторлар, кеңес берушілер кіреді. Сақтандыру өнімдері мен қызметтері өндірістік сақтандыру белсенділігінің аясында құрылады, оның жұмыс барысында, сақтанушыны әлеуетті қауіп-қатерлерден сақтандыру арқылы қорғау қызметі ұсынылады </w:t>
      </w:r>
      <w:r w:rsidR="00090474">
        <w:rPr>
          <w:rFonts w:ascii="Times New Roman" w:hAnsi="Times New Roman" w:cs="Times New Roman"/>
          <w:sz w:val="28"/>
          <w:szCs w:val="28"/>
          <w:lang w:val="kk-KZ"/>
        </w:rPr>
        <w:t>[32</w:t>
      </w:r>
      <w:r w:rsidR="00096896">
        <w:rPr>
          <w:rFonts w:ascii="Times New Roman" w:hAnsi="Times New Roman" w:cs="Times New Roman"/>
          <w:sz w:val="28"/>
          <w:szCs w:val="28"/>
          <w:lang w:val="kk-KZ"/>
        </w:rPr>
        <w:t>,</w:t>
      </w:r>
      <w:r w:rsidR="0010775C" w:rsidRPr="0010775C">
        <w:rPr>
          <w:rFonts w:ascii="Times New Roman" w:hAnsi="Times New Roman" w:cs="Times New Roman"/>
          <w:sz w:val="28"/>
          <w:szCs w:val="28"/>
          <w:lang w:val="kk-KZ"/>
        </w:rPr>
        <w:t>13</w:t>
      </w:r>
      <w:r w:rsidR="0010775C">
        <w:rPr>
          <w:rFonts w:ascii="Times New Roman" w:hAnsi="Times New Roman" w:cs="Times New Roman"/>
          <w:sz w:val="28"/>
          <w:szCs w:val="28"/>
          <w:lang w:val="kk-KZ"/>
        </w:rPr>
        <w:t>б.</w:t>
      </w:r>
      <w:r w:rsidR="0010775C" w:rsidRPr="0010775C">
        <w:rPr>
          <w:rFonts w:ascii="Times New Roman" w:hAnsi="Times New Roman" w:cs="Times New Roman"/>
          <w:sz w:val="28"/>
          <w:szCs w:val="28"/>
          <w:lang w:val="kk-KZ"/>
        </w:rPr>
        <w:t>].</w:t>
      </w:r>
      <w:r w:rsidR="0010775C">
        <w:rPr>
          <w:rFonts w:ascii="Times New Roman" w:hAnsi="Times New Roman" w:cs="Times New Roman"/>
          <w:sz w:val="28"/>
          <w:szCs w:val="28"/>
          <w:lang w:val="kk-KZ"/>
        </w:rPr>
        <w:t xml:space="preserve"> </w:t>
      </w:r>
    </w:p>
    <w:p w:rsidR="0010775C" w:rsidRDefault="001C7D9A" w:rsidP="00763AE5">
      <w:pPr>
        <w:pStyle w:val="a5"/>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Жоғарыда келтірілген сақтандыру анықтамалары бір құбылысты әр түрлі жақтар</w:t>
      </w:r>
      <w:r w:rsidR="00C56F62">
        <w:rPr>
          <w:rFonts w:ascii="Times New Roman" w:hAnsi="Times New Roman" w:cs="Times New Roman"/>
          <w:sz w:val="28"/>
          <w:szCs w:val="28"/>
          <w:lang w:val="kk-KZ"/>
        </w:rPr>
        <w:t>дан және</w:t>
      </w:r>
      <w:r>
        <w:rPr>
          <w:rFonts w:ascii="Times New Roman" w:hAnsi="Times New Roman" w:cs="Times New Roman"/>
          <w:sz w:val="28"/>
          <w:szCs w:val="28"/>
          <w:lang w:val="kk-KZ"/>
        </w:rPr>
        <w:t xml:space="preserve"> әр түрлі көзқарастардың тұрғысынан баяндайды. </w:t>
      </w:r>
    </w:p>
    <w:p w:rsidR="001C7D9A" w:rsidRDefault="00276501" w:rsidP="00763AE5">
      <w:pPr>
        <w:pStyle w:val="a5"/>
        <w:ind w:firstLine="567"/>
        <w:jc w:val="both"/>
        <w:rPr>
          <w:rFonts w:ascii="Times New Roman" w:hAnsi="Times New Roman" w:cs="Times New Roman"/>
          <w:sz w:val="28"/>
          <w:szCs w:val="28"/>
          <w:lang w:val="kk-KZ"/>
        </w:rPr>
      </w:pPr>
      <w:r>
        <w:rPr>
          <w:rFonts w:ascii="Times New Roman" w:hAnsi="Times New Roman" w:cs="Times New Roman"/>
          <w:color w:val="000000"/>
          <w:sz w:val="28"/>
          <w:szCs w:val="28"/>
          <w:lang w:val="kk-KZ"/>
        </w:rPr>
        <w:t xml:space="preserve">Профессор Т.А.Федорова </w:t>
      </w:r>
      <w:r w:rsidR="00090474">
        <w:rPr>
          <w:rFonts w:ascii="Times New Roman" w:hAnsi="Times New Roman" w:cs="Times New Roman"/>
          <w:sz w:val="28"/>
          <w:szCs w:val="28"/>
          <w:lang w:val="kk-KZ"/>
        </w:rPr>
        <w:t>[33</w:t>
      </w:r>
      <w:r w:rsidRPr="00276501">
        <w:rPr>
          <w:rFonts w:ascii="Times New Roman" w:hAnsi="Times New Roman" w:cs="Times New Roman"/>
          <w:sz w:val="28"/>
          <w:szCs w:val="28"/>
          <w:lang w:val="kk-KZ"/>
        </w:rPr>
        <w:t>,18</w:t>
      </w:r>
      <w:r>
        <w:rPr>
          <w:rFonts w:ascii="Times New Roman" w:hAnsi="Times New Roman" w:cs="Times New Roman"/>
          <w:sz w:val="28"/>
          <w:szCs w:val="28"/>
          <w:lang w:val="kk-KZ"/>
        </w:rPr>
        <w:t>б.</w:t>
      </w:r>
      <w:r w:rsidRPr="00276501">
        <w:rPr>
          <w:rFonts w:ascii="Times New Roman" w:hAnsi="Times New Roman" w:cs="Times New Roman"/>
          <w:sz w:val="28"/>
          <w:szCs w:val="28"/>
          <w:lang w:val="kk-KZ"/>
        </w:rPr>
        <w:t>]</w:t>
      </w:r>
      <w:r>
        <w:rPr>
          <w:rFonts w:ascii="Times New Roman" w:hAnsi="Times New Roman" w:cs="Times New Roman"/>
          <w:sz w:val="28"/>
          <w:szCs w:val="28"/>
          <w:lang w:val="kk-KZ"/>
        </w:rPr>
        <w:t>, сақтандыру функцияларын макроэкономикалық және микроэкономикалық деңгейде сақтандыру арқылы қорғаудың бар болу тұрғысынан қарастырады. Біз</w:t>
      </w:r>
      <w:r w:rsidR="00C56F62">
        <w:rPr>
          <w:rFonts w:ascii="Times New Roman" w:hAnsi="Times New Roman" w:cs="Times New Roman"/>
          <w:sz w:val="28"/>
          <w:szCs w:val="28"/>
          <w:lang w:val="kk-KZ"/>
        </w:rPr>
        <w:t>,</w:t>
      </w:r>
      <w:r>
        <w:rPr>
          <w:rFonts w:ascii="Times New Roman" w:hAnsi="Times New Roman" w:cs="Times New Roman"/>
          <w:sz w:val="28"/>
          <w:szCs w:val="28"/>
          <w:lang w:val="kk-KZ"/>
        </w:rPr>
        <w:t xml:space="preserve"> бұл</w:t>
      </w:r>
      <w:r w:rsidR="00AA2012">
        <w:rPr>
          <w:rFonts w:ascii="Times New Roman" w:hAnsi="Times New Roman" w:cs="Times New Roman"/>
          <w:sz w:val="28"/>
          <w:szCs w:val="28"/>
          <w:lang w:val="kk-KZ"/>
        </w:rPr>
        <w:t xml:space="preserve"> пікірге толығымен </w:t>
      </w:r>
      <w:r w:rsidR="00AA2012">
        <w:rPr>
          <w:rFonts w:ascii="Times New Roman" w:hAnsi="Times New Roman" w:cs="Times New Roman"/>
          <w:sz w:val="28"/>
          <w:szCs w:val="28"/>
          <w:lang w:val="kk-KZ"/>
        </w:rPr>
        <w:lastRenderedPageBreak/>
        <w:t>қосыламыз</w:t>
      </w:r>
      <w:r>
        <w:rPr>
          <w:rFonts w:ascii="Times New Roman" w:hAnsi="Times New Roman" w:cs="Times New Roman"/>
          <w:sz w:val="28"/>
          <w:szCs w:val="28"/>
          <w:lang w:val="kk-KZ"/>
        </w:rPr>
        <w:t xml:space="preserve">, оның </w:t>
      </w:r>
      <w:r w:rsidR="00AA2012">
        <w:rPr>
          <w:rFonts w:ascii="Times New Roman" w:hAnsi="Times New Roman" w:cs="Times New Roman"/>
          <w:sz w:val="28"/>
          <w:szCs w:val="28"/>
          <w:lang w:val="kk-KZ"/>
        </w:rPr>
        <w:t>пікіріне</w:t>
      </w:r>
      <w:r>
        <w:rPr>
          <w:rFonts w:ascii="Times New Roman" w:hAnsi="Times New Roman" w:cs="Times New Roman"/>
          <w:sz w:val="28"/>
          <w:szCs w:val="28"/>
          <w:lang w:val="kk-KZ"/>
        </w:rPr>
        <w:t xml:space="preserve"> сәйкес, макроэкономикалық деңгейде сақтандыру келесідей функцияларды орындайды: </w:t>
      </w:r>
    </w:p>
    <w:p w:rsidR="00C05817" w:rsidRDefault="00276501" w:rsidP="00EE07BC">
      <w:pPr>
        <w:pStyle w:val="a5"/>
        <w:numPr>
          <w:ilvl w:val="0"/>
          <w:numId w:val="27"/>
        </w:numPr>
        <w:jc w:val="both"/>
        <w:rPr>
          <w:rFonts w:ascii="Times New Roman" w:hAnsi="Times New Roman" w:cs="Times New Roman"/>
          <w:sz w:val="28"/>
          <w:szCs w:val="28"/>
          <w:lang w:val="kk-KZ"/>
        </w:rPr>
      </w:pPr>
      <w:r>
        <w:rPr>
          <w:rFonts w:ascii="Times New Roman" w:hAnsi="Times New Roman" w:cs="Times New Roman"/>
          <w:sz w:val="28"/>
          <w:szCs w:val="28"/>
          <w:lang w:val="kk-KZ"/>
        </w:rPr>
        <w:t>«Қоғамдық ұдайы өндірістің үздіксіздігін қамтамасыз ету;</w:t>
      </w:r>
    </w:p>
    <w:p w:rsidR="00C05817" w:rsidRDefault="00276501" w:rsidP="00EE07BC">
      <w:pPr>
        <w:pStyle w:val="a5"/>
        <w:numPr>
          <w:ilvl w:val="0"/>
          <w:numId w:val="27"/>
        </w:numPr>
        <w:jc w:val="both"/>
        <w:rPr>
          <w:rFonts w:ascii="Times New Roman" w:hAnsi="Times New Roman" w:cs="Times New Roman"/>
          <w:sz w:val="28"/>
          <w:szCs w:val="28"/>
          <w:lang w:val="kk-KZ"/>
        </w:rPr>
      </w:pPr>
      <w:r w:rsidRPr="00C05817">
        <w:rPr>
          <w:rFonts w:ascii="Times New Roman" w:hAnsi="Times New Roman" w:cs="Times New Roman"/>
          <w:sz w:val="28"/>
          <w:szCs w:val="28"/>
          <w:lang w:val="kk-KZ"/>
        </w:rPr>
        <w:t xml:space="preserve">Мемлекетті қосымша шығыстардан босату; </w:t>
      </w:r>
    </w:p>
    <w:p w:rsidR="00C05817" w:rsidRDefault="00276501" w:rsidP="00EE07BC">
      <w:pPr>
        <w:pStyle w:val="a5"/>
        <w:numPr>
          <w:ilvl w:val="0"/>
          <w:numId w:val="27"/>
        </w:numPr>
        <w:jc w:val="both"/>
        <w:rPr>
          <w:rFonts w:ascii="Times New Roman" w:hAnsi="Times New Roman" w:cs="Times New Roman"/>
          <w:sz w:val="28"/>
          <w:szCs w:val="28"/>
          <w:lang w:val="kk-KZ"/>
        </w:rPr>
      </w:pPr>
      <w:r w:rsidRPr="00C05817">
        <w:rPr>
          <w:rFonts w:ascii="Times New Roman" w:hAnsi="Times New Roman" w:cs="Times New Roman"/>
          <w:sz w:val="28"/>
          <w:szCs w:val="28"/>
          <w:lang w:val="kk-KZ"/>
        </w:rPr>
        <w:t>Ғылыми-техникалық прогрессті (ғылыми-техникалық ілгерілеу) ынталандыру;</w:t>
      </w:r>
    </w:p>
    <w:p w:rsidR="00C05817" w:rsidRDefault="00276501" w:rsidP="00EE07BC">
      <w:pPr>
        <w:pStyle w:val="a5"/>
        <w:numPr>
          <w:ilvl w:val="0"/>
          <w:numId w:val="27"/>
        </w:numPr>
        <w:jc w:val="both"/>
        <w:rPr>
          <w:rFonts w:ascii="Times New Roman" w:hAnsi="Times New Roman" w:cs="Times New Roman"/>
          <w:sz w:val="28"/>
          <w:szCs w:val="28"/>
          <w:lang w:val="kk-KZ"/>
        </w:rPr>
      </w:pPr>
      <w:r w:rsidRPr="00C05817">
        <w:rPr>
          <w:rFonts w:ascii="Times New Roman" w:hAnsi="Times New Roman" w:cs="Times New Roman"/>
          <w:sz w:val="28"/>
          <w:szCs w:val="28"/>
          <w:lang w:val="kk-KZ"/>
        </w:rPr>
        <w:t>Азаматтық жауапкершілік қатынастарының жүйесінде жәбірленген тұлғалардың мүдделерін қорғау;</w:t>
      </w:r>
    </w:p>
    <w:p w:rsidR="00C05817" w:rsidRPr="00C05817" w:rsidRDefault="00276501" w:rsidP="00EE07BC">
      <w:pPr>
        <w:pStyle w:val="a5"/>
        <w:numPr>
          <w:ilvl w:val="0"/>
          <w:numId w:val="27"/>
        </w:numPr>
        <w:jc w:val="both"/>
        <w:rPr>
          <w:rFonts w:ascii="Times New Roman" w:hAnsi="Times New Roman" w:cs="Times New Roman"/>
          <w:sz w:val="28"/>
          <w:szCs w:val="28"/>
          <w:lang w:val="kk-KZ"/>
        </w:rPr>
      </w:pPr>
      <w:r w:rsidRPr="00C05817">
        <w:rPr>
          <w:rFonts w:ascii="Times New Roman" w:hAnsi="Times New Roman" w:cs="Times New Roman"/>
          <w:sz w:val="28"/>
          <w:szCs w:val="28"/>
          <w:lang w:val="kk-KZ"/>
        </w:rPr>
        <w:t>Инвестициялық ресурстарды шоғырландыру мен эконом</w:t>
      </w:r>
      <w:r w:rsidR="00090474">
        <w:rPr>
          <w:rFonts w:ascii="Times New Roman" w:hAnsi="Times New Roman" w:cs="Times New Roman"/>
          <w:sz w:val="28"/>
          <w:szCs w:val="28"/>
          <w:lang w:val="kk-KZ"/>
        </w:rPr>
        <w:t>икалық өсуді ынталандыру» [33</w:t>
      </w:r>
      <w:r w:rsidR="00FB39A6">
        <w:rPr>
          <w:rFonts w:ascii="Times New Roman" w:hAnsi="Times New Roman" w:cs="Times New Roman"/>
          <w:sz w:val="28"/>
          <w:szCs w:val="28"/>
          <w:lang w:val="kk-KZ"/>
        </w:rPr>
        <w:t>,19</w:t>
      </w:r>
      <w:r w:rsidRPr="00C05817">
        <w:rPr>
          <w:rFonts w:ascii="Times New Roman" w:hAnsi="Times New Roman" w:cs="Times New Roman"/>
          <w:sz w:val="28"/>
          <w:szCs w:val="28"/>
          <w:lang w:val="kk-KZ"/>
        </w:rPr>
        <w:t>б.].</w:t>
      </w:r>
      <w:r w:rsidR="00C05817" w:rsidRPr="00C05817">
        <w:rPr>
          <w:rFonts w:ascii="Times New Roman" w:hAnsi="Times New Roman" w:cs="Times New Roman"/>
          <w:sz w:val="28"/>
          <w:szCs w:val="28"/>
          <w:lang w:val="kk-KZ"/>
        </w:rPr>
        <w:t xml:space="preserve"> </w:t>
      </w:r>
    </w:p>
    <w:p w:rsidR="00C05817" w:rsidRDefault="009E4447" w:rsidP="00C05817">
      <w:pPr>
        <w:pStyle w:val="a5"/>
        <w:ind w:firstLine="567"/>
        <w:jc w:val="both"/>
        <w:rPr>
          <w:rFonts w:ascii="Times New Roman" w:hAnsi="Times New Roman" w:cs="Times New Roman"/>
          <w:sz w:val="28"/>
          <w:szCs w:val="28"/>
          <w:lang w:val="kk-KZ"/>
        </w:rPr>
      </w:pPr>
      <w:r>
        <w:rPr>
          <w:rFonts w:ascii="Times New Roman" w:hAnsi="Times New Roman" w:cs="Times New Roman"/>
          <w:color w:val="000000"/>
          <w:sz w:val="28"/>
          <w:szCs w:val="28"/>
          <w:lang w:val="kk-KZ"/>
        </w:rPr>
        <w:t xml:space="preserve">Қоғамдық ұдайы өндірістің үздіксіздігін қамтамасыз ету функциясына сәйкес, сақтандыру жағдайлары басталған уақытта, сақтандыру экономикалық субъектілердің қызметін қайта құру мен жаңарту үшін қаржы мүмкіндіктерін құрады, бұл өте маңызды, өйткені бір ірі сақтандыру компаниясының тоқтап қалуы, оған көптеген тәуелді болып келетін қаржы-экономикалық субъектілер (тапсырыс берушілер, жабдықтаушылар) белсенділігінің тоқталуына (кідірісіне), персонал санының қысқаруына әкелуі мүмкін, нәтижесінде, бұл жұмыссыздық дәрежесінің ұлғаюына және қоғамның әлеуметтік қауырттылығының артуына ықпал етеді </w:t>
      </w:r>
      <w:r w:rsidR="00090474">
        <w:rPr>
          <w:rFonts w:ascii="Times New Roman" w:hAnsi="Times New Roman" w:cs="Times New Roman"/>
          <w:sz w:val="28"/>
          <w:szCs w:val="28"/>
          <w:lang w:val="kk-KZ"/>
        </w:rPr>
        <w:t>[33</w:t>
      </w:r>
      <w:r w:rsidR="00FB39A6">
        <w:rPr>
          <w:rFonts w:ascii="Times New Roman" w:hAnsi="Times New Roman" w:cs="Times New Roman"/>
          <w:sz w:val="28"/>
          <w:szCs w:val="28"/>
          <w:lang w:val="kk-KZ"/>
        </w:rPr>
        <w:t>,</w:t>
      </w:r>
      <w:r w:rsidRPr="009E4447">
        <w:rPr>
          <w:rFonts w:ascii="Times New Roman" w:hAnsi="Times New Roman" w:cs="Times New Roman"/>
          <w:sz w:val="28"/>
          <w:szCs w:val="28"/>
          <w:lang w:val="kk-KZ"/>
        </w:rPr>
        <w:t>21</w:t>
      </w:r>
      <w:r>
        <w:rPr>
          <w:rFonts w:ascii="Times New Roman" w:hAnsi="Times New Roman" w:cs="Times New Roman"/>
          <w:sz w:val="28"/>
          <w:szCs w:val="28"/>
          <w:lang w:val="kk-KZ"/>
        </w:rPr>
        <w:t>б.</w:t>
      </w:r>
      <w:r w:rsidRPr="009E4447">
        <w:rPr>
          <w:rFonts w:ascii="Times New Roman" w:hAnsi="Times New Roman" w:cs="Times New Roman"/>
          <w:sz w:val="28"/>
          <w:szCs w:val="28"/>
          <w:lang w:val="kk-KZ"/>
        </w:rPr>
        <w:t>].</w:t>
      </w:r>
      <w:r>
        <w:rPr>
          <w:rFonts w:ascii="Times New Roman" w:hAnsi="Times New Roman" w:cs="Times New Roman"/>
          <w:sz w:val="28"/>
          <w:szCs w:val="28"/>
          <w:lang w:val="kk-KZ"/>
        </w:rPr>
        <w:t xml:space="preserve"> Сонымен, </w:t>
      </w:r>
      <w:r>
        <w:rPr>
          <w:rFonts w:ascii="Times New Roman" w:hAnsi="Times New Roman" w:cs="Times New Roman"/>
          <w:color w:val="000000"/>
          <w:sz w:val="28"/>
          <w:szCs w:val="28"/>
          <w:lang w:val="kk-KZ"/>
        </w:rPr>
        <w:t xml:space="preserve"> «Евразия» СК АҚ бір өнімінің үлесі, атап айтқанда «</w:t>
      </w:r>
      <w:r w:rsidR="00665CAA">
        <w:rPr>
          <w:rFonts w:ascii="Times New Roman" w:hAnsi="Times New Roman" w:cs="Times New Roman"/>
          <w:color w:val="000000"/>
          <w:sz w:val="28"/>
          <w:szCs w:val="28"/>
          <w:lang w:val="kk-KZ"/>
        </w:rPr>
        <w:t>Мүлікті сақтандыру</w:t>
      </w:r>
      <w:r>
        <w:rPr>
          <w:rFonts w:ascii="Times New Roman" w:hAnsi="Times New Roman" w:cs="Times New Roman"/>
          <w:color w:val="000000"/>
          <w:sz w:val="28"/>
          <w:szCs w:val="28"/>
          <w:lang w:val="kk-KZ"/>
        </w:rPr>
        <w:t xml:space="preserve">», 2013 және 2014 жылдары сәйкесінше, қоржынның </w:t>
      </w:r>
      <w:r w:rsidRPr="009E4447">
        <w:rPr>
          <w:rFonts w:ascii="Times New Roman" w:hAnsi="Times New Roman" w:cs="Times New Roman"/>
          <w:sz w:val="28"/>
          <w:szCs w:val="28"/>
          <w:lang w:val="kk-KZ"/>
        </w:rPr>
        <w:t>61,5 %</w:t>
      </w:r>
      <w:r>
        <w:rPr>
          <w:rFonts w:ascii="Times New Roman" w:hAnsi="Times New Roman" w:cs="Times New Roman"/>
          <w:sz w:val="28"/>
          <w:szCs w:val="28"/>
          <w:lang w:val="kk-KZ"/>
        </w:rPr>
        <w:t xml:space="preserve"> және </w:t>
      </w:r>
      <w:r w:rsidRPr="009E4447">
        <w:rPr>
          <w:rFonts w:ascii="Times New Roman" w:hAnsi="Times New Roman" w:cs="Times New Roman"/>
          <w:sz w:val="28"/>
          <w:szCs w:val="28"/>
          <w:lang w:val="kk-KZ"/>
        </w:rPr>
        <w:t>57,6 %</w:t>
      </w:r>
      <w:r>
        <w:rPr>
          <w:rFonts w:ascii="Times New Roman" w:hAnsi="Times New Roman" w:cs="Times New Roman"/>
          <w:sz w:val="28"/>
          <w:szCs w:val="28"/>
          <w:lang w:val="kk-KZ"/>
        </w:rPr>
        <w:t xml:space="preserve"> үлесін алады. </w:t>
      </w:r>
      <w:r w:rsidR="00665CAA">
        <w:rPr>
          <w:rFonts w:ascii="Times New Roman" w:hAnsi="Times New Roman" w:cs="Times New Roman"/>
          <w:sz w:val="28"/>
          <w:szCs w:val="28"/>
          <w:lang w:val="kk-KZ"/>
        </w:rPr>
        <w:t xml:space="preserve">«Халық-Казаинстрах» СК АҚ әртараптандырылған қоржынына ие, бірақ оның да топ бизнесі елеулі үлеске ие болып келеді. Атап айтқанда, 2013 жылы 24 млрд.теңгені құрайтын сыйлықақының жалпы көлемінен, медициналық сақтандыру 5,4 млрд.теңгені құраған, мүлікті сақтандыру – 7,6 млрд.теңге, өзге де қаржы залалдарын сақтандыру – 3,3 млрд.теңгеге тең болған. 2014 жылы сыйлықақының жалпы көлемі 26,8 млрд. теңгені құрағанда, медицина – 6,6 млрд.теңге, мүлік – 5,8 млрд.теңге және өзге де қаржы залалдары – 6,3 млрд.теңгеге тең болған </w:t>
      </w:r>
      <w:r w:rsidR="00090474">
        <w:rPr>
          <w:rFonts w:ascii="Times New Roman" w:hAnsi="Times New Roman" w:cs="Times New Roman"/>
          <w:sz w:val="28"/>
          <w:szCs w:val="28"/>
          <w:lang w:val="kk-KZ"/>
        </w:rPr>
        <w:t>[34</w:t>
      </w:r>
      <w:r w:rsidR="00665CAA" w:rsidRPr="00665CAA">
        <w:rPr>
          <w:rFonts w:ascii="Times New Roman" w:hAnsi="Times New Roman" w:cs="Times New Roman"/>
          <w:sz w:val="28"/>
          <w:szCs w:val="28"/>
          <w:lang w:val="kk-KZ"/>
        </w:rPr>
        <w:t>].</w:t>
      </w:r>
    </w:p>
    <w:p w:rsidR="00C05817" w:rsidRDefault="00665CAA" w:rsidP="00C05817">
      <w:pPr>
        <w:pStyle w:val="a5"/>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C05817">
        <w:rPr>
          <w:rFonts w:ascii="Times New Roman" w:hAnsi="Times New Roman" w:cs="Times New Roman"/>
          <w:sz w:val="28"/>
          <w:szCs w:val="28"/>
          <w:lang w:val="kk-KZ"/>
        </w:rPr>
        <w:t>Kaspi</w:t>
      </w:r>
      <w:r w:rsidRPr="00C4016D">
        <w:rPr>
          <w:rFonts w:ascii="Times New Roman" w:hAnsi="Times New Roman" w:cs="Times New Roman"/>
          <w:sz w:val="28"/>
          <w:szCs w:val="28"/>
          <w:lang w:val="kk-KZ"/>
        </w:rPr>
        <w:t xml:space="preserve"> </w:t>
      </w:r>
      <w:r w:rsidRPr="00C05817">
        <w:rPr>
          <w:rFonts w:ascii="Times New Roman" w:hAnsi="Times New Roman" w:cs="Times New Roman"/>
          <w:sz w:val="28"/>
          <w:szCs w:val="28"/>
          <w:lang w:val="kk-KZ"/>
        </w:rPr>
        <w:t>Страхование</w:t>
      </w:r>
      <w:r>
        <w:rPr>
          <w:rFonts w:ascii="Times New Roman" w:hAnsi="Times New Roman" w:cs="Times New Roman"/>
          <w:sz w:val="28"/>
          <w:szCs w:val="28"/>
          <w:lang w:val="kk-KZ"/>
        </w:rPr>
        <w:t xml:space="preserve">» </w:t>
      </w:r>
      <w:r w:rsidR="00AA29B4">
        <w:rPr>
          <w:rFonts w:ascii="Times New Roman" w:hAnsi="Times New Roman" w:cs="Times New Roman"/>
          <w:sz w:val="28"/>
          <w:szCs w:val="28"/>
          <w:lang w:val="kk-KZ"/>
        </w:rPr>
        <w:t xml:space="preserve">АҚ-да осыған ұқсас жағдай. Нақтырақ айтсақ: 2013 жылы сақтандыру сыйлықақысы – 43,6 млрд.теңге, </w:t>
      </w:r>
      <w:r w:rsidR="00AA2012">
        <w:rPr>
          <w:rFonts w:ascii="Times New Roman" w:hAnsi="Times New Roman" w:cs="Times New Roman"/>
          <w:sz w:val="28"/>
          <w:szCs w:val="28"/>
          <w:lang w:val="kk-KZ"/>
        </w:rPr>
        <w:t xml:space="preserve">оның ішінде 15,3 млрд.теңге – </w:t>
      </w:r>
      <w:r w:rsidR="00506930">
        <w:rPr>
          <w:rFonts w:ascii="Times New Roman" w:hAnsi="Times New Roman" w:cs="Times New Roman"/>
          <w:sz w:val="28"/>
          <w:szCs w:val="28"/>
          <w:lang w:val="kk-KZ"/>
        </w:rPr>
        <w:t>қайғылы оқиғадан сақтандыру</w:t>
      </w:r>
      <w:r w:rsidR="00AA29B4">
        <w:rPr>
          <w:rFonts w:ascii="Times New Roman" w:hAnsi="Times New Roman" w:cs="Times New Roman"/>
          <w:sz w:val="28"/>
          <w:szCs w:val="28"/>
          <w:lang w:val="kk-KZ"/>
        </w:rPr>
        <w:t>, өзге де қаржы залалдары – 23,7 млрд.теңге, 2014 жылы сақтандыру сыйлықа</w:t>
      </w:r>
      <w:r w:rsidR="00AA2012">
        <w:rPr>
          <w:rFonts w:ascii="Times New Roman" w:hAnsi="Times New Roman" w:cs="Times New Roman"/>
          <w:sz w:val="28"/>
          <w:szCs w:val="28"/>
          <w:lang w:val="kk-KZ"/>
        </w:rPr>
        <w:t>қы</w:t>
      </w:r>
      <w:r w:rsidR="00AA29B4">
        <w:rPr>
          <w:rFonts w:ascii="Times New Roman" w:hAnsi="Times New Roman" w:cs="Times New Roman"/>
          <w:sz w:val="28"/>
          <w:szCs w:val="28"/>
          <w:lang w:val="kk-KZ"/>
        </w:rPr>
        <w:t>сы – 14 млрд.теңге, оның ішінде өзге де қар</w:t>
      </w:r>
      <w:r w:rsidR="005D3568">
        <w:rPr>
          <w:rFonts w:ascii="Times New Roman" w:hAnsi="Times New Roman" w:cs="Times New Roman"/>
          <w:sz w:val="28"/>
          <w:szCs w:val="28"/>
          <w:lang w:val="kk-KZ"/>
        </w:rPr>
        <w:t>жы залалдары – 6 млрд.теңге, қосымша қайғы</w:t>
      </w:r>
      <w:r w:rsidR="00AA29B4">
        <w:rPr>
          <w:rFonts w:ascii="Times New Roman" w:hAnsi="Times New Roman" w:cs="Times New Roman"/>
          <w:sz w:val="28"/>
          <w:szCs w:val="28"/>
          <w:lang w:val="kk-KZ"/>
        </w:rPr>
        <w:t xml:space="preserve">дан сақтандыру – 1,9 млрд.теңге </w:t>
      </w:r>
      <w:r w:rsidR="00090474">
        <w:rPr>
          <w:rFonts w:ascii="Times New Roman" w:hAnsi="Times New Roman" w:cs="Times New Roman"/>
          <w:sz w:val="28"/>
          <w:szCs w:val="28"/>
          <w:lang w:val="kk-KZ"/>
        </w:rPr>
        <w:t>[35</w:t>
      </w:r>
      <w:r w:rsidR="00AA29B4" w:rsidRPr="00AA29B4">
        <w:rPr>
          <w:rFonts w:ascii="Times New Roman" w:hAnsi="Times New Roman" w:cs="Times New Roman"/>
          <w:sz w:val="28"/>
          <w:szCs w:val="28"/>
          <w:lang w:val="kk-KZ"/>
        </w:rPr>
        <w:t>].</w:t>
      </w:r>
      <w:r w:rsidR="00AA29B4">
        <w:rPr>
          <w:rFonts w:ascii="Times New Roman" w:hAnsi="Times New Roman" w:cs="Times New Roman"/>
          <w:sz w:val="28"/>
          <w:szCs w:val="28"/>
          <w:lang w:val="kk-KZ"/>
        </w:rPr>
        <w:t xml:space="preserve"> </w:t>
      </w:r>
    </w:p>
    <w:p w:rsidR="00C05817" w:rsidRDefault="00AA29B4" w:rsidP="00C05817">
      <w:pPr>
        <w:pStyle w:val="a5"/>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Үш көшбасшының сақтандыру қоржынын талдай отырып, банк топтарына кіретін сақтандыру компанияларының топтың өзінің бизнесіне және, ірі заңды тұлғалармен жасалған келісім-шарттарға жоғары тәуелділі</w:t>
      </w:r>
      <w:r w:rsidR="00AA2012">
        <w:rPr>
          <w:rFonts w:ascii="Times New Roman" w:hAnsi="Times New Roman" w:cs="Times New Roman"/>
          <w:sz w:val="28"/>
          <w:szCs w:val="28"/>
          <w:lang w:val="kk-KZ"/>
        </w:rPr>
        <w:t>гі</w:t>
      </w:r>
      <w:r>
        <w:rPr>
          <w:rFonts w:ascii="Times New Roman" w:hAnsi="Times New Roman" w:cs="Times New Roman"/>
          <w:sz w:val="28"/>
          <w:szCs w:val="28"/>
          <w:lang w:val="kk-KZ"/>
        </w:rPr>
        <w:t xml:space="preserve"> бар екендігі анық көрініп отыр. Мұндай тәуелділік</w:t>
      </w:r>
      <w:r w:rsidR="00AA2012">
        <w:rPr>
          <w:rFonts w:ascii="Times New Roman" w:hAnsi="Times New Roman" w:cs="Times New Roman"/>
          <w:sz w:val="28"/>
          <w:szCs w:val="28"/>
          <w:lang w:val="kk-KZ"/>
        </w:rPr>
        <w:t>,</w:t>
      </w:r>
      <w:r>
        <w:rPr>
          <w:rFonts w:ascii="Times New Roman" w:hAnsi="Times New Roman" w:cs="Times New Roman"/>
          <w:sz w:val="28"/>
          <w:szCs w:val="28"/>
          <w:lang w:val="kk-KZ"/>
        </w:rPr>
        <w:t xml:space="preserve"> шын мәніне келгенде, қазақстандық сақтандыру саласының жүйелі тәуекелі болып табылады, өйткені салалардың біріндегі дағдарыстық құбылыс</w:t>
      </w:r>
      <w:r w:rsidR="00654A9D">
        <w:rPr>
          <w:rFonts w:ascii="Times New Roman" w:hAnsi="Times New Roman" w:cs="Times New Roman"/>
          <w:sz w:val="28"/>
          <w:szCs w:val="28"/>
          <w:lang w:val="kk-KZ"/>
        </w:rPr>
        <w:t xml:space="preserve">тар сақтандыру нарығындағы ірі ойыншылардың жағдайына ықпал етуі мүмкін. </w:t>
      </w:r>
    </w:p>
    <w:p w:rsidR="00C05817" w:rsidRDefault="00C249C2" w:rsidP="00C05817">
      <w:pPr>
        <w:pStyle w:val="a5"/>
        <w:ind w:firstLine="567"/>
        <w:jc w:val="both"/>
        <w:rPr>
          <w:rFonts w:ascii="Times New Roman" w:hAnsi="Times New Roman" w:cs="Times New Roman"/>
          <w:sz w:val="28"/>
          <w:szCs w:val="28"/>
          <w:lang w:val="kk-KZ"/>
        </w:rPr>
      </w:pPr>
      <w:r>
        <w:rPr>
          <w:rFonts w:ascii="Times New Roman" w:hAnsi="Times New Roman" w:cs="Times New Roman"/>
          <w:color w:val="000000"/>
          <w:sz w:val="28"/>
          <w:szCs w:val="28"/>
          <w:lang w:val="kk-KZ"/>
        </w:rPr>
        <w:t xml:space="preserve">Қоғамның өндіріс күштерінің дамуымен ғылыми-техникалық прогрессті ынталандыру жөніндегі сақтандыру фукнциясы аса маңызды бола бастайды. </w:t>
      </w:r>
      <w:r w:rsidR="005A2710">
        <w:rPr>
          <w:rFonts w:ascii="Times New Roman" w:hAnsi="Times New Roman" w:cs="Times New Roman"/>
          <w:color w:val="000000"/>
          <w:sz w:val="28"/>
          <w:szCs w:val="28"/>
          <w:lang w:val="kk-KZ"/>
        </w:rPr>
        <w:t xml:space="preserve">Жаңа технологияларды, ғарыштық кеңістікті игеру, дәстүрлі түрде жоғары </w:t>
      </w:r>
      <w:r w:rsidR="005A2710">
        <w:rPr>
          <w:rFonts w:ascii="Times New Roman" w:hAnsi="Times New Roman" w:cs="Times New Roman"/>
          <w:color w:val="000000"/>
          <w:sz w:val="28"/>
          <w:szCs w:val="28"/>
          <w:lang w:val="kk-KZ"/>
        </w:rPr>
        <w:lastRenderedPageBreak/>
        <w:t>тәуекелмен байланысты. Сақтандыру жаңалықтардың тәуекелін алып тастап отырып, инновациялардың дамуына ықпал етеді. Ғылыми-техникалық прогрессті ынталандыру функциясы екі жақты түрде сақтандыру арқылы жүзеге асырылады. Бір жағынан, сақтандыру компаниялар</w:t>
      </w:r>
      <w:r w:rsidR="00D975D1">
        <w:rPr>
          <w:rFonts w:ascii="Times New Roman" w:hAnsi="Times New Roman" w:cs="Times New Roman"/>
          <w:color w:val="000000"/>
          <w:sz w:val="28"/>
          <w:szCs w:val="28"/>
          <w:lang w:val="kk-KZ"/>
        </w:rPr>
        <w:t xml:space="preserve">ы </w:t>
      </w:r>
      <w:r w:rsidR="00067957">
        <w:rPr>
          <w:rFonts w:ascii="Times New Roman" w:hAnsi="Times New Roman" w:cs="Times New Roman"/>
          <w:color w:val="000000"/>
          <w:sz w:val="28"/>
          <w:szCs w:val="28"/>
          <w:lang w:val="kk-KZ"/>
        </w:rPr>
        <w:t>экономикалық субъектілердің назарын технология мен өнімдердің қауіпті элементтеріне аудартқызады, нәтижесінде оларды жоюға ынталандырады, екінші жағынан, сақтандыру компаниялары өз күштерімен және алд</w:t>
      </w:r>
      <w:r w:rsidR="00AA2012">
        <w:rPr>
          <w:rFonts w:ascii="Times New Roman" w:hAnsi="Times New Roman" w:cs="Times New Roman"/>
          <w:color w:val="000000"/>
          <w:sz w:val="28"/>
          <w:szCs w:val="28"/>
          <w:lang w:val="kk-KZ"/>
        </w:rPr>
        <w:t>ын алу шараларының қорларын құру</w:t>
      </w:r>
      <w:r w:rsidR="00067957">
        <w:rPr>
          <w:rFonts w:ascii="Times New Roman" w:hAnsi="Times New Roman" w:cs="Times New Roman"/>
          <w:color w:val="000000"/>
          <w:sz w:val="28"/>
          <w:szCs w:val="28"/>
          <w:lang w:val="kk-KZ"/>
        </w:rPr>
        <w:t xml:space="preserve"> арқылы қауіпсіздіктің дәрежесін арттыру аясында тиіст</w:t>
      </w:r>
      <w:r w:rsidR="00AA2012">
        <w:rPr>
          <w:rFonts w:ascii="Times New Roman" w:hAnsi="Times New Roman" w:cs="Times New Roman"/>
          <w:color w:val="000000"/>
          <w:sz w:val="28"/>
          <w:szCs w:val="28"/>
          <w:lang w:val="kk-KZ"/>
        </w:rPr>
        <w:t>і зерттеулерді қаржыландырады. Ғ</w:t>
      </w:r>
      <w:r w:rsidR="00067957">
        <w:rPr>
          <w:rFonts w:ascii="Times New Roman" w:hAnsi="Times New Roman" w:cs="Times New Roman"/>
          <w:color w:val="000000"/>
          <w:sz w:val="28"/>
          <w:szCs w:val="28"/>
          <w:lang w:val="kk-KZ"/>
        </w:rPr>
        <w:t>арыштық тәуекелдерді сақтандыру нарығындағы қазақстандық сегменттің көшбасшысымен жүргізілген, ғарыштық тәуекелдерді сақтандыру шарттары бойынша сақтандыру төлемдерінің көлемдері үлкен әсер қалдырды, 2012 жылдың 31 мамырынан бастап аномалия</w:t>
      </w:r>
      <w:r w:rsidR="00AA2012">
        <w:rPr>
          <w:rFonts w:ascii="Times New Roman" w:hAnsi="Times New Roman" w:cs="Times New Roman"/>
          <w:color w:val="000000"/>
          <w:sz w:val="28"/>
          <w:szCs w:val="28"/>
          <w:lang w:val="kk-KZ"/>
        </w:rPr>
        <w:t>ның</w:t>
      </w:r>
      <w:r w:rsidR="00067957">
        <w:rPr>
          <w:rFonts w:ascii="Times New Roman" w:hAnsi="Times New Roman" w:cs="Times New Roman"/>
          <w:color w:val="000000"/>
          <w:sz w:val="28"/>
          <w:szCs w:val="28"/>
          <w:lang w:val="kk-KZ"/>
        </w:rPr>
        <w:t xml:space="preserve"> салдарынан, геостационарлық орбитада орналасқан «Эксперсс-АМ2» байланыс серігінде </w:t>
      </w:r>
      <w:r w:rsidR="00246B8F">
        <w:rPr>
          <w:rFonts w:ascii="Times New Roman" w:hAnsi="Times New Roman" w:cs="Times New Roman"/>
          <w:color w:val="000000"/>
          <w:sz w:val="28"/>
          <w:szCs w:val="28"/>
          <w:lang w:val="kk-KZ"/>
        </w:rPr>
        <w:t>оның таратқыштары (байланыс арналары) өше бастады. Осы сақтандыру жағдайының нәтиж</w:t>
      </w:r>
      <w:r w:rsidR="00AA2012">
        <w:rPr>
          <w:rFonts w:ascii="Times New Roman" w:hAnsi="Times New Roman" w:cs="Times New Roman"/>
          <w:color w:val="000000"/>
          <w:sz w:val="28"/>
          <w:szCs w:val="28"/>
          <w:lang w:val="kk-KZ"/>
        </w:rPr>
        <w:t>е</w:t>
      </w:r>
      <w:r w:rsidR="00246B8F">
        <w:rPr>
          <w:rFonts w:ascii="Times New Roman" w:hAnsi="Times New Roman" w:cs="Times New Roman"/>
          <w:color w:val="000000"/>
          <w:sz w:val="28"/>
          <w:szCs w:val="28"/>
          <w:lang w:val="kk-KZ"/>
        </w:rPr>
        <w:t xml:space="preserve">сінде  </w:t>
      </w:r>
      <w:r w:rsidR="00246B8F" w:rsidRPr="00246B8F">
        <w:rPr>
          <w:rFonts w:ascii="Times New Roman" w:hAnsi="Times New Roman" w:cs="Times New Roman"/>
          <w:sz w:val="28"/>
          <w:szCs w:val="28"/>
          <w:shd w:val="clear" w:color="auto" w:fill="FFFFFF"/>
          <w:lang w:val="kk-KZ"/>
        </w:rPr>
        <w:t>Dalminer Finance S.A</w:t>
      </w:r>
      <w:r w:rsidR="00246B8F">
        <w:rPr>
          <w:rFonts w:ascii="Times New Roman" w:hAnsi="Times New Roman" w:cs="Times New Roman"/>
          <w:sz w:val="28"/>
          <w:szCs w:val="28"/>
          <w:shd w:val="clear" w:color="auto" w:fill="FFFFFF"/>
          <w:lang w:val="kk-KZ"/>
        </w:rPr>
        <w:t xml:space="preserve"> компаниясы залалға ұшырады, өйткені серіктің байланыс арналарының өшуі салдарынан, компания өз міндеттемелерін келісім-шарттарға сәйкес орындай алған жоқ. Компанияның залалы 170,5 мың АҚШ долларына бағаланды. </w:t>
      </w:r>
      <w:r w:rsidR="00246B8F" w:rsidRPr="00246B8F">
        <w:rPr>
          <w:rFonts w:ascii="Times New Roman" w:hAnsi="Times New Roman" w:cs="Times New Roman"/>
          <w:sz w:val="28"/>
          <w:szCs w:val="28"/>
          <w:shd w:val="clear" w:color="auto" w:fill="FFFFFF"/>
          <w:lang w:val="kk-KZ"/>
        </w:rPr>
        <w:t>Dalminer Finance S.A</w:t>
      </w:r>
      <w:r w:rsidR="00246B8F">
        <w:rPr>
          <w:rFonts w:ascii="Times New Roman" w:hAnsi="Times New Roman" w:cs="Times New Roman"/>
          <w:sz w:val="28"/>
          <w:szCs w:val="28"/>
          <w:shd w:val="clear" w:color="auto" w:fill="FFFFFF"/>
          <w:lang w:val="kk-KZ"/>
        </w:rPr>
        <w:t xml:space="preserve"> мүліктік мүддесі «Евразия» СК қайта сақтандырылды, ол өз кезегінде жауапкершіліктің өз үлесінің аясында сақтанушыға 4,1 мың долларды </w:t>
      </w:r>
      <w:r w:rsidR="00246B8F" w:rsidRPr="00246B8F">
        <w:rPr>
          <w:rFonts w:ascii="Times New Roman" w:hAnsi="Times New Roman" w:cs="Times New Roman"/>
          <w:sz w:val="28"/>
          <w:szCs w:val="28"/>
          <w:shd w:val="clear" w:color="auto" w:fill="FFFFFF"/>
          <w:lang w:val="kk-KZ"/>
        </w:rPr>
        <w:t xml:space="preserve">төледі </w:t>
      </w:r>
      <w:r w:rsidR="00090474">
        <w:rPr>
          <w:rFonts w:ascii="Times New Roman" w:hAnsi="Times New Roman" w:cs="Times New Roman"/>
          <w:sz w:val="28"/>
          <w:szCs w:val="28"/>
          <w:lang w:val="kk-KZ"/>
        </w:rPr>
        <w:t>[36,37</w:t>
      </w:r>
      <w:r w:rsidR="00246B8F" w:rsidRPr="00246B8F">
        <w:rPr>
          <w:rFonts w:ascii="Times New Roman" w:hAnsi="Times New Roman" w:cs="Times New Roman"/>
          <w:sz w:val="28"/>
          <w:szCs w:val="28"/>
          <w:shd w:val="clear" w:color="auto" w:fill="FFFFFF"/>
          <w:lang w:val="kk-KZ"/>
        </w:rPr>
        <w:t>].</w:t>
      </w:r>
    </w:p>
    <w:p w:rsidR="00992CFE" w:rsidRPr="00A3407B" w:rsidRDefault="00246B8F" w:rsidP="00C05817">
      <w:pPr>
        <w:pStyle w:val="a5"/>
        <w:ind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Үшінші тұлғаларға келтірілген залал үшін жеке және заңды тұлғалардың азаматтық жауапкершілігінің қатынастар жүйесінде жәбірленген тұлғалардың мүдделерін қорғау жөніндегі сақтандыру функциясына сәйкес, </w:t>
      </w:r>
      <w:r w:rsidR="00EC5B72">
        <w:rPr>
          <w:rFonts w:ascii="Times New Roman" w:hAnsi="Times New Roman" w:cs="Times New Roman"/>
          <w:sz w:val="28"/>
          <w:szCs w:val="28"/>
          <w:shd w:val="clear" w:color="auto" w:fill="FFFFFF"/>
          <w:lang w:val="kk-KZ"/>
        </w:rPr>
        <w:t xml:space="preserve">сақтандыру негізінде жол-көлік оқиғалары, авиациялық және басқа да көлік апаттарының құрбандары қорғалады. Сақтандырудың жаппай түрі бойынша- яғни, көлік құралдары иелерінің азаматтық-құқықтық жауапкершілігін міндетті сақтандыру </w:t>
      </w:r>
      <w:r w:rsidR="00EC5B72" w:rsidRPr="00606AE2">
        <w:rPr>
          <w:rFonts w:ascii="Times New Roman" w:hAnsi="Times New Roman" w:cs="Times New Roman"/>
          <w:sz w:val="28"/>
          <w:szCs w:val="28"/>
          <w:shd w:val="clear" w:color="auto" w:fill="FFFFFF"/>
          <w:lang w:val="kk-KZ"/>
        </w:rPr>
        <w:t>бойынша – 1</w:t>
      </w:r>
      <w:r w:rsidR="00233B34" w:rsidRPr="00606AE2">
        <w:rPr>
          <w:rFonts w:ascii="Times New Roman" w:hAnsi="Times New Roman" w:cs="Times New Roman"/>
          <w:sz w:val="28"/>
          <w:szCs w:val="28"/>
          <w:shd w:val="clear" w:color="auto" w:fill="FFFFFF"/>
          <w:lang w:val="kk-KZ"/>
        </w:rPr>
        <w:t xml:space="preserve"> кестеде келесідей анықталған сы</w:t>
      </w:r>
      <w:r w:rsidR="00EC5B72" w:rsidRPr="00606AE2">
        <w:rPr>
          <w:rFonts w:ascii="Times New Roman" w:hAnsi="Times New Roman" w:cs="Times New Roman"/>
          <w:sz w:val="28"/>
          <w:szCs w:val="28"/>
          <w:shd w:val="clear" w:color="auto" w:fill="FFFFFF"/>
          <w:lang w:val="kk-KZ"/>
        </w:rPr>
        <w:t>йақылық көрініс қарастырылған:</w:t>
      </w:r>
    </w:p>
    <w:p w:rsidR="00794453" w:rsidRPr="00A3407B" w:rsidRDefault="00794453" w:rsidP="00C05817">
      <w:pPr>
        <w:pStyle w:val="a5"/>
        <w:ind w:firstLine="567"/>
        <w:jc w:val="both"/>
        <w:rPr>
          <w:rFonts w:ascii="Times New Roman" w:hAnsi="Times New Roman" w:cs="Times New Roman"/>
          <w:sz w:val="28"/>
          <w:szCs w:val="28"/>
          <w:lang w:val="kk-KZ"/>
        </w:rPr>
      </w:pPr>
    </w:p>
    <w:p w:rsidR="00017034" w:rsidRPr="00017034" w:rsidRDefault="00017034" w:rsidP="00606AE2">
      <w:pPr>
        <w:shd w:val="clear" w:color="auto" w:fill="FFFFFF"/>
        <w:spacing w:after="0" w:line="336" w:lineRule="atLeast"/>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Кесте </w:t>
      </w:r>
      <w:r w:rsidRPr="00017034">
        <w:rPr>
          <w:rFonts w:ascii="Times New Roman" w:eastAsia="Times New Roman" w:hAnsi="Times New Roman" w:cs="Times New Roman"/>
          <w:sz w:val="28"/>
          <w:szCs w:val="28"/>
          <w:lang w:val="kk-KZ"/>
        </w:rPr>
        <w:t>1-</w:t>
      </w:r>
      <w:r>
        <w:rPr>
          <w:rFonts w:ascii="Times New Roman" w:eastAsia="Times New Roman" w:hAnsi="Times New Roman" w:cs="Times New Roman"/>
          <w:sz w:val="28"/>
          <w:szCs w:val="28"/>
          <w:lang w:val="kk-KZ"/>
        </w:rPr>
        <w:t xml:space="preserve"> Алдынғы қатарлы ҚР сақтандыру компанияларының сыйақы көлемінің өсімі</w:t>
      </w:r>
    </w:p>
    <w:tbl>
      <w:tblPr>
        <w:tblStyle w:val="a7"/>
        <w:tblW w:w="0" w:type="auto"/>
        <w:tblLook w:val="04A0" w:firstRow="1" w:lastRow="0" w:firstColumn="1" w:lastColumn="0" w:noHBand="0" w:noVBand="1"/>
      </w:tblPr>
      <w:tblGrid>
        <w:gridCol w:w="445"/>
        <w:gridCol w:w="4086"/>
        <w:gridCol w:w="5358"/>
      </w:tblGrid>
      <w:tr w:rsidR="00606AE2" w:rsidRPr="001A67B4" w:rsidTr="00453F56">
        <w:tc>
          <w:tcPr>
            <w:tcW w:w="445" w:type="dxa"/>
          </w:tcPr>
          <w:p w:rsidR="00606AE2" w:rsidRPr="001A67B4" w:rsidRDefault="00606AE2" w:rsidP="002D3664">
            <w:pPr>
              <w:spacing w:line="336" w:lineRule="atLeast"/>
              <w:jc w:val="both"/>
              <w:rPr>
                <w:rFonts w:ascii="Times New Roman" w:hAnsi="Times New Roman" w:cs="Times New Roman"/>
                <w:sz w:val="24"/>
                <w:szCs w:val="24"/>
              </w:rPr>
            </w:pPr>
            <w:r w:rsidRPr="001A67B4">
              <w:rPr>
                <w:rFonts w:ascii="Times New Roman" w:hAnsi="Times New Roman" w:cs="Times New Roman"/>
                <w:sz w:val="24"/>
                <w:szCs w:val="24"/>
              </w:rPr>
              <w:t>№</w:t>
            </w:r>
          </w:p>
        </w:tc>
        <w:tc>
          <w:tcPr>
            <w:tcW w:w="4086" w:type="dxa"/>
          </w:tcPr>
          <w:p w:rsidR="00606AE2" w:rsidRPr="009C0CEF" w:rsidRDefault="00606AE2" w:rsidP="002D3664">
            <w:pPr>
              <w:spacing w:line="336" w:lineRule="atLeast"/>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Сақтандыру компаниялары</w:t>
            </w:r>
          </w:p>
        </w:tc>
        <w:tc>
          <w:tcPr>
            <w:tcW w:w="5358" w:type="dxa"/>
          </w:tcPr>
          <w:p w:rsidR="00606AE2" w:rsidRPr="009C0CEF" w:rsidRDefault="00606AE2" w:rsidP="002D3664">
            <w:pPr>
              <w:shd w:val="clear" w:color="auto" w:fill="FFFFFF"/>
              <w:spacing w:line="336" w:lineRule="atLeast"/>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Сыйақы көлем өсімі</w:t>
            </w:r>
          </w:p>
        </w:tc>
      </w:tr>
      <w:tr w:rsidR="00606AE2" w:rsidTr="00453F56">
        <w:tc>
          <w:tcPr>
            <w:tcW w:w="445" w:type="dxa"/>
          </w:tcPr>
          <w:p w:rsidR="00606AE2" w:rsidRPr="001A67B4" w:rsidRDefault="00606AE2" w:rsidP="002D3664">
            <w:pPr>
              <w:spacing w:line="336" w:lineRule="atLeast"/>
              <w:jc w:val="both"/>
              <w:rPr>
                <w:rFonts w:ascii="Times New Roman" w:hAnsi="Times New Roman" w:cs="Times New Roman"/>
                <w:sz w:val="24"/>
                <w:szCs w:val="24"/>
              </w:rPr>
            </w:pPr>
            <w:r w:rsidRPr="001A67B4">
              <w:rPr>
                <w:rFonts w:ascii="Times New Roman" w:hAnsi="Times New Roman" w:cs="Times New Roman"/>
                <w:sz w:val="24"/>
                <w:szCs w:val="24"/>
              </w:rPr>
              <w:t>1</w:t>
            </w:r>
          </w:p>
        </w:tc>
        <w:tc>
          <w:tcPr>
            <w:tcW w:w="4086" w:type="dxa"/>
          </w:tcPr>
          <w:p w:rsidR="00606AE2" w:rsidRPr="001A67B4" w:rsidRDefault="00606AE2" w:rsidP="002D3664">
            <w:pPr>
              <w:spacing w:line="336"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r>
              <w:rPr>
                <w:rFonts w:ascii="Times New Roman" w:eastAsia="Times New Roman" w:hAnsi="Times New Roman" w:cs="Times New Roman"/>
                <w:sz w:val="24"/>
                <w:szCs w:val="24"/>
                <w:lang w:val="kk-KZ"/>
              </w:rPr>
              <w:t>Қ</w:t>
            </w:r>
            <w:r>
              <w:rPr>
                <w:rFonts w:ascii="Times New Roman" w:eastAsia="Times New Roman" w:hAnsi="Times New Roman" w:cs="Times New Roman"/>
                <w:sz w:val="24"/>
                <w:szCs w:val="24"/>
              </w:rPr>
              <w:t xml:space="preserve"> </w:t>
            </w:r>
            <w:r w:rsidRPr="001A67B4">
              <w:rPr>
                <w:rFonts w:ascii="Times New Roman" w:eastAsia="Times New Roman" w:hAnsi="Times New Roman" w:cs="Times New Roman"/>
                <w:sz w:val="24"/>
                <w:szCs w:val="24"/>
              </w:rPr>
              <w:t>СК "Номад Иншуранс"</w:t>
            </w:r>
          </w:p>
        </w:tc>
        <w:tc>
          <w:tcPr>
            <w:tcW w:w="5358" w:type="dxa"/>
          </w:tcPr>
          <w:p w:rsidR="00606AE2" w:rsidRPr="001A67B4" w:rsidRDefault="00606AE2" w:rsidP="002D3664">
            <w:pPr>
              <w:shd w:val="clear" w:color="auto" w:fill="FFFFFF"/>
              <w:spacing w:line="336" w:lineRule="atLeast"/>
              <w:jc w:val="center"/>
              <w:rPr>
                <w:rFonts w:ascii="Times New Roman" w:eastAsia="Times New Roman" w:hAnsi="Times New Roman" w:cs="Times New Roman"/>
                <w:sz w:val="24"/>
                <w:szCs w:val="24"/>
              </w:rPr>
            </w:pPr>
            <w:r w:rsidRPr="001A67B4">
              <w:rPr>
                <w:rFonts w:ascii="Times New Roman" w:eastAsia="Times New Roman" w:hAnsi="Times New Roman" w:cs="Times New Roman"/>
                <w:sz w:val="24"/>
                <w:szCs w:val="24"/>
              </w:rPr>
              <w:t>6,7 млрд т</w:t>
            </w:r>
            <w:r>
              <w:rPr>
                <w:rFonts w:ascii="Times New Roman" w:eastAsia="Times New Roman" w:hAnsi="Times New Roman" w:cs="Times New Roman"/>
                <w:sz w:val="24"/>
                <w:szCs w:val="24"/>
                <w:lang w:val="kk-KZ"/>
              </w:rPr>
              <w:t>ең</w:t>
            </w:r>
            <w:r w:rsidRPr="001A67B4">
              <w:rPr>
                <w:rFonts w:ascii="Times New Roman" w:eastAsia="Times New Roman" w:hAnsi="Times New Roman" w:cs="Times New Roman"/>
                <w:sz w:val="24"/>
                <w:szCs w:val="24"/>
              </w:rPr>
              <w:t>г</w:t>
            </w:r>
            <w:r w:rsidRPr="001A67B4">
              <w:rPr>
                <w:rFonts w:ascii="Times New Roman" w:eastAsia="Times New Roman" w:hAnsi="Times New Roman" w:cs="Times New Roman"/>
                <w:sz w:val="24"/>
                <w:szCs w:val="24"/>
                <w:lang w:val="kk-KZ"/>
              </w:rPr>
              <w:t>е</w:t>
            </w:r>
            <w:r w:rsidRPr="001A67B4">
              <w:rPr>
                <w:rFonts w:ascii="Times New Roman" w:eastAsia="Times New Roman" w:hAnsi="Times New Roman" w:cs="Times New Roman"/>
                <w:sz w:val="24"/>
                <w:szCs w:val="24"/>
              </w:rPr>
              <w:t xml:space="preserve"> (+1,1 млрд т</w:t>
            </w:r>
            <w:r>
              <w:rPr>
                <w:rFonts w:ascii="Times New Roman" w:eastAsia="Times New Roman" w:hAnsi="Times New Roman" w:cs="Times New Roman"/>
                <w:sz w:val="24"/>
                <w:szCs w:val="24"/>
                <w:lang w:val="kk-KZ"/>
              </w:rPr>
              <w:t>ең</w:t>
            </w:r>
            <w:r w:rsidRPr="001A67B4">
              <w:rPr>
                <w:rFonts w:ascii="Times New Roman" w:eastAsia="Times New Roman" w:hAnsi="Times New Roman" w:cs="Times New Roman"/>
                <w:sz w:val="24"/>
                <w:szCs w:val="24"/>
              </w:rPr>
              <w:t>г</w:t>
            </w:r>
            <w:r w:rsidRPr="001A67B4">
              <w:rPr>
                <w:rFonts w:ascii="Times New Roman" w:eastAsia="Times New Roman" w:hAnsi="Times New Roman" w:cs="Times New Roman"/>
                <w:sz w:val="24"/>
                <w:szCs w:val="24"/>
                <w:lang w:val="kk-KZ"/>
              </w:rPr>
              <w:t>е</w:t>
            </w:r>
            <w:r w:rsidRPr="001A67B4">
              <w:rPr>
                <w:rFonts w:ascii="Times New Roman" w:eastAsia="Times New Roman" w:hAnsi="Times New Roman" w:cs="Times New Roman"/>
                <w:sz w:val="24"/>
                <w:szCs w:val="24"/>
              </w:rPr>
              <w:t>)</w:t>
            </w:r>
          </w:p>
        </w:tc>
      </w:tr>
      <w:tr w:rsidR="00606AE2" w:rsidTr="00453F56">
        <w:tc>
          <w:tcPr>
            <w:tcW w:w="445" w:type="dxa"/>
          </w:tcPr>
          <w:p w:rsidR="00606AE2" w:rsidRPr="001A67B4" w:rsidRDefault="00606AE2" w:rsidP="002D3664">
            <w:pPr>
              <w:spacing w:line="336" w:lineRule="atLeast"/>
              <w:jc w:val="both"/>
              <w:rPr>
                <w:rFonts w:ascii="Times New Roman" w:hAnsi="Times New Roman" w:cs="Times New Roman"/>
                <w:sz w:val="24"/>
                <w:szCs w:val="24"/>
              </w:rPr>
            </w:pPr>
            <w:r w:rsidRPr="001A67B4">
              <w:rPr>
                <w:rFonts w:ascii="Times New Roman" w:hAnsi="Times New Roman" w:cs="Times New Roman"/>
                <w:sz w:val="24"/>
                <w:szCs w:val="24"/>
              </w:rPr>
              <w:t>2</w:t>
            </w:r>
          </w:p>
        </w:tc>
        <w:tc>
          <w:tcPr>
            <w:tcW w:w="4086" w:type="dxa"/>
          </w:tcPr>
          <w:p w:rsidR="00606AE2" w:rsidRPr="001A67B4" w:rsidRDefault="00606AE2" w:rsidP="002D3664">
            <w:pPr>
              <w:spacing w:line="336"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r>
              <w:rPr>
                <w:rFonts w:ascii="Times New Roman" w:eastAsia="Times New Roman" w:hAnsi="Times New Roman" w:cs="Times New Roman"/>
                <w:sz w:val="24"/>
                <w:szCs w:val="24"/>
                <w:lang w:val="kk-KZ"/>
              </w:rPr>
              <w:t>Қ</w:t>
            </w:r>
            <w:r w:rsidRPr="001A67B4">
              <w:rPr>
                <w:rFonts w:ascii="Times New Roman" w:eastAsia="Times New Roman" w:hAnsi="Times New Roman" w:cs="Times New Roman"/>
                <w:sz w:val="24"/>
                <w:szCs w:val="24"/>
              </w:rPr>
              <w:t xml:space="preserve"> СК "Цесна-Гарант"</w:t>
            </w:r>
          </w:p>
        </w:tc>
        <w:tc>
          <w:tcPr>
            <w:tcW w:w="5358" w:type="dxa"/>
          </w:tcPr>
          <w:p w:rsidR="00606AE2" w:rsidRPr="001A67B4" w:rsidRDefault="00606AE2" w:rsidP="002D3664">
            <w:pPr>
              <w:spacing w:line="336" w:lineRule="atLeast"/>
              <w:jc w:val="center"/>
              <w:rPr>
                <w:rFonts w:ascii="Times New Roman" w:eastAsia="Times New Roman" w:hAnsi="Times New Roman" w:cs="Times New Roman"/>
                <w:sz w:val="24"/>
                <w:szCs w:val="24"/>
              </w:rPr>
            </w:pPr>
            <w:r w:rsidRPr="001A67B4">
              <w:rPr>
                <w:rFonts w:ascii="Times New Roman" w:eastAsia="Times New Roman" w:hAnsi="Times New Roman" w:cs="Times New Roman"/>
                <w:sz w:val="24"/>
                <w:szCs w:val="24"/>
              </w:rPr>
              <w:t>4,9 млрд т</w:t>
            </w:r>
            <w:r>
              <w:rPr>
                <w:rFonts w:ascii="Times New Roman" w:eastAsia="Times New Roman" w:hAnsi="Times New Roman" w:cs="Times New Roman"/>
                <w:sz w:val="24"/>
                <w:szCs w:val="24"/>
                <w:lang w:val="kk-KZ"/>
              </w:rPr>
              <w:t>ең</w:t>
            </w:r>
            <w:r w:rsidRPr="001A67B4">
              <w:rPr>
                <w:rFonts w:ascii="Times New Roman" w:eastAsia="Times New Roman" w:hAnsi="Times New Roman" w:cs="Times New Roman"/>
                <w:sz w:val="24"/>
                <w:szCs w:val="24"/>
              </w:rPr>
              <w:t>г</w:t>
            </w:r>
            <w:r w:rsidRPr="001A67B4">
              <w:rPr>
                <w:rFonts w:ascii="Times New Roman" w:eastAsia="Times New Roman" w:hAnsi="Times New Roman" w:cs="Times New Roman"/>
                <w:sz w:val="24"/>
                <w:szCs w:val="24"/>
                <w:lang w:val="kk-KZ"/>
              </w:rPr>
              <w:t>е</w:t>
            </w:r>
            <w:r w:rsidRPr="001A67B4">
              <w:rPr>
                <w:rFonts w:ascii="Times New Roman" w:eastAsia="Times New Roman" w:hAnsi="Times New Roman" w:cs="Times New Roman"/>
                <w:sz w:val="24"/>
                <w:szCs w:val="24"/>
              </w:rPr>
              <w:t xml:space="preserve"> (-1,4 млрд т</w:t>
            </w:r>
            <w:r>
              <w:rPr>
                <w:rFonts w:ascii="Times New Roman" w:eastAsia="Times New Roman" w:hAnsi="Times New Roman" w:cs="Times New Roman"/>
                <w:sz w:val="24"/>
                <w:szCs w:val="24"/>
                <w:lang w:val="kk-KZ"/>
              </w:rPr>
              <w:t>ең</w:t>
            </w:r>
            <w:r w:rsidRPr="001A67B4">
              <w:rPr>
                <w:rFonts w:ascii="Times New Roman" w:eastAsia="Times New Roman" w:hAnsi="Times New Roman" w:cs="Times New Roman"/>
                <w:sz w:val="24"/>
                <w:szCs w:val="24"/>
              </w:rPr>
              <w:t>г</w:t>
            </w:r>
            <w:r w:rsidRPr="001A67B4">
              <w:rPr>
                <w:rFonts w:ascii="Times New Roman" w:eastAsia="Times New Roman" w:hAnsi="Times New Roman" w:cs="Times New Roman"/>
                <w:sz w:val="24"/>
                <w:szCs w:val="24"/>
                <w:lang w:val="kk-KZ"/>
              </w:rPr>
              <w:t>е</w:t>
            </w:r>
            <w:r w:rsidRPr="001A67B4">
              <w:rPr>
                <w:rFonts w:ascii="Times New Roman" w:eastAsia="Times New Roman" w:hAnsi="Times New Roman" w:cs="Times New Roman"/>
                <w:sz w:val="24"/>
                <w:szCs w:val="24"/>
              </w:rPr>
              <w:t>)</w:t>
            </w:r>
          </w:p>
        </w:tc>
      </w:tr>
      <w:tr w:rsidR="00606AE2" w:rsidTr="00453F56">
        <w:tc>
          <w:tcPr>
            <w:tcW w:w="445" w:type="dxa"/>
          </w:tcPr>
          <w:p w:rsidR="00606AE2" w:rsidRPr="001A67B4" w:rsidRDefault="00606AE2" w:rsidP="002D3664">
            <w:pPr>
              <w:spacing w:line="336" w:lineRule="atLeast"/>
              <w:jc w:val="both"/>
              <w:rPr>
                <w:rFonts w:ascii="Times New Roman" w:hAnsi="Times New Roman" w:cs="Times New Roman"/>
                <w:sz w:val="24"/>
                <w:szCs w:val="24"/>
              </w:rPr>
            </w:pPr>
            <w:r w:rsidRPr="001A67B4">
              <w:rPr>
                <w:rFonts w:ascii="Times New Roman" w:hAnsi="Times New Roman" w:cs="Times New Roman"/>
                <w:sz w:val="24"/>
                <w:szCs w:val="24"/>
              </w:rPr>
              <w:t>3</w:t>
            </w:r>
          </w:p>
        </w:tc>
        <w:tc>
          <w:tcPr>
            <w:tcW w:w="4086" w:type="dxa"/>
          </w:tcPr>
          <w:p w:rsidR="00606AE2" w:rsidRPr="001A67B4" w:rsidRDefault="00606AE2" w:rsidP="002D3664">
            <w:pPr>
              <w:spacing w:line="336"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r>
              <w:rPr>
                <w:rFonts w:ascii="Times New Roman" w:eastAsia="Times New Roman" w:hAnsi="Times New Roman" w:cs="Times New Roman"/>
                <w:sz w:val="24"/>
                <w:szCs w:val="24"/>
                <w:lang w:val="kk-KZ"/>
              </w:rPr>
              <w:t>Қ</w:t>
            </w:r>
            <w:r w:rsidRPr="001A67B4">
              <w:rPr>
                <w:rFonts w:ascii="Times New Roman" w:eastAsia="Times New Roman" w:hAnsi="Times New Roman" w:cs="Times New Roman"/>
                <w:sz w:val="24"/>
                <w:szCs w:val="24"/>
              </w:rPr>
              <w:t xml:space="preserve"> «Нефтяная страховая компания»</w:t>
            </w:r>
          </w:p>
        </w:tc>
        <w:tc>
          <w:tcPr>
            <w:tcW w:w="5358" w:type="dxa"/>
          </w:tcPr>
          <w:p w:rsidR="00606AE2" w:rsidRPr="001A67B4" w:rsidRDefault="00606AE2" w:rsidP="002D3664">
            <w:pPr>
              <w:shd w:val="clear" w:color="auto" w:fill="FFFFFF"/>
              <w:spacing w:line="336" w:lineRule="atLeast"/>
              <w:jc w:val="center"/>
              <w:rPr>
                <w:rFonts w:ascii="Times New Roman" w:eastAsia="Times New Roman" w:hAnsi="Times New Roman" w:cs="Times New Roman"/>
                <w:sz w:val="24"/>
                <w:szCs w:val="24"/>
              </w:rPr>
            </w:pPr>
            <w:r w:rsidRPr="001A67B4">
              <w:rPr>
                <w:rFonts w:ascii="Times New Roman" w:eastAsia="Times New Roman" w:hAnsi="Times New Roman" w:cs="Times New Roman"/>
                <w:sz w:val="24"/>
                <w:szCs w:val="24"/>
              </w:rPr>
              <w:t>3 млрд т</w:t>
            </w:r>
            <w:r>
              <w:rPr>
                <w:rFonts w:ascii="Times New Roman" w:eastAsia="Times New Roman" w:hAnsi="Times New Roman" w:cs="Times New Roman"/>
                <w:sz w:val="24"/>
                <w:szCs w:val="24"/>
                <w:lang w:val="kk-KZ"/>
              </w:rPr>
              <w:t>ең</w:t>
            </w:r>
            <w:r w:rsidRPr="001A67B4">
              <w:rPr>
                <w:rFonts w:ascii="Times New Roman" w:eastAsia="Times New Roman" w:hAnsi="Times New Roman" w:cs="Times New Roman"/>
                <w:sz w:val="24"/>
                <w:szCs w:val="24"/>
              </w:rPr>
              <w:t>г</w:t>
            </w:r>
            <w:r w:rsidRPr="001A67B4">
              <w:rPr>
                <w:rFonts w:ascii="Times New Roman" w:eastAsia="Times New Roman" w:hAnsi="Times New Roman" w:cs="Times New Roman"/>
                <w:sz w:val="24"/>
                <w:szCs w:val="24"/>
                <w:lang w:val="kk-KZ"/>
              </w:rPr>
              <w:t>е</w:t>
            </w:r>
            <w:r w:rsidRPr="001A67B4">
              <w:rPr>
                <w:rFonts w:ascii="Times New Roman" w:eastAsia="Times New Roman" w:hAnsi="Times New Roman" w:cs="Times New Roman"/>
                <w:sz w:val="24"/>
                <w:szCs w:val="24"/>
              </w:rPr>
              <w:t xml:space="preserve"> (+0).</w:t>
            </w:r>
          </w:p>
        </w:tc>
      </w:tr>
      <w:tr w:rsidR="00606AE2" w:rsidTr="00453F56">
        <w:tc>
          <w:tcPr>
            <w:tcW w:w="445" w:type="dxa"/>
          </w:tcPr>
          <w:p w:rsidR="00606AE2" w:rsidRPr="001A67B4" w:rsidRDefault="00606AE2" w:rsidP="002D3664">
            <w:pPr>
              <w:spacing w:line="336" w:lineRule="atLeast"/>
              <w:jc w:val="both"/>
              <w:rPr>
                <w:rFonts w:ascii="Times New Roman" w:hAnsi="Times New Roman" w:cs="Times New Roman"/>
                <w:sz w:val="24"/>
                <w:szCs w:val="24"/>
              </w:rPr>
            </w:pPr>
            <w:r w:rsidRPr="001A67B4">
              <w:rPr>
                <w:rFonts w:ascii="Times New Roman" w:hAnsi="Times New Roman" w:cs="Times New Roman"/>
                <w:sz w:val="24"/>
                <w:szCs w:val="24"/>
              </w:rPr>
              <w:t>4</w:t>
            </w:r>
          </w:p>
        </w:tc>
        <w:tc>
          <w:tcPr>
            <w:tcW w:w="4086" w:type="dxa"/>
          </w:tcPr>
          <w:p w:rsidR="00606AE2" w:rsidRPr="001A67B4" w:rsidRDefault="00606AE2" w:rsidP="002D3664">
            <w:pPr>
              <w:spacing w:line="336"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r>
              <w:rPr>
                <w:rFonts w:ascii="Times New Roman" w:eastAsia="Times New Roman" w:hAnsi="Times New Roman" w:cs="Times New Roman"/>
                <w:sz w:val="24"/>
                <w:szCs w:val="24"/>
                <w:lang w:val="kk-KZ"/>
              </w:rPr>
              <w:t>Қ</w:t>
            </w:r>
            <w:r w:rsidRPr="001A67B4">
              <w:rPr>
                <w:rFonts w:ascii="Times New Roman" w:eastAsia="Times New Roman" w:hAnsi="Times New Roman" w:cs="Times New Roman"/>
                <w:sz w:val="24"/>
                <w:szCs w:val="24"/>
              </w:rPr>
              <w:t xml:space="preserve"> СК "Халык - Казахинстрах"</w:t>
            </w:r>
          </w:p>
        </w:tc>
        <w:tc>
          <w:tcPr>
            <w:tcW w:w="5358" w:type="dxa"/>
          </w:tcPr>
          <w:p w:rsidR="00606AE2" w:rsidRPr="001A67B4" w:rsidRDefault="00606AE2" w:rsidP="002D3664">
            <w:pPr>
              <w:shd w:val="clear" w:color="auto" w:fill="FFFFFF"/>
              <w:spacing w:line="336" w:lineRule="atLeast"/>
              <w:jc w:val="center"/>
              <w:rPr>
                <w:rFonts w:ascii="Times New Roman" w:eastAsia="Times New Roman" w:hAnsi="Times New Roman" w:cs="Times New Roman"/>
                <w:sz w:val="24"/>
                <w:szCs w:val="24"/>
              </w:rPr>
            </w:pPr>
            <w:r w:rsidRPr="001A67B4">
              <w:rPr>
                <w:rFonts w:ascii="Times New Roman" w:eastAsia="Times New Roman" w:hAnsi="Times New Roman" w:cs="Times New Roman"/>
                <w:sz w:val="24"/>
                <w:szCs w:val="24"/>
              </w:rPr>
              <w:t>1,6 млрд т</w:t>
            </w:r>
            <w:r>
              <w:rPr>
                <w:rFonts w:ascii="Times New Roman" w:eastAsia="Times New Roman" w:hAnsi="Times New Roman" w:cs="Times New Roman"/>
                <w:sz w:val="24"/>
                <w:szCs w:val="24"/>
                <w:lang w:val="kk-KZ"/>
              </w:rPr>
              <w:t>ең</w:t>
            </w:r>
            <w:r w:rsidRPr="001A67B4">
              <w:rPr>
                <w:rFonts w:ascii="Times New Roman" w:eastAsia="Times New Roman" w:hAnsi="Times New Roman" w:cs="Times New Roman"/>
                <w:sz w:val="24"/>
                <w:szCs w:val="24"/>
              </w:rPr>
              <w:t>г</w:t>
            </w:r>
            <w:r w:rsidRPr="001A67B4">
              <w:rPr>
                <w:rFonts w:ascii="Times New Roman" w:eastAsia="Times New Roman" w:hAnsi="Times New Roman" w:cs="Times New Roman"/>
                <w:sz w:val="24"/>
                <w:szCs w:val="24"/>
                <w:lang w:val="kk-KZ"/>
              </w:rPr>
              <w:t>е</w:t>
            </w:r>
          </w:p>
        </w:tc>
      </w:tr>
      <w:tr w:rsidR="00606AE2" w:rsidTr="00453F56">
        <w:tc>
          <w:tcPr>
            <w:tcW w:w="445" w:type="dxa"/>
          </w:tcPr>
          <w:p w:rsidR="00606AE2" w:rsidRPr="001A67B4" w:rsidRDefault="00606AE2" w:rsidP="002D3664">
            <w:pPr>
              <w:spacing w:line="336" w:lineRule="atLeast"/>
              <w:jc w:val="both"/>
              <w:rPr>
                <w:rFonts w:ascii="Times New Roman" w:hAnsi="Times New Roman" w:cs="Times New Roman"/>
                <w:sz w:val="24"/>
                <w:szCs w:val="24"/>
              </w:rPr>
            </w:pPr>
            <w:r w:rsidRPr="001A67B4">
              <w:rPr>
                <w:rFonts w:ascii="Times New Roman" w:hAnsi="Times New Roman" w:cs="Times New Roman"/>
                <w:sz w:val="24"/>
                <w:szCs w:val="24"/>
              </w:rPr>
              <w:t>5</w:t>
            </w:r>
          </w:p>
        </w:tc>
        <w:tc>
          <w:tcPr>
            <w:tcW w:w="4086" w:type="dxa"/>
          </w:tcPr>
          <w:p w:rsidR="00606AE2" w:rsidRPr="001A67B4" w:rsidRDefault="00606AE2" w:rsidP="002D3664">
            <w:pPr>
              <w:spacing w:line="336"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r>
              <w:rPr>
                <w:rFonts w:ascii="Times New Roman" w:eastAsia="Times New Roman" w:hAnsi="Times New Roman" w:cs="Times New Roman"/>
                <w:sz w:val="24"/>
                <w:szCs w:val="24"/>
                <w:lang w:val="kk-KZ"/>
              </w:rPr>
              <w:t>Қ</w:t>
            </w:r>
            <w:r w:rsidRPr="001A67B4">
              <w:rPr>
                <w:rFonts w:ascii="Times New Roman" w:eastAsia="Times New Roman" w:hAnsi="Times New Roman" w:cs="Times New Roman"/>
                <w:sz w:val="24"/>
                <w:szCs w:val="24"/>
              </w:rPr>
              <w:t xml:space="preserve"> СК «Альянс Полис»</w:t>
            </w:r>
          </w:p>
        </w:tc>
        <w:tc>
          <w:tcPr>
            <w:tcW w:w="5358" w:type="dxa"/>
          </w:tcPr>
          <w:p w:rsidR="00606AE2" w:rsidRPr="001A67B4" w:rsidRDefault="00606AE2" w:rsidP="002D3664">
            <w:pPr>
              <w:shd w:val="clear" w:color="auto" w:fill="FFFFFF"/>
              <w:spacing w:line="336" w:lineRule="atLeast"/>
              <w:jc w:val="center"/>
              <w:rPr>
                <w:rFonts w:ascii="Times New Roman" w:eastAsia="Times New Roman" w:hAnsi="Times New Roman" w:cs="Times New Roman"/>
                <w:sz w:val="24"/>
                <w:szCs w:val="24"/>
              </w:rPr>
            </w:pPr>
            <w:r w:rsidRPr="001A67B4">
              <w:rPr>
                <w:rFonts w:ascii="Times New Roman" w:eastAsia="Times New Roman" w:hAnsi="Times New Roman" w:cs="Times New Roman"/>
                <w:sz w:val="24"/>
                <w:szCs w:val="24"/>
              </w:rPr>
              <w:t>1,9 млрд т</w:t>
            </w:r>
            <w:r>
              <w:rPr>
                <w:rFonts w:ascii="Times New Roman" w:eastAsia="Times New Roman" w:hAnsi="Times New Roman" w:cs="Times New Roman"/>
                <w:sz w:val="24"/>
                <w:szCs w:val="24"/>
                <w:lang w:val="kk-KZ"/>
              </w:rPr>
              <w:t>ең</w:t>
            </w:r>
            <w:r w:rsidRPr="001A67B4">
              <w:rPr>
                <w:rFonts w:ascii="Times New Roman" w:eastAsia="Times New Roman" w:hAnsi="Times New Roman" w:cs="Times New Roman"/>
                <w:sz w:val="24"/>
                <w:szCs w:val="24"/>
              </w:rPr>
              <w:t>г</w:t>
            </w:r>
            <w:r w:rsidRPr="001A67B4">
              <w:rPr>
                <w:rFonts w:ascii="Times New Roman" w:eastAsia="Times New Roman" w:hAnsi="Times New Roman" w:cs="Times New Roman"/>
                <w:sz w:val="24"/>
                <w:szCs w:val="24"/>
                <w:lang w:val="kk-KZ"/>
              </w:rPr>
              <w:t>е</w:t>
            </w:r>
            <w:r w:rsidRPr="001A67B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 еседен көп</w:t>
            </w:r>
          </w:p>
        </w:tc>
      </w:tr>
      <w:tr w:rsidR="00606AE2" w:rsidTr="00453F56">
        <w:tc>
          <w:tcPr>
            <w:tcW w:w="445" w:type="dxa"/>
          </w:tcPr>
          <w:p w:rsidR="00606AE2" w:rsidRPr="001A67B4" w:rsidRDefault="00606AE2" w:rsidP="002D3664">
            <w:pPr>
              <w:spacing w:line="336" w:lineRule="atLeast"/>
              <w:jc w:val="both"/>
              <w:rPr>
                <w:rFonts w:ascii="Times New Roman" w:hAnsi="Times New Roman" w:cs="Times New Roman"/>
                <w:sz w:val="24"/>
                <w:szCs w:val="24"/>
              </w:rPr>
            </w:pPr>
            <w:r w:rsidRPr="001A67B4">
              <w:rPr>
                <w:rFonts w:ascii="Times New Roman" w:hAnsi="Times New Roman" w:cs="Times New Roman"/>
                <w:sz w:val="24"/>
                <w:szCs w:val="24"/>
              </w:rPr>
              <w:t>6</w:t>
            </w:r>
          </w:p>
        </w:tc>
        <w:tc>
          <w:tcPr>
            <w:tcW w:w="4086" w:type="dxa"/>
          </w:tcPr>
          <w:p w:rsidR="00606AE2" w:rsidRPr="001A67B4" w:rsidRDefault="00606AE2" w:rsidP="002D3664">
            <w:pPr>
              <w:spacing w:line="336" w:lineRule="atLeas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А</w:t>
            </w:r>
            <w:r>
              <w:rPr>
                <w:rFonts w:ascii="Times New Roman" w:eastAsia="Times New Roman" w:hAnsi="Times New Roman" w:cs="Times New Roman"/>
                <w:sz w:val="24"/>
                <w:szCs w:val="24"/>
                <w:lang w:val="kk-KZ"/>
              </w:rPr>
              <w:t>Қ</w:t>
            </w:r>
            <w:r w:rsidRPr="001A67B4">
              <w:rPr>
                <w:rFonts w:ascii="Times New Roman" w:eastAsia="Times New Roman" w:hAnsi="Times New Roman" w:cs="Times New Roman"/>
                <w:sz w:val="24"/>
                <w:szCs w:val="24"/>
                <w:lang w:val="en-US"/>
              </w:rPr>
              <w:t xml:space="preserve"> </w:t>
            </w:r>
            <w:r w:rsidRPr="001A67B4">
              <w:rPr>
                <w:rFonts w:ascii="Times New Roman" w:eastAsia="Times New Roman" w:hAnsi="Times New Roman" w:cs="Times New Roman"/>
                <w:sz w:val="24"/>
                <w:szCs w:val="24"/>
              </w:rPr>
              <w:t>СК</w:t>
            </w:r>
            <w:r w:rsidRPr="001A67B4">
              <w:rPr>
                <w:rFonts w:ascii="Times New Roman" w:eastAsia="Times New Roman" w:hAnsi="Times New Roman" w:cs="Times New Roman"/>
                <w:sz w:val="24"/>
                <w:szCs w:val="24"/>
                <w:lang w:val="en-US"/>
              </w:rPr>
              <w:t xml:space="preserve"> «</w:t>
            </w:r>
            <w:r w:rsidRPr="001A67B4">
              <w:rPr>
                <w:rFonts w:ascii="Times New Roman" w:eastAsia="Times New Roman" w:hAnsi="Times New Roman" w:cs="Times New Roman"/>
                <w:sz w:val="24"/>
                <w:szCs w:val="24"/>
              </w:rPr>
              <w:t>АСКО</w:t>
            </w:r>
            <w:r w:rsidRPr="001A67B4">
              <w:rPr>
                <w:rFonts w:ascii="Times New Roman" w:eastAsia="Times New Roman" w:hAnsi="Times New Roman" w:cs="Times New Roman"/>
                <w:sz w:val="24"/>
                <w:szCs w:val="24"/>
                <w:lang w:val="en-US"/>
              </w:rPr>
              <w:t xml:space="preserve">» </w:t>
            </w:r>
            <w:r w:rsidRPr="001A67B4">
              <w:rPr>
                <w:rFonts w:ascii="Times New Roman" w:eastAsia="Times New Roman" w:hAnsi="Times New Roman" w:cs="Times New Roman"/>
                <w:sz w:val="24"/>
                <w:szCs w:val="24"/>
              </w:rPr>
              <w:t>и</w:t>
            </w:r>
            <w:r w:rsidRPr="001A67B4">
              <w:rPr>
                <w:rFonts w:ascii="Times New Roman" w:eastAsia="Times New Roman" w:hAnsi="Times New Roman" w:cs="Times New Roman"/>
                <w:sz w:val="24"/>
                <w:szCs w:val="24"/>
                <w:lang w:val="en-US"/>
              </w:rPr>
              <w:t xml:space="preserve"> </w:t>
            </w:r>
          </w:p>
        </w:tc>
        <w:tc>
          <w:tcPr>
            <w:tcW w:w="5358" w:type="dxa"/>
          </w:tcPr>
          <w:p w:rsidR="00606AE2" w:rsidRPr="001A67B4" w:rsidRDefault="00606AE2" w:rsidP="002D3664">
            <w:pPr>
              <w:spacing w:line="336" w:lineRule="atLeast"/>
              <w:jc w:val="center"/>
              <w:rPr>
                <w:rFonts w:ascii="Times New Roman" w:eastAsia="Times New Roman" w:hAnsi="Times New Roman" w:cs="Times New Roman"/>
                <w:sz w:val="24"/>
                <w:szCs w:val="24"/>
              </w:rPr>
            </w:pPr>
            <w:r w:rsidRPr="001A67B4">
              <w:rPr>
                <w:rFonts w:ascii="Times New Roman" w:eastAsia="Times New Roman" w:hAnsi="Times New Roman" w:cs="Times New Roman"/>
                <w:sz w:val="24"/>
                <w:szCs w:val="24"/>
              </w:rPr>
              <w:t>1,7 млрд т</w:t>
            </w:r>
            <w:r>
              <w:rPr>
                <w:rFonts w:ascii="Times New Roman" w:eastAsia="Times New Roman" w:hAnsi="Times New Roman" w:cs="Times New Roman"/>
                <w:sz w:val="24"/>
                <w:szCs w:val="24"/>
                <w:lang w:val="kk-KZ"/>
              </w:rPr>
              <w:t>ең</w:t>
            </w:r>
            <w:r w:rsidRPr="001A67B4">
              <w:rPr>
                <w:rFonts w:ascii="Times New Roman" w:eastAsia="Times New Roman" w:hAnsi="Times New Roman" w:cs="Times New Roman"/>
                <w:sz w:val="24"/>
                <w:szCs w:val="24"/>
              </w:rPr>
              <w:t>г</w:t>
            </w:r>
            <w:r w:rsidRPr="001A67B4">
              <w:rPr>
                <w:rFonts w:ascii="Times New Roman" w:eastAsia="Times New Roman" w:hAnsi="Times New Roman" w:cs="Times New Roman"/>
                <w:sz w:val="24"/>
                <w:szCs w:val="24"/>
                <w:lang w:val="kk-KZ"/>
              </w:rPr>
              <w:t>е</w:t>
            </w:r>
            <w:r w:rsidRPr="001A67B4">
              <w:rPr>
                <w:rFonts w:ascii="Times New Roman" w:eastAsia="Times New Roman" w:hAnsi="Times New Roman" w:cs="Times New Roman"/>
                <w:sz w:val="24"/>
                <w:szCs w:val="24"/>
              </w:rPr>
              <w:t xml:space="preserve"> (+0,4 млрд т</w:t>
            </w:r>
            <w:r>
              <w:rPr>
                <w:rFonts w:ascii="Times New Roman" w:eastAsia="Times New Roman" w:hAnsi="Times New Roman" w:cs="Times New Roman"/>
                <w:sz w:val="24"/>
                <w:szCs w:val="24"/>
                <w:lang w:val="kk-KZ"/>
              </w:rPr>
              <w:t>ең</w:t>
            </w:r>
            <w:r w:rsidRPr="001A67B4">
              <w:rPr>
                <w:rFonts w:ascii="Times New Roman" w:eastAsia="Times New Roman" w:hAnsi="Times New Roman" w:cs="Times New Roman"/>
                <w:sz w:val="24"/>
                <w:szCs w:val="24"/>
              </w:rPr>
              <w:t>г</w:t>
            </w:r>
            <w:r w:rsidRPr="001A67B4">
              <w:rPr>
                <w:rFonts w:ascii="Times New Roman" w:eastAsia="Times New Roman" w:hAnsi="Times New Roman" w:cs="Times New Roman"/>
                <w:sz w:val="24"/>
                <w:szCs w:val="24"/>
                <w:lang w:val="kk-KZ"/>
              </w:rPr>
              <w:t>е</w:t>
            </w:r>
            <w:r>
              <w:rPr>
                <w:rFonts w:ascii="Times New Roman" w:eastAsia="Times New Roman" w:hAnsi="Times New Roman" w:cs="Times New Roman"/>
                <w:sz w:val="24"/>
                <w:szCs w:val="24"/>
              </w:rPr>
              <w:t xml:space="preserve">) </w:t>
            </w:r>
          </w:p>
        </w:tc>
      </w:tr>
      <w:tr w:rsidR="00606AE2" w:rsidTr="00453F56">
        <w:tc>
          <w:tcPr>
            <w:tcW w:w="445" w:type="dxa"/>
          </w:tcPr>
          <w:p w:rsidR="00606AE2" w:rsidRPr="001A67B4" w:rsidRDefault="00606AE2" w:rsidP="002D3664">
            <w:pPr>
              <w:spacing w:line="336" w:lineRule="atLeast"/>
              <w:jc w:val="both"/>
              <w:rPr>
                <w:rFonts w:ascii="Times New Roman" w:hAnsi="Times New Roman" w:cs="Times New Roman"/>
                <w:sz w:val="24"/>
                <w:szCs w:val="24"/>
              </w:rPr>
            </w:pPr>
            <w:r>
              <w:rPr>
                <w:rFonts w:ascii="Times New Roman" w:hAnsi="Times New Roman" w:cs="Times New Roman"/>
                <w:sz w:val="24"/>
                <w:szCs w:val="24"/>
              </w:rPr>
              <w:t>7</w:t>
            </w:r>
          </w:p>
        </w:tc>
        <w:tc>
          <w:tcPr>
            <w:tcW w:w="4086" w:type="dxa"/>
          </w:tcPr>
          <w:p w:rsidR="00606AE2" w:rsidRPr="001A67B4" w:rsidRDefault="00606AE2" w:rsidP="002D3664">
            <w:pPr>
              <w:spacing w:line="336"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АҚ</w:t>
            </w:r>
            <w:r w:rsidRPr="001A67B4">
              <w:rPr>
                <w:rFonts w:ascii="Times New Roman" w:eastAsia="Times New Roman" w:hAnsi="Times New Roman" w:cs="Times New Roman"/>
                <w:sz w:val="24"/>
                <w:szCs w:val="24"/>
                <w:lang w:val="en-US"/>
              </w:rPr>
              <w:t xml:space="preserve"> </w:t>
            </w:r>
            <w:r w:rsidRPr="001A67B4">
              <w:rPr>
                <w:rFonts w:ascii="Times New Roman" w:eastAsia="Times New Roman" w:hAnsi="Times New Roman" w:cs="Times New Roman"/>
                <w:sz w:val="24"/>
                <w:szCs w:val="24"/>
              </w:rPr>
              <w:t>СК</w:t>
            </w:r>
            <w:r w:rsidRPr="001A67B4">
              <w:rPr>
                <w:rFonts w:ascii="Times New Roman" w:eastAsia="Times New Roman" w:hAnsi="Times New Roman" w:cs="Times New Roman"/>
                <w:sz w:val="24"/>
                <w:szCs w:val="24"/>
                <w:lang w:val="en-US"/>
              </w:rPr>
              <w:t xml:space="preserve"> «Amanat insurance»</w:t>
            </w:r>
          </w:p>
        </w:tc>
        <w:tc>
          <w:tcPr>
            <w:tcW w:w="5358" w:type="dxa"/>
          </w:tcPr>
          <w:p w:rsidR="00606AE2" w:rsidRPr="001A67B4" w:rsidRDefault="00606AE2" w:rsidP="002D3664">
            <w:pPr>
              <w:spacing w:line="336" w:lineRule="atLeast"/>
              <w:jc w:val="center"/>
              <w:rPr>
                <w:rFonts w:ascii="Times New Roman" w:eastAsia="Times New Roman" w:hAnsi="Times New Roman" w:cs="Times New Roman"/>
                <w:sz w:val="24"/>
                <w:szCs w:val="24"/>
              </w:rPr>
            </w:pPr>
            <w:r w:rsidRPr="001A67B4">
              <w:rPr>
                <w:rFonts w:ascii="Times New Roman" w:eastAsia="Times New Roman" w:hAnsi="Times New Roman" w:cs="Times New Roman"/>
                <w:sz w:val="24"/>
                <w:szCs w:val="24"/>
              </w:rPr>
              <w:t>1,4 млрд т</w:t>
            </w:r>
            <w:r>
              <w:rPr>
                <w:rFonts w:ascii="Times New Roman" w:eastAsia="Times New Roman" w:hAnsi="Times New Roman" w:cs="Times New Roman"/>
                <w:sz w:val="24"/>
                <w:szCs w:val="24"/>
                <w:lang w:val="kk-KZ"/>
              </w:rPr>
              <w:t>ең</w:t>
            </w:r>
            <w:r w:rsidRPr="001A67B4">
              <w:rPr>
                <w:rFonts w:ascii="Times New Roman" w:eastAsia="Times New Roman" w:hAnsi="Times New Roman" w:cs="Times New Roman"/>
                <w:sz w:val="24"/>
                <w:szCs w:val="24"/>
              </w:rPr>
              <w:t>г</w:t>
            </w:r>
            <w:r w:rsidRPr="001A67B4">
              <w:rPr>
                <w:rFonts w:ascii="Times New Roman" w:eastAsia="Times New Roman" w:hAnsi="Times New Roman" w:cs="Times New Roman"/>
                <w:sz w:val="24"/>
                <w:szCs w:val="24"/>
                <w:lang w:val="kk-KZ"/>
              </w:rPr>
              <w:t>е</w:t>
            </w:r>
            <w:r w:rsidRPr="001A67B4">
              <w:rPr>
                <w:rFonts w:ascii="Times New Roman" w:eastAsia="Times New Roman" w:hAnsi="Times New Roman" w:cs="Times New Roman"/>
                <w:sz w:val="24"/>
                <w:szCs w:val="24"/>
              </w:rPr>
              <w:t xml:space="preserve"> (+0,5 млрд т</w:t>
            </w:r>
            <w:r>
              <w:rPr>
                <w:rFonts w:ascii="Times New Roman" w:eastAsia="Times New Roman" w:hAnsi="Times New Roman" w:cs="Times New Roman"/>
                <w:sz w:val="24"/>
                <w:szCs w:val="24"/>
                <w:lang w:val="kk-KZ"/>
              </w:rPr>
              <w:t>ең</w:t>
            </w:r>
            <w:r w:rsidRPr="001A67B4">
              <w:rPr>
                <w:rFonts w:ascii="Times New Roman" w:eastAsia="Times New Roman" w:hAnsi="Times New Roman" w:cs="Times New Roman"/>
                <w:sz w:val="24"/>
                <w:szCs w:val="24"/>
              </w:rPr>
              <w:t>г</w:t>
            </w:r>
            <w:r w:rsidRPr="001A67B4">
              <w:rPr>
                <w:rFonts w:ascii="Times New Roman" w:eastAsia="Times New Roman" w:hAnsi="Times New Roman" w:cs="Times New Roman"/>
                <w:sz w:val="24"/>
                <w:szCs w:val="24"/>
                <w:lang w:val="kk-KZ"/>
              </w:rPr>
              <w:t>е</w:t>
            </w:r>
            <w:r w:rsidRPr="001A67B4">
              <w:rPr>
                <w:rFonts w:ascii="Times New Roman" w:eastAsia="Times New Roman" w:hAnsi="Times New Roman" w:cs="Times New Roman"/>
                <w:sz w:val="24"/>
                <w:szCs w:val="24"/>
              </w:rPr>
              <w:t xml:space="preserve">) </w:t>
            </w:r>
          </w:p>
        </w:tc>
      </w:tr>
      <w:tr w:rsidR="00606AE2" w:rsidTr="00453F56">
        <w:tc>
          <w:tcPr>
            <w:tcW w:w="9889" w:type="dxa"/>
            <w:gridSpan w:val="3"/>
          </w:tcPr>
          <w:p w:rsidR="00606AE2" w:rsidRPr="00050409" w:rsidRDefault="00090474" w:rsidP="00096896">
            <w:pPr>
              <w:pStyle w:val="a6"/>
              <w:ind w:firstLine="596"/>
              <w:rPr>
                <w:lang w:val="kk-KZ"/>
              </w:rPr>
            </w:pPr>
            <w:r>
              <w:rPr>
                <w:lang w:val="kk-KZ"/>
              </w:rPr>
              <w:t>Ескерту - [38</w:t>
            </w:r>
            <w:r w:rsidR="00606AE2" w:rsidRPr="00050409">
              <w:rPr>
                <w:lang w:val="kk-KZ"/>
              </w:rPr>
              <w:t>] дерек көзі негізінде құрастырылған</w:t>
            </w:r>
          </w:p>
        </w:tc>
      </w:tr>
    </w:tbl>
    <w:p w:rsidR="00EA0321" w:rsidRDefault="00EA0321" w:rsidP="00C05817">
      <w:pPr>
        <w:pStyle w:val="a5"/>
        <w:ind w:firstLine="567"/>
        <w:jc w:val="both"/>
        <w:rPr>
          <w:rFonts w:ascii="Times New Roman" w:hAnsi="Times New Roman" w:cs="Times New Roman"/>
          <w:sz w:val="28"/>
          <w:szCs w:val="28"/>
          <w:shd w:val="clear" w:color="auto" w:fill="FFFFFF"/>
          <w:lang w:val="kk-KZ"/>
        </w:rPr>
      </w:pPr>
    </w:p>
    <w:p w:rsidR="00C05817" w:rsidRDefault="00EF1F8D" w:rsidP="00C05817">
      <w:pPr>
        <w:pStyle w:val="a5"/>
        <w:ind w:firstLine="567"/>
        <w:jc w:val="both"/>
        <w:rPr>
          <w:rFonts w:ascii="Times New Roman" w:eastAsia="Times New Roman" w:hAnsi="Times New Roman" w:cs="Times New Roman"/>
          <w:sz w:val="28"/>
          <w:szCs w:val="28"/>
          <w:lang w:val="kk-KZ"/>
        </w:rPr>
      </w:pPr>
      <w:r>
        <w:rPr>
          <w:rFonts w:ascii="Times New Roman" w:hAnsi="Times New Roman" w:cs="Times New Roman"/>
          <w:sz w:val="28"/>
          <w:szCs w:val="28"/>
          <w:shd w:val="clear" w:color="auto" w:fill="FFFFFF"/>
          <w:lang w:val="kk-KZ"/>
        </w:rPr>
        <w:t xml:space="preserve">Инвестициялық ресурстарды шоғырландыру мен экономикалық өсуді ынталандыру функциясы, сақтандыру компаниялары сақтандыру қорларының қаражаттарын және өздерінің меншікті қаражаттарын құнды қағаздарға, </w:t>
      </w:r>
      <w:r>
        <w:rPr>
          <w:rFonts w:ascii="Times New Roman" w:hAnsi="Times New Roman" w:cs="Times New Roman"/>
          <w:sz w:val="28"/>
          <w:szCs w:val="28"/>
          <w:shd w:val="clear" w:color="auto" w:fill="FFFFFF"/>
          <w:lang w:val="kk-KZ"/>
        </w:rPr>
        <w:lastRenderedPageBreak/>
        <w:t xml:space="preserve">жылжымайтын мүлікке және т.б. орналастыру негізінде </w:t>
      </w:r>
      <w:r w:rsidR="001F3064">
        <w:rPr>
          <w:rFonts w:ascii="Times New Roman" w:hAnsi="Times New Roman" w:cs="Times New Roman"/>
          <w:sz w:val="28"/>
          <w:szCs w:val="28"/>
          <w:shd w:val="clear" w:color="auto" w:fill="FFFFFF"/>
          <w:lang w:val="kk-KZ"/>
        </w:rPr>
        <w:t>сақтандырумен қамтамасыз етіледі. Осылайша, сақтандыру компаниялары өнеркәсіпті, құрылыс пен мемлекетті қаржыландырады, яғни экономикалық өсуге ықпал етеді. Жылдық есепке сәйкес Қазақстан Республикасының сақтандыру нарығы активтердің салыстырмалы жоғары пайдалылығын көрсетті</w:t>
      </w:r>
      <w:r w:rsidR="004E01D4">
        <w:rPr>
          <w:rFonts w:ascii="Times New Roman" w:hAnsi="Times New Roman" w:cs="Times New Roman"/>
          <w:sz w:val="28"/>
          <w:szCs w:val="28"/>
          <w:shd w:val="clear" w:color="auto" w:fill="FFFFFF"/>
          <w:lang w:val="kk-KZ"/>
        </w:rPr>
        <w:t xml:space="preserve"> </w:t>
      </w:r>
      <w:r w:rsidR="001F3064">
        <w:rPr>
          <w:rFonts w:ascii="Times New Roman" w:hAnsi="Times New Roman" w:cs="Times New Roman"/>
          <w:sz w:val="28"/>
          <w:szCs w:val="28"/>
          <w:shd w:val="clear" w:color="auto" w:fill="FFFFFF"/>
          <w:lang w:val="kk-KZ"/>
        </w:rPr>
        <w:t>-</w:t>
      </w:r>
      <w:r w:rsidR="004E01D4">
        <w:rPr>
          <w:rFonts w:ascii="Times New Roman" w:hAnsi="Times New Roman" w:cs="Times New Roman"/>
          <w:sz w:val="28"/>
          <w:szCs w:val="28"/>
          <w:shd w:val="clear" w:color="auto" w:fill="FFFFFF"/>
          <w:lang w:val="kk-KZ"/>
        </w:rPr>
        <w:t xml:space="preserve"> </w:t>
      </w:r>
      <w:r w:rsidR="001F3064">
        <w:rPr>
          <w:rFonts w:ascii="Times New Roman" w:hAnsi="Times New Roman" w:cs="Times New Roman"/>
          <w:sz w:val="28"/>
          <w:szCs w:val="28"/>
          <w:shd w:val="clear" w:color="auto" w:fill="FFFFFF"/>
          <w:lang w:val="kk-KZ"/>
        </w:rPr>
        <w:t xml:space="preserve">2014 жылдың тоғыз айы ішінде бұл көрсеткіш </w:t>
      </w:r>
      <w:r w:rsidR="001F3064" w:rsidRPr="001F3064">
        <w:rPr>
          <w:rFonts w:ascii="Times New Roman" w:eastAsia="Times New Roman" w:hAnsi="Times New Roman" w:cs="Times New Roman"/>
          <w:bCs/>
          <w:sz w:val="28"/>
          <w:szCs w:val="28"/>
          <w:lang w:val="kk-KZ"/>
        </w:rPr>
        <w:t>8 %</w:t>
      </w:r>
      <w:r w:rsidR="001F3064">
        <w:rPr>
          <w:rFonts w:ascii="Times New Roman" w:eastAsia="Times New Roman" w:hAnsi="Times New Roman" w:cs="Times New Roman"/>
          <w:sz w:val="28"/>
          <w:szCs w:val="28"/>
          <w:lang w:val="kk-KZ"/>
        </w:rPr>
        <w:t>-аздап асқан. Сақтанды</w:t>
      </w:r>
      <w:r w:rsidR="00AA2012">
        <w:rPr>
          <w:rFonts w:ascii="Times New Roman" w:eastAsia="Times New Roman" w:hAnsi="Times New Roman" w:cs="Times New Roman"/>
          <w:sz w:val="28"/>
          <w:szCs w:val="28"/>
          <w:lang w:val="kk-KZ"/>
        </w:rPr>
        <w:t>ру нарығы инвесторлар үшін одан</w:t>
      </w:r>
      <w:r w:rsidR="003351B3">
        <w:rPr>
          <w:rFonts w:ascii="Times New Roman" w:eastAsia="Times New Roman" w:hAnsi="Times New Roman" w:cs="Times New Roman"/>
          <w:sz w:val="28"/>
          <w:szCs w:val="28"/>
          <w:lang w:val="kk-KZ"/>
        </w:rPr>
        <w:t xml:space="preserve"> да</w:t>
      </w:r>
      <w:r w:rsidR="001F3064">
        <w:rPr>
          <w:rFonts w:ascii="Times New Roman" w:eastAsia="Times New Roman" w:hAnsi="Times New Roman" w:cs="Times New Roman"/>
          <w:sz w:val="28"/>
          <w:szCs w:val="28"/>
          <w:lang w:val="kk-KZ"/>
        </w:rPr>
        <w:t xml:space="preserve"> тартымды болуы қажет болып көрінеді. Дегенмен, тәжірибе көр</w:t>
      </w:r>
      <w:r w:rsidR="00AA2012">
        <w:rPr>
          <w:rFonts w:ascii="Times New Roman" w:eastAsia="Times New Roman" w:hAnsi="Times New Roman" w:cs="Times New Roman"/>
          <w:sz w:val="28"/>
          <w:szCs w:val="28"/>
          <w:lang w:val="kk-KZ"/>
        </w:rPr>
        <w:t>сетіп отырғандай, іс жүзінде бұл</w:t>
      </w:r>
      <w:r w:rsidR="001F3064">
        <w:rPr>
          <w:rFonts w:ascii="Times New Roman" w:eastAsia="Times New Roman" w:hAnsi="Times New Roman" w:cs="Times New Roman"/>
          <w:sz w:val="28"/>
          <w:szCs w:val="28"/>
          <w:lang w:val="kk-KZ"/>
        </w:rPr>
        <w:t xml:space="preserve"> жағдай мүлдем қарама-қайшы болып келеді – инвесторлар сақтандыру сегментінен қашқақтайды. Әсіресе, бұл шет ойыншыларына қатысты. Айтатын болсақ, 2011 жылы </w:t>
      </w:r>
      <w:r w:rsidR="001F3064" w:rsidRPr="001F3064">
        <w:rPr>
          <w:rFonts w:ascii="Times New Roman" w:eastAsia="Times New Roman" w:hAnsi="Times New Roman" w:cs="Times New Roman"/>
          <w:sz w:val="28"/>
          <w:szCs w:val="28"/>
          <w:lang w:val="kk-KZ"/>
        </w:rPr>
        <w:t>Allianz SE</w:t>
      </w:r>
      <w:r w:rsidR="001F3064">
        <w:rPr>
          <w:rFonts w:ascii="Times New Roman" w:eastAsia="Times New Roman" w:hAnsi="Times New Roman" w:cs="Times New Roman"/>
          <w:sz w:val="28"/>
          <w:szCs w:val="28"/>
          <w:lang w:val="kk-KZ"/>
        </w:rPr>
        <w:t xml:space="preserve"> Қазақстандағы өз өкілділігін жапты, мұндай шешімнің себебін, филиалдың жұмысы компанияның жаһандық стратегиясының бөлігі емес </w:t>
      </w:r>
      <w:r w:rsidR="00AA2012">
        <w:rPr>
          <w:rFonts w:ascii="Times New Roman" w:eastAsia="Times New Roman" w:hAnsi="Times New Roman" w:cs="Times New Roman"/>
          <w:sz w:val="28"/>
          <w:szCs w:val="28"/>
          <w:lang w:val="kk-KZ"/>
        </w:rPr>
        <w:t xml:space="preserve">деп </w:t>
      </w:r>
      <w:r w:rsidR="001F3064">
        <w:rPr>
          <w:rFonts w:ascii="Times New Roman" w:eastAsia="Times New Roman" w:hAnsi="Times New Roman" w:cs="Times New Roman"/>
          <w:sz w:val="28"/>
          <w:szCs w:val="28"/>
          <w:lang w:val="kk-KZ"/>
        </w:rPr>
        <w:t>түсіндірді. Өткен 2014 жылдың қазан айында бүкіл әлемге танымал «</w:t>
      </w:r>
      <w:r w:rsidR="001F3064" w:rsidRPr="001F3064">
        <w:rPr>
          <w:rFonts w:ascii="Times New Roman" w:eastAsia="Times New Roman" w:hAnsi="Times New Roman" w:cs="Times New Roman"/>
          <w:sz w:val="28"/>
          <w:szCs w:val="28"/>
          <w:lang w:val="kk-KZ"/>
        </w:rPr>
        <w:t>AIG</w:t>
      </w:r>
      <w:r w:rsidR="001F3064">
        <w:rPr>
          <w:rFonts w:ascii="Times New Roman" w:eastAsia="Times New Roman" w:hAnsi="Times New Roman" w:cs="Times New Roman"/>
          <w:sz w:val="28"/>
          <w:szCs w:val="28"/>
          <w:lang w:val="kk-KZ"/>
        </w:rPr>
        <w:t>» СК сол сияқты, респу</w:t>
      </w:r>
      <w:r w:rsidR="006E4694">
        <w:rPr>
          <w:rFonts w:ascii="Times New Roman" w:eastAsia="Times New Roman" w:hAnsi="Times New Roman" w:cs="Times New Roman"/>
          <w:sz w:val="28"/>
          <w:szCs w:val="28"/>
          <w:lang w:val="kk-KZ"/>
        </w:rPr>
        <w:t>б</w:t>
      </w:r>
      <w:r w:rsidR="001F3064">
        <w:rPr>
          <w:rFonts w:ascii="Times New Roman" w:eastAsia="Times New Roman" w:hAnsi="Times New Roman" w:cs="Times New Roman"/>
          <w:sz w:val="28"/>
          <w:szCs w:val="28"/>
          <w:lang w:val="kk-KZ"/>
        </w:rPr>
        <w:t>лика ішін</w:t>
      </w:r>
      <w:r w:rsidR="006E4694">
        <w:rPr>
          <w:rFonts w:ascii="Times New Roman" w:eastAsia="Times New Roman" w:hAnsi="Times New Roman" w:cs="Times New Roman"/>
          <w:sz w:val="28"/>
          <w:szCs w:val="28"/>
          <w:lang w:val="kk-KZ"/>
        </w:rPr>
        <w:t>д</w:t>
      </w:r>
      <w:r w:rsidR="001F3064">
        <w:rPr>
          <w:rFonts w:ascii="Times New Roman" w:eastAsia="Times New Roman" w:hAnsi="Times New Roman" w:cs="Times New Roman"/>
          <w:sz w:val="28"/>
          <w:szCs w:val="28"/>
          <w:lang w:val="kk-KZ"/>
        </w:rPr>
        <w:t>е өз қызметінің тоқтатқандығын жариялады</w:t>
      </w:r>
      <w:r w:rsidR="00E1160A" w:rsidRPr="00E1160A">
        <w:rPr>
          <w:rFonts w:ascii="Times New Roman" w:eastAsia="Times New Roman" w:hAnsi="Times New Roman" w:cs="Times New Roman"/>
          <w:sz w:val="28"/>
          <w:szCs w:val="28"/>
          <w:lang w:val="kk-KZ"/>
        </w:rPr>
        <w:t xml:space="preserve"> </w:t>
      </w:r>
      <w:r w:rsidR="00E1160A">
        <w:rPr>
          <w:rFonts w:ascii="Times New Roman" w:hAnsi="Times New Roman" w:cs="Times New Roman"/>
          <w:sz w:val="28"/>
          <w:szCs w:val="28"/>
          <w:lang w:val="kk-KZ"/>
        </w:rPr>
        <w:t>[38</w:t>
      </w:r>
      <w:r w:rsidR="00E1160A" w:rsidRPr="00E1160A">
        <w:rPr>
          <w:rFonts w:ascii="Times New Roman" w:hAnsi="Times New Roman" w:cs="Times New Roman"/>
          <w:sz w:val="28"/>
          <w:szCs w:val="28"/>
          <w:lang w:val="kk-KZ"/>
        </w:rPr>
        <w:t>]</w:t>
      </w:r>
      <w:r w:rsidR="001F3064" w:rsidRPr="00E1160A">
        <w:rPr>
          <w:rFonts w:ascii="Times New Roman" w:eastAsia="Times New Roman" w:hAnsi="Times New Roman" w:cs="Times New Roman"/>
          <w:sz w:val="28"/>
          <w:szCs w:val="28"/>
          <w:lang w:val="kk-KZ"/>
        </w:rPr>
        <w:t>.</w:t>
      </w:r>
      <w:r w:rsidR="001F3064">
        <w:rPr>
          <w:rFonts w:ascii="Times New Roman" w:eastAsia="Times New Roman" w:hAnsi="Times New Roman" w:cs="Times New Roman"/>
          <w:sz w:val="28"/>
          <w:szCs w:val="28"/>
          <w:lang w:val="kk-KZ"/>
        </w:rPr>
        <w:t xml:space="preserve"> </w:t>
      </w:r>
    </w:p>
    <w:p w:rsidR="00E1160A" w:rsidRDefault="006E4694" w:rsidP="00C05817">
      <w:pPr>
        <w:pStyle w:val="a5"/>
        <w:ind w:firstLine="567"/>
        <w:jc w:val="both"/>
        <w:rPr>
          <w:rFonts w:ascii="Times New Roman" w:eastAsia="Times New Roman" w:hAnsi="Times New Roman" w:cs="Times New Roman"/>
          <w:sz w:val="28"/>
          <w:szCs w:val="28"/>
          <w:lang w:val="kk-KZ"/>
        </w:rPr>
      </w:pPr>
      <w:r w:rsidRPr="006E4694">
        <w:rPr>
          <w:rFonts w:ascii="Times New Roman" w:eastAsia="Times New Roman" w:hAnsi="Times New Roman" w:cs="Times New Roman"/>
          <w:bCs/>
          <w:sz w:val="28"/>
          <w:szCs w:val="28"/>
          <w:lang w:val="kk-KZ"/>
        </w:rPr>
        <w:t>Kompetenz</w:t>
      </w:r>
      <w:r>
        <w:rPr>
          <w:rFonts w:ascii="Times New Roman" w:eastAsia="Times New Roman" w:hAnsi="Times New Roman" w:cs="Times New Roman"/>
          <w:bCs/>
          <w:sz w:val="28"/>
          <w:szCs w:val="28"/>
          <w:lang w:val="kk-KZ"/>
        </w:rPr>
        <w:t xml:space="preserve"> СК басқарма төрағасы Талгат Усенов инвесторлардың қашуын, қазіргі таңда</w:t>
      </w:r>
      <w:r w:rsidR="00AA2012">
        <w:rPr>
          <w:rFonts w:ascii="Times New Roman" w:eastAsia="Times New Roman" w:hAnsi="Times New Roman" w:cs="Times New Roman"/>
          <w:bCs/>
          <w:sz w:val="28"/>
          <w:szCs w:val="28"/>
          <w:lang w:val="kk-KZ"/>
        </w:rPr>
        <w:t>,</w:t>
      </w:r>
      <w:r>
        <w:rPr>
          <w:rFonts w:ascii="Times New Roman" w:eastAsia="Times New Roman" w:hAnsi="Times New Roman" w:cs="Times New Roman"/>
          <w:bCs/>
          <w:sz w:val="28"/>
          <w:szCs w:val="28"/>
          <w:lang w:val="kk-KZ"/>
        </w:rPr>
        <w:t xml:space="preserve"> сақтандыру операцияларынан түсетін нақты табыстылықтың азаю</w:t>
      </w:r>
      <w:r w:rsidR="003F40B5">
        <w:rPr>
          <w:rFonts w:ascii="Times New Roman" w:eastAsia="Times New Roman" w:hAnsi="Times New Roman" w:cs="Times New Roman"/>
          <w:bCs/>
          <w:sz w:val="28"/>
          <w:szCs w:val="28"/>
          <w:lang w:val="kk-KZ"/>
        </w:rPr>
        <w:t>ы</w:t>
      </w:r>
      <w:r>
        <w:rPr>
          <w:rFonts w:ascii="Times New Roman" w:eastAsia="Times New Roman" w:hAnsi="Times New Roman" w:cs="Times New Roman"/>
          <w:bCs/>
          <w:sz w:val="28"/>
          <w:szCs w:val="28"/>
          <w:lang w:val="kk-KZ"/>
        </w:rPr>
        <w:t xml:space="preserve"> байқалатындығымен түсіндіреді. Сол сияқты, қызметтің осы түріне инвестициялардан түсетін табыстылықтың төмендеуі байқалады. Сонымен қатар, </w:t>
      </w:r>
      <w:r w:rsidRPr="006E4694">
        <w:rPr>
          <w:rFonts w:ascii="Times New Roman" w:eastAsia="Times New Roman" w:hAnsi="Times New Roman" w:cs="Times New Roman"/>
          <w:sz w:val="28"/>
          <w:szCs w:val="28"/>
          <w:lang w:val="kk-KZ"/>
        </w:rPr>
        <w:t>Kompetenz</w:t>
      </w:r>
      <w:r>
        <w:rPr>
          <w:rFonts w:ascii="Times New Roman" w:eastAsia="Times New Roman" w:hAnsi="Times New Roman" w:cs="Times New Roman"/>
          <w:sz w:val="28"/>
          <w:szCs w:val="28"/>
          <w:lang w:val="kk-KZ"/>
        </w:rPr>
        <w:t xml:space="preserve"> басшысының пікір</w:t>
      </w:r>
      <w:r w:rsidR="003F40B5">
        <w:rPr>
          <w:rFonts w:ascii="Times New Roman" w:eastAsia="Times New Roman" w:hAnsi="Times New Roman" w:cs="Times New Roman"/>
          <w:sz w:val="28"/>
          <w:szCs w:val="28"/>
          <w:lang w:val="kk-KZ"/>
        </w:rPr>
        <w:t>ін</w:t>
      </w:r>
      <w:r>
        <w:rPr>
          <w:rFonts w:ascii="Times New Roman" w:eastAsia="Times New Roman" w:hAnsi="Times New Roman" w:cs="Times New Roman"/>
          <w:sz w:val="28"/>
          <w:szCs w:val="28"/>
          <w:lang w:val="kk-KZ"/>
        </w:rPr>
        <w:t>ше, шетелдік ойыншыларды</w:t>
      </w:r>
      <w:r w:rsidR="00017034">
        <w:rPr>
          <w:rFonts w:ascii="Times New Roman" w:eastAsia="Times New Roman" w:hAnsi="Times New Roman" w:cs="Times New Roman"/>
          <w:sz w:val="28"/>
          <w:szCs w:val="28"/>
          <w:lang w:val="kk-KZ"/>
        </w:rPr>
        <w:t>ң кетуі, олардың бастапқы болжам</w:t>
      </w:r>
      <w:r>
        <w:rPr>
          <w:rFonts w:ascii="Times New Roman" w:eastAsia="Times New Roman" w:hAnsi="Times New Roman" w:cs="Times New Roman"/>
          <w:sz w:val="28"/>
          <w:szCs w:val="28"/>
          <w:lang w:val="kk-KZ"/>
        </w:rPr>
        <w:t>дарының, нарықтың нақты жағдайларына, оның ағымдағы әлеуетіне сәйкессіздігімен, сонымен бірге бәсекелестік ортаның анықсыздығымен байланысты</w:t>
      </w:r>
      <w:r w:rsidR="00E1160A" w:rsidRPr="00E1160A">
        <w:rPr>
          <w:rFonts w:ascii="Times New Roman" w:eastAsia="Times New Roman" w:hAnsi="Times New Roman" w:cs="Times New Roman"/>
          <w:sz w:val="28"/>
          <w:szCs w:val="28"/>
          <w:lang w:val="kk-KZ"/>
        </w:rPr>
        <w:t xml:space="preserve"> </w:t>
      </w:r>
      <w:r w:rsidR="00E1160A">
        <w:rPr>
          <w:rFonts w:ascii="Times New Roman" w:hAnsi="Times New Roman" w:cs="Times New Roman"/>
          <w:sz w:val="28"/>
          <w:szCs w:val="28"/>
          <w:lang w:val="kk-KZ"/>
        </w:rPr>
        <w:t>[40</w:t>
      </w:r>
      <w:r w:rsidR="00E1160A" w:rsidRPr="00E1160A">
        <w:rPr>
          <w:rFonts w:ascii="Times New Roman" w:hAnsi="Times New Roman" w:cs="Times New Roman"/>
          <w:sz w:val="28"/>
          <w:szCs w:val="28"/>
          <w:lang w:val="kk-KZ"/>
        </w:rPr>
        <w:t>]</w:t>
      </w:r>
      <w:r w:rsidR="00E1160A" w:rsidRPr="00E1160A">
        <w:rPr>
          <w:rFonts w:ascii="Times New Roman" w:eastAsia="Times New Roman" w:hAnsi="Times New Roman" w:cs="Times New Roman"/>
          <w:sz w:val="28"/>
          <w:szCs w:val="28"/>
          <w:lang w:val="kk-KZ"/>
        </w:rPr>
        <w:t>.</w:t>
      </w:r>
      <w:r w:rsidR="00E1160A">
        <w:rPr>
          <w:rFonts w:ascii="Times New Roman" w:eastAsia="Times New Roman" w:hAnsi="Times New Roman" w:cs="Times New Roman"/>
          <w:sz w:val="28"/>
          <w:szCs w:val="28"/>
          <w:lang w:val="kk-KZ"/>
        </w:rPr>
        <w:t xml:space="preserve"> </w:t>
      </w:r>
    </w:p>
    <w:p w:rsidR="00C05817" w:rsidRDefault="006E4694" w:rsidP="00C05817">
      <w:pPr>
        <w:pStyle w:val="a5"/>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Өз кезегінде, </w:t>
      </w:r>
      <w:r w:rsidRPr="006E4694">
        <w:rPr>
          <w:rFonts w:ascii="Times New Roman" w:eastAsia="Times New Roman" w:hAnsi="Times New Roman" w:cs="Times New Roman"/>
          <w:bCs/>
          <w:sz w:val="28"/>
          <w:szCs w:val="28"/>
          <w:lang w:val="kk-KZ"/>
        </w:rPr>
        <w:t>«Коммеск-Омир»</w:t>
      </w:r>
      <w:r>
        <w:rPr>
          <w:rFonts w:ascii="Times New Roman" w:eastAsia="Times New Roman" w:hAnsi="Times New Roman" w:cs="Times New Roman"/>
          <w:bCs/>
          <w:sz w:val="28"/>
          <w:szCs w:val="28"/>
          <w:lang w:val="kk-KZ"/>
        </w:rPr>
        <w:t xml:space="preserve"> СК бастығы Олег Ханинның айтуынша, сақтандыру нарығының өсу көрсеткіші </w:t>
      </w:r>
      <w:r w:rsidRPr="006E4694">
        <w:rPr>
          <w:rFonts w:ascii="Times New Roman" w:eastAsia="Times New Roman" w:hAnsi="Times New Roman" w:cs="Times New Roman"/>
          <w:bCs/>
          <w:sz w:val="28"/>
          <w:szCs w:val="28"/>
          <w:lang w:val="kk-KZ"/>
        </w:rPr>
        <w:t>8,04 %</w:t>
      </w:r>
      <w:r w:rsidRPr="006E4694">
        <w:rPr>
          <w:rFonts w:ascii="Times New Roman" w:eastAsia="Times New Roman" w:hAnsi="Times New Roman" w:cs="Times New Roman"/>
          <w:sz w:val="28"/>
          <w:szCs w:val="28"/>
          <w:lang w:val="kk-KZ"/>
        </w:rPr>
        <w:t> </w:t>
      </w:r>
      <w:r>
        <w:rPr>
          <w:rFonts w:ascii="Times New Roman" w:eastAsia="Times New Roman" w:hAnsi="Times New Roman" w:cs="Times New Roman"/>
          <w:sz w:val="28"/>
          <w:szCs w:val="28"/>
          <w:lang w:val="kk-KZ"/>
        </w:rPr>
        <w:t>табыстылықтың өсуін көрсетпейді, ал осы табыстардың ішіндегі негізгі үлес шетелдік валютаны қайта бағалаумен және 2014 жылдың ақпандық девальвациясының салдарымен байланысты</w:t>
      </w:r>
      <w:r w:rsidR="00F602F9">
        <w:rPr>
          <w:rFonts w:ascii="Times New Roman" w:eastAsia="Times New Roman" w:hAnsi="Times New Roman" w:cs="Times New Roman"/>
          <w:sz w:val="28"/>
          <w:szCs w:val="28"/>
          <w:lang w:val="kk-KZ"/>
        </w:rPr>
        <w:t xml:space="preserve">. </w:t>
      </w:r>
      <w:r w:rsidR="00F602F9" w:rsidRPr="006E4694">
        <w:rPr>
          <w:rFonts w:ascii="Times New Roman" w:eastAsia="Times New Roman" w:hAnsi="Times New Roman" w:cs="Times New Roman"/>
          <w:bCs/>
          <w:sz w:val="28"/>
          <w:szCs w:val="28"/>
          <w:lang w:val="kk-KZ"/>
        </w:rPr>
        <w:t>«Коммеск-Омир»</w:t>
      </w:r>
      <w:r w:rsidR="00F602F9">
        <w:rPr>
          <w:rFonts w:ascii="Times New Roman" w:eastAsia="Times New Roman" w:hAnsi="Times New Roman" w:cs="Times New Roman"/>
          <w:bCs/>
          <w:sz w:val="28"/>
          <w:szCs w:val="28"/>
          <w:lang w:val="kk-KZ"/>
        </w:rPr>
        <w:t xml:space="preserve"> СК басқарма төрағасының ақпараты бойынша, сақтандыру компаниялары негізінде өз активтерін шетелдік валютада ұстайды, бұл әрине бүкіл нарықтың</w:t>
      </w:r>
      <w:r w:rsidR="003351B3">
        <w:rPr>
          <w:rFonts w:ascii="Times New Roman" w:eastAsia="Times New Roman" w:hAnsi="Times New Roman" w:cs="Times New Roman"/>
          <w:bCs/>
          <w:sz w:val="28"/>
          <w:szCs w:val="28"/>
          <w:lang w:val="kk-KZ"/>
        </w:rPr>
        <w:t xml:space="preserve"> меншікті капиталдың рентабельділігіне </w:t>
      </w:r>
      <w:r w:rsidR="005D3568" w:rsidRPr="005D3568">
        <w:rPr>
          <w:rFonts w:ascii="Times New Roman" w:eastAsia="Times New Roman" w:hAnsi="Times New Roman" w:cs="Times New Roman"/>
          <w:sz w:val="28"/>
          <w:szCs w:val="28"/>
          <w:lang w:val="kk-KZ"/>
        </w:rPr>
        <w:t>(</w:t>
      </w:r>
      <w:r w:rsidR="00F602F9" w:rsidRPr="005D3568">
        <w:rPr>
          <w:rFonts w:ascii="Times New Roman" w:eastAsia="Times New Roman" w:hAnsi="Times New Roman" w:cs="Times New Roman"/>
          <w:sz w:val="28"/>
          <w:szCs w:val="28"/>
          <w:lang w:val="kk-KZ"/>
        </w:rPr>
        <w:t>RoA</w:t>
      </w:r>
      <w:r w:rsidR="005D3568" w:rsidRPr="005D3568">
        <w:rPr>
          <w:rFonts w:ascii="Times New Roman" w:eastAsia="Times New Roman" w:hAnsi="Times New Roman" w:cs="Times New Roman"/>
          <w:sz w:val="28"/>
          <w:szCs w:val="28"/>
          <w:lang w:val="kk-KZ"/>
        </w:rPr>
        <w:t>)</w:t>
      </w:r>
      <w:r w:rsidR="00F602F9" w:rsidRPr="005D3568">
        <w:rPr>
          <w:rFonts w:ascii="Times New Roman" w:eastAsia="Times New Roman" w:hAnsi="Times New Roman" w:cs="Times New Roman"/>
          <w:sz w:val="28"/>
          <w:szCs w:val="28"/>
          <w:lang w:val="kk-KZ"/>
        </w:rPr>
        <w:t xml:space="preserve"> ықпал</w:t>
      </w:r>
      <w:r w:rsidR="00F602F9">
        <w:rPr>
          <w:rFonts w:ascii="Times New Roman" w:eastAsia="Times New Roman" w:hAnsi="Times New Roman" w:cs="Times New Roman"/>
          <w:sz w:val="28"/>
          <w:szCs w:val="28"/>
          <w:lang w:val="kk-KZ"/>
        </w:rPr>
        <w:t xml:space="preserve"> етті </w:t>
      </w:r>
      <w:r w:rsidR="00E1160A">
        <w:rPr>
          <w:rFonts w:ascii="Times New Roman" w:eastAsia="Times New Roman" w:hAnsi="Times New Roman" w:cs="Times New Roman"/>
          <w:sz w:val="28"/>
          <w:szCs w:val="28"/>
          <w:lang w:val="kk-KZ"/>
        </w:rPr>
        <w:t>[41</w:t>
      </w:r>
      <w:r w:rsidR="00F602F9" w:rsidRPr="00F602F9">
        <w:rPr>
          <w:rFonts w:ascii="Times New Roman" w:eastAsia="Times New Roman" w:hAnsi="Times New Roman" w:cs="Times New Roman"/>
          <w:sz w:val="28"/>
          <w:szCs w:val="28"/>
          <w:lang w:val="kk-KZ"/>
        </w:rPr>
        <w:t>].</w:t>
      </w:r>
      <w:r w:rsidR="00F602F9">
        <w:rPr>
          <w:rFonts w:ascii="Times New Roman" w:eastAsia="Times New Roman" w:hAnsi="Times New Roman" w:cs="Times New Roman"/>
          <w:sz w:val="28"/>
          <w:szCs w:val="28"/>
          <w:lang w:val="kk-KZ"/>
        </w:rPr>
        <w:t xml:space="preserve"> </w:t>
      </w:r>
    </w:p>
    <w:p w:rsidR="00F602F9" w:rsidRPr="00C05817" w:rsidRDefault="00F04C01" w:rsidP="00C05817">
      <w:pPr>
        <w:pStyle w:val="a5"/>
        <w:ind w:firstLine="567"/>
        <w:jc w:val="both"/>
        <w:rPr>
          <w:rFonts w:ascii="Times New Roman" w:eastAsia="Times New Roman" w:hAnsi="Times New Roman" w:cs="Times New Roman"/>
          <w:sz w:val="28"/>
          <w:szCs w:val="28"/>
          <w:lang w:val="kk-KZ"/>
        </w:rPr>
      </w:pPr>
      <w:r>
        <w:rPr>
          <w:rFonts w:ascii="Times New Roman" w:hAnsi="Times New Roman" w:cs="Times New Roman"/>
          <w:color w:val="000000"/>
          <w:sz w:val="28"/>
          <w:szCs w:val="28"/>
          <w:lang w:val="kk-KZ"/>
        </w:rPr>
        <w:t xml:space="preserve">Басқа сөзбен айтқанда, </w:t>
      </w:r>
      <w:r w:rsidR="004C5127">
        <w:rPr>
          <w:rFonts w:ascii="Times New Roman" w:hAnsi="Times New Roman" w:cs="Times New Roman"/>
          <w:color w:val="000000"/>
          <w:sz w:val="28"/>
          <w:szCs w:val="28"/>
          <w:lang w:val="kk-KZ"/>
        </w:rPr>
        <w:t xml:space="preserve">сақтандыру компаниялары табыстарының нақты өсуі өзгеріссіз қалады деген қорытынды жасауға болады. </w:t>
      </w:r>
    </w:p>
    <w:p w:rsidR="004C5127" w:rsidRDefault="004C5127" w:rsidP="00276501">
      <w:pPr>
        <w:pStyle w:val="a5"/>
        <w:ind w:firstLine="709"/>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Сақтандыруға, өзінің экономикалық мазмұны </w:t>
      </w:r>
      <w:r w:rsidR="003351B3">
        <w:rPr>
          <w:rFonts w:ascii="Times New Roman" w:hAnsi="Times New Roman" w:cs="Times New Roman"/>
          <w:color w:val="000000"/>
          <w:sz w:val="28"/>
          <w:szCs w:val="28"/>
          <w:lang w:val="kk-KZ"/>
        </w:rPr>
        <w:t xml:space="preserve">жағынан </w:t>
      </w:r>
      <w:r>
        <w:rPr>
          <w:rFonts w:ascii="Times New Roman" w:hAnsi="Times New Roman" w:cs="Times New Roman"/>
          <w:color w:val="000000"/>
          <w:sz w:val="28"/>
          <w:szCs w:val="28"/>
          <w:lang w:val="kk-KZ"/>
        </w:rPr>
        <w:t xml:space="preserve">келесідей функциялармен анықталған, көрінудің тиісті нысандары тән болып келеді: қайта бөлу, тәуекелді, алдын алу. </w:t>
      </w:r>
    </w:p>
    <w:p w:rsidR="004C5127" w:rsidRDefault="004C5127" w:rsidP="00EE07BC">
      <w:pPr>
        <w:pStyle w:val="a5"/>
        <w:numPr>
          <w:ilvl w:val="0"/>
          <w:numId w:val="2"/>
        </w:numPr>
        <w:ind w:left="426"/>
        <w:jc w:val="both"/>
        <w:rPr>
          <w:rFonts w:ascii="Times New Roman" w:hAnsi="Times New Roman" w:cs="Times New Roman"/>
          <w:i/>
          <w:color w:val="000000"/>
          <w:sz w:val="28"/>
          <w:szCs w:val="28"/>
          <w:lang w:val="kk-KZ"/>
        </w:rPr>
      </w:pPr>
      <w:r>
        <w:rPr>
          <w:rFonts w:ascii="Times New Roman" w:hAnsi="Times New Roman" w:cs="Times New Roman"/>
          <w:color w:val="000000"/>
          <w:sz w:val="28"/>
          <w:szCs w:val="28"/>
          <w:lang w:val="kk-KZ"/>
        </w:rPr>
        <w:t xml:space="preserve">ақшалай қаражаттың қорын құру (сақтандыру қоры) – </w:t>
      </w:r>
      <w:r w:rsidRPr="004C5127">
        <w:rPr>
          <w:rFonts w:ascii="Times New Roman" w:hAnsi="Times New Roman" w:cs="Times New Roman"/>
          <w:i/>
          <w:color w:val="000000"/>
          <w:sz w:val="28"/>
          <w:szCs w:val="28"/>
          <w:lang w:val="kk-KZ"/>
        </w:rPr>
        <w:t xml:space="preserve">қайта бөлу функциясы; </w:t>
      </w:r>
    </w:p>
    <w:p w:rsidR="004C5127" w:rsidRPr="004C5127" w:rsidRDefault="004C5127" w:rsidP="00EE07BC">
      <w:pPr>
        <w:pStyle w:val="a5"/>
        <w:numPr>
          <w:ilvl w:val="0"/>
          <w:numId w:val="2"/>
        </w:numPr>
        <w:ind w:left="426"/>
        <w:jc w:val="both"/>
        <w:rPr>
          <w:rFonts w:ascii="Times New Roman" w:hAnsi="Times New Roman" w:cs="Times New Roman"/>
          <w:i/>
          <w:color w:val="000000"/>
          <w:sz w:val="28"/>
          <w:szCs w:val="28"/>
          <w:lang w:val="kk-KZ"/>
        </w:rPr>
      </w:pPr>
      <w:r>
        <w:rPr>
          <w:rFonts w:ascii="Times New Roman" w:hAnsi="Times New Roman" w:cs="Times New Roman"/>
          <w:color w:val="000000"/>
          <w:sz w:val="28"/>
          <w:szCs w:val="28"/>
          <w:lang w:val="kk-KZ"/>
        </w:rPr>
        <w:t xml:space="preserve">азаматтардың материалдық залалын және жеке материалдық қамсыздандырылуын өтеу – </w:t>
      </w:r>
      <w:r w:rsidRPr="004C5127">
        <w:rPr>
          <w:rFonts w:ascii="Times New Roman" w:hAnsi="Times New Roman" w:cs="Times New Roman"/>
          <w:i/>
          <w:color w:val="000000"/>
          <w:sz w:val="28"/>
          <w:szCs w:val="28"/>
          <w:lang w:val="kk-KZ"/>
        </w:rPr>
        <w:t>тәуекелді функция</w:t>
      </w:r>
      <w:r>
        <w:rPr>
          <w:rFonts w:ascii="Times New Roman" w:hAnsi="Times New Roman" w:cs="Times New Roman"/>
          <w:color w:val="000000"/>
          <w:sz w:val="28"/>
          <w:szCs w:val="28"/>
          <w:lang w:val="kk-KZ"/>
        </w:rPr>
        <w:t xml:space="preserve">; </w:t>
      </w:r>
    </w:p>
    <w:p w:rsidR="004C5127" w:rsidRPr="00E85DA9" w:rsidRDefault="004C5127" w:rsidP="00EE07BC">
      <w:pPr>
        <w:pStyle w:val="a5"/>
        <w:numPr>
          <w:ilvl w:val="0"/>
          <w:numId w:val="2"/>
        </w:numPr>
        <w:ind w:left="426"/>
        <w:jc w:val="both"/>
        <w:rPr>
          <w:rFonts w:ascii="Times New Roman" w:hAnsi="Times New Roman" w:cs="Times New Roman"/>
          <w:i/>
          <w:color w:val="000000"/>
          <w:sz w:val="28"/>
          <w:szCs w:val="28"/>
          <w:lang w:val="kk-KZ"/>
        </w:rPr>
      </w:pPr>
      <w:r>
        <w:rPr>
          <w:rFonts w:ascii="Times New Roman" w:hAnsi="Times New Roman" w:cs="Times New Roman"/>
          <w:color w:val="000000"/>
          <w:sz w:val="28"/>
          <w:szCs w:val="28"/>
          <w:lang w:val="kk-KZ"/>
        </w:rPr>
        <w:t>сақтандыру жағдайын</w:t>
      </w:r>
      <w:r w:rsidR="00E85DA9">
        <w:rPr>
          <w:rFonts w:ascii="Times New Roman" w:hAnsi="Times New Roman" w:cs="Times New Roman"/>
          <w:color w:val="000000"/>
          <w:sz w:val="28"/>
          <w:szCs w:val="28"/>
          <w:lang w:val="kk-KZ"/>
        </w:rPr>
        <w:t xml:space="preserve">ың </w:t>
      </w:r>
      <w:r w:rsidR="003F40B5">
        <w:rPr>
          <w:rFonts w:ascii="Times New Roman" w:hAnsi="Times New Roman" w:cs="Times New Roman"/>
          <w:color w:val="000000"/>
          <w:sz w:val="28"/>
          <w:szCs w:val="28"/>
          <w:lang w:val="kk-KZ"/>
        </w:rPr>
        <w:t>басталуын</w:t>
      </w:r>
      <w:r>
        <w:rPr>
          <w:rFonts w:ascii="Times New Roman" w:hAnsi="Times New Roman" w:cs="Times New Roman"/>
          <w:color w:val="000000"/>
          <w:sz w:val="28"/>
          <w:szCs w:val="28"/>
          <w:lang w:val="kk-KZ"/>
        </w:rPr>
        <w:t xml:space="preserve"> алды</w:t>
      </w:r>
      <w:r w:rsidR="00E85DA9">
        <w:rPr>
          <w:rFonts w:ascii="Times New Roman" w:hAnsi="Times New Roman" w:cs="Times New Roman"/>
          <w:color w:val="000000"/>
          <w:sz w:val="28"/>
          <w:szCs w:val="28"/>
          <w:lang w:val="kk-KZ"/>
        </w:rPr>
        <w:t>н</w:t>
      </w:r>
      <w:r>
        <w:rPr>
          <w:rFonts w:ascii="Times New Roman" w:hAnsi="Times New Roman" w:cs="Times New Roman"/>
          <w:color w:val="000000"/>
          <w:sz w:val="28"/>
          <w:szCs w:val="28"/>
          <w:lang w:val="kk-KZ"/>
        </w:rPr>
        <w:t xml:space="preserve"> алу және табиғи апаттар мен </w:t>
      </w:r>
      <w:r w:rsidR="00E85DA9">
        <w:rPr>
          <w:rFonts w:ascii="Times New Roman" w:hAnsi="Times New Roman" w:cs="Times New Roman"/>
          <w:color w:val="000000"/>
          <w:sz w:val="28"/>
          <w:szCs w:val="28"/>
          <w:lang w:val="kk-KZ"/>
        </w:rPr>
        <w:t>қайғылы</w:t>
      </w:r>
      <w:r>
        <w:rPr>
          <w:rFonts w:ascii="Times New Roman" w:hAnsi="Times New Roman" w:cs="Times New Roman"/>
          <w:color w:val="000000"/>
          <w:sz w:val="28"/>
          <w:szCs w:val="28"/>
          <w:lang w:val="kk-KZ"/>
        </w:rPr>
        <w:t xml:space="preserve"> оқиғалардан туындайтын залалдардың мөлшерін қысқарту – </w:t>
      </w:r>
      <w:r w:rsidRPr="004C5127">
        <w:rPr>
          <w:rFonts w:ascii="Times New Roman" w:hAnsi="Times New Roman" w:cs="Times New Roman"/>
          <w:i/>
          <w:color w:val="000000"/>
          <w:sz w:val="28"/>
          <w:szCs w:val="28"/>
          <w:lang w:val="kk-KZ"/>
        </w:rPr>
        <w:t>қайта бөлу функциясы</w:t>
      </w:r>
      <w:r>
        <w:rPr>
          <w:rFonts w:ascii="Times New Roman" w:hAnsi="Times New Roman" w:cs="Times New Roman"/>
          <w:color w:val="000000"/>
          <w:sz w:val="28"/>
          <w:szCs w:val="28"/>
          <w:lang w:val="kk-KZ"/>
        </w:rPr>
        <w:t xml:space="preserve"> </w:t>
      </w:r>
      <w:r w:rsidR="00E1160A">
        <w:rPr>
          <w:rFonts w:ascii="Times New Roman" w:hAnsi="Times New Roman" w:cs="Times New Roman"/>
          <w:sz w:val="28"/>
          <w:szCs w:val="28"/>
          <w:lang w:val="kk-KZ"/>
        </w:rPr>
        <w:t>[33</w:t>
      </w:r>
      <w:r w:rsidR="00FB39A6">
        <w:rPr>
          <w:rFonts w:ascii="Times New Roman" w:hAnsi="Times New Roman" w:cs="Times New Roman"/>
          <w:sz w:val="28"/>
          <w:szCs w:val="28"/>
          <w:lang w:val="kk-KZ"/>
        </w:rPr>
        <w:t>,</w:t>
      </w:r>
      <w:r w:rsidRPr="004C5127">
        <w:rPr>
          <w:rFonts w:ascii="Times New Roman" w:hAnsi="Times New Roman" w:cs="Times New Roman"/>
          <w:sz w:val="28"/>
          <w:szCs w:val="28"/>
          <w:lang w:val="kk-KZ"/>
        </w:rPr>
        <w:t>29</w:t>
      </w:r>
      <w:r>
        <w:rPr>
          <w:rFonts w:ascii="Times New Roman" w:hAnsi="Times New Roman" w:cs="Times New Roman"/>
          <w:sz w:val="28"/>
          <w:szCs w:val="28"/>
          <w:lang w:val="kk-KZ"/>
        </w:rPr>
        <w:t xml:space="preserve"> б.</w:t>
      </w:r>
      <w:r w:rsidRPr="004C5127">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rsidR="00E85DA9" w:rsidRDefault="00E85DA9" w:rsidP="00017034">
      <w:pPr>
        <w:pStyle w:val="a5"/>
        <w:ind w:left="68" w:firstLine="49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Кейбір отандық экономистер </w:t>
      </w:r>
      <w:r w:rsidR="00096896">
        <w:rPr>
          <w:rFonts w:ascii="Times New Roman" w:hAnsi="Times New Roman" w:cs="Times New Roman"/>
          <w:sz w:val="28"/>
          <w:szCs w:val="28"/>
          <w:lang w:val="kk-KZ"/>
        </w:rPr>
        <w:t>[</w:t>
      </w:r>
      <w:r w:rsidR="00E1160A" w:rsidRPr="00E1160A">
        <w:rPr>
          <w:rFonts w:ascii="Times New Roman" w:hAnsi="Times New Roman" w:cs="Times New Roman"/>
          <w:sz w:val="28"/>
          <w:szCs w:val="28"/>
          <w:lang w:val="kk-KZ"/>
        </w:rPr>
        <w:t>26,</w:t>
      </w:r>
      <w:r w:rsidR="00E1160A">
        <w:rPr>
          <w:rFonts w:ascii="Times New Roman" w:hAnsi="Times New Roman" w:cs="Times New Roman"/>
          <w:sz w:val="28"/>
          <w:szCs w:val="28"/>
          <w:lang w:val="kk-KZ"/>
        </w:rPr>
        <w:t>28,29</w:t>
      </w:r>
      <w:r w:rsidRPr="00E85DA9">
        <w:rPr>
          <w:rFonts w:ascii="Times New Roman" w:hAnsi="Times New Roman" w:cs="Times New Roman"/>
          <w:sz w:val="28"/>
          <w:szCs w:val="28"/>
          <w:lang w:val="kk-KZ"/>
        </w:rPr>
        <w:t>]</w:t>
      </w:r>
      <w:r>
        <w:rPr>
          <w:rFonts w:ascii="Times New Roman" w:hAnsi="Times New Roman" w:cs="Times New Roman"/>
          <w:sz w:val="28"/>
          <w:szCs w:val="28"/>
          <w:lang w:val="kk-KZ"/>
        </w:rPr>
        <w:t xml:space="preserve"> сақтандырудың бақылау, несие</w:t>
      </w:r>
      <w:r w:rsidR="004840B9">
        <w:rPr>
          <w:rFonts w:ascii="Times New Roman" w:hAnsi="Times New Roman" w:cs="Times New Roman"/>
          <w:sz w:val="28"/>
          <w:szCs w:val="28"/>
          <w:lang w:val="kk-KZ"/>
        </w:rPr>
        <w:t>лік</w:t>
      </w:r>
      <w:r>
        <w:rPr>
          <w:rFonts w:ascii="Times New Roman" w:hAnsi="Times New Roman" w:cs="Times New Roman"/>
          <w:sz w:val="28"/>
          <w:szCs w:val="28"/>
          <w:lang w:val="kk-KZ"/>
        </w:rPr>
        <w:t xml:space="preserve"> және инвестициялық функцияларын белгілейді. </w:t>
      </w:r>
    </w:p>
    <w:p w:rsidR="00941162" w:rsidRDefault="00941162" w:rsidP="00EE07BC">
      <w:pPr>
        <w:pStyle w:val="a5"/>
        <w:numPr>
          <w:ilvl w:val="0"/>
          <w:numId w:val="3"/>
        </w:numPr>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сақтандырудың бақылау функциясының мазмұны, сақтандыру қоры қаражатының қатаң мақсатты құрылуы мен оның пайдаланылуына бақылау жүргізуді білдіреді.</w:t>
      </w:r>
    </w:p>
    <w:p w:rsidR="00E85DA9" w:rsidRDefault="00941162" w:rsidP="00EE07BC">
      <w:pPr>
        <w:pStyle w:val="a5"/>
        <w:numPr>
          <w:ilvl w:val="0"/>
          <w:numId w:val="3"/>
        </w:num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несиелік функциясына сәйкес, сақтандыруға қайтарымдылық сияқты белгі тән болып келеді. </w:t>
      </w:r>
    </w:p>
    <w:p w:rsidR="00941162" w:rsidRPr="00E85DA9" w:rsidRDefault="00941162" w:rsidP="00EE07BC">
      <w:pPr>
        <w:pStyle w:val="a5"/>
        <w:numPr>
          <w:ilvl w:val="0"/>
          <w:numId w:val="3"/>
        </w:num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сақтандыру қорының уақытша бос қаражаттарының, сақтандыру ұйымдарының инвестициялық қызметіне, сақтандыру және өзге де шаруашылық операциялардан түсетін пайда (табыс) бөлігінің есебінен </w:t>
      </w:r>
      <w:r w:rsidR="00654931">
        <w:rPr>
          <w:rFonts w:ascii="Times New Roman" w:hAnsi="Times New Roman" w:cs="Times New Roman"/>
          <w:sz w:val="28"/>
          <w:szCs w:val="28"/>
          <w:lang w:val="kk-KZ"/>
        </w:rPr>
        <w:t xml:space="preserve">мемлекеттік бюджеттің табыстарын толтыруға қатысу мүмкіндігі, сақтандырудың </w:t>
      </w:r>
      <w:r w:rsidR="00654931" w:rsidRPr="00654931">
        <w:rPr>
          <w:rFonts w:ascii="Times New Roman" w:hAnsi="Times New Roman" w:cs="Times New Roman"/>
          <w:i/>
          <w:sz w:val="28"/>
          <w:szCs w:val="28"/>
          <w:lang w:val="kk-KZ"/>
        </w:rPr>
        <w:t>инвестициялық функциясын</w:t>
      </w:r>
      <w:r w:rsidR="00654931">
        <w:rPr>
          <w:rFonts w:ascii="Times New Roman" w:hAnsi="Times New Roman" w:cs="Times New Roman"/>
          <w:sz w:val="28"/>
          <w:szCs w:val="28"/>
          <w:lang w:val="kk-KZ"/>
        </w:rPr>
        <w:t xml:space="preserve"> білдіреді. </w:t>
      </w:r>
    </w:p>
    <w:p w:rsidR="00DC1CBA" w:rsidRDefault="00654931" w:rsidP="00C05817">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Осыған орай, әдебиетте сақтандырудың функциялары, олардың саны, түрлері мен атаулары жөнінде әр түрлі пікірлер қалыптасқан. </w:t>
      </w:r>
    </w:p>
    <w:p w:rsidR="00654931" w:rsidRDefault="00654931" w:rsidP="00C05817">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Профессор Т.А.Федорованың пікірінше, сақтандыру келесідей функцияларды атқарады: </w:t>
      </w:r>
    </w:p>
    <w:p w:rsidR="00743BC7" w:rsidRDefault="00BC3B93" w:rsidP="00EE07BC">
      <w:pPr>
        <w:pStyle w:val="a3"/>
        <w:numPr>
          <w:ilvl w:val="0"/>
          <w:numId w:val="4"/>
        </w:numPr>
        <w:spacing w:after="0" w:line="240" w:lineRule="auto"/>
        <w:ind w:left="426"/>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«залалдардың орнын толтыратын шаралардың қаржыландырылуын жеңілдету әрекетінің бірнеше аспектілері бар». Біріншіден, </w:t>
      </w:r>
      <w:r w:rsidR="00743BC7">
        <w:rPr>
          <w:rFonts w:ascii="Times New Roman" w:hAnsi="Times New Roman" w:cs="Times New Roman"/>
          <w:sz w:val="28"/>
          <w:szCs w:val="28"/>
          <w:lang w:val="kk-KZ"/>
        </w:rPr>
        <w:t xml:space="preserve">сақтанушы сақтандыру жағдайы басталған уақытта, шарттың талаптарына сәйкес, сақтандыру төлемі қаражаттарының есебінен өзіне келтірілген залалдың орнын толтыра алады. Екіншіден, сақтандыру шартына отыру кезінде міндетті түрде тәуекел бағаланады, яғни өрттен, ұрлықтан және басқа да жазым оқиғалардан сақтандырылған экономикалық субъектілер, бұл тәуекелдерді ақшамен бағаланатын шамаға айналдырады, бұл белгілі мөлшерде, өз тауарлары, жұмыстары, қызметтерінің бағасына сақтандыру жарналарын енгізуге мүмкіндік береді. Үшіншіден, экономикалық субъектілердің мүліктерін сақтандыру, әдетте, олардың несие алуы үшін шарт болып табылады. Банктер, тек, әдеттегі тәуекелдерден сақтандырылған кәсіпорындарды несиелеу үшін келісім беруге дайын болады. Өмір мен жылжымайтын мүлікті сақтандыру, жеке тұлғалардың құрылыс немесе үйлер мен пәтерлердің сатып алу үшін, ипотекалық несие алудың қажетті шарты болып табылады. </w:t>
      </w:r>
    </w:p>
    <w:p w:rsidR="00654931" w:rsidRDefault="0069737C" w:rsidP="00EE07BC">
      <w:pPr>
        <w:pStyle w:val="a3"/>
        <w:numPr>
          <w:ilvl w:val="0"/>
          <w:numId w:val="4"/>
        </w:numPr>
        <w:spacing w:after="0" w:line="240" w:lineRule="auto"/>
        <w:ind w:left="426"/>
        <w:jc w:val="both"/>
        <w:rPr>
          <w:rFonts w:ascii="Times New Roman" w:hAnsi="Times New Roman" w:cs="Times New Roman"/>
          <w:sz w:val="28"/>
          <w:szCs w:val="28"/>
          <w:lang w:val="kk-KZ"/>
        </w:rPr>
      </w:pPr>
      <w:r>
        <w:rPr>
          <w:rFonts w:ascii="Times New Roman" w:hAnsi="Times New Roman" w:cs="Times New Roman"/>
          <w:sz w:val="28"/>
          <w:szCs w:val="28"/>
          <w:lang w:val="kk-KZ"/>
        </w:rPr>
        <w:t>сақтандырылмаған тәуекелдерге менеджменттің назарын күшейтудің мәні келесідей, сақтандыру шарты жасалған уақытта кәсіпкер ағымдағы қызметтің тәуекелдерін талдаумен айналыспайды және нарықтық конъюнктураны талдауға және өз кәсіпорнының стратегиялық менеджментінің мәселелеріне толығымен</w:t>
      </w:r>
      <w:r w:rsidR="00E1160A">
        <w:rPr>
          <w:rFonts w:ascii="Times New Roman" w:hAnsi="Times New Roman" w:cs="Times New Roman"/>
          <w:sz w:val="28"/>
          <w:szCs w:val="28"/>
          <w:lang w:val="kk-KZ"/>
        </w:rPr>
        <w:t xml:space="preserve"> назар аудара алады» [33</w:t>
      </w:r>
      <w:r w:rsidR="00096896">
        <w:rPr>
          <w:rFonts w:ascii="Times New Roman" w:hAnsi="Times New Roman" w:cs="Times New Roman"/>
          <w:sz w:val="28"/>
          <w:szCs w:val="28"/>
          <w:lang w:val="kk-KZ"/>
        </w:rPr>
        <w:t>,</w:t>
      </w:r>
      <w:r w:rsidRPr="0069737C">
        <w:rPr>
          <w:rFonts w:ascii="Times New Roman" w:hAnsi="Times New Roman" w:cs="Times New Roman"/>
          <w:sz w:val="28"/>
          <w:szCs w:val="28"/>
          <w:lang w:val="kk-KZ"/>
        </w:rPr>
        <w:t>28</w:t>
      </w:r>
      <w:r>
        <w:rPr>
          <w:rFonts w:ascii="Times New Roman" w:hAnsi="Times New Roman" w:cs="Times New Roman"/>
          <w:sz w:val="28"/>
          <w:szCs w:val="28"/>
          <w:lang w:val="kk-KZ"/>
        </w:rPr>
        <w:t>б.</w:t>
      </w:r>
      <w:r w:rsidRPr="0069737C">
        <w:rPr>
          <w:rFonts w:ascii="Times New Roman" w:hAnsi="Times New Roman" w:cs="Times New Roman"/>
          <w:sz w:val="28"/>
          <w:szCs w:val="28"/>
          <w:lang w:val="kk-KZ"/>
        </w:rPr>
        <w:t>].</w:t>
      </w:r>
    </w:p>
    <w:p w:rsidR="0069737C" w:rsidRDefault="0069737C" w:rsidP="00C05817">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А.И.Худяков </w:t>
      </w:r>
      <w:r w:rsidR="00096896">
        <w:rPr>
          <w:rFonts w:ascii="Times New Roman" w:hAnsi="Times New Roman" w:cs="Times New Roman"/>
          <w:sz w:val="28"/>
          <w:szCs w:val="28"/>
          <w:lang w:val="kk-KZ"/>
        </w:rPr>
        <w:t>[4,</w:t>
      </w:r>
      <w:r w:rsidRPr="0069737C">
        <w:rPr>
          <w:rFonts w:ascii="Times New Roman" w:hAnsi="Times New Roman" w:cs="Times New Roman"/>
          <w:sz w:val="28"/>
          <w:szCs w:val="28"/>
          <w:lang w:val="kk-KZ"/>
        </w:rPr>
        <w:t>20</w:t>
      </w:r>
      <w:r>
        <w:rPr>
          <w:rFonts w:ascii="Times New Roman" w:hAnsi="Times New Roman" w:cs="Times New Roman"/>
          <w:sz w:val="28"/>
          <w:szCs w:val="28"/>
          <w:lang w:val="kk-KZ"/>
        </w:rPr>
        <w:t>б.</w:t>
      </w:r>
      <w:r w:rsidRPr="0069737C">
        <w:rPr>
          <w:rFonts w:ascii="Times New Roman" w:hAnsi="Times New Roman" w:cs="Times New Roman"/>
          <w:sz w:val="28"/>
          <w:szCs w:val="28"/>
          <w:lang w:val="kk-KZ"/>
        </w:rPr>
        <w:t xml:space="preserve">] белгілеп өткендей, </w:t>
      </w:r>
      <w:r>
        <w:rPr>
          <w:rFonts w:ascii="Times New Roman" w:hAnsi="Times New Roman" w:cs="Times New Roman"/>
          <w:sz w:val="28"/>
          <w:szCs w:val="28"/>
          <w:lang w:val="kk-KZ"/>
        </w:rPr>
        <w:t xml:space="preserve">сақтандырудың басты функциясы </w:t>
      </w:r>
      <w:r w:rsidRPr="0069737C">
        <w:rPr>
          <w:rFonts w:ascii="Times New Roman" w:hAnsi="Times New Roman" w:cs="Times New Roman"/>
          <w:i/>
          <w:sz w:val="28"/>
          <w:szCs w:val="28"/>
          <w:lang w:val="kk-KZ"/>
        </w:rPr>
        <w:t>қорғау функциясы</w:t>
      </w:r>
      <w:r>
        <w:rPr>
          <w:rFonts w:ascii="Times New Roman" w:hAnsi="Times New Roman" w:cs="Times New Roman"/>
          <w:sz w:val="28"/>
          <w:szCs w:val="28"/>
          <w:lang w:val="kk-KZ"/>
        </w:rPr>
        <w:t xml:space="preserve"> болып табылады – сақтандырушы сақтанушыдан алынатын төлем негізінде сақтандыру арқылы қорғау түрінде сақтанушыға өз қызметін ұсынады, ол арқылы сақтануш</w:t>
      </w:r>
      <w:r w:rsidR="003351B3">
        <w:rPr>
          <w:rFonts w:ascii="Times New Roman" w:hAnsi="Times New Roman" w:cs="Times New Roman"/>
          <w:sz w:val="28"/>
          <w:szCs w:val="28"/>
          <w:lang w:val="kk-KZ"/>
        </w:rPr>
        <w:t xml:space="preserve">ының мүліктік жағдайы қорғалады </w:t>
      </w:r>
      <w:r>
        <w:rPr>
          <w:rFonts w:ascii="Times New Roman" w:hAnsi="Times New Roman" w:cs="Times New Roman"/>
          <w:sz w:val="28"/>
          <w:szCs w:val="28"/>
          <w:lang w:val="kk-KZ"/>
        </w:rPr>
        <w:t xml:space="preserve">(сақтандырылған тұлға). </w:t>
      </w:r>
    </w:p>
    <w:p w:rsidR="0069737C" w:rsidRDefault="0069737C" w:rsidP="0001703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Сәйкесінше, сақтандырудың қорғау функциясының үш құрамдас бөлігі бар: заңды, материалдық және психологиялық. </w:t>
      </w:r>
    </w:p>
    <w:p w:rsidR="0069737C" w:rsidRDefault="0069737C" w:rsidP="0001703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Сақтандырудың қорғау функциясының </w:t>
      </w:r>
      <w:r w:rsidRPr="00FB34B1">
        <w:rPr>
          <w:rFonts w:ascii="Times New Roman" w:hAnsi="Times New Roman" w:cs="Times New Roman"/>
          <w:i/>
          <w:sz w:val="28"/>
          <w:szCs w:val="28"/>
          <w:lang w:val="kk-KZ"/>
        </w:rPr>
        <w:t>заңды</w:t>
      </w:r>
      <w:r>
        <w:rPr>
          <w:rFonts w:ascii="Times New Roman" w:hAnsi="Times New Roman" w:cs="Times New Roman"/>
          <w:sz w:val="28"/>
          <w:szCs w:val="28"/>
          <w:lang w:val="kk-KZ"/>
        </w:rPr>
        <w:t xml:space="preserve"> құрамдас бөлігі, сақтанушының сақтандыру жағдайы басталған уақытта сақтандырушыдан сақтандыру төлемін тала</w:t>
      </w:r>
      <w:r w:rsidR="00FB34B1">
        <w:rPr>
          <w:rFonts w:ascii="Times New Roman" w:hAnsi="Times New Roman" w:cs="Times New Roman"/>
          <w:sz w:val="28"/>
          <w:szCs w:val="28"/>
          <w:lang w:val="kk-KZ"/>
        </w:rPr>
        <w:t xml:space="preserve">п ету құқығы бар болған кезеңімен түсіндіріледі. </w:t>
      </w:r>
    </w:p>
    <w:p w:rsidR="00FB34B1" w:rsidRDefault="00C55589" w:rsidP="00017034">
      <w:pPr>
        <w:spacing w:after="0" w:line="240" w:lineRule="auto"/>
        <w:ind w:firstLine="567"/>
        <w:jc w:val="both"/>
        <w:rPr>
          <w:rFonts w:ascii="Times New Roman" w:hAnsi="Times New Roman" w:cs="Times New Roman"/>
          <w:sz w:val="28"/>
          <w:szCs w:val="28"/>
          <w:lang w:val="kk-KZ"/>
        </w:rPr>
      </w:pPr>
      <w:r w:rsidRPr="00C55589">
        <w:rPr>
          <w:rFonts w:ascii="Times New Roman" w:hAnsi="Times New Roman" w:cs="Times New Roman"/>
          <w:i/>
          <w:sz w:val="28"/>
          <w:szCs w:val="28"/>
          <w:lang w:val="kk-KZ"/>
        </w:rPr>
        <w:t>Материалдық</w:t>
      </w:r>
      <w:r>
        <w:rPr>
          <w:rFonts w:ascii="Times New Roman" w:hAnsi="Times New Roman" w:cs="Times New Roman"/>
          <w:sz w:val="28"/>
          <w:szCs w:val="28"/>
          <w:lang w:val="kk-KZ"/>
        </w:rPr>
        <w:t xml:space="preserve"> құрамдас бөлігі осы төлемдердің төленуі арқылы жүзеге асырылады.</w:t>
      </w:r>
    </w:p>
    <w:p w:rsidR="00C55589" w:rsidRDefault="00C55589" w:rsidP="00017034">
      <w:pPr>
        <w:spacing w:after="0" w:line="240" w:lineRule="auto"/>
        <w:ind w:firstLine="567"/>
        <w:jc w:val="both"/>
        <w:rPr>
          <w:rFonts w:ascii="Times New Roman" w:hAnsi="Times New Roman" w:cs="Times New Roman"/>
          <w:sz w:val="28"/>
          <w:szCs w:val="28"/>
          <w:lang w:val="kk-KZ"/>
        </w:rPr>
      </w:pPr>
      <w:r w:rsidRPr="00C55589">
        <w:rPr>
          <w:rFonts w:ascii="Times New Roman" w:hAnsi="Times New Roman" w:cs="Times New Roman"/>
          <w:i/>
          <w:sz w:val="28"/>
          <w:szCs w:val="28"/>
          <w:lang w:val="kk-KZ"/>
        </w:rPr>
        <w:t xml:space="preserve">Психологиялық </w:t>
      </w:r>
      <w:r>
        <w:rPr>
          <w:rFonts w:ascii="Times New Roman" w:hAnsi="Times New Roman" w:cs="Times New Roman"/>
          <w:sz w:val="28"/>
          <w:szCs w:val="28"/>
          <w:lang w:val="kk-KZ"/>
        </w:rPr>
        <w:t>құрамдас бөлігі</w:t>
      </w:r>
      <w:r w:rsidR="00F96B51">
        <w:rPr>
          <w:rFonts w:ascii="Times New Roman" w:hAnsi="Times New Roman" w:cs="Times New Roman"/>
          <w:sz w:val="28"/>
          <w:szCs w:val="28"/>
          <w:lang w:val="kk-KZ"/>
        </w:rPr>
        <w:t>,</w:t>
      </w:r>
      <w:r>
        <w:rPr>
          <w:rFonts w:ascii="Times New Roman" w:hAnsi="Times New Roman" w:cs="Times New Roman"/>
          <w:sz w:val="28"/>
          <w:szCs w:val="28"/>
          <w:lang w:val="kk-KZ"/>
        </w:rPr>
        <w:t xml:space="preserve"> сақтанушының тағдардың тауқыметінен қорғану</w:t>
      </w:r>
      <w:r w:rsidR="003F40B5">
        <w:rPr>
          <w:rFonts w:ascii="Times New Roman" w:hAnsi="Times New Roman" w:cs="Times New Roman"/>
          <w:sz w:val="28"/>
          <w:szCs w:val="28"/>
          <w:lang w:val="kk-KZ"/>
        </w:rPr>
        <w:t>ды</w:t>
      </w:r>
      <w:r>
        <w:rPr>
          <w:rFonts w:ascii="Times New Roman" w:hAnsi="Times New Roman" w:cs="Times New Roman"/>
          <w:sz w:val="28"/>
          <w:szCs w:val="28"/>
          <w:lang w:val="kk-KZ"/>
        </w:rPr>
        <w:t xml:space="preserve"> сезіну</w:t>
      </w:r>
      <w:r w:rsidR="009A30CB">
        <w:rPr>
          <w:rFonts w:ascii="Times New Roman" w:hAnsi="Times New Roman" w:cs="Times New Roman"/>
          <w:sz w:val="28"/>
          <w:szCs w:val="28"/>
          <w:lang w:val="kk-KZ"/>
        </w:rPr>
        <w:t xml:space="preserve"> және ертеңгі</w:t>
      </w:r>
      <w:r w:rsidR="00F96B51">
        <w:rPr>
          <w:rFonts w:ascii="Times New Roman" w:hAnsi="Times New Roman" w:cs="Times New Roman"/>
          <w:sz w:val="28"/>
          <w:szCs w:val="28"/>
          <w:lang w:val="kk-KZ"/>
        </w:rPr>
        <w:t xml:space="preserve"> күніне сенімділігімен айқындалады, бұл сезім сақтандырушының сақтандыру және басқа да төлемдерді жүргізу секілді заңды міндеттемелерінің бар болуына, сол сияқты сақтандырушының қаржы сенімділігіне сақтанушының </w:t>
      </w:r>
      <w:r w:rsidR="00096896">
        <w:rPr>
          <w:rFonts w:ascii="Times New Roman" w:hAnsi="Times New Roman" w:cs="Times New Roman"/>
          <w:sz w:val="28"/>
          <w:szCs w:val="28"/>
          <w:lang w:val="kk-KZ"/>
        </w:rPr>
        <w:t>сенім білдіруіне негізделеді [4,</w:t>
      </w:r>
      <w:r w:rsidR="00F96B51" w:rsidRPr="00F96B51">
        <w:rPr>
          <w:rFonts w:ascii="Times New Roman" w:hAnsi="Times New Roman" w:cs="Times New Roman"/>
          <w:sz w:val="28"/>
          <w:szCs w:val="28"/>
          <w:lang w:val="kk-KZ"/>
        </w:rPr>
        <w:t>23</w:t>
      </w:r>
      <w:r w:rsidR="00F96B51">
        <w:rPr>
          <w:rFonts w:ascii="Times New Roman" w:hAnsi="Times New Roman" w:cs="Times New Roman"/>
          <w:sz w:val="28"/>
          <w:szCs w:val="28"/>
          <w:lang w:val="kk-KZ"/>
        </w:rPr>
        <w:t>б.</w:t>
      </w:r>
      <w:r w:rsidR="00F96B51" w:rsidRPr="00F96B51">
        <w:rPr>
          <w:rFonts w:ascii="Times New Roman" w:hAnsi="Times New Roman" w:cs="Times New Roman"/>
          <w:sz w:val="28"/>
          <w:szCs w:val="28"/>
          <w:lang w:val="kk-KZ"/>
        </w:rPr>
        <w:t>].</w:t>
      </w:r>
      <w:r w:rsidR="00F96B51">
        <w:rPr>
          <w:rFonts w:ascii="Times New Roman" w:hAnsi="Times New Roman" w:cs="Times New Roman"/>
          <w:sz w:val="28"/>
          <w:szCs w:val="28"/>
          <w:lang w:val="kk-KZ"/>
        </w:rPr>
        <w:t xml:space="preserve"> </w:t>
      </w:r>
    </w:p>
    <w:p w:rsidR="00FB39A6" w:rsidRDefault="00F96B51" w:rsidP="00FB39A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Жүргізілген талдау, ұсынылған 2 кестеде, сақтандырудың барлық функциялар</w:t>
      </w:r>
      <w:r w:rsidR="00FB39A6">
        <w:rPr>
          <w:rFonts w:ascii="Times New Roman" w:hAnsi="Times New Roman" w:cs="Times New Roman"/>
          <w:sz w:val="28"/>
          <w:szCs w:val="28"/>
          <w:lang w:val="kk-KZ"/>
        </w:rPr>
        <w:t>ын жинақтауға мүмкіндік береді.</w:t>
      </w:r>
    </w:p>
    <w:p w:rsidR="00BF58E0" w:rsidRDefault="00BF58E0" w:rsidP="004E01D4">
      <w:pPr>
        <w:pStyle w:val="a5"/>
        <w:jc w:val="both"/>
        <w:rPr>
          <w:rFonts w:ascii="Times New Roman" w:hAnsi="Times New Roman" w:cs="Times New Roman"/>
          <w:sz w:val="28"/>
          <w:szCs w:val="28"/>
          <w:lang w:val="kk-KZ"/>
        </w:rPr>
      </w:pPr>
    </w:p>
    <w:p w:rsidR="00FB39A6" w:rsidRPr="009C0CEF" w:rsidRDefault="004E01D4" w:rsidP="004E01D4">
      <w:pPr>
        <w:pStyle w:val="a5"/>
        <w:jc w:val="both"/>
        <w:rPr>
          <w:rFonts w:ascii="Times New Roman" w:hAnsi="Times New Roman" w:cs="Times New Roman"/>
          <w:sz w:val="28"/>
          <w:szCs w:val="28"/>
          <w:lang w:val="kk-KZ"/>
        </w:rPr>
      </w:pPr>
      <w:r>
        <w:rPr>
          <w:rFonts w:ascii="Times New Roman" w:hAnsi="Times New Roman" w:cs="Times New Roman"/>
          <w:sz w:val="28"/>
          <w:szCs w:val="28"/>
          <w:lang w:val="kk-KZ"/>
        </w:rPr>
        <w:t>Кесте</w:t>
      </w:r>
      <w:r>
        <w:rPr>
          <w:rFonts w:ascii="Times New Roman" w:hAnsi="Times New Roman" w:cs="Times New Roman"/>
          <w:sz w:val="28"/>
          <w:szCs w:val="28"/>
        </w:rPr>
        <w:t xml:space="preserve"> 2 –</w:t>
      </w:r>
      <w:r w:rsidRPr="00533499">
        <w:rPr>
          <w:rFonts w:ascii="Times New Roman" w:hAnsi="Times New Roman" w:cs="Times New Roman"/>
          <w:sz w:val="28"/>
          <w:szCs w:val="28"/>
        </w:rPr>
        <w:t xml:space="preserve"> </w:t>
      </w:r>
      <w:r>
        <w:rPr>
          <w:rFonts w:ascii="Times New Roman" w:hAnsi="Times New Roman" w:cs="Times New Roman"/>
          <w:sz w:val="28"/>
          <w:szCs w:val="28"/>
          <w:lang w:val="kk-KZ"/>
        </w:rPr>
        <w:t>Сақтандыру функциялары</w:t>
      </w:r>
    </w:p>
    <w:tbl>
      <w:tblPr>
        <w:tblStyle w:val="a7"/>
        <w:tblW w:w="0" w:type="auto"/>
        <w:tblLook w:val="04A0" w:firstRow="1" w:lastRow="0" w:firstColumn="1" w:lastColumn="0" w:noHBand="0" w:noVBand="1"/>
      </w:tblPr>
      <w:tblGrid>
        <w:gridCol w:w="2689"/>
        <w:gridCol w:w="7200"/>
      </w:tblGrid>
      <w:tr w:rsidR="004E01D4" w:rsidRPr="00533499" w:rsidTr="00794453">
        <w:tc>
          <w:tcPr>
            <w:tcW w:w="2689" w:type="dxa"/>
          </w:tcPr>
          <w:p w:rsidR="004E01D4" w:rsidRPr="009C0CEF" w:rsidRDefault="004E01D4" w:rsidP="0073769D">
            <w:pPr>
              <w:pStyle w:val="a5"/>
              <w:jc w:val="center"/>
              <w:rPr>
                <w:rFonts w:ascii="Times New Roman" w:hAnsi="Times New Roman" w:cs="Times New Roman"/>
                <w:sz w:val="24"/>
                <w:szCs w:val="24"/>
                <w:lang w:val="kk-KZ"/>
              </w:rPr>
            </w:pPr>
            <w:r>
              <w:rPr>
                <w:rFonts w:ascii="Times New Roman" w:hAnsi="Times New Roman" w:cs="Times New Roman"/>
                <w:sz w:val="24"/>
                <w:szCs w:val="24"/>
                <w:lang w:val="kk-KZ"/>
              </w:rPr>
              <w:t>Функция атауы</w:t>
            </w:r>
          </w:p>
        </w:tc>
        <w:tc>
          <w:tcPr>
            <w:tcW w:w="7200" w:type="dxa"/>
          </w:tcPr>
          <w:p w:rsidR="004E01D4" w:rsidRPr="009C0CEF" w:rsidRDefault="004E01D4" w:rsidP="0073769D">
            <w:pPr>
              <w:pStyle w:val="a5"/>
              <w:jc w:val="center"/>
              <w:rPr>
                <w:rFonts w:ascii="Times New Roman" w:hAnsi="Times New Roman" w:cs="Times New Roman"/>
                <w:sz w:val="24"/>
                <w:szCs w:val="24"/>
                <w:lang w:val="kk-KZ"/>
              </w:rPr>
            </w:pPr>
            <w:r>
              <w:rPr>
                <w:rFonts w:ascii="Times New Roman" w:hAnsi="Times New Roman" w:cs="Times New Roman"/>
                <w:sz w:val="24"/>
                <w:szCs w:val="24"/>
                <w:lang w:val="kk-KZ"/>
              </w:rPr>
              <w:t>Функция мазмұны</w:t>
            </w:r>
          </w:p>
        </w:tc>
      </w:tr>
      <w:tr w:rsidR="004E01D4" w:rsidRPr="00453F56" w:rsidTr="00794453">
        <w:tc>
          <w:tcPr>
            <w:tcW w:w="2689" w:type="dxa"/>
          </w:tcPr>
          <w:p w:rsidR="004E01D4" w:rsidRPr="00326EBF" w:rsidRDefault="004E01D4" w:rsidP="0073769D">
            <w:pPr>
              <w:pStyle w:val="a5"/>
              <w:jc w:val="center"/>
              <w:rPr>
                <w:rFonts w:ascii="Times New Roman" w:hAnsi="Times New Roman" w:cs="Times New Roman"/>
                <w:sz w:val="24"/>
                <w:szCs w:val="24"/>
                <w:lang w:val="kk-KZ"/>
              </w:rPr>
            </w:pPr>
            <w:r>
              <w:rPr>
                <w:rFonts w:ascii="Times New Roman" w:hAnsi="Times New Roman" w:cs="Times New Roman"/>
                <w:sz w:val="24"/>
                <w:szCs w:val="24"/>
                <w:lang w:val="kk-KZ"/>
              </w:rPr>
              <w:t>Қайта бөлу</w:t>
            </w:r>
          </w:p>
        </w:tc>
        <w:tc>
          <w:tcPr>
            <w:tcW w:w="7200" w:type="dxa"/>
          </w:tcPr>
          <w:p w:rsidR="004E01D4" w:rsidRPr="002A60DB" w:rsidRDefault="004E01D4" w:rsidP="0073769D">
            <w:pPr>
              <w:pStyle w:val="a5"/>
              <w:jc w:val="both"/>
              <w:rPr>
                <w:rFonts w:ascii="Times New Roman" w:hAnsi="Times New Roman" w:cs="Times New Roman"/>
                <w:sz w:val="24"/>
                <w:szCs w:val="24"/>
                <w:lang w:val="kk-KZ"/>
              </w:rPr>
            </w:pPr>
            <w:r>
              <w:rPr>
                <w:rFonts w:ascii="Times New Roman" w:hAnsi="Times New Roman" w:cs="Times New Roman"/>
                <w:sz w:val="24"/>
                <w:szCs w:val="24"/>
                <w:lang w:val="kk-KZ"/>
              </w:rPr>
              <w:t>Өмірдің ақырғы мерзіміне дейін сақтандырудың ақшалай соммасын жинақтау</w:t>
            </w:r>
          </w:p>
        </w:tc>
      </w:tr>
      <w:tr w:rsidR="004E01D4" w:rsidRPr="00453F56" w:rsidTr="00794453">
        <w:tc>
          <w:tcPr>
            <w:tcW w:w="2689" w:type="dxa"/>
          </w:tcPr>
          <w:p w:rsidR="004E01D4" w:rsidRPr="00326EBF" w:rsidRDefault="004E01D4" w:rsidP="0073769D">
            <w:pPr>
              <w:pStyle w:val="a5"/>
              <w:jc w:val="center"/>
              <w:rPr>
                <w:rFonts w:ascii="Times New Roman" w:hAnsi="Times New Roman" w:cs="Times New Roman"/>
                <w:sz w:val="24"/>
                <w:szCs w:val="24"/>
                <w:lang w:val="kk-KZ"/>
              </w:rPr>
            </w:pPr>
            <w:r>
              <w:rPr>
                <w:rFonts w:ascii="Times New Roman" w:hAnsi="Times New Roman" w:cs="Times New Roman"/>
                <w:sz w:val="24"/>
                <w:szCs w:val="24"/>
                <w:lang w:val="kk-KZ"/>
              </w:rPr>
              <w:t>Тәуекел ету</w:t>
            </w:r>
          </w:p>
        </w:tc>
        <w:tc>
          <w:tcPr>
            <w:tcW w:w="7200" w:type="dxa"/>
          </w:tcPr>
          <w:p w:rsidR="004E01D4" w:rsidRPr="002A60DB" w:rsidRDefault="004E01D4" w:rsidP="0073769D">
            <w:pPr>
              <w:pStyle w:val="a5"/>
              <w:jc w:val="both"/>
              <w:rPr>
                <w:rFonts w:ascii="Times New Roman" w:hAnsi="Times New Roman" w:cs="Times New Roman"/>
                <w:sz w:val="24"/>
                <w:szCs w:val="24"/>
                <w:lang w:val="kk-KZ"/>
              </w:rPr>
            </w:pPr>
            <w:r>
              <w:rPr>
                <w:rFonts w:ascii="Times New Roman" w:hAnsi="Times New Roman" w:cs="Times New Roman"/>
                <w:sz w:val="24"/>
                <w:szCs w:val="24"/>
                <w:lang w:val="kk-KZ"/>
              </w:rPr>
              <w:t>Сақтандырудың жай</w:t>
            </w:r>
            <w:r w:rsidRPr="002A60DB">
              <w:rPr>
                <w:rFonts w:ascii="Times New Roman" w:hAnsi="Times New Roman" w:cs="Times New Roman"/>
                <w:sz w:val="24"/>
                <w:szCs w:val="24"/>
                <w:lang w:val="kk-KZ"/>
              </w:rPr>
              <w:t>-</w:t>
            </w:r>
            <w:r>
              <w:rPr>
                <w:rFonts w:ascii="Times New Roman" w:hAnsi="Times New Roman" w:cs="Times New Roman"/>
                <w:sz w:val="24"/>
                <w:szCs w:val="24"/>
                <w:lang w:val="kk-KZ"/>
              </w:rPr>
              <w:t>қүй жағдайына байланысты сақтандыруға қатысушының арасында ақшалай ресурстарды қайта бөлу</w:t>
            </w:r>
          </w:p>
        </w:tc>
      </w:tr>
      <w:tr w:rsidR="004E01D4" w:rsidRPr="00453F56" w:rsidTr="00794453">
        <w:tc>
          <w:tcPr>
            <w:tcW w:w="2689" w:type="dxa"/>
          </w:tcPr>
          <w:p w:rsidR="004E01D4" w:rsidRPr="00326EBF" w:rsidRDefault="004E01D4" w:rsidP="0073769D">
            <w:pPr>
              <w:pStyle w:val="a5"/>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Сақтық </w:t>
            </w:r>
          </w:p>
        </w:tc>
        <w:tc>
          <w:tcPr>
            <w:tcW w:w="7200" w:type="dxa"/>
          </w:tcPr>
          <w:p w:rsidR="004E01D4" w:rsidRPr="002A60DB" w:rsidRDefault="004E01D4" w:rsidP="0073769D">
            <w:pPr>
              <w:pStyle w:val="a5"/>
              <w:jc w:val="both"/>
              <w:rPr>
                <w:rFonts w:ascii="Times New Roman" w:hAnsi="Times New Roman" w:cs="Times New Roman"/>
                <w:sz w:val="24"/>
                <w:szCs w:val="24"/>
                <w:lang w:val="kk-KZ"/>
              </w:rPr>
            </w:pPr>
            <w:r>
              <w:rPr>
                <w:rFonts w:ascii="Times New Roman" w:hAnsi="Times New Roman" w:cs="Times New Roman"/>
                <w:sz w:val="24"/>
                <w:szCs w:val="24"/>
                <w:lang w:val="kk-KZ"/>
              </w:rPr>
              <w:t>Сақтандырудың тәуекелін азайтудың шараларын сақтандырудың қаражат қоры есебінен қаржыландыру</w:t>
            </w:r>
          </w:p>
        </w:tc>
      </w:tr>
      <w:tr w:rsidR="004E01D4" w:rsidRPr="00453F56" w:rsidTr="00794453">
        <w:tc>
          <w:tcPr>
            <w:tcW w:w="2689" w:type="dxa"/>
          </w:tcPr>
          <w:p w:rsidR="004E01D4" w:rsidRPr="00326EBF" w:rsidRDefault="004E01D4" w:rsidP="0073769D">
            <w:pPr>
              <w:pStyle w:val="a5"/>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Бақылау </w:t>
            </w:r>
          </w:p>
        </w:tc>
        <w:tc>
          <w:tcPr>
            <w:tcW w:w="7200" w:type="dxa"/>
          </w:tcPr>
          <w:p w:rsidR="004E01D4" w:rsidRPr="00E04F09" w:rsidRDefault="004E01D4" w:rsidP="0073769D">
            <w:pPr>
              <w:pStyle w:val="a5"/>
              <w:jc w:val="both"/>
              <w:rPr>
                <w:rFonts w:ascii="Times New Roman" w:hAnsi="Times New Roman" w:cs="Times New Roman"/>
                <w:sz w:val="24"/>
                <w:szCs w:val="24"/>
                <w:lang w:val="kk-KZ"/>
              </w:rPr>
            </w:pPr>
            <w:r>
              <w:rPr>
                <w:rFonts w:ascii="Times New Roman" w:hAnsi="Times New Roman" w:cs="Times New Roman"/>
                <w:sz w:val="24"/>
                <w:szCs w:val="24"/>
                <w:lang w:val="kk-KZ"/>
              </w:rPr>
              <w:t>Мақсатқа бағытталған бақылау қалыптастырып және сақтандырудың қаражат қорын пайдалану</w:t>
            </w:r>
          </w:p>
        </w:tc>
      </w:tr>
      <w:tr w:rsidR="004E01D4" w:rsidRPr="00533499" w:rsidTr="00794453">
        <w:tc>
          <w:tcPr>
            <w:tcW w:w="2689" w:type="dxa"/>
          </w:tcPr>
          <w:p w:rsidR="004E01D4" w:rsidRPr="009C0CEF" w:rsidRDefault="004E01D4" w:rsidP="0073769D">
            <w:pPr>
              <w:pStyle w:val="a5"/>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Несиелік </w:t>
            </w:r>
          </w:p>
        </w:tc>
        <w:tc>
          <w:tcPr>
            <w:tcW w:w="7200" w:type="dxa"/>
          </w:tcPr>
          <w:p w:rsidR="004E01D4" w:rsidRPr="00E04F09" w:rsidRDefault="004E01D4" w:rsidP="0073769D">
            <w:pPr>
              <w:pStyle w:val="a5"/>
              <w:jc w:val="both"/>
              <w:rPr>
                <w:rFonts w:ascii="Times New Roman" w:hAnsi="Times New Roman" w:cs="Times New Roman"/>
                <w:sz w:val="24"/>
                <w:szCs w:val="24"/>
                <w:lang w:val="kk-KZ"/>
              </w:rPr>
            </w:pPr>
            <w:r>
              <w:rPr>
                <w:rFonts w:ascii="Times New Roman" w:hAnsi="Times New Roman" w:cs="Times New Roman"/>
                <w:sz w:val="24"/>
                <w:szCs w:val="24"/>
                <w:lang w:val="kk-KZ"/>
              </w:rPr>
              <w:t>Сақтандырудың жарнасын қайтару</w:t>
            </w:r>
          </w:p>
        </w:tc>
      </w:tr>
      <w:tr w:rsidR="004E01D4" w:rsidRPr="00533499" w:rsidTr="00794453">
        <w:tc>
          <w:tcPr>
            <w:tcW w:w="2689" w:type="dxa"/>
          </w:tcPr>
          <w:p w:rsidR="004E01D4" w:rsidRPr="002418FB" w:rsidRDefault="004E01D4" w:rsidP="0073769D">
            <w:pPr>
              <w:pStyle w:val="a5"/>
              <w:jc w:val="center"/>
              <w:rPr>
                <w:rFonts w:ascii="Times New Roman" w:hAnsi="Times New Roman" w:cs="Times New Roman"/>
                <w:sz w:val="24"/>
                <w:szCs w:val="24"/>
              </w:rPr>
            </w:pPr>
            <w:r>
              <w:rPr>
                <w:rFonts w:ascii="Times New Roman" w:hAnsi="Times New Roman" w:cs="Times New Roman"/>
                <w:sz w:val="24"/>
                <w:szCs w:val="24"/>
              </w:rPr>
              <w:t>Инвестициялық</w:t>
            </w:r>
          </w:p>
        </w:tc>
        <w:tc>
          <w:tcPr>
            <w:tcW w:w="7200" w:type="dxa"/>
          </w:tcPr>
          <w:p w:rsidR="004E01D4" w:rsidRPr="002418FB" w:rsidRDefault="004E01D4" w:rsidP="0073769D">
            <w:pPr>
              <w:pStyle w:val="a5"/>
              <w:jc w:val="both"/>
              <w:rPr>
                <w:rFonts w:ascii="Times New Roman" w:hAnsi="Times New Roman" w:cs="Times New Roman"/>
                <w:sz w:val="24"/>
                <w:szCs w:val="24"/>
              </w:rPr>
            </w:pPr>
            <w:r>
              <w:rPr>
                <w:rFonts w:ascii="Times New Roman" w:hAnsi="Times New Roman" w:cs="Times New Roman"/>
                <w:sz w:val="24"/>
                <w:szCs w:val="24"/>
                <w:lang w:val="kk-KZ"/>
              </w:rPr>
              <w:t>Сақтандыру қорының уақытша басы артық ақшаны инвестициялық қызметке қатыстыру</w:t>
            </w:r>
          </w:p>
        </w:tc>
      </w:tr>
      <w:tr w:rsidR="004E01D4" w:rsidRPr="00453F56" w:rsidTr="00794453">
        <w:tc>
          <w:tcPr>
            <w:tcW w:w="2689" w:type="dxa"/>
          </w:tcPr>
          <w:p w:rsidR="004E01D4" w:rsidRPr="00326EBF" w:rsidRDefault="004E01D4" w:rsidP="0073769D">
            <w:pPr>
              <w:pStyle w:val="a5"/>
              <w:jc w:val="center"/>
              <w:rPr>
                <w:rFonts w:ascii="Times New Roman" w:hAnsi="Times New Roman" w:cs="Times New Roman"/>
                <w:sz w:val="24"/>
                <w:szCs w:val="24"/>
                <w:lang w:val="kk-KZ"/>
              </w:rPr>
            </w:pPr>
            <w:r>
              <w:rPr>
                <w:rFonts w:ascii="Times New Roman" w:hAnsi="Times New Roman" w:cs="Times New Roman"/>
                <w:sz w:val="24"/>
                <w:szCs w:val="24"/>
                <w:lang w:val="kk-KZ"/>
              </w:rPr>
              <w:t>Орнын толтыру</w:t>
            </w:r>
          </w:p>
        </w:tc>
        <w:tc>
          <w:tcPr>
            <w:tcW w:w="7200" w:type="dxa"/>
          </w:tcPr>
          <w:p w:rsidR="004E01D4" w:rsidRPr="008464B2" w:rsidRDefault="004E01D4" w:rsidP="0073769D">
            <w:pPr>
              <w:pStyle w:val="a5"/>
              <w:jc w:val="both"/>
              <w:rPr>
                <w:rFonts w:ascii="Times New Roman" w:hAnsi="Times New Roman" w:cs="Times New Roman"/>
                <w:sz w:val="24"/>
                <w:szCs w:val="24"/>
                <w:lang w:val="kk-KZ"/>
              </w:rPr>
            </w:pPr>
            <w:r>
              <w:rPr>
                <w:rFonts w:ascii="Times New Roman" w:hAnsi="Times New Roman" w:cs="Times New Roman"/>
                <w:sz w:val="24"/>
                <w:szCs w:val="24"/>
                <w:lang w:val="kk-KZ"/>
              </w:rPr>
              <w:t>Сақтандырушы, сақтандыру келісім</w:t>
            </w:r>
            <w:r w:rsidRPr="008464B2">
              <w:rPr>
                <w:rFonts w:ascii="Times New Roman" w:hAnsi="Times New Roman" w:cs="Times New Roman"/>
                <w:sz w:val="24"/>
                <w:szCs w:val="24"/>
                <w:lang w:val="kk-KZ"/>
              </w:rPr>
              <w:t>-</w:t>
            </w:r>
            <w:r>
              <w:rPr>
                <w:rFonts w:ascii="Times New Roman" w:hAnsi="Times New Roman" w:cs="Times New Roman"/>
                <w:sz w:val="24"/>
                <w:szCs w:val="24"/>
                <w:lang w:val="kk-KZ"/>
              </w:rPr>
              <w:t>шартына сәйкес оның шеккен зиянын сақтандыру төлемі қаражаты есебімен орнын толтыру мүмкіндігін ала алады.</w:t>
            </w:r>
          </w:p>
        </w:tc>
      </w:tr>
      <w:tr w:rsidR="004E01D4" w:rsidRPr="00533499" w:rsidTr="00794453">
        <w:tc>
          <w:tcPr>
            <w:tcW w:w="2689" w:type="dxa"/>
          </w:tcPr>
          <w:p w:rsidR="004E01D4" w:rsidRPr="002418FB" w:rsidRDefault="004E01D4" w:rsidP="0073769D">
            <w:pPr>
              <w:pStyle w:val="a5"/>
              <w:jc w:val="center"/>
              <w:rPr>
                <w:rFonts w:ascii="Times New Roman" w:hAnsi="Times New Roman" w:cs="Times New Roman"/>
                <w:sz w:val="24"/>
                <w:szCs w:val="24"/>
              </w:rPr>
            </w:pPr>
            <w:r>
              <w:rPr>
                <w:rFonts w:ascii="Times New Roman" w:hAnsi="Times New Roman" w:cs="Times New Roman"/>
                <w:sz w:val="24"/>
                <w:szCs w:val="24"/>
                <w:lang w:val="kk-KZ"/>
              </w:rPr>
              <w:t>Сақтандырылмайтын тәуекелділік</w:t>
            </w:r>
            <w:r w:rsidRPr="002418FB">
              <w:rPr>
                <w:rFonts w:ascii="Times New Roman" w:hAnsi="Times New Roman" w:cs="Times New Roman"/>
                <w:sz w:val="24"/>
                <w:szCs w:val="24"/>
              </w:rPr>
              <w:t xml:space="preserve"> </w:t>
            </w:r>
          </w:p>
        </w:tc>
        <w:tc>
          <w:tcPr>
            <w:tcW w:w="7200" w:type="dxa"/>
          </w:tcPr>
          <w:p w:rsidR="004E01D4" w:rsidRPr="008464B2" w:rsidRDefault="004E01D4" w:rsidP="0073769D">
            <w:pPr>
              <w:pStyle w:val="a5"/>
              <w:jc w:val="both"/>
              <w:rPr>
                <w:rFonts w:ascii="Times New Roman" w:hAnsi="Times New Roman" w:cs="Times New Roman"/>
                <w:sz w:val="24"/>
                <w:szCs w:val="24"/>
                <w:lang w:val="kk-KZ"/>
              </w:rPr>
            </w:pPr>
            <w:r>
              <w:rPr>
                <w:rFonts w:ascii="Times New Roman" w:hAnsi="Times New Roman" w:cs="Times New Roman"/>
                <w:sz w:val="24"/>
                <w:szCs w:val="24"/>
                <w:lang w:val="kk-KZ"/>
              </w:rPr>
              <w:t>Кәсіпкер сақтандырудың келесім</w:t>
            </w:r>
            <w:r>
              <w:rPr>
                <w:rFonts w:ascii="Times New Roman" w:hAnsi="Times New Roman" w:cs="Times New Roman"/>
                <w:sz w:val="24"/>
                <w:szCs w:val="24"/>
              </w:rPr>
              <w:t>-</w:t>
            </w:r>
            <w:r>
              <w:rPr>
                <w:rFonts w:ascii="Times New Roman" w:hAnsi="Times New Roman" w:cs="Times New Roman"/>
                <w:sz w:val="24"/>
                <w:szCs w:val="24"/>
                <w:lang w:val="kk-KZ"/>
              </w:rPr>
              <w:t>шартын рәсімдеу кезінде ағымдағы қызметтің тәуекелділкті талдаудан өзін босатады</w:t>
            </w:r>
          </w:p>
        </w:tc>
      </w:tr>
      <w:tr w:rsidR="004E01D4" w:rsidRPr="00453F56" w:rsidTr="00794453">
        <w:tc>
          <w:tcPr>
            <w:tcW w:w="2689" w:type="dxa"/>
          </w:tcPr>
          <w:p w:rsidR="004E01D4" w:rsidRPr="00326EBF" w:rsidRDefault="004E01D4" w:rsidP="0073769D">
            <w:pPr>
              <w:pStyle w:val="a5"/>
              <w:jc w:val="center"/>
              <w:rPr>
                <w:rFonts w:ascii="Times New Roman" w:hAnsi="Times New Roman" w:cs="Times New Roman"/>
                <w:sz w:val="24"/>
                <w:szCs w:val="24"/>
                <w:lang w:val="kk-KZ"/>
              </w:rPr>
            </w:pPr>
            <w:r>
              <w:rPr>
                <w:rFonts w:ascii="Times New Roman" w:hAnsi="Times New Roman" w:cs="Times New Roman"/>
                <w:sz w:val="24"/>
                <w:szCs w:val="24"/>
                <w:lang w:val="kk-KZ"/>
              </w:rPr>
              <w:t>Сақтандырылатын қорғаныс</w:t>
            </w:r>
          </w:p>
        </w:tc>
        <w:tc>
          <w:tcPr>
            <w:tcW w:w="7200" w:type="dxa"/>
          </w:tcPr>
          <w:p w:rsidR="004E01D4" w:rsidRPr="008464B2" w:rsidRDefault="004E01D4" w:rsidP="0073769D">
            <w:pPr>
              <w:pStyle w:val="a5"/>
              <w:jc w:val="both"/>
              <w:rPr>
                <w:rFonts w:ascii="Times New Roman" w:hAnsi="Times New Roman" w:cs="Times New Roman"/>
                <w:sz w:val="24"/>
                <w:szCs w:val="24"/>
                <w:lang w:val="kk-KZ"/>
              </w:rPr>
            </w:pPr>
            <w:r>
              <w:rPr>
                <w:rFonts w:ascii="Times New Roman" w:hAnsi="Times New Roman" w:cs="Times New Roman"/>
                <w:sz w:val="24"/>
                <w:szCs w:val="24"/>
                <w:lang w:val="kk-KZ"/>
              </w:rPr>
              <w:t>Сақтандырушының сақтандырудағы орны өзінің мүліктік жағдайына сақтандырылатын қорғаныс алуында</w:t>
            </w:r>
          </w:p>
        </w:tc>
      </w:tr>
      <w:tr w:rsidR="004E01D4" w:rsidRPr="00533499" w:rsidTr="00794453">
        <w:tc>
          <w:tcPr>
            <w:tcW w:w="9889" w:type="dxa"/>
            <w:gridSpan w:val="2"/>
          </w:tcPr>
          <w:p w:rsidR="004E01D4" w:rsidRPr="009C0CEF" w:rsidRDefault="004E01D4" w:rsidP="0073769D">
            <w:pPr>
              <w:pStyle w:val="a5"/>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Ескерту - Автормен құрастырылған</w:t>
            </w:r>
          </w:p>
        </w:tc>
      </w:tr>
    </w:tbl>
    <w:p w:rsidR="00794453" w:rsidRDefault="00794453" w:rsidP="00794453">
      <w:pPr>
        <w:spacing w:after="0" w:line="240" w:lineRule="auto"/>
        <w:ind w:firstLine="567"/>
        <w:jc w:val="both"/>
        <w:rPr>
          <w:rFonts w:ascii="Times New Roman" w:hAnsi="Times New Roman" w:cs="Times New Roman"/>
          <w:sz w:val="28"/>
          <w:szCs w:val="28"/>
          <w:lang w:val="en-US"/>
        </w:rPr>
      </w:pPr>
    </w:p>
    <w:p w:rsidR="004E01D4" w:rsidRPr="00BF58E0" w:rsidRDefault="00794453" w:rsidP="00BF58E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Сақтандырумен орындалатын функциялардың жиынтығы, заңды және жеке тұлғалардың мүліктік мүдделерін, олардың өмірлері мен денсаулығын, ақшалай жинақтарын (қорларын) қорғау бойынша азаматтық-құқықтық қатынастардың қаржы жүйесінде сақтандыру саласын шығара отырып,  сақтандырудың рөлін Қазақстан Республикасы экономикасының ілгерілмелі дамуының қуатты факторы ретінде алдын ала анықтайды, ал оған жай ғана маңызды рөл ғана емес, стратегиялық рөл тән болып келеді. Дәл осы сақтандыру инвестициялық әлеуетті арттырады және ұлттың жағдайы мен байлығын көтеру мүмкіндігін береді. Бүгінгі күні, Қазақстанда жүргізіліп жатқан экономикалық өзгерістер (қайта құру), әлемде 71-орынға ие бола отырып, елімізді ТМД кеңістігінде инвестициялық жағынан тартымды елдердің біріне айналдырды, бұл 2 суретте қарастырылған </w:t>
      </w:r>
      <w:r w:rsidRPr="005479EE">
        <w:rPr>
          <w:rFonts w:ascii="Times New Roman" w:hAnsi="Times New Roman" w:cs="Times New Roman"/>
          <w:sz w:val="28"/>
          <w:szCs w:val="28"/>
          <w:lang w:val="kk-KZ"/>
        </w:rPr>
        <w:t>[</w:t>
      </w:r>
      <w:r w:rsidR="00E1160A" w:rsidRPr="00E1160A">
        <w:rPr>
          <w:rFonts w:ascii="Times New Roman" w:hAnsi="Times New Roman" w:cs="Times New Roman"/>
          <w:sz w:val="28"/>
          <w:szCs w:val="28"/>
          <w:lang w:val="kk-KZ"/>
        </w:rPr>
        <w:t>42,</w:t>
      </w:r>
      <w:r>
        <w:rPr>
          <w:rFonts w:ascii="Times New Roman" w:hAnsi="Times New Roman" w:cs="Times New Roman"/>
          <w:sz w:val="28"/>
          <w:szCs w:val="28"/>
          <w:lang w:val="kk-KZ"/>
        </w:rPr>
        <w:t>43</w:t>
      </w:r>
      <w:r w:rsidRPr="005479EE">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rsidR="00763AE5" w:rsidRDefault="00763AE5" w:rsidP="00763AE5">
      <w:r w:rsidRPr="00533499">
        <w:rPr>
          <w:bCs/>
          <w:noProof/>
          <w:spacing w:val="5"/>
          <w:sz w:val="28"/>
          <w:szCs w:val="28"/>
          <w:lang w:val="en-US"/>
        </w:rPr>
        <w:lastRenderedPageBreak/>
        <w:drawing>
          <wp:inline distT="0" distB="0" distL="0" distR="0" wp14:anchorId="4FC0AAAA" wp14:editId="2D601B4B">
            <wp:extent cx="5577840" cy="3314700"/>
            <wp:effectExtent l="0" t="0" r="381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4E01D4" w:rsidRPr="00763AE5" w:rsidRDefault="00C05817" w:rsidP="00763AE5">
      <w:pPr>
        <w:spacing w:after="0" w:line="240" w:lineRule="auto"/>
        <w:ind w:firstLine="709"/>
        <w:jc w:val="center"/>
        <w:rPr>
          <w:rFonts w:ascii="Times New Roman" w:hAnsi="Times New Roman" w:cs="Times New Roman"/>
          <w:color w:val="111111"/>
          <w:sz w:val="28"/>
          <w:szCs w:val="28"/>
          <w:lang w:val="kk-KZ"/>
        </w:rPr>
      </w:pPr>
      <w:r>
        <w:rPr>
          <w:rFonts w:ascii="Times New Roman" w:hAnsi="Times New Roman" w:cs="Times New Roman"/>
          <w:color w:val="111111"/>
          <w:sz w:val="28"/>
          <w:szCs w:val="28"/>
          <w:lang w:val="kk-KZ"/>
        </w:rPr>
        <w:t>Сурет - 2 -</w:t>
      </w:r>
      <w:r w:rsidR="004E01D4" w:rsidRPr="00763AE5">
        <w:rPr>
          <w:rFonts w:ascii="Times New Roman" w:hAnsi="Times New Roman" w:cs="Times New Roman"/>
          <w:color w:val="111111"/>
          <w:sz w:val="28"/>
          <w:szCs w:val="28"/>
          <w:lang w:val="kk-KZ"/>
        </w:rPr>
        <w:t>Халықтың жан басына шаққандағы сақтандыру сыйақысы бойынша мемлекеттер</w:t>
      </w:r>
    </w:p>
    <w:p w:rsidR="004E01D4" w:rsidRPr="00A3407B" w:rsidRDefault="004E01D4" w:rsidP="004E01D4">
      <w:pPr>
        <w:pStyle w:val="a6"/>
        <w:rPr>
          <w:lang w:val="kk-KZ"/>
        </w:rPr>
      </w:pPr>
      <w:r w:rsidRPr="00763AE5">
        <w:rPr>
          <w:sz w:val="28"/>
          <w:szCs w:val="28"/>
          <w:lang w:val="kk-KZ"/>
        </w:rPr>
        <w:t xml:space="preserve">     </w:t>
      </w:r>
      <w:r w:rsidR="00017034" w:rsidRPr="00763AE5">
        <w:rPr>
          <w:sz w:val="28"/>
          <w:szCs w:val="28"/>
          <w:lang w:val="kk-KZ"/>
        </w:rPr>
        <w:t xml:space="preserve">     </w:t>
      </w:r>
      <w:r w:rsidRPr="00A3407B">
        <w:rPr>
          <w:lang w:val="kk-KZ"/>
        </w:rPr>
        <w:t>Ескерту - [42</w:t>
      </w:r>
      <w:r w:rsidR="00E1160A" w:rsidRPr="00570404">
        <w:rPr>
          <w:lang w:val="kk-KZ"/>
        </w:rPr>
        <w:t>,43</w:t>
      </w:r>
      <w:r w:rsidRPr="00A3407B">
        <w:rPr>
          <w:lang w:val="kk-KZ"/>
        </w:rPr>
        <w:t>] дерек көзі негізінде құрастырылған</w:t>
      </w:r>
    </w:p>
    <w:p w:rsidR="00C05817" w:rsidRPr="00C05817" w:rsidRDefault="00C05817" w:rsidP="00C05817">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Біздің елімізде сақтандырудың дамуы туралы, Қазақстан Республикасының сақтандыру компанияларының жалпы әлемдік рэнкингінде жылжуын қамтамасыз ететін, соңғы жылдары жиналған сақтандыру сыйлықақыларының өсімінен көруге болады. Бүгінгі күні, Қазақстанның сақтандыру нарығы нашар дамыған нарықтардың қатарына жатады. Бұл топ бойынша біздің еліміздің көршілері Литва, Румыния, Алжир сияқты елдердің нарықтары болып табылады. Дамушы нарықтардың қатарына Словения, Индия, Чехия, Таиланд кіреді. Дамыған нарықтардың мысалы ретінде Англия, Жапония, АҚШ, Франция елдері келтірілген. </w:t>
      </w:r>
    </w:p>
    <w:p w:rsidR="001517FE" w:rsidRDefault="001517FE" w:rsidP="002A583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Талдаушылардың тағы бір пайдаланған критерийі, сақтандыру нарығы көлемінің елдің халқына қатынасы болып табылады. Сонымен, Еуропаның дамыған елдерінде </w:t>
      </w:r>
      <w:r w:rsidR="00613875">
        <w:rPr>
          <w:rFonts w:ascii="Times New Roman" w:hAnsi="Times New Roman" w:cs="Times New Roman"/>
          <w:sz w:val="28"/>
          <w:szCs w:val="28"/>
          <w:lang w:val="kk-KZ"/>
        </w:rPr>
        <w:t xml:space="preserve">сақтандыру сыйлықақысы </w:t>
      </w:r>
      <w:r>
        <w:rPr>
          <w:rFonts w:ascii="Times New Roman" w:hAnsi="Times New Roman" w:cs="Times New Roman"/>
          <w:sz w:val="28"/>
          <w:szCs w:val="28"/>
          <w:lang w:val="kk-KZ"/>
        </w:rPr>
        <w:t xml:space="preserve">халықтың </w:t>
      </w:r>
      <w:r w:rsidR="00613875">
        <w:rPr>
          <w:rFonts w:ascii="Times New Roman" w:hAnsi="Times New Roman" w:cs="Times New Roman"/>
          <w:sz w:val="28"/>
          <w:szCs w:val="28"/>
          <w:lang w:val="kk-KZ"/>
        </w:rPr>
        <w:t xml:space="preserve">жан </w:t>
      </w:r>
      <w:r>
        <w:rPr>
          <w:rFonts w:ascii="Times New Roman" w:hAnsi="Times New Roman" w:cs="Times New Roman"/>
          <w:sz w:val="28"/>
          <w:szCs w:val="28"/>
          <w:lang w:val="kk-KZ"/>
        </w:rPr>
        <w:t xml:space="preserve">басына шаққанда </w:t>
      </w:r>
      <w:r w:rsidR="002A5830">
        <w:rPr>
          <w:rFonts w:ascii="Times New Roman" w:eastAsia="Times New Roman" w:hAnsi="Times New Roman" w:cs="Times New Roman"/>
          <w:color w:val="111111"/>
          <w:sz w:val="28"/>
          <w:szCs w:val="28"/>
          <w:lang w:val="kk-KZ"/>
        </w:rPr>
        <w:t>2,5-</w:t>
      </w:r>
      <w:r>
        <w:rPr>
          <w:rFonts w:ascii="Times New Roman" w:eastAsia="Times New Roman" w:hAnsi="Times New Roman" w:cs="Times New Roman"/>
          <w:color w:val="111111"/>
          <w:sz w:val="28"/>
          <w:szCs w:val="28"/>
          <w:lang w:val="kk-KZ"/>
        </w:rPr>
        <w:t>6,5 мың</w:t>
      </w:r>
      <w:r w:rsidR="00763AE5">
        <w:rPr>
          <w:rFonts w:ascii="Times New Roman" w:eastAsia="Times New Roman" w:hAnsi="Times New Roman" w:cs="Times New Roman"/>
          <w:color w:val="111111"/>
          <w:sz w:val="28"/>
          <w:szCs w:val="28"/>
          <w:lang w:val="kk-KZ"/>
        </w:rPr>
        <w:t xml:space="preserve"> АҚ</w:t>
      </w:r>
      <w:r w:rsidR="002A5830">
        <w:rPr>
          <w:rFonts w:ascii="Times New Roman" w:eastAsia="Times New Roman" w:hAnsi="Times New Roman" w:cs="Times New Roman"/>
          <w:color w:val="111111"/>
          <w:sz w:val="28"/>
          <w:szCs w:val="28"/>
          <w:lang w:val="kk-KZ"/>
        </w:rPr>
        <w:t>Ш доллары</w:t>
      </w:r>
      <w:r w:rsidR="002A5830" w:rsidRPr="002A5830">
        <w:rPr>
          <w:rFonts w:ascii="Times New Roman" w:eastAsia="Times New Roman" w:hAnsi="Times New Roman" w:cs="Times New Roman"/>
          <w:color w:val="111111"/>
          <w:sz w:val="28"/>
          <w:szCs w:val="28"/>
          <w:lang w:val="kk-KZ"/>
        </w:rPr>
        <w:t xml:space="preserve"> </w:t>
      </w:r>
      <w:r w:rsidR="002A5830">
        <w:rPr>
          <w:rFonts w:ascii="Times New Roman" w:eastAsia="Times New Roman" w:hAnsi="Times New Roman" w:cs="Times New Roman"/>
          <w:color w:val="111111"/>
          <w:sz w:val="28"/>
          <w:szCs w:val="28"/>
          <w:lang w:val="kk-KZ"/>
        </w:rPr>
        <w:t xml:space="preserve">, Ресейде – жуық шамамен </w:t>
      </w:r>
      <w:r>
        <w:rPr>
          <w:rFonts w:ascii="Times New Roman" w:eastAsia="Times New Roman" w:hAnsi="Times New Roman" w:cs="Times New Roman"/>
          <w:color w:val="111111"/>
          <w:sz w:val="28"/>
          <w:szCs w:val="28"/>
          <w:lang w:val="kk-KZ"/>
        </w:rPr>
        <w:t>200</w:t>
      </w:r>
      <w:r w:rsidR="002A5830" w:rsidRPr="002A5830">
        <w:rPr>
          <w:rFonts w:ascii="Times New Roman" w:eastAsia="Times New Roman" w:hAnsi="Times New Roman" w:cs="Times New Roman"/>
          <w:color w:val="111111"/>
          <w:sz w:val="28"/>
          <w:szCs w:val="28"/>
          <w:lang w:val="kk-KZ"/>
        </w:rPr>
        <w:t xml:space="preserve"> </w:t>
      </w:r>
      <w:r w:rsidR="00763AE5">
        <w:rPr>
          <w:rFonts w:ascii="Times New Roman" w:eastAsia="Times New Roman" w:hAnsi="Times New Roman" w:cs="Times New Roman"/>
          <w:color w:val="111111"/>
          <w:sz w:val="28"/>
          <w:szCs w:val="28"/>
          <w:lang w:val="kk-KZ"/>
        </w:rPr>
        <w:t>АҚ</w:t>
      </w:r>
      <w:r w:rsidR="002A5830">
        <w:rPr>
          <w:rFonts w:ascii="Times New Roman" w:eastAsia="Times New Roman" w:hAnsi="Times New Roman" w:cs="Times New Roman"/>
          <w:color w:val="111111"/>
          <w:sz w:val="28"/>
          <w:szCs w:val="28"/>
          <w:lang w:val="kk-KZ"/>
        </w:rPr>
        <w:t>Ш доллары</w:t>
      </w:r>
      <w:r>
        <w:rPr>
          <w:rFonts w:ascii="Times New Roman" w:eastAsia="Times New Roman" w:hAnsi="Times New Roman" w:cs="Times New Roman"/>
          <w:color w:val="111111"/>
          <w:sz w:val="28"/>
          <w:szCs w:val="28"/>
          <w:lang w:val="kk-KZ"/>
        </w:rPr>
        <w:t xml:space="preserve">, </w:t>
      </w:r>
      <w:r w:rsidRPr="001517FE">
        <w:rPr>
          <w:rFonts w:ascii="Times New Roman" w:eastAsia="Times New Roman" w:hAnsi="Times New Roman" w:cs="Times New Roman"/>
          <w:color w:val="111111"/>
          <w:sz w:val="28"/>
          <w:szCs w:val="28"/>
          <w:lang w:val="kk-KZ"/>
        </w:rPr>
        <w:t>Беларуси</w:t>
      </w:r>
      <w:r>
        <w:rPr>
          <w:rFonts w:ascii="Times New Roman" w:eastAsia="Times New Roman" w:hAnsi="Times New Roman" w:cs="Times New Roman"/>
          <w:color w:val="111111"/>
          <w:sz w:val="28"/>
          <w:szCs w:val="28"/>
          <w:lang w:val="kk-KZ"/>
        </w:rPr>
        <w:t>яда</w:t>
      </w:r>
      <w:r w:rsidR="002A5830">
        <w:rPr>
          <w:rFonts w:ascii="Times New Roman" w:eastAsia="Times New Roman" w:hAnsi="Times New Roman" w:cs="Times New Roman"/>
          <w:color w:val="111111"/>
          <w:sz w:val="28"/>
          <w:szCs w:val="28"/>
          <w:lang w:val="kk-KZ"/>
        </w:rPr>
        <w:t xml:space="preserve"> – </w:t>
      </w:r>
      <w:r w:rsidRPr="001517FE">
        <w:rPr>
          <w:rFonts w:ascii="Times New Roman" w:eastAsia="Times New Roman" w:hAnsi="Times New Roman" w:cs="Times New Roman"/>
          <w:color w:val="111111"/>
          <w:sz w:val="28"/>
          <w:szCs w:val="28"/>
          <w:lang w:val="kk-KZ"/>
        </w:rPr>
        <w:t>80</w:t>
      </w:r>
      <w:r w:rsidR="002A5830" w:rsidRPr="002A5830">
        <w:rPr>
          <w:rFonts w:ascii="Times New Roman" w:eastAsia="Times New Roman" w:hAnsi="Times New Roman" w:cs="Times New Roman"/>
          <w:color w:val="111111"/>
          <w:sz w:val="28"/>
          <w:szCs w:val="28"/>
          <w:lang w:val="kk-KZ"/>
        </w:rPr>
        <w:t xml:space="preserve"> </w:t>
      </w:r>
      <w:r w:rsidR="00763AE5">
        <w:rPr>
          <w:rFonts w:ascii="Times New Roman" w:eastAsia="Times New Roman" w:hAnsi="Times New Roman" w:cs="Times New Roman"/>
          <w:color w:val="111111"/>
          <w:sz w:val="28"/>
          <w:szCs w:val="28"/>
          <w:lang w:val="kk-KZ"/>
        </w:rPr>
        <w:t>АҚ</w:t>
      </w:r>
      <w:r w:rsidR="002A5830">
        <w:rPr>
          <w:rFonts w:ascii="Times New Roman" w:eastAsia="Times New Roman" w:hAnsi="Times New Roman" w:cs="Times New Roman"/>
          <w:color w:val="111111"/>
          <w:sz w:val="28"/>
          <w:szCs w:val="28"/>
          <w:lang w:val="kk-KZ"/>
        </w:rPr>
        <w:t>Ш доллары</w:t>
      </w:r>
      <w:r>
        <w:rPr>
          <w:rFonts w:ascii="Times New Roman" w:eastAsia="Times New Roman" w:hAnsi="Times New Roman" w:cs="Times New Roman"/>
          <w:color w:val="111111"/>
          <w:sz w:val="28"/>
          <w:szCs w:val="28"/>
          <w:lang w:val="kk-KZ"/>
        </w:rPr>
        <w:t xml:space="preserve"> құрайды. </w:t>
      </w:r>
      <w:r w:rsidR="00613875">
        <w:rPr>
          <w:rFonts w:ascii="Times New Roman" w:eastAsia="Times New Roman" w:hAnsi="Times New Roman" w:cs="Times New Roman"/>
          <w:color w:val="111111"/>
          <w:sz w:val="28"/>
          <w:szCs w:val="28"/>
          <w:lang w:val="kk-KZ"/>
        </w:rPr>
        <w:t xml:space="preserve">Салыстыру үшін: Қазақстанда сақтандыру сыйлықақыларының көлемі халықтың жан басына шаққанда тек </w:t>
      </w:r>
      <w:r w:rsidR="00613875" w:rsidRPr="00613875">
        <w:rPr>
          <w:rFonts w:ascii="Times New Roman" w:eastAsia="Times New Roman" w:hAnsi="Times New Roman" w:cs="Times New Roman"/>
          <w:color w:val="111111"/>
          <w:sz w:val="28"/>
          <w:szCs w:val="28"/>
          <w:lang w:val="kk-KZ"/>
        </w:rPr>
        <w:t>4 920,6 те</w:t>
      </w:r>
      <w:r w:rsidR="00613875">
        <w:rPr>
          <w:rFonts w:ascii="Times New Roman" w:eastAsia="Times New Roman" w:hAnsi="Times New Roman" w:cs="Times New Roman"/>
          <w:color w:val="111111"/>
          <w:sz w:val="28"/>
          <w:szCs w:val="28"/>
          <w:lang w:val="kk-KZ"/>
        </w:rPr>
        <w:t>ң</w:t>
      </w:r>
      <w:r w:rsidR="00613875" w:rsidRPr="00613875">
        <w:rPr>
          <w:rFonts w:ascii="Times New Roman" w:eastAsia="Times New Roman" w:hAnsi="Times New Roman" w:cs="Times New Roman"/>
          <w:color w:val="111111"/>
          <w:sz w:val="28"/>
          <w:szCs w:val="28"/>
          <w:lang w:val="kk-KZ"/>
        </w:rPr>
        <w:t>ге</w:t>
      </w:r>
      <w:r w:rsidR="00613875">
        <w:rPr>
          <w:rFonts w:ascii="Times New Roman" w:eastAsia="Times New Roman" w:hAnsi="Times New Roman" w:cs="Times New Roman"/>
          <w:color w:val="111111"/>
          <w:sz w:val="28"/>
          <w:szCs w:val="28"/>
          <w:lang w:val="kk-KZ"/>
        </w:rPr>
        <w:t>ні ғана құрайды</w:t>
      </w:r>
      <w:r w:rsidR="002A5830">
        <w:rPr>
          <w:rFonts w:ascii="Times New Roman" w:eastAsia="Times New Roman" w:hAnsi="Times New Roman" w:cs="Times New Roman"/>
          <w:color w:val="111111"/>
          <w:sz w:val="28"/>
          <w:szCs w:val="28"/>
          <w:lang w:val="kk-KZ"/>
        </w:rPr>
        <w:t xml:space="preserve"> (</w:t>
      </w:r>
      <w:r w:rsidR="00017034">
        <w:rPr>
          <w:rFonts w:ascii="Times New Roman" w:eastAsia="Times New Roman" w:hAnsi="Times New Roman" w:cs="Times New Roman"/>
          <w:color w:val="111111"/>
          <w:sz w:val="28"/>
          <w:szCs w:val="28"/>
          <w:lang w:val="kk-KZ"/>
        </w:rPr>
        <w:t>2</w:t>
      </w:r>
      <w:r w:rsidR="00017034" w:rsidRPr="00017034">
        <w:rPr>
          <w:rFonts w:ascii="Times New Roman" w:eastAsia="Times New Roman" w:hAnsi="Times New Roman" w:cs="Times New Roman"/>
          <w:color w:val="111111"/>
          <w:sz w:val="28"/>
          <w:szCs w:val="28"/>
          <w:lang w:val="kk-KZ"/>
        </w:rPr>
        <w:t>0</w:t>
      </w:r>
      <w:r w:rsidR="002A5830" w:rsidRPr="002A5830">
        <w:rPr>
          <w:rFonts w:ascii="Times New Roman" w:eastAsia="Times New Roman" w:hAnsi="Times New Roman" w:cs="Times New Roman"/>
          <w:color w:val="111111"/>
          <w:sz w:val="28"/>
          <w:szCs w:val="28"/>
          <w:lang w:val="kk-KZ"/>
        </w:rPr>
        <w:t xml:space="preserve"> </w:t>
      </w:r>
      <w:r w:rsidR="00763AE5">
        <w:rPr>
          <w:rFonts w:ascii="Times New Roman" w:eastAsia="Times New Roman" w:hAnsi="Times New Roman" w:cs="Times New Roman"/>
          <w:color w:val="111111"/>
          <w:sz w:val="28"/>
          <w:szCs w:val="28"/>
          <w:lang w:val="kk-KZ"/>
        </w:rPr>
        <w:t>АҚ</w:t>
      </w:r>
      <w:r w:rsidR="002A5830">
        <w:rPr>
          <w:rFonts w:ascii="Times New Roman" w:eastAsia="Times New Roman" w:hAnsi="Times New Roman" w:cs="Times New Roman"/>
          <w:color w:val="111111"/>
          <w:sz w:val="28"/>
          <w:szCs w:val="28"/>
          <w:lang w:val="kk-KZ"/>
        </w:rPr>
        <w:t>Ш доллары</w:t>
      </w:r>
      <w:r w:rsidR="00613875" w:rsidRPr="00613875">
        <w:rPr>
          <w:rFonts w:ascii="Times New Roman" w:eastAsia="Times New Roman" w:hAnsi="Times New Roman" w:cs="Times New Roman"/>
          <w:color w:val="111111"/>
          <w:sz w:val="28"/>
          <w:szCs w:val="28"/>
          <w:lang w:val="kk-KZ"/>
        </w:rPr>
        <w:t>)</w:t>
      </w:r>
      <w:r w:rsidR="00613875">
        <w:rPr>
          <w:rFonts w:ascii="Times New Roman" w:eastAsia="Times New Roman" w:hAnsi="Times New Roman" w:cs="Times New Roman"/>
          <w:color w:val="111111"/>
          <w:sz w:val="28"/>
          <w:szCs w:val="28"/>
          <w:lang w:val="kk-KZ"/>
        </w:rPr>
        <w:t xml:space="preserve"> </w:t>
      </w:r>
      <w:r w:rsidR="00E1160A">
        <w:rPr>
          <w:rFonts w:ascii="Times New Roman" w:hAnsi="Times New Roman" w:cs="Times New Roman"/>
          <w:sz w:val="28"/>
          <w:szCs w:val="28"/>
          <w:lang w:val="kk-KZ"/>
        </w:rPr>
        <w:t>[43</w:t>
      </w:r>
      <w:r w:rsidR="00613875" w:rsidRPr="00613875">
        <w:rPr>
          <w:rFonts w:ascii="Times New Roman" w:hAnsi="Times New Roman" w:cs="Times New Roman"/>
          <w:sz w:val="28"/>
          <w:szCs w:val="28"/>
          <w:lang w:val="kk-KZ"/>
        </w:rPr>
        <w:t>].</w:t>
      </w:r>
    </w:p>
    <w:p w:rsidR="00613875" w:rsidRDefault="00CF6BD2" w:rsidP="002A583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Қайта сақтандырудың халықаралық нарығы Қазақстанда сақтандыру индустриясын дамытуда маңызды рөлді атқарады. Қазақстандық сақтандыру/қайта сақтандыру нарығының даму әлеуеті жоғары болып қалуда. Сақтандыру саласында Еуропа мен АҚШ-тың 4 мыңнан астам өнімі бар, </w:t>
      </w:r>
      <w:r w:rsidR="003209B2">
        <w:rPr>
          <w:rFonts w:ascii="Times New Roman" w:hAnsi="Times New Roman" w:cs="Times New Roman"/>
          <w:sz w:val="28"/>
          <w:szCs w:val="28"/>
          <w:lang w:val="kk-KZ"/>
        </w:rPr>
        <w:t>ал Қазақстанда олардың саны-ша</w:t>
      </w:r>
      <w:r w:rsidR="002A5830">
        <w:rPr>
          <w:rFonts w:ascii="Times New Roman" w:hAnsi="Times New Roman" w:cs="Times New Roman"/>
          <w:sz w:val="28"/>
          <w:szCs w:val="28"/>
          <w:lang w:val="kk-KZ"/>
        </w:rPr>
        <w:t>м</w:t>
      </w:r>
      <w:r w:rsidR="003209B2">
        <w:rPr>
          <w:rFonts w:ascii="Times New Roman" w:hAnsi="Times New Roman" w:cs="Times New Roman"/>
          <w:sz w:val="28"/>
          <w:szCs w:val="28"/>
          <w:lang w:val="kk-KZ"/>
        </w:rPr>
        <w:t xml:space="preserve">амен 40-50 жетеді </w:t>
      </w:r>
      <w:r w:rsidR="00E1160A">
        <w:rPr>
          <w:rFonts w:ascii="Times New Roman" w:hAnsi="Times New Roman" w:cs="Times New Roman"/>
          <w:sz w:val="28"/>
          <w:szCs w:val="28"/>
          <w:lang w:val="kk-KZ"/>
        </w:rPr>
        <w:t>[44</w:t>
      </w:r>
      <w:r w:rsidR="003209B2" w:rsidRPr="003209B2">
        <w:rPr>
          <w:rFonts w:ascii="Times New Roman" w:hAnsi="Times New Roman" w:cs="Times New Roman"/>
          <w:sz w:val="28"/>
          <w:szCs w:val="28"/>
          <w:lang w:val="kk-KZ"/>
        </w:rPr>
        <w:t>].</w:t>
      </w:r>
      <w:r w:rsidR="003209B2">
        <w:rPr>
          <w:rFonts w:ascii="Times New Roman" w:hAnsi="Times New Roman" w:cs="Times New Roman"/>
          <w:sz w:val="28"/>
          <w:szCs w:val="28"/>
          <w:lang w:val="kk-KZ"/>
        </w:rPr>
        <w:t xml:space="preserve"> </w:t>
      </w:r>
    </w:p>
    <w:p w:rsidR="003209B2" w:rsidRDefault="003209B2" w:rsidP="002A583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Соңғы жылдары отандық сақтандыру нарығында таяу және алыс шетелдерінен тартылған қайта сақтандыру сыйлықақылары көлемінің өсуі байқалып отыр, бұл ең алдымен, отандық сақтандыру (қайта сақтандыру) </w:t>
      </w:r>
      <w:r>
        <w:rPr>
          <w:rFonts w:ascii="Times New Roman" w:hAnsi="Times New Roman" w:cs="Times New Roman"/>
          <w:sz w:val="28"/>
          <w:szCs w:val="28"/>
          <w:lang w:val="kk-KZ"/>
        </w:rPr>
        <w:lastRenderedPageBreak/>
        <w:t xml:space="preserve">компанияларының халықаралық рейтингтік бағалауларды алумен байланысты. Ресей Федерациясы </w:t>
      </w:r>
      <w:r>
        <w:rPr>
          <w:rFonts w:ascii="Times New Roman" w:hAnsi="Times New Roman" w:cs="Times New Roman"/>
          <w:sz w:val="28"/>
          <w:szCs w:val="28"/>
        </w:rPr>
        <w:t xml:space="preserve">(18 %) мен </w:t>
      </w:r>
      <w:r>
        <w:rPr>
          <w:rFonts w:ascii="Times New Roman" w:hAnsi="Times New Roman" w:cs="Times New Roman"/>
          <w:sz w:val="28"/>
          <w:szCs w:val="28"/>
          <w:lang w:val="kk-KZ"/>
        </w:rPr>
        <w:t>Ұлы</w:t>
      </w:r>
      <w:r w:rsidRPr="00533499">
        <w:rPr>
          <w:rFonts w:ascii="Times New Roman" w:hAnsi="Times New Roman" w:cs="Times New Roman"/>
          <w:sz w:val="28"/>
          <w:szCs w:val="28"/>
        </w:rPr>
        <w:t>британия (28%)</w:t>
      </w:r>
      <w:r>
        <w:rPr>
          <w:rFonts w:ascii="Times New Roman" w:hAnsi="Times New Roman" w:cs="Times New Roman"/>
          <w:sz w:val="28"/>
          <w:szCs w:val="28"/>
          <w:lang w:val="kk-KZ"/>
        </w:rPr>
        <w:t xml:space="preserve"> негізгі қайта сақт</w:t>
      </w:r>
      <w:r w:rsidR="007C70A9">
        <w:rPr>
          <w:rFonts w:ascii="Times New Roman" w:hAnsi="Times New Roman" w:cs="Times New Roman"/>
          <w:sz w:val="28"/>
          <w:szCs w:val="28"/>
          <w:lang w:val="kk-KZ"/>
        </w:rPr>
        <w:t>андыру нарықтары болып табылады</w:t>
      </w:r>
      <w:r w:rsidR="00E1160A" w:rsidRPr="00E1160A">
        <w:rPr>
          <w:rFonts w:ascii="Times New Roman" w:hAnsi="Times New Roman" w:cs="Times New Roman"/>
          <w:sz w:val="28"/>
          <w:szCs w:val="28"/>
        </w:rPr>
        <w:t xml:space="preserve"> </w:t>
      </w:r>
      <w:r w:rsidRPr="00671B72">
        <w:rPr>
          <w:rFonts w:ascii="Times New Roman" w:hAnsi="Times New Roman" w:cs="Times New Roman"/>
          <w:sz w:val="28"/>
          <w:szCs w:val="28"/>
        </w:rPr>
        <w:t>[</w:t>
      </w:r>
      <w:r w:rsidR="00E1160A">
        <w:rPr>
          <w:rFonts w:ascii="Times New Roman" w:hAnsi="Times New Roman" w:cs="Times New Roman"/>
          <w:sz w:val="28"/>
          <w:szCs w:val="28"/>
        </w:rPr>
        <w:t>45</w:t>
      </w:r>
      <w:r>
        <w:rPr>
          <w:rFonts w:ascii="Times New Roman" w:hAnsi="Times New Roman" w:cs="Times New Roman"/>
          <w:sz w:val="28"/>
          <w:szCs w:val="28"/>
        </w:rPr>
        <w:t>]</w:t>
      </w:r>
      <w:r w:rsidRPr="00533499">
        <w:rPr>
          <w:rFonts w:ascii="Times New Roman" w:hAnsi="Times New Roman" w:cs="Times New Roman"/>
          <w:sz w:val="28"/>
          <w:szCs w:val="28"/>
        </w:rPr>
        <w:t>.</w:t>
      </w:r>
      <w:r>
        <w:rPr>
          <w:rFonts w:ascii="Times New Roman" w:hAnsi="Times New Roman" w:cs="Times New Roman"/>
          <w:sz w:val="28"/>
          <w:szCs w:val="28"/>
          <w:lang w:val="kk-KZ"/>
        </w:rPr>
        <w:t xml:space="preserve"> </w:t>
      </w:r>
    </w:p>
    <w:p w:rsidR="003209B2" w:rsidRDefault="006C3FD5" w:rsidP="002A583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Бүгінгі таңда</w:t>
      </w:r>
      <w:r w:rsidR="003F40B5">
        <w:rPr>
          <w:rFonts w:ascii="Times New Roman" w:hAnsi="Times New Roman" w:cs="Times New Roman"/>
          <w:sz w:val="28"/>
          <w:szCs w:val="28"/>
          <w:lang w:val="kk-KZ"/>
        </w:rPr>
        <w:t>,</w:t>
      </w:r>
      <w:r>
        <w:rPr>
          <w:rFonts w:ascii="Times New Roman" w:hAnsi="Times New Roman" w:cs="Times New Roman"/>
          <w:sz w:val="28"/>
          <w:szCs w:val="28"/>
          <w:lang w:val="kk-KZ"/>
        </w:rPr>
        <w:t xml:space="preserve"> сақтандыру бойынша көптеген отандық сақтандыру компанияларының қаржы мүмкіндіктерінің жетіспеушілігінен, атап айтқанда, кен өндіруші, металлургиялық және химиялық кәсіпорындардың өнеркәсіптік тәуекелдері немесе ыстық және жер сілкіністерімен байланысты ірі және апатты залалдардың тәуекелдерін сақтандыру бойынша, шетелдік сақтандыру топтарымен қайта сақтандыру. </w:t>
      </w:r>
    </w:p>
    <w:p w:rsidR="002B758C" w:rsidRDefault="00B660FB" w:rsidP="002A583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Қазіргі таңда</w:t>
      </w:r>
      <w:r w:rsidR="003F40B5">
        <w:rPr>
          <w:rFonts w:ascii="Times New Roman" w:hAnsi="Times New Roman" w:cs="Times New Roman"/>
          <w:sz w:val="28"/>
          <w:szCs w:val="28"/>
          <w:lang w:val="kk-KZ"/>
        </w:rPr>
        <w:t>,</w:t>
      </w:r>
      <w:r>
        <w:rPr>
          <w:rFonts w:ascii="Times New Roman" w:hAnsi="Times New Roman" w:cs="Times New Roman"/>
          <w:sz w:val="28"/>
          <w:szCs w:val="28"/>
          <w:lang w:val="kk-KZ"/>
        </w:rPr>
        <w:t xml:space="preserve"> Қазақстан Республикасы ұлттық сақтандыру жүйесінің қалыптасу кезеңінде орналасқан, оның құрылуы, біздің пікірімізше, келесідей әрекеттерге байланысты: елдегі халықтың өмір сүру сапасын арттыру, экономикалық өсу, қоғамның тұрақты дамуы, </w:t>
      </w:r>
      <w:r w:rsidR="002B758C">
        <w:rPr>
          <w:rFonts w:ascii="Times New Roman" w:hAnsi="Times New Roman" w:cs="Times New Roman"/>
          <w:sz w:val="28"/>
          <w:szCs w:val="28"/>
          <w:lang w:val="kk-KZ"/>
        </w:rPr>
        <w:t>Қазақстан Республикасының әлемдік қаржы-экономикалық жүйесіне кезең-кезеңмен бірігуі және мемлекеттік реттеу мен сақтандыру секторындағы өзін-өзі реттеу сияқты үдерістерді жетілдіру</w:t>
      </w:r>
      <w:r w:rsidR="00E1160A" w:rsidRPr="00E1160A">
        <w:rPr>
          <w:rFonts w:ascii="Times New Roman" w:hAnsi="Times New Roman" w:cs="Times New Roman"/>
          <w:sz w:val="28"/>
          <w:szCs w:val="28"/>
          <w:lang w:val="kk-KZ"/>
        </w:rPr>
        <w:t>[</w:t>
      </w:r>
      <w:r w:rsidR="00E1160A">
        <w:rPr>
          <w:rFonts w:ascii="Times New Roman" w:hAnsi="Times New Roman" w:cs="Times New Roman"/>
          <w:sz w:val="28"/>
          <w:szCs w:val="28"/>
          <w:lang w:val="kk-KZ"/>
        </w:rPr>
        <w:t>46</w:t>
      </w:r>
      <w:r w:rsidR="00E1160A" w:rsidRPr="00E1160A">
        <w:rPr>
          <w:rFonts w:ascii="Times New Roman" w:hAnsi="Times New Roman" w:cs="Times New Roman"/>
          <w:sz w:val="28"/>
          <w:szCs w:val="28"/>
          <w:lang w:val="kk-KZ"/>
        </w:rPr>
        <w:t>]</w:t>
      </w:r>
      <w:r w:rsidR="002B758C">
        <w:rPr>
          <w:rFonts w:ascii="Times New Roman" w:hAnsi="Times New Roman" w:cs="Times New Roman"/>
          <w:sz w:val="28"/>
          <w:szCs w:val="28"/>
          <w:lang w:val="kk-KZ"/>
        </w:rPr>
        <w:t xml:space="preserve">. </w:t>
      </w:r>
    </w:p>
    <w:p w:rsidR="00FA5A96" w:rsidRDefault="002B758C" w:rsidP="002A583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Нарықтық экономиканың белгілі сегменті болып табылатын, оның қаржы инфрақұрылымын құратын сақтандыру нарығын, келесідей элементтер бойынша құрылымдауға болады: субъе</w:t>
      </w:r>
      <w:r w:rsidR="00A3407B">
        <w:rPr>
          <w:rFonts w:ascii="Times New Roman" w:hAnsi="Times New Roman" w:cs="Times New Roman"/>
          <w:sz w:val="28"/>
          <w:szCs w:val="28"/>
          <w:lang w:val="kk-KZ"/>
        </w:rPr>
        <w:t>ктілер, объектілер, қатынастар (</w:t>
      </w:r>
      <w:r w:rsidR="00A3407B">
        <w:rPr>
          <w:rFonts w:ascii="Times New Roman" w:hAnsi="Times New Roman" w:cs="Times New Roman"/>
          <w:i/>
          <w:sz w:val="28"/>
          <w:szCs w:val="28"/>
          <w:lang w:val="kk-KZ"/>
        </w:rPr>
        <w:t>А қосымшасы</w:t>
      </w:r>
      <w:r w:rsidR="00A3407B" w:rsidRPr="00A3407B">
        <w:rPr>
          <w:rFonts w:ascii="Times New Roman" w:hAnsi="Times New Roman" w:cs="Times New Roman"/>
          <w:i/>
          <w:sz w:val="28"/>
          <w:szCs w:val="28"/>
          <w:lang w:val="kk-KZ"/>
        </w:rPr>
        <w:t>).</w:t>
      </w:r>
      <w:r w:rsidRPr="002B758C">
        <w:rPr>
          <w:rFonts w:ascii="Times New Roman" w:hAnsi="Times New Roman" w:cs="Times New Roman"/>
          <w:i/>
          <w:sz w:val="28"/>
          <w:szCs w:val="28"/>
          <w:lang w:val="kk-KZ"/>
        </w:rPr>
        <w:t xml:space="preserve"> </w:t>
      </w:r>
      <w:r w:rsidR="00A3407B">
        <w:rPr>
          <w:rFonts w:ascii="Times New Roman" w:hAnsi="Times New Roman" w:cs="Times New Roman"/>
          <w:sz w:val="28"/>
          <w:szCs w:val="28"/>
          <w:lang w:val="kk-KZ"/>
        </w:rPr>
        <w:t>Б</w:t>
      </w:r>
      <w:r w:rsidR="00F362CA">
        <w:rPr>
          <w:rFonts w:ascii="Times New Roman" w:hAnsi="Times New Roman" w:cs="Times New Roman"/>
          <w:sz w:val="28"/>
          <w:szCs w:val="28"/>
          <w:lang w:val="kk-KZ"/>
        </w:rPr>
        <w:t>іздің ойымызша толық ақпар</w:t>
      </w:r>
      <w:r w:rsidR="00A3407B">
        <w:rPr>
          <w:rFonts w:ascii="Times New Roman" w:hAnsi="Times New Roman" w:cs="Times New Roman"/>
          <w:sz w:val="28"/>
          <w:szCs w:val="28"/>
          <w:lang w:val="kk-KZ"/>
        </w:rPr>
        <w:t>ат болып саналатын, таяу шетелд</w:t>
      </w:r>
      <w:r w:rsidR="00F362CA">
        <w:rPr>
          <w:rFonts w:ascii="Times New Roman" w:hAnsi="Times New Roman" w:cs="Times New Roman"/>
          <w:sz w:val="28"/>
          <w:szCs w:val="28"/>
          <w:lang w:val="kk-KZ"/>
        </w:rPr>
        <w:t xml:space="preserve">ің жоғарыда аталған авторлар ғалымдары және мамандарымен ұсынылған сақтандыру нарығының негізгі элементтерінің сыныптамасы келтірілген. </w:t>
      </w:r>
    </w:p>
    <w:p w:rsidR="00F362CA" w:rsidRDefault="00F362CA" w:rsidP="002A583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Сақтандыру нарығы элементтерінің жоғарыда келтірілген сыныптамасы оны, белгілі өзара байланысты жүйе ретінде ұсынуға мүмкіндік береді. </w:t>
      </w:r>
    </w:p>
    <w:p w:rsidR="00F362CA" w:rsidRDefault="00F362CA" w:rsidP="002A583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Басқа жағынан, сақтандыру нарығын қарастырылған түрлері бойынша саралауға болады:</w:t>
      </w:r>
    </w:p>
    <w:p w:rsidR="00F362CA" w:rsidRDefault="00F362CA" w:rsidP="00EE07BC">
      <w:pPr>
        <w:pStyle w:val="a3"/>
        <w:numPr>
          <w:ilvl w:val="0"/>
          <w:numId w:val="5"/>
        </w:numPr>
        <w:spacing w:after="0" w:line="240" w:lineRule="auto"/>
        <w:ind w:left="426"/>
        <w:jc w:val="both"/>
        <w:rPr>
          <w:rFonts w:ascii="Times New Roman" w:hAnsi="Times New Roman" w:cs="Times New Roman"/>
          <w:sz w:val="28"/>
          <w:szCs w:val="28"/>
          <w:lang w:val="kk-KZ"/>
        </w:rPr>
      </w:pPr>
      <w:r>
        <w:rPr>
          <w:rFonts w:ascii="Times New Roman" w:hAnsi="Times New Roman" w:cs="Times New Roman"/>
          <w:sz w:val="28"/>
          <w:szCs w:val="28"/>
          <w:lang w:val="kk-KZ"/>
        </w:rPr>
        <w:t>Ұлттық, жергілікті және әлемдік сақтандыру нарығын бөліп шығаруды қарастыратын аймақтық көрсеткіш бойынша;</w:t>
      </w:r>
    </w:p>
    <w:p w:rsidR="00F362CA" w:rsidRDefault="00F362CA" w:rsidP="00EE07BC">
      <w:pPr>
        <w:pStyle w:val="a3"/>
        <w:numPr>
          <w:ilvl w:val="0"/>
          <w:numId w:val="5"/>
        </w:numPr>
        <w:spacing w:after="0" w:line="240" w:lineRule="auto"/>
        <w:ind w:left="426"/>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Салалық көрсеткіші бойынша -  жеке </w:t>
      </w:r>
      <w:r w:rsidR="00E215EF">
        <w:rPr>
          <w:rFonts w:ascii="Times New Roman" w:hAnsi="Times New Roman" w:cs="Times New Roman"/>
          <w:sz w:val="28"/>
          <w:szCs w:val="28"/>
          <w:lang w:val="kk-KZ"/>
        </w:rPr>
        <w:t>жіне мүліктік сақтандыру, жауапкершілікті сақтандыру нарықтарына бөліп шығару;</w:t>
      </w:r>
    </w:p>
    <w:p w:rsidR="00E215EF" w:rsidRDefault="00E215EF" w:rsidP="00EE07BC">
      <w:pPr>
        <w:pStyle w:val="a3"/>
        <w:numPr>
          <w:ilvl w:val="0"/>
          <w:numId w:val="5"/>
        </w:numPr>
        <w:spacing w:after="0" w:line="240" w:lineRule="auto"/>
        <w:ind w:left="426"/>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Сақтанушылардың түрі бойынша – жеке және заңды тұлғаларды сақтандыру нарығы. </w:t>
      </w:r>
    </w:p>
    <w:p w:rsidR="00E215EF" w:rsidRDefault="00E215EF" w:rsidP="002A583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В.В.Шахов</w:t>
      </w:r>
      <w:r w:rsidR="003F40B5">
        <w:rPr>
          <w:rFonts w:ascii="Times New Roman" w:hAnsi="Times New Roman" w:cs="Times New Roman"/>
          <w:sz w:val="28"/>
          <w:szCs w:val="28"/>
          <w:lang w:val="kk-KZ"/>
        </w:rPr>
        <w:t>,</w:t>
      </w:r>
      <w:r>
        <w:rPr>
          <w:rFonts w:ascii="Times New Roman" w:hAnsi="Times New Roman" w:cs="Times New Roman"/>
          <w:sz w:val="28"/>
          <w:szCs w:val="28"/>
          <w:lang w:val="kk-KZ"/>
        </w:rPr>
        <w:t xml:space="preserve"> нақты сақтанушылардың қанағаттандырылуын қарастыратын, «сақтандыру қызметтеріне қатысты сұраныс пен ұсыныс ауқымы» </w:t>
      </w:r>
      <w:r w:rsidR="00E1160A">
        <w:rPr>
          <w:rFonts w:ascii="Times New Roman" w:eastAsia="Times New Roman" w:hAnsi="Times New Roman" w:cs="Times New Roman"/>
          <w:sz w:val="28"/>
          <w:szCs w:val="28"/>
          <w:lang w:val="kk-KZ" w:eastAsia="ru-RU"/>
        </w:rPr>
        <w:t>[22</w:t>
      </w:r>
      <w:r w:rsidR="004C2ECB">
        <w:rPr>
          <w:rFonts w:ascii="Times New Roman" w:eastAsia="Times New Roman" w:hAnsi="Times New Roman" w:cs="Times New Roman"/>
          <w:sz w:val="28"/>
          <w:szCs w:val="28"/>
          <w:lang w:val="kk-KZ" w:eastAsia="ru-RU"/>
        </w:rPr>
        <w:t>,</w:t>
      </w:r>
      <w:r w:rsidRPr="00E215EF">
        <w:rPr>
          <w:rFonts w:ascii="Times New Roman" w:eastAsia="Times New Roman" w:hAnsi="Times New Roman" w:cs="Times New Roman"/>
          <w:sz w:val="28"/>
          <w:szCs w:val="28"/>
          <w:lang w:val="kk-KZ" w:eastAsia="ru-RU"/>
        </w:rPr>
        <w:t>51</w:t>
      </w:r>
      <w:r>
        <w:rPr>
          <w:rFonts w:ascii="Times New Roman" w:eastAsia="Times New Roman" w:hAnsi="Times New Roman" w:cs="Times New Roman"/>
          <w:sz w:val="28"/>
          <w:szCs w:val="28"/>
          <w:lang w:val="kk-KZ" w:eastAsia="ru-RU"/>
        </w:rPr>
        <w:t>б.</w:t>
      </w:r>
      <w:r w:rsidRPr="00E215EF">
        <w:rPr>
          <w:rFonts w:ascii="Times New Roman" w:eastAsia="Times New Roman" w:hAnsi="Times New Roman" w:cs="Times New Roman"/>
          <w:sz w:val="28"/>
          <w:szCs w:val="28"/>
          <w:lang w:val="kk-KZ" w:eastAsia="ru-RU"/>
        </w:rPr>
        <w:t xml:space="preserve">], </w:t>
      </w:r>
      <w:r>
        <w:rPr>
          <w:rFonts w:ascii="Times New Roman" w:hAnsi="Times New Roman" w:cs="Times New Roman"/>
          <w:sz w:val="28"/>
          <w:szCs w:val="28"/>
          <w:lang w:val="kk-KZ"/>
        </w:rPr>
        <w:t>сияқты жіктеу белгісін белгілейді. Осы аспектіде ішкі нарық, сыртқы сақтандыру нарығының бар екендігі туралы айтуға болады, ондағы сұраныс шектес сақтандыру компанияларымен, сонымен қатар әлемдік экономиканың ауқымдарында бар халықаралық нарықпен қанағаттандырылады. Сыныптаманың мұндай критерийлері, сақтандыру нар</w:t>
      </w:r>
      <w:r w:rsidR="003F40B5">
        <w:rPr>
          <w:rFonts w:ascii="Times New Roman" w:hAnsi="Times New Roman" w:cs="Times New Roman"/>
          <w:sz w:val="28"/>
          <w:szCs w:val="28"/>
          <w:lang w:val="kk-KZ"/>
        </w:rPr>
        <w:t>ығын дамытудың қуатты ынталандырмаларын ес</w:t>
      </w:r>
      <w:r>
        <w:rPr>
          <w:rFonts w:ascii="Times New Roman" w:hAnsi="Times New Roman" w:cs="Times New Roman"/>
          <w:sz w:val="28"/>
          <w:szCs w:val="28"/>
          <w:lang w:val="kk-KZ"/>
        </w:rPr>
        <w:t xml:space="preserve">кере отырып, өзгеруі және толықтырылуы мүмкін. </w:t>
      </w:r>
    </w:p>
    <w:p w:rsidR="006713EA" w:rsidRDefault="00E925FB" w:rsidP="006713EA">
      <w:pPr>
        <w:pStyle w:val="a6"/>
        <w:shd w:val="clear" w:color="auto" w:fill="FFFFFF"/>
        <w:spacing w:after="0" w:line="240" w:lineRule="auto"/>
        <w:ind w:firstLine="567"/>
        <w:jc w:val="both"/>
        <w:rPr>
          <w:rFonts w:eastAsia="Times New Roman"/>
          <w:color w:val="00000A"/>
          <w:sz w:val="28"/>
          <w:szCs w:val="28"/>
          <w:lang w:val="kk-KZ" w:eastAsia="ru-RU"/>
        </w:rPr>
      </w:pPr>
      <w:r>
        <w:rPr>
          <w:sz w:val="28"/>
          <w:szCs w:val="28"/>
          <w:lang w:val="kk-KZ"/>
        </w:rPr>
        <w:t xml:space="preserve">Біздің зерттеуіміздің мәнмәтінінде аймақтық нарықтардың даму ерекшеліктерін және олардың сақтандыру нарығындағы субъектілердің экономикалық белсенділігіне ықпалын зерттеу біз үшін маңызды болып отыр. </w:t>
      </w:r>
      <w:r w:rsidR="003204DF">
        <w:rPr>
          <w:sz w:val="28"/>
          <w:szCs w:val="28"/>
          <w:lang w:val="kk-KZ"/>
        </w:rPr>
        <w:t xml:space="preserve">Аймақтық көрсеткіш бойынша Қазақстанда сақтандыру нарығы 1990 жылы </w:t>
      </w:r>
      <w:r w:rsidR="003204DF">
        <w:rPr>
          <w:sz w:val="28"/>
          <w:szCs w:val="28"/>
          <w:lang w:val="kk-KZ"/>
        </w:rPr>
        <w:lastRenderedPageBreak/>
        <w:t xml:space="preserve">пайда болған. 1992 ж. қабылданған ҚР «Сақтандыру қызметі туралы» Заңы мен оның өзгерістері және толықтырулары, 200 жылдың 18 желтоқсанындағы Қазақстан Республикасының «Сақтандыру қызметін туралы» Заңы қабылданғаннан кейін, сақтандыру компанияларын ашу тәртібі жеңілдетілді </w:t>
      </w:r>
      <w:r w:rsidR="003204DF" w:rsidRPr="003204DF">
        <w:rPr>
          <w:sz w:val="28"/>
          <w:szCs w:val="28"/>
          <w:lang w:val="kk-KZ"/>
        </w:rPr>
        <w:t>[1].</w:t>
      </w:r>
      <w:r w:rsidR="003204DF">
        <w:rPr>
          <w:sz w:val="28"/>
          <w:szCs w:val="28"/>
          <w:lang w:val="kk-KZ"/>
        </w:rPr>
        <w:t xml:space="preserve"> 1994 жылдан бастап, ҚР сақтандыру компанияларының саны 22-ден, 1998 жылы 71-ге дейін өсті. Содан кейін, бес жыл бойы құлдырай бастады. Оның ішінде жарғылық капиталдың болмашы мөлшері, олардың қызметі үшін жағымсыз жағдайлардың болуы, Қазақстанда «сақтандыру серпілісінің» пайда болуына әкеліп </w:t>
      </w:r>
      <w:r w:rsidR="00E1160A">
        <w:rPr>
          <w:sz w:val="28"/>
          <w:szCs w:val="28"/>
          <w:lang w:val="kk-KZ"/>
        </w:rPr>
        <w:t>соқты  [28</w:t>
      </w:r>
      <w:r w:rsidR="003204DF" w:rsidRPr="003204DF">
        <w:rPr>
          <w:sz w:val="28"/>
          <w:szCs w:val="28"/>
          <w:lang w:val="kk-KZ"/>
        </w:rPr>
        <w:t>, 52 б.].</w:t>
      </w:r>
      <w:r w:rsidR="003204DF">
        <w:rPr>
          <w:sz w:val="28"/>
          <w:szCs w:val="28"/>
          <w:lang w:val="kk-KZ"/>
        </w:rPr>
        <w:t xml:space="preserve"> 2004 жылдың басында компаниялардың саны 34-ке жетті, бұл қалыпты үдеріс. Қазақстан Республикасында 2011 жылдың басында 40 компан</w:t>
      </w:r>
      <w:r w:rsidR="00A3407B">
        <w:rPr>
          <w:sz w:val="28"/>
          <w:szCs w:val="28"/>
          <w:lang w:val="kk-KZ"/>
        </w:rPr>
        <w:t>ия тіркелген болса, 2012 жылы –</w:t>
      </w:r>
      <w:r w:rsidR="00A3407B" w:rsidRPr="00A3407B">
        <w:rPr>
          <w:sz w:val="28"/>
          <w:szCs w:val="28"/>
          <w:lang w:val="kk-KZ"/>
        </w:rPr>
        <w:t xml:space="preserve"> </w:t>
      </w:r>
      <w:r w:rsidR="003204DF">
        <w:rPr>
          <w:sz w:val="28"/>
          <w:szCs w:val="28"/>
          <w:lang w:val="kk-KZ"/>
        </w:rPr>
        <w:t>38</w:t>
      </w:r>
      <w:r w:rsidR="00A3407B" w:rsidRPr="00A3407B">
        <w:rPr>
          <w:sz w:val="28"/>
          <w:szCs w:val="28"/>
          <w:lang w:val="kk-KZ"/>
        </w:rPr>
        <w:t>,</w:t>
      </w:r>
      <w:r w:rsidR="004C2ECB" w:rsidRPr="004C2ECB">
        <w:rPr>
          <w:sz w:val="28"/>
          <w:szCs w:val="28"/>
          <w:lang w:val="kk-KZ"/>
        </w:rPr>
        <w:t xml:space="preserve"> </w:t>
      </w:r>
      <w:r w:rsidR="003204DF">
        <w:rPr>
          <w:sz w:val="28"/>
          <w:szCs w:val="28"/>
          <w:lang w:val="kk-KZ"/>
        </w:rPr>
        <w:t>2013 жылы – 35, жән</w:t>
      </w:r>
      <w:r w:rsidR="00145796">
        <w:rPr>
          <w:sz w:val="28"/>
          <w:szCs w:val="28"/>
          <w:lang w:val="kk-KZ"/>
        </w:rPr>
        <w:t>е 2014 жылы – 34, 2015</w:t>
      </w:r>
      <w:r w:rsidR="00A3407B" w:rsidRPr="00A3407B">
        <w:rPr>
          <w:sz w:val="28"/>
          <w:szCs w:val="28"/>
          <w:lang w:val="kk-KZ"/>
        </w:rPr>
        <w:t xml:space="preserve"> </w:t>
      </w:r>
      <w:r w:rsidR="00A3407B">
        <w:rPr>
          <w:sz w:val="28"/>
          <w:szCs w:val="28"/>
          <w:lang w:val="kk-KZ"/>
        </w:rPr>
        <w:t>жылы</w:t>
      </w:r>
      <w:r w:rsidR="00145796">
        <w:rPr>
          <w:sz w:val="28"/>
          <w:szCs w:val="28"/>
          <w:lang w:val="kk-KZ"/>
        </w:rPr>
        <w:t xml:space="preserve"> </w:t>
      </w:r>
      <w:r w:rsidR="00A3407B">
        <w:rPr>
          <w:sz w:val="28"/>
          <w:szCs w:val="28"/>
          <w:lang w:val="kk-KZ"/>
        </w:rPr>
        <w:t xml:space="preserve">дәл осы күнінде </w:t>
      </w:r>
      <w:r w:rsidR="00145796">
        <w:rPr>
          <w:sz w:val="28"/>
          <w:szCs w:val="28"/>
          <w:lang w:val="kk-KZ"/>
        </w:rPr>
        <w:t>– 33</w:t>
      </w:r>
      <w:r w:rsidR="00CF3392">
        <w:rPr>
          <w:sz w:val="28"/>
          <w:szCs w:val="28"/>
          <w:lang w:val="kk-KZ"/>
        </w:rPr>
        <w:t xml:space="preserve"> сақтандыру компаниялары бар</w:t>
      </w:r>
      <w:r w:rsidR="003204DF">
        <w:rPr>
          <w:sz w:val="28"/>
          <w:szCs w:val="28"/>
          <w:lang w:val="kk-KZ"/>
        </w:rPr>
        <w:t xml:space="preserve">. Сонымен, </w:t>
      </w:r>
      <w:r w:rsidR="003C24EE">
        <w:rPr>
          <w:sz w:val="28"/>
          <w:szCs w:val="28"/>
          <w:lang w:val="kk-KZ"/>
        </w:rPr>
        <w:t xml:space="preserve">әлеуетті сақтанушылардың тарапынан мүдделер болған жағдайда, Қазақстандағы сақтандыру қызметтерінің нарығы </w:t>
      </w:r>
      <w:r w:rsidR="00854BD0">
        <w:rPr>
          <w:sz w:val="28"/>
          <w:szCs w:val="28"/>
          <w:lang w:val="kk-KZ"/>
        </w:rPr>
        <w:t>өздігінен</w:t>
      </w:r>
      <w:r w:rsidR="003C24EE">
        <w:rPr>
          <w:sz w:val="28"/>
          <w:szCs w:val="28"/>
          <w:lang w:val="kk-KZ"/>
        </w:rPr>
        <w:t xml:space="preserve"> реттеледі </w:t>
      </w:r>
      <w:r w:rsidR="003C24EE" w:rsidRPr="003C24EE">
        <w:rPr>
          <w:rFonts w:eastAsia="Times New Roman"/>
          <w:color w:val="00000A"/>
          <w:sz w:val="28"/>
          <w:szCs w:val="28"/>
          <w:lang w:val="kk-KZ" w:eastAsia="ru-RU"/>
        </w:rPr>
        <w:t>[</w:t>
      </w:r>
      <w:r w:rsidR="00E1160A">
        <w:rPr>
          <w:rFonts w:eastAsia="Times New Roman"/>
          <w:color w:val="00000A"/>
          <w:sz w:val="28"/>
          <w:szCs w:val="28"/>
          <w:lang w:val="kk-KZ" w:eastAsia="ru-RU"/>
        </w:rPr>
        <w:t>47</w:t>
      </w:r>
      <w:r w:rsidR="00863768">
        <w:rPr>
          <w:rFonts w:eastAsia="Times New Roman"/>
          <w:color w:val="00000A"/>
          <w:sz w:val="28"/>
          <w:szCs w:val="28"/>
          <w:lang w:val="kk-KZ" w:eastAsia="ru-RU"/>
        </w:rPr>
        <w:t>,</w:t>
      </w:r>
      <w:r w:rsidR="00E1160A" w:rsidRPr="00E1160A">
        <w:rPr>
          <w:rFonts w:eastAsia="Times New Roman"/>
          <w:color w:val="00000A"/>
          <w:sz w:val="28"/>
          <w:szCs w:val="28"/>
          <w:lang w:val="kk-KZ" w:eastAsia="ru-RU"/>
        </w:rPr>
        <w:t>48,</w:t>
      </w:r>
      <w:r w:rsidR="003C24EE">
        <w:rPr>
          <w:rFonts w:eastAsia="Times New Roman"/>
          <w:color w:val="00000A"/>
          <w:sz w:val="28"/>
          <w:szCs w:val="28"/>
          <w:lang w:val="kk-KZ" w:eastAsia="ru-RU"/>
        </w:rPr>
        <w:t xml:space="preserve"> </w:t>
      </w:r>
      <w:r w:rsidR="003C24EE" w:rsidRPr="003C24EE">
        <w:rPr>
          <w:rFonts w:eastAsia="Times New Roman"/>
          <w:color w:val="00000A"/>
          <w:sz w:val="28"/>
          <w:szCs w:val="28"/>
          <w:lang w:val="kk-KZ" w:eastAsia="ru-RU"/>
        </w:rPr>
        <w:t>52</w:t>
      </w:r>
      <w:r w:rsidR="003C24EE">
        <w:rPr>
          <w:rFonts w:eastAsia="Times New Roman"/>
          <w:color w:val="00000A"/>
          <w:sz w:val="28"/>
          <w:szCs w:val="28"/>
          <w:lang w:val="kk-KZ" w:eastAsia="ru-RU"/>
        </w:rPr>
        <w:t>б.</w:t>
      </w:r>
      <w:r w:rsidR="003C24EE" w:rsidRPr="003C24EE">
        <w:rPr>
          <w:rFonts w:eastAsia="Times New Roman"/>
          <w:color w:val="00000A"/>
          <w:sz w:val="28"/>
          <w:szCs w:val="28"/>
          <w:lang w:val="kk-KZ" w:eastAsia="ru-RU"/>
        </w:rPr>
        <w:t>]</w:t>
      </w:r>
      <w:r w:rsidR="002203BF">
        <w:rPr>
          <w:rFonts w:eastAsia="Times New Roman"/>
          <w:color w:val="00000A"/>
          <w:sz w:val="28"/>
          <w:szCs w:val="28"/>
          <w:lang w:val="kk-KZ" w:eastAsia="ru-RU"/>
        </w:rPr>
        <w:t xml:space="preserve"> </w:t>
      </w:r>
    </w:p>
    <w:p w:rsidR="00794453" w:rsidRDefault="00EF16F7" w:rsidP="00BF58E0">
      <w:pPr>
        <w:pStyle w:val="a6"/>
        <w:shd w:val="clear" w:color="auto" w:fill="FFFFFF"/>
        <w:spacing w:after="0" w:line="240" w:lineRule="auto"/>
        <w:ind w:firstLine="567"/>
        <w:jc w:val="both"/>
        <w:rPr>
          <w:sz w:val="28"/>
          <w:szCs w:val="28"/>
          <w:lang w:val="kk-KZ"/>
        </w:rPr>
      </w:pPr>
      <w:r>
        <w:rPr>
          <w:sz w:val="28"/>
          <w:szCs w:val="28"/>
          <w:lang w:val="kk-KZ"/>
        </w:rPr>
        <w:t>Отандық сақтандыру компанияларының тиімді жұмысына ықпал ететін жағымсыз факторлардың бірі географиялық әртараптандыру болып табылады. Алматы қаласы еліміздің ең дамыған аймағы, онда сақтандыру қызметтерінің ену деңгейі жиналған сыйлықақыларының жалпы көлемінің 41,9 %-ын (</w:t>
      </w:r>
      <w:r w:rsidRPr="00EF16F7">
        <w:rPr>
          <w:sz w:val="28"/>
          <w:szCs w:val="28"/>
          <w:lang w:val="kk-KZ"/>
        </w:rPr>
        <w:t>50%</w:t>
      </w:r>
      <w:r>
        <w:rPr>
          <w:sz w:val="28"/>
          <w:szCs w:val="28"/>
          <w:lang w:val="kk-KZ"/>
        </w:rPr>
        <w:t>-ға жуық</w:t>
      </w:r>
      <w:r w:rsidRPr="00EF16F7">
        <w:rPr>
          <w:sz w:val="28"/>
          <w:szCs w:val="28"/>
          <w:lang w:val="kk-KZ"/>
        </w:rPr>
        <w:t>)</w:t>
      </w:r>
      <w:r>
        <w:rPr>
          <w:sz w:val="28"/>
          <w:szCs w:val="28"/>
          <w:lang w:val="kk-KZ"/>
        </w:rPr>
        <w:t xml:space="preserve"> құрайды </w:t>
      </w:r>
      <w:r w:rsidRPr="00EF16F7">
        <w:rPr>
          <w:sz w:val="28"/>
          <w:szCs w:val="28"/>
          <w:lang w:val="kk-KZ"/>
        </w:rPr>
        <w:t>[</w:t>
      </w:r>
      <w:r w:rsidR="00E1160A">
        <w:rPr>
          <w:sz w:val="28"/>
          <w:szCs w:val="28"/>
          <w:lang w:val="kk-KZ"/>
        </w:rPr>
        <w:t>49</w:t>
      </w:r>
      <w:r w:rsidRPr="00EF16F7">
        <w:rPr>
          <w:sz w:val="28"/>
          <w:szCs w:val="28"/>
          <w:lang w:val="kk-KZ"/>
        </w:rPr>
        <w:t>]</w:t>
      </w:r>
      <w:r>
        <w:rPr>
          <w:sz w:val="28"/>
          <w:szCs w:val="28"/>
          <w:lang w:val="kk-KZ"/>
        </w:rPr>
        <w:t xml:space="preserve">. Еліміздің қалған аймақтарында төмен белсенділік пен сақтандыру қызметтерінің ену деңгейінің төмендігі байқалады, бұл </w:t>
      </w:r>
      <w:r w:rsidR="009122A1">
        <w:rPr>
          <w:i/>
          <w:sz w:val="28"/>
          <w:szCs w:val="28"/>
          <w:lang w:val="kk-KZ"/>
        </w:rPr>
        <w:t>3</w:t>
      </w:r>
      <w:r w:rsidRPr="00A24BCE">
        <w:rPr>
          <w:i/>
          <w:sz w:val="28"/>
          <w:szCs w:val="28"/>
          <w:lang w:val="kk-KZ"/>
        </w:rPr>
        <w:t>-ші суретте</w:t>
      </w:r>
      <w:r>
        <w:rPr>
          <w:sz w:val="28"/>
          <w:szCs w:val="28"/>
          <w:lang w:val="kk-KZ"/>
        </w:rPr>
        <w:t xml:space="preserve"> көрсетілген. </w:t>
      </w:r>
    </w:p>
    <w:p w:rsidR="00BF58E0" w:rsidRPr="00A3407B" w:rsidRDefault="00BF58E0" w:rsidP="00BF58E0">
      <w:pPr>
        <w:pStyle w:val="a6"/>
        <w:shd w:val="clear" w:color="auto" w:fill="FFFFFF"/>
        <w:spacing w:after="0" w:line="240" w:lineRule="auto"/>
        <w:ind w:firstLine="567"/>
        <w:jc w:val="both"/>
        <w:rPr>
          <w:sz w:val="28"/>
          <w:szCs w:val="28"/>
          <w:lang w:val="kk-KZ"/>
        </w:rPr>
      </w:pPr>
    </w:p>
    <w:p w:rsidR="00846F95" w:rsidRDefault="00763AE5" w:rsidP="00794453">
      <w:pPr>
        <w:spacing w:after="0"/>
        <w:jc w:val="center"/>
        <w:rPr>
          <w:rFonts w:ascii="Times New Roman" w:hAnsi="Times New Roman" w:cs="Times New Roman"/>
          <w:sz w:val="28"/>
          <w:szCs w:val="28"/>
          <w:lang w:val="kk-KZ"/>
        </w:rPr>
      </w:pPr>
      <w:r w:rsidRPr="00533499">
        <w:rPr>
          <w:noProof/>
          <w:sz w:val="28"/>
          <w:szCs w:val="28"/>
          <w:lang w:val="en-US"/>
        </w:rPr>
        <w:drawing>
          <wp:inline distT="0" distB="0" distL="0" distR="0" wp14:anchorId="65FE1137" wp14:editId="5EE75860">
            <wp:extent cx="5939790" cy="3476719"/>
            <wp:effectExtent l="0" t="0" r="22860" b="9525"/>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846F95" w:rsidRDefault="00846F95" w:rsidP="00794453">
      <w:pPr>
        <w:spacing w:after="0"/>
        <w:jc w:val="center"/>
        <w:rPr>
          <w:rFonts w:ascii="Times New Roman" w:hAnsi="Times New Roman" w:cs="Times New Roman"/>
          <w:sz w:val="28"/>
          <w:szCs w:val="28"/>
          <w:lang w:val="kk-KZ"/>
        </w:rPr>
      </w:pPr>
    </w:p>
    <w:p w:rsidR="0054638B" w:rsidRPr="00794453" w:rsidRDefault="0016713E" w:rsidP="00794453">
      <w:pPr>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9122A1">
        <w:rPr>
          <w:rFonts w:ascii="Times New Roman" w:hAnsi="Times New Roman" w:cs="Times New Roman"/>
          <w:sz w:val="28"/>
          <w:szCs w:val="28"/>
          <w:lang w:val="kk-KZ"/>
        </w:rPr>
        <w:t>–</w:t>
      </w:r>
      <w:r w:rsidR="00C05817">
        <w:rPr>
          <w:rFonts w:ascii="Times New Roman" w:hAnsi="Times New Roman" w:cs="Times New Roman"/>
          <w:sz w:val="28"/>
          <w:szCs w:val="28"/>
          <w:lang w:val="kk-KZ"/>
        </w:rPr>
        <w:t xml:space="preserve"> </w:t>
      </w:r>
      <w:r w:rsidR="009122A1">
        <w:rPr>
          <w:rFonts w:ascii="Times New Roman" w:hAnsi="Times New Roman" w:cs="Times New Roman"/>
          <w:sz w:val="28"/>
          <w:szCs w:val="28"/>
          <w:lang w:val="kk-KZ"/>
        </w:rPr>
        <w:t xml:space="preserve">3 </w:t>
      </w:r>
      <w:r w:rsidR="00C05817">
        <w:rPr>
          <w:rFonts w:ascii="Times New Roman" w:hAnsi="Times New Roman" w:cs="Times New Roman"/>
          <w:sz w:val="28"/>
          <w:szCs w:val="28"/>
          <w:lang w:val="kk-KZ"/>
        </w:rPr>
        <w:t>-</w:t>
      </w:r>
      <w:r w:rsidR="00D62CEE" w:rsidRPr="004B4FC6">
        <w:rPr>
          <w:rFonts w:ascii="Times New Roman" w:hAnsi="Times New Roman" w:cs="Times New Roman"/>
          <w:sz w:val="28"/>
          <w:szCs w:val="28"/>
          <w:lang w:val="kk-KZ"/>
        </w:rPr>
        <w:t xml:space="preserve"> 2014ж.сақтандыру сыйақысының аймақтық кесілуі</w:t>
      </w:r>
    </w:p>
    <w:p w:rsidR="004B4FC6" w:rsidRPr="00A3407B" w:rsidRDefault="00433DB1" w:rsidP="00794453">
      <w:pPr>
        <w:spacing w:after="0"/>
        <w:ind w:firstLine="567"/>
        <w:rPr>
          <w:rFonts w:ascii="Times New Roman" w:hAnsi="Times New Roman" w:cs="Times New Roman"/>
          <w:sz w:val="24"/>
          <w:szCs w:val="24"/>
          <w:lang w:val="kk-KZ"/>
        </w:rPr>
      </w:pPr>
      <w:r>
        <w:rPr>
          <w:rFonts w:ascii="Times New Roman" w:hAnsi="Times New Roman" w:cs="Times New Roman"/>
          <w:sz w:val="24"/>
          <w:szCs w:val="24"/>
          <w:lang w:val="kk-KZ"/>
        </w:rPr>
        <w:t>Ескерту - [4</w:t>
      </w:r>
      <w:r w:rsidRPr="00794453">
        <w:rPr>
          <w:rFonts w:ascii="Times New Roman" w:hAnsi="Times New Roman" w:cs="Times New Roman"/>
          <w:sz w:val="24"/>
          <w:szCs w:val="24"/>
          <w:lang w:val="kk-KZ"/>
        </w:rPr>
        <w:t>9</w:t>
      </w:r>
      <w:r w:rsidR="00D62CEE" w:rsidRPr="0054638B">
        <w:rPr>
          <w:rFonts w:ascii="Times New Roman" w:hAnsi="Times New Roman" w:cs="Times New Roman"/>
          <w:sz w:val="24"/>
          <w:szCs w:val="24"/>
          <w:lang w:val="kk-KZ"/>
        </w:rPr>
        <w:t>] дерек көзі негізінде құрастырылған</w:t>
      </w:r>
    </w:p>
    <w:p w:rsidR="00794453" w:rsidRPr="00A3407B" w:rsidRDefault="00794453" w:rsidP="00794453">
      <w:pPr>
        <w:spacing w:after="0"/>
        <w:ind w:firstLine="567"/>
        <w:rPr>
          <w:rFonts w:ascii="Times New Roman" w:hAnsi="Times New Roman" w:cs="Times New Roman"/>
          <w:sz w:val="24"/>
          <w:szCs w:val="24"/>
          <w:lang w:val="kk-KZ"/>
        </w:rPr>
      </w:pPr>
    </w:p>
    <w:p w:rsidR="00794453" w:rsidRDefault="00794453" w:rsidP="00794453">
      <w:pPr>
        <w:pStyle w:val="a6"/>
        <w:shd w:val="clear" w:color="auto" w:fill="FFFFFF"/>
        <w:spacing w:after="0" w:line="240" w:lineRule="auto"/>
        <w:ind w:firstLine="567"/>
        <w:jc w:val="both"/>
        <w:rPr>
          <w:rFonts w:eastAsia="Times New Roman"/>
          <w:sz w:val="28"/>
          <w:szCs w:val="28"/>
          <w:lang w:val="kk-KZ"/>
        </w:rPr>
      </w:pPr>
      <w:r>
        <w:rPr>
          <w:sz w:val="28"/>
          <w:szCs w:val="28"/>
          <w:lang w:val="kk-KZ"/>
        </w:rPr>
        <w:lastRenderedPageBreak/>
        <w:t xml:space="preserve">Оның себебі, азиаттық және американдық компаниялар Қазақстанның сақтандыру секторына белсенді қызығушылық танытпайды, оны бөлшек сақтандыру дамуының төмен деңгейімен түсіндіреді. Бірақ, Кеден одағы мен БСҰ, сол сияқты халықаралық жобалардың аясында өнеркәсіптік өндірістің, көлік инфрақұрылымының дамуымен, қазақстандық нарық жаһандық шетелдік сақтандырушылар үшін тартымды нарыққа айналады </w:t>
      </w:r>
      <w:r w:rsidR="00E1160A">
        <w:rPr>
          <w:rFonts w:eastAsia="Times New Roman"/>
          <w:sz w:val="28"/>
          <w:szCs w:val="28"/>
          <w:lang w:val="kk-KZ"/>
        </w:rPr>
        <w:t>[40</w:t>
      </w:r>
      <w:r w:rsidRPr="00A24BCE">
        <w:rPr>
          <w:rFonts w:eastAsia="Times New Roman"/>
          <w:sz w:val="28"/>
          <w:szCs w:val="28"/>
          <w:lang w:val="kk-KZ"/>
        </w:rPr>
        <w:t>].</w:t>
      </w:r>
    </w:p>
    <w:p w:rsidR="00C05817" w:rsidRDefault="00C05817" w:rsidP="00794453">
      <w:pPr>
        <w:pStyle w:val="a6"/>
        <w:shd w:val="clear" w:color="auto" w:fill="FFFFFF"/>
        <w:spacing w:after="0" w:line="240" w:lineRule="auto"/>
        <w:ind w:firstLine="567"/>
        <w:jc w:val="both"/>
        <w:rPr>
          <w:rFonts w:eastAsia="Times New Roman"/>
          <w:sz w:val="28"/>
          <w:szCs w:val="28"/>
          <w:lang w:val="kk-KZ"/>
        </w:rPr>
      </w:pPr>
      <w:r>
        <w:rPr>
          <w:rFonts w:eastAsia="Times New Roman"/>
          <w:color w:val="00000A"/>
          <w:sz w:val="28"/>
          <w:szCs w:val="28"/>
          <w:lang w:val="kk-KZ" w:eastAsia="ru-RU"/>
        </w:rPr>
        <w:t xml:space="preserve">Қазақстанның елордасы - Астана қ. емес, Алматы қ. сақтандыру белсенділігінің жоғары дәрежесіне ие болып отырған, еліміздің қаржы-экономикалық орталығы болып қалды. </w:t>
      </w:r>
      <w:r w:rsidRPr="00716637">
        <w:rPr>
          <w:sz w:val="28"/>
          <w:szCs w:val="28"/>
          <w:lang w:val="kk-KZ" w:eastAsia="ru-RU"/>
        </w:rPr>
        <w:t>Standard &amp; Poor’s</w:t>
      </w:r>
      <w:r>
        <w:rPr>
          <w:sz w:val="28"/>
          <w:szCs w:val="28"/>
          <w:lang w:val="kk-KZ" w:eastAsia="ru-RU"/>
        </w:rPr>
        <w:t xml:space="preserve"> баспасөз хабарламасы белгілегендей, Орталық Азияның өзге де ірі қалаларымен салыстырғанда, Алматы қаласының мүмкіндіктері көп, осы аймақта де-факто сақтандыру, қайта сақтандыру, сауда мен қаржы қызметінің астанасына айналу мүмкіндігіне ие, өйткені бұл жерде орыс, түркі және белгілі бір дәрежеде корей мен қытай геосаяси орталықтары шоғырланған.</w:t>
      </w:r>
    </w:p>
    <w:p w:rsidR="000E39CC" w:rsidRPr="00794453" w:rsidRDefault="000934F6" w:rsidP="00950C90">
      <w:pPr>
        <w:pStyle w:val="a6"/>
        <w:shd w:val="clear" w:color="auto" w:fill="FFFFFF"/>
        <w:spacing w:after="0" w:line="240" w:lineRule="auto"/>
        <w:ind w:firstLine="567"/>
        <w:jc w:val="both"/>
        <w:rPr>
          <w:sz w:val="28"/>
          <w:szCs w:val="28"/>
          <w:lang w:val="kk-KZ" w:eastAsia="ru-RU"/>
        </w:rPr>
      </w:pPr>
      <w:r>
        <w:rPr>
          <w:sz w:val="28"/>
          <w:szCs w:val="28"/>
          <w:lang w:val="kk-KZ" w:eastAsia="ru-RU"/>
        </w:rPr>
        <w:t>Сонымен қатар, Қазақстан Республикасы Алматы қаласымен – оның маңызды және болашақта серпінді қаржы-экономикалық базасымен бірге – өзінің капитал нарығын қажетті толтыру мен тереңдігін толығымен қамтамасыз ету жағдайына ие болып отыр</w:t>
      </w:r>
      <w:r w:rsidR="00433DB1" w:rsidRPr="00433DB1">
        <w:rPr>
          <w:sz w:val="28"/>
          <w:szCs w:val="28"/>
          <w:lang w:val="kk-KZ" w:eastAsia="ru-RU"/>
        </w:rPr>
        <w:t xml:space="preserve"> </w:t>
      </w:r>
      <w:r w:rsidR="00E1160A">
        <w:rPr>
          <w:sz w:val="28"/>
          <w:szCs w:val="28"/>
          <w:lang w:val="kk-KZ"/>
        </w:rPr>
        <w:t>[40</w:t>
      </w:r>
      <w:r w:rsidR="00433DB1" w:rsidRPr="00433DB1">
        <w:rPr>
          <w:sz w:val="28"/>
          <w:szCs w:val="28"/>
          <w:lang w:val="kk-KZ"/>
        </w:rPr>
        <w:t>]</w:t>
      </w:r>
      <w:r w:rsidRPr="00433DB1">
        <w:rPr>
          <w:sz w:val="28"/>
          <w:szCs w:val="28"/>
          <w:lang w:val="kk-KZ" w:eastAsia="ru-RU"/>
        </w:rPr>
        <w:t>.</w:t>
      </w:r>
      <w:r>
        <w:rPr>
          <w:sz w:val="28"/>
          <w:szCs w:val="28"/>
          <w:lang w:val="kk-KZ" w:eastAsia="ru-RU"/>
        </w:rPr>
        <w:t xml:space="preserve"> </w:t>
      </w:r>
    </w:p>
    <w:p w:rsidR="00C05817" w:rsidRDefault="000934F6" w:rsidP="00C05817">
      <w:pPr>
        <w:pStyle w:val="a6"/>
        <w:shd w:val="clear" w:color="auto" w:fill="FFFFFF"/>
        <w:spacing w:after="0" w:line="240" w:lineRule="auto"/>
        <w:ind w:firstLine="567"/>
        <w:jc w:val="both"/>
        <w:rPr>
          <w:sz w:val="28"/>
          <w:szCs w:val="28"/>
          <w:lang w:val="kk-KZ"/>
        </w:rPr>
      </w:pPr>
      <w:r>
        <w:rPr>
          <w:rFonts w:eastAsia="Times New Roman"/>
          <w:color w:val="00000A"/>
          <w:sz w:val="28"/>
          <w:szCs w:val="28"/>
          <w:lang w:val="kk-KZ" w:eastAsia="ru-RU"/>
        </w:rPr>
        <w:t xml:space="preserve">Қазақстанның сақтандыру нарығы экономиканың банк және шикізат секторларына қатты тәуелді екендігін айтып өткен жөн. </w:t>
      </w:r>
    </w:p>
    <w:p w:rsidR="006613C8" w:rsidRDefault="006613C8" w:rsidP="00C05817">
      <w:pPr>
        <w:pStyle w:val="a6"/>
        <w:shd w:val="clear" w:color="auto" w:fill="FFFFFF"/>
        <w:spacing w:after="0" w:line="240" w:lineRule="auto"/>
        <w:ind w:firstLine="567"/>
        <w:jc w:val="both"/>
        <w:rPr>
          <w:sz w:val="28"/>
          <w:szCs w:val="28"/>
          <w:lang w:val="kk-KZ"/>
        </w:rPr>
      </w:pPr>
      <w:r>
        <w:rPr>
          <w:sz w:val="28"/>
          <w:szCs w:val="28"/>
          <w:lang w:val="kk-KZ"/>
        </w:rPr>
        <w:t>Бүгінгі таңда</w:t>
      </w:r>
      <w:r w:rsidR="008F669F">
        <w:rPr>
          <w:sz w:val="28"/>
          <w:szCs w:val="28"/>
          <w:lang w:val="kk-KZ"/>
        </w:rPr>
        <w:t>,</w:t>
      </w:r>
      <w:r w:rsidR="00F97D46">
        <w:rPr>
          <w:sz w:val="28"/>
          <w:szCs w:val="28"/>
          <w:lang w:val="kk-KZ"/>
        </w:rPr>
        <w:t xml:space="preserve"> сақтандыру компаниялары республикалық, сол сияқты Қазақстан Республикасының аймақтық деңгейлерінде міндетті және ерікті сақтандыру саласында қызметтердің кең спектрін ұсынатын ұйымдардың заманауи нысандарын іздестіру үстінде. </w:t>
      </w:r>
    </w:p>
    <w:p w:rsidR="00C05817" w:rsidRDefault="00F81486" w:rsidP="00C05817">
      <w:pPr>
        <w:pStyle w:val="a6"/>
        <w:shd w:val="clear" w:color="auto" w:fill="FFFFFF"/>
        <w:spacing w:after="0" w:line="240" w:lineRule="auto"/>
        <w:ind w:firstLine="567"/>
        <w:jc w:val="both"/>
        <w:rPr>
          <w:rFonts w:eastAsia="Times New Roman"/>
          <w:sz w:val="28"/>
          <w:szCs w:val="28"/>
          <w:lang w:val="kk-KZ"/>
        </w:rPr>
      </w:pPr>
      <w:r>
        <w:rPr>
          <w:rFonts w:eastAsia="Times New Roman"/>
          <w:color w:val="00000A"/>
          <w:sz w:val="28"/>
          <w:szCs w:val="28"/>
          <w:lang w:val="kk-KZ" w:eastAsia="ru-RU"/>
        </w:rPr>
        <w:t xml:space="preserve">«Евразия» СК басшысы Б.Умановтың пікірінше, барлық мәселелердің түп-тамыры сақтандыру компанияларының төмен деңгейде капиталдандыруы болып табылады. «Аздаған жарғылық немесе меншікті капиталы бар компаниялар жеке түрде қаражатты шамалы  ұстап қалады. Міне сондықтан, олар 1-ден 2 млрд. теңге секілді, салыстырмалы төмен тәуекелдерді дербес түрде сақтандыра алмайды» </w:t>
      </w:r>
      <w:r w:rsidR="00E1160A">
        <w:rPr>
          <w:rFonts w:eastAsia="Times New Roman"/>
          <w:sz w:val="28"/>
          <w:szCs w:val="28"/>
          <w:lang w:val="kk-KZ"/>
        </w:rPr>
        <w:t>[35</w:t>
      </w:r>
      <w:r w:rsidRPr="00894F92">
        <w:rPr>
          <w:rFonts w:eastAsia="Times New Roman"/>
          <w:sz w:val="28"/>
          <w:szCs w:val="28"/>
          <w:lang w:val="kk-KZ"/>
        </w:rPr>
        <w:t>].</w:t>
      </w:r>
      <w:r>
        <w:rPr>
          <w:rFonts w:eastAsia="Times New Roman"/>
          <w:sz w:val="28"/>
          <w:szCs w:val="28"/>
          <w:lang w:val="kk-KZ"/>
        </w:rPr>
        <w:t xml:space="preserve"> </w:t>
      </w:r>
      <w:r>
        <w:rPr>
          <w:rFonts w:eastAsia="Times New Roman"/>
          <w:color w:val="00000A"/>
          <w:sz w:val="28"/>
          <w:szCs w:val="28"/>
          <w:lang w:val="kk-KZ" w:eastAsia="ru-RU"/>
        </w:rPr>
        <w:t xml:space="preserve"> </w:t>
      </w:r>
    </w:p>
    <w:p w:rsidR="00C05817" w:rsidRDefault="00F81486" w:rsidP="00C05817">
      <w:pPr>
        <w:pStyle w:val="a6"/>
        <w:shd w:val="clear" w:color="auto" w:fill="FFFFFF"/>
        <w:spacing w:after="0" w:line="240" w:lineRule="auto"/>
        <w:ind w:firstLine="567"/>
        <w:jc w:val="both"/>
        <w:rPr>
          <w:rFonts w:eastAsia="Times New Roman"/>
          <w:sz w:val="28"/>
          <w:szCs w:val="28"/>
          <w:lang w:val="kk-KZ"/>
        </w:rPr>
      </w:pPr>
      <w:r>
        <w:rPr>
          <w:rFonts w:eastAsia="Times New Roman"/>
          <w:color w:val="00000A"/>
          <w:sz w:val="28"/>
          <w:szCs w:val="28"/>
          <w:lang w:val="kk-KZ" w:eastAsia="ru-RU"/>
        </w:rPr>
        <w:t>Әлемдік экономикалық дағдарыстың салдарынан (2014-2017</w:t>
      </w:r>
      <w:r w:rsidRPr="00D62CEE">
        <w:rPr>
          <w:rFonts w:eastAsia="Times New Roman"/>
          <w:color w:val="00000A"/>
          <w:sz w:val="28"/>
          <w:szCs w:val="28"/>
          <w:lang w:val="kk-KZ" w:eastAsia="ru-RU"/>
        </w:rPr>
        <w:t>жж.</w:t>
      </w:r>
      <w:r>
        <w:rPr>
          <w:rFonts w:eastAsia="Times New Roman"/>
          <w:color w:val="00000A"/>
          <w:sz w:val="28"/>
          <w:szCs w:val="28"/>
          <w:lang w:val="kk-KZ" w:eastAsia="ru-RU"/>
        </w:rPr>
        <w:t xml:space="preserve">) барлық мемлекеттер үшін сол сияқты Қазақстанның халқы үшін де қиын екендігін естіп, көріп жүрміз, өйткені біз жаһандық экономиканың бөлігіміз. Әлемдік экономикалық дағдарыстың нәтижесінде Қазақстан басынан қиын кезеңді бастан өткізіп келеді. Ел басшысы: «әлемдік нарықтар, көмірсутегі мен металлар бағаларының, және біздің экспортымыз бен валютаны табыс ретінде табудың маңызды бабы болып келетін басқа өнім бағаларының төмендеуіне назар аударатындығын мойындаған» </w:t>
      </w:r>
      <w:r w:rsidR="00E1160A">
        <w:rPr>
          <w:color w:val="000000" w:themeColor="text1"/>
          <w:sz w:val="28"/>
          <w:szCs w:val="28"/>
          <w:lang w:val="kk-KZ"/>
        </w:rPr>
        <w:t>[50</w:t>
      </w:r>
      <w:r w:rsidRPr="00106FDB">
        <w:rPr>
          <w:color w:val="000000" w:themeColor="text1"/>
          <w:sz w:val="28"/>
          <w:szCs w:val="28"/>
          <w:lang w:val="kk-KZ"/>
        </w:rPr>
        <w:t>].</w:t>
      </w:r>
    </w:p>
    <w:p w:rsidR="00C05817" w:rsidRDefault="00F81486" w:rsidP="00C05817">
      <w:pPr>
        <w:pStyle w:val="a6"/>
        <w:shd w:val="clear" w:color="auto" w:fill="FFFFFF"/>
        <w:spacing w:after="0" w:line="240" w:lineRule="auto"/>
        <w:ind w:firstLine="567"/>
        <w:jc w:val="both"/>
        <w:rPr>
          <w:rFonts w:eastAsia="Times New Roman"/>
          <w:sz w:val="28"/>
          <w:szCs w:val="28"/>
          <w:lang w:val="kk-KZ"/>
        </w:rPr>
      </w:pPr>
      <w:r>
        <w:rPr>
          <w:rFonts w:eastAsia="Times New Roman"/>
          <w:color w:val="00000A"/>
          <w:sz w:val="28"/>
          <w:szCs w:val="28"/>
          <w:lang w:val="kk-KZ" w:eastAsia="ru-RU"/>
        </w:rPr>
        <w:t xml:space="preserve">Бүгінгі күні, үкімет пен Ұлттық банктің алдында екі маңызды міндет қойылып отыр: біздің экономикамызды дедолларландыру, инфляциялық таргеттеуге көшу. Экономиканы дедолларландыру деңгейін төмендету ұзақ үдеріс болып табылады, оны тек үкімет пен Ұлттық банктің ғана емес, сол сияқты экономиканың барлық субъектілерінің, оның ішінде Қазақстан Республикасының сақтандыру компанияларының өзара байланысты шаралардың </w:t>
      </w:r>
      <w:r>
        <w:rPr>
          <w:rFonts w:eastAsia="Times New Roman"/>
          <w:color w:val="00000A"/>
          <w:sz w:val="28"/>
          <w:szCs w:val="28"/>
          <w:lang w:val="kk-KZ" w:eastAsia="ru-RU"/>
        </w:rPr>
        <w:lastRenderedPageBreak/>
        <w:t xml:space="preserve">кешені және бірлескен күш-жігерді пайдаланумен, тұрақты және жоспарлы жұмыс арқылы тиімді жүзеге асыруға болады </w:t>
      </w:r>
      <w:r w:rsidR="00E1160A">
        <w:rPr>
          <w:spacing w:val="-15"/>
          <w:sz w:val="28"/>
          <w:szCs w:val="28"/>
          <w:shd w:val="clear" w:color="auto" w:fill="FFFFFF"/>
          <w:lang w:val="kk-KZ"/>
        </w:rPr>
        <w:t>[51</w:t>
      </w:r>
      <w:r w:rsidRPr="000E39CC">
        <w:rPr>
          <w:sz w:val="28"/>
          <w:szCs w:val="28"/>
          <w:shd w:val="clear" w:color="auto" w:fill="FFFFFF"/>
          <w:lang w:val="kk-KZ"/>
        </w:rPr>
        <w:t>].</w:t>
      </w:r>
      <w:r>
        <w:rPr>
          <w:sz w:val="28"/>
          <w:szCs w:val="28"/>
          <w:shd w:val="clear" w:color="auto" w:fill="FFFFFF"/>
          <w:lang w:val="kk-KZ"/>
        </w:rPr>
        <w:t xml:space="preserve"> </w:t>
      </w:r>
    </w:p>
    <w:p w:rsidR="00C05817" w:rsidRDefault="00F81486" w:rsidP="00C05817">
      <w:pPr>
        <w:pStyle w:val="a6"/>
        <w:shd w:val="clear" w:color="auto" w:fill="FFFFFF"/>
        <w:spacing w:after="0" w:line="240" w:lineRule="auto"/>
        <w:ind w:firstLine="567"/>
        <w:jc w:val="both"/>
        <w:rPr>
          <w:rFonts w:eastAsia="Times New Roman"/>
          <w:sz w:val="28"/>
          <w:szCs w:val="28"/>
          <w:lang w:val="kk-KZ"/>
        </w:rPr>
      </w:pPr>
      <w:r>
        <w:rPr>
          <w:sz w:val="28"/>
          <w:szCs w:val="28"/>
          <w:shd w:val="clear" w:color="auto" w:fill="FFFFFF"/>
          <w:lang w:val="kk-KZ"/>
        </w:rPr>
        <w:t xml:space="preserve">Болашақта нарықтың тұрақты өсуін қамтамасыз ету үшін жаңа өнімдерді енгізу, сол сияқты сақтандырудың қазіргі кездегі түрлерінің әлеуетін жүзеге асыру қажет. </w:t>
      </w:r>
    </w:p>
    <w:p w:rsidR="00C05817" w:rsidRDefault="00E13E53" w:rsidP="00C05817">
      <w:pPr>
        <w:pStyle w:val="a6"/>
        <w:shd w:val="clear" w:color="auto" w:fill="FFFFFF"/>
        <w:spacing w:after="0" w:line="240" w:lineRule="auto"/>
        <w:ind w:firstLine="567"/>
        <w:jc w:val="both"/>
        <w:rPr>
          <w:sz w:val="28"/>
          <w:szCs w:val="28"/>
          <w:lang w:val="kk-KZ"/>
        </w:rPr>
      </w:pPr>
      <w:r>
        <w:rPr>
          <w:rFonts w:eastAsia="Times New Roman"/>
          <w:color w:val="00000A"/>
          <w:sz w:val="28"/>
          <w:szCs w:val="28"/>
          <w:lang w:val="kk-KZ" w:eastAsia="ru-RU"/>
        </w:rPr>
        <w:t>Қазіргі таңда, Қазақстан Республикасының отандық сақтандыру нарығының жеткіліксіз сапалы толтырылуын, ерікті түрлерінің саны қысқарғандағы, сақтандырудың міндетті түрлері санының басым болуын сипаттайды, бұл сақтандыру қызметтерінің талап етілуінің қысқарғандығын, сақтандыру сомаларының бір уақытта өсуі жағдайында сақтандыру сыйлықақыларының өсуін; істі жүргізу үшін жұмсалатын шығыстардың өсуін, сақтандыру нарығының</w:t>
      </w:r>
      <w:r w:rsidR="00701A30">
        <w:rPr>
          <w:rFonts w:eastAsia="Times New Roman"/>
          <w:color w:val="00000A"/>
          <w:sz w:val="28"/>
          <w:szCs w:val="28"/>
          <w:lang w:val="kk-KZ" w:eastAsia="ru-RU"/>
        </w:rPr>
        <w:t xml:space="preserve"> капиталдандыруы жеткіліксіз екендігін көрсетеді. </w:t>
      </w:r>
      <w:r>
        <w:rPr>
          <w:rFonts w:eastAsia="Times New Roman"/>
          <w:color w:val="00000A"/>
          <w:sz w:val="28"/>
          <w:szCs w:val="28"/>
          <w:lang w:val="kk-KZ" w:eastAsia="ru-RU"/>
        </w:rPr>
        <w:t xml:space="preserve"> Сонымен бірге, </w:t>
      </w:r>
      <w:r w:rsidR="00EC670D">
        <w:rPr>
          <w:rFonts w:eastAsia="Times New Roman"/>
          <w:color w:val="00000A"/>
          <w:sz w:val="28"/>
          <w:szCs w:val="28"/>
          <w:lang w:val="kk-KZ" w:eastAsia="ru-RU"/>
        </w:rPr>
        <w:t xml:space="preserve">отандық сақтандыру нарығын жалпы қарастырған уақытта, </w:t>
      </w:r>
      <w:r w:rsidR="008F4A4B">
        <w:rPr>
          <w:rFonts w:eastAsia="Times New Roman"/>
          <w:color w:val="00000A"/>
          <w:sz w:val="28"/>
          <w:szCs w:val="28"/>
          <w:lang w:val="kk-KZ" w:eastAsia="ru-RU"/>
        </w:rPr>
        <w:t xml:space="preserve">ол жас, болашағы бар, серпінді болып келеді, дағдарыстық құбылыстардың жағымсыз салдарының пайда болуына дейін, экономикалық өсу, халықтың табыс деңгейінің көтерілуі, нормативтік-құқықтық базаның дамуы мен өкіметтік қолдаудың арқасында өзінің қарқындарын белсенді түрде арттыра бастады. Қаржы-экономикалық </w:t>
      </w:r>
      <w:r w:rsidR="00F81486">
        <w:rPr>
          <w:rFonts w:eastAsia="Times New Roman"/>
          <w:color w:val="00000A"/>
          <w:sz w:val="28"/>
          <w:szCs w:val="28"/>
          <w:lang w:val="kk-KZ" w:eastAsia="ru-RU"/>
        </w:rPr>
        <w:t>жүйесінің</w:t>
      </w:r>
      <w:r w:rsidR="008F4A4B">
        <w:rPr>
          <w:rFonts w:eastAsia="Times New Roman"/>
          <w:color w:val="00000A"/>
          <w:sz w:val="28"/>
          <w:szCs w:val="28"/>
          <w:lang w:val="kk-KZ" w:eastAsia="ru-RU"/>
        </w:rPr>
        <w:t xml:space="preserve"> бөлігі ретінде, жалпы, сақтандыру нарығына сызықсыздық, күрделілік, кері байланыстың бар болуы, ашықтық сияқты белгілер және серпінді хаос немесе оның сапалы жағын өзгертетін әр түрлі синергетикалық  әсер тән болып келеді. «Синергетика» терминінің (г</w:t>
      </w:r>
      <w:r w:rsidR="00D767A2">
        <w:rPr>
          <w:rFonts w:eastAsia="Times New Roman"/>
          <w:color w:val="00000A"/>
          <w:sz w:val="28"/>
          <w:szCs w:val="28"/>
          <w:lang w:val="kk-KZ" w:eastAsia="ru-RU"/>
        </w:rPr>
        <w:t xml:space="preserve">рек – жәрдемдесу, ортақтастық) </w:t>
      </w:r>
      <w:r w:rsidR="008F4A4B">
        <w:rPr>
          <w:rFonts w:eastAsia="Times New Roman"/>
          <w:color w:val="00000A"/>
          <w:sz w:val="28"/>
          <w:szCs w:val="28"/>
          <w:lang w:val="kk-KZ" w:eastAsia="ru-RU"/>
        </w:rPr>
        <w:t>қос түсіндірмесі бар: бір жағынан, күрделі жүйе элементтерінің кооперативтік әрекеті, екінші жағынан – білімнің әр түрлі салаларындағы ғалымдардың ынтымақтастығы</w:t>
      </w:r>
      <w:r w:rsidR="00A45243">
        <w:rPr>
          <w:rFonts w:eastAsia="Times New Roman"/>
          <w:color w:val="00000A"/>
          <w:sz w:val="28"/>
          <w:szCs w:val="28"/>
          <w:lang w:val="kk-KZ" w:eastAsia="ru-RU"/>
        </w:rPr>
        <w:t xml:space="preserve"> </w:t>
      </w:r>
      <w:r w:rsidR="00E1160A">
        <w:rPr>
          <w:sz w:val="28"/>
          <w:szCs w:val="28"/>
          <w:lang w:val="kk-KZ"/>
        </w:rPr>
        <w:t>[52</w:t>
      </w:r>
      <w:r w:rsidR="004C2ECB">
        <w:rPr>
          <w:sz w:val="28"/>
          <w:szCs w:val="28"/>
          <w:lang w:val="kk-KZ"/>
        </w:rPr>
        <w:t>,7</w:t>
      </w:r>
      <w:r w:rsidR="00A45243">
        <w:rPr>
          <w:sz w:val="28"/>
          <w:szCs w:val="28"/>
          <w:lang w:val="kk-KZ"/>
        </w:rPr>
        <w:t>б.]</w:t>
      </w:r>
      <w:r w:rsidR="008F4A4B">
        <w:rPr>
          <w:rFonts w:eastAsia="Times New Roman"/>
          <w:color w:val="00000A"/>
          <w:sz w:val="28"/>
          <w:szCs w:val="28"/>
          <w:lang w:val="kk-KZ" w:eastAsia="ru-RU"/>
        </w:rPr>
        <w:t xml:space="preserve">. Синергетикалық әсер </w:t>
      </w:r>
      <w:r w:rsidR="00A45243">
        <w:rPr>
          <w:rFonts w:eastAsia="Times New Roman"/>
          <w:color w:val="00000A"/>
          <w:sz w:val="28"/>
          <w:szCs w:val="28"/>
          <w:lang w:val="kk-KZ" w:eastAsia="ru-RU"/>
        </w:rPr>
        <w:t>–</w:t>
      </w:r>
      <w:r w:rsidR="008F4A4B">
        <w:rPr>
          <w:rFonts w:eastAsia="Times New Roman"/>
          <w:color w:val="00000A"/>
          <w:sz w:val="28"/>
          <w:szCs w:val="28"/>
          <w:lang w:val="kk-KZ" w:eastAsia="ru-RU"/>
        </w:rPr>
        <w:t xml:space="preserve"> </w:t>
      </w:r>
      <w:r w:rsidR="00A45243">
        <w:rPr>
          <w:rFonts w:eastAsia="Times New Roman"/>
          <w:color w:val="00000A"/>
          <w:sz w:val="28"/>
          <w:szCs w:val="28"/>
          <w:lang w:val="kk-KZ" w:eastAsia="ru-RU"/>
        </w:rPr>
        <w:t xml:space="preserve">бұл «сыртқы және ішкі ортаның қоздырғыштарына назар аударуға мүмкіндік беретін жүйе әлеуетінің бар болуы» </w:t>
      </w:r>
      <w:r w:rsidR="00E1160A">
        <w:rPr>
          <w:sz w:val="28"/>
          <w:szCs w:val="28"/>
          <w:lang w:val="kk-KZ"/>
        </w:rPr>
        <w:t>[53</w:t>
      </w:r>
      <w:r w:rsidR="00A45243">
        <w:rPr>
          <w:sz w:val="28"/>
          <w:szCs w:val="28"/>
          <w:lang w:val="kk-KZ"/>
        </w:rPr>
        <w:t>,</w:t>
      </w:r>
      <w:r w:rsidR="00A45243" w:rsidRPr="00A45243">
        <w:rPr>
          <w:sz w:val="28"/>
          <w:szCs w:val="28"/>
          <w:lang w:val="kk-KZ"/>
        </w:rPr>
        <w:t>3</w:t>
      </w:r>
      <w:r w:rsidR="00A45243">
        <w:rPr>
          <w:sz w:val="28"/>
          <w:szCs w:val="28"/>
          <w:lang w:val="kk-KZ"/>
        </w:rPr>
        <w:t>б.</w:t>
      </w:r>
      <w:r w:rsidR="00A45243" w:rsidRPr="00A45243">
        <w:rPr>
          <w:sz w:val="28"/>
          <w:szCs w:val="28"/>
          <w:lang w:val="kk-KZ"/>
        </w:rPr>
        <w:t>].</w:t>
      </w:r>
      <w:r w:rsidR="00432068">
        <w:rPr>
          <w:sz w:val="28"/>
          <w:szCs w:val="28"/>
          <w:lang w:val="kk-KZ"/>
        </w:rPr>
        <w:t xml:space="preserve"> Ғ</w:t>
      </w:r>
      <w:r w:rsidR="00A45243">
        <w:rPr>
          <w:sz w:val="28"/>
          <w:szCs w:val="28"/>
          <w:lang w:val="kk-KZ"/>
        </w:rPr>
        <w:t xml:space="preserve">ылыми қоғамдастық синергетиканы, әлемнің заманауи ғылыми көрінісінің өзегін құрайтын іргелі тұжырымдамалардың бірі ретінде қарастырады. Оны өзін-өзі ұйымдастыру туралы, әр түрлі табиғаттың ашық сызықсыз жүйелеріндегі реттелген уақытша және кеңістік құрылымдарының кенеттен пайда болуы мен өзін-өзі қолдауы туралы ғылым ретінде анықтайды </w:t>
      </w:r>
      <w:r w:rsidR="00E1160A">
        <w:rPr>
          <w:sz w:val="28"/>
          <w:szCs w:val="28"/>
          <w:lang w:val="kk-KZ"/>
        </w:rPr>
        <w:t>[54</w:t>
      </w:r>
      <w:r w:rsidR="00A45243" w:rsidRPr="00A45243">
        <w:rPr>
          <w:sz w:val="28"/>
          <w:szCs w:val="28"/>
          <w:lang w:val="kk-KZ"/>
        </w:rPr>
        <w:t>,41</w:t>
      </w:r>
      <w:r w:rsidR="00A45243">
        <w:rPr>
          <w:sz w:val="28"/>
          <w:szCs w:val="28"/>
          <w:lang w:val="kk-KZ"/>
        </w:rPr>
        <w:t>б.</w:t>
      </w:r>
      <w:r w:rsidR="00A45243" w:rsidRPr="00A45243">
        <w:rPr>
          <w:sz w:val="28"/>
          <w:szCs w:val="28"/>
          <w:lang w:val="kk-KZ"/>
        </w:rPr>
        <w:t>].</w:t>
      </w:r>
      <w:r w:rsidR="00F81486">
        <w:rPr>
          <w:sz w:val="28"/>
          <w:szCs w:val="28"/>
          <w:lang w:val="kk-KZ"/>
        </w:rPr>
        <w:t xml:space="preserve"> </w:t>
      </w:r>
      <w:r w:rsidR="00A456A9">
        <w:rPr>
          <w:sz w:val="28"/>
          <w:szCs w:val="28"/>
          <w:lang w:val="kk-KZ"/>
        </w:rPr>
        <w:t xml:space="preserve">Тұжырымдаманың экономикалық жүйелерді бағалауға қатысты жаңа тәсілдеме мен өзін-өзі ұйымдастыру теориясының идеялары, диссипативтік құрылымдардың теориясы </w:t>
      </w:r>
      <w:r w:rsidR="008D2709">
        <w:rPr>
          <w:sz w:val="28"/>
          <w:szCs w:val="28"/>
          <w:lang w:val="kk-KZ"/>
        </w:rPr>
        <w:t>[52</w:t>
      </w:r>
      <w:r w:rsidR="00A456A9" w:rsidRPr="00A456A9">
        <w:rPr>
          <w:sz w:val="28"/>
          <w:szCs w:val="28"/>
          <w:lang w:val="kk-KZ"/>
        </w:rPr>
        <w:t>],</w:t>
      </w:r>
      <w:r w:rsidR="00A456A9">
        <w:rPr>
          <w:sz w:val="28"/>
          <w:szCs w:val="28"/>
          <w:lang w:val="kk-KZ"/>
        </w:rPr>
        <w:t xml:space="preserve"> </w:t>
      </w:r>
      <w:r w:rsidR="002D3DFA">
        <w:rPr>
          <w:sz w:val="28"/>
          <w:szCs w:val="28"/>
          <w:lang w:val="kk-KZ"/>
        </w:rPr>
        <w:t xml:space="preserve">детерминделген хаос теориясы </w:t>
      </w:r>
      <w:r w:rsidR="008D2709">
        <w:rPr>
          <w:sz w:val="28"/>
          <w:szCs w:val="28"/>
          <w:lang w:val="kk-KZ"/>
        </w:rPr>
        <w:t>[53</w:t>
      </w:r>
      <w:r w:rsidR="002D3DFA" w:rsidRPr="002D3DFA">
        <w:rPr>
          <w:sz w:val="28"/>
          <w:szCs w:val="28"/>
          <w:lang w:val="kk-KZ"/>
        </w:rPr>
        <w:t>],</w:t>
      </w:r>
      <w:r w:rsidR="002D3DFA">
        <w:rPr>
          <w:sz w:val="28"/>
          <w:szCs w:val="28"/>
          <w:lang w:val="kk-KZ"/>
        </w:rPr>
        <w:t xml:space="preserve"> апаттар теориясы </w:t>
      </w:r>
      <w:r w:rsidR="008D2709">
        <w:rPr>
          <w:sz w:val="28"/>
          <w:szCs w:val="28"/>
          <w:lang w:val="kk-KZ"/>
        </w:rPr>
        <w:t>[54</w:t>
      </w:r>
      <w:r w:rsidR="002D3DFA">
        <w:rPr>
          <w:sz w:val="28"/>
          <w:szCs w:val="28"/>
          <w:lang w:val="kk-KZ"/>
        </w:rPr>
        <w:t xml:space="preserve">] сияқты өзара байланысты салаларда көрініс тапты. Мұнда, әдіснамалық қағидалар мен түсініктердің қатаң бағдарланған жиынтығы болмай отырып, жүйелі рефлексияның рөлін ойнайды және «жүйе» түсінігінің бір мәнді көпшілік мақұлдаған анықтамасынан емес, оған тән болып келетін белгілердің жиынынан туындайды. Олардың ішіндегісі – сызықсыздық. Сызықсыздық – бұл, қаржы-экономикалық субъектілерінің күрделі, бір мағыналы емес, детерминделмеген мінез-құлығы </w:t>
      </w:r>
      <w:r w:rsidR="00433DB1">
        <w:rPr>
          <w:sz w:val="28"/>
          <w:szCs w:val="28"/>
          <w:lang w:val="kk-KZ"/>
        </w:rPr>
        <w:t>[55</w:t>
      </w:r>
      <w:r w:rsidR="004C2ECB">
        <w:rPr>
          <w:sz w:val="28"/>
          <w:szCs w:val="28"/>
          <w:lang w:val="kk-KZ"/>
        </w:rPr>
        <w:t>,</w:t>
      </w:r>
      <w:r w:rsidR="002D3DFA" w:rsidRPr="002D3DFA">
        <w:rPr>
          <w:sz w:val="28"/>
          <w:szCs w:val="28"/>
          <w:lang w:val="kk-KZ"/>
        </w:rPr>
        <w:t>6</w:t>
      </w:r>
      <w:r w:rsidR="002D3DFA">
        <w:rPr>
          <w:sz w:val="28"/>
          <w:szCs w:val="28"/>
          <w:lang w:val="kk-KZ"/>
        </w:rPr>
        <w:t>б.</w:t>
      </w:r>
      <w:r w:rsidR="002D3DFA" w:rsidRPr="002D3DFA">
        <w:rPr>
          <w:sz w:val="28"/>
          <w:szCs w:val="28"/>
          <w:lang w:val="kk-KZ"/>
        </w:rPr>
        <w:t>].</w:t>
      </w:r>
      <w:r w:rsidR="002D3DFA">
        <w:rPr>
          <w:sz w:val="28"/>
          <w:szCs w:val="28"/>
          <w:lang w:val="kk-KZ"/>
        </w:rPr>
        <w:t xml:space="preserve"> Сақтандыру жүйесі – елдің көптеген азаматтарының мүдделерін өзіне шоғырландыратын күрделі сызықсыз жүйе. Бұл мәселеге қатысты сызықсыз тәсілдеме, профессор У.Б.Баймуратовқа келесідей аксиоманы </w:t>
      </w:r>
      <w:r w:rsidR="002147AB">
        <w:rPr>
          <w:sz w:val="28"/>
          <w:szCs w:val="28"/>
          <w:lang w:val="kk-KZ"/>
        </w:rPr>
        <w:t>тұжырымдауға</w:t>
      </w:r>
      <w:r w:rsidR="002D3DFA">
        <w:rPr>
          <w:sz w:val="28"/>
          <w:szCs w:val="28"/>
          <w:lang w:val="kk-KZ"/>
        </w:rPr>
        <w:t xml:space="preserve"> мүмкіндік берді: «</w:t>
      </w:r>
      <w:r w:rsidR="002147AB">
        <w:rPr>
          <w:sz w:val="28"/>
          <w:szCs w:val="28"/>
          <w:lang w:val="kk-KZ"/>
        </w:rPr>
        <w:t xml:space="preserve">талантты, дені сау және қорғалған адамсыз тұрақты және дамушы </w:t>
      </w:r>
      <w:r w:rsidR="002147AB">
        <w:rPr>
          <w:sz w:val="28"/>
          <w:szCs w:val="28"/>
          <w:lang w:val="kk-KZ"/>
        </w:rPr>
        <w:lastRenderedPageBreak/>
        <w:t>экономиканың болуы мүмкін емес, қуатты экономикасыз егеменді мемлекеттің болуы мүмкін емес</w:t>
      </w:r>
      <w:r w:rsidR="002D3DFA">
        <w:rPr>
          <w:sz w:val="28"/>
          <w:szCs w:val="28"/>
          <w:lang w:val="kk-KZ"/>
        </w:rPr>
        <w:t>»</w:t>
      </w:r>
      <w:r w:rsidR="002147AB">
        <w:rPr>
          <w:sz w:val="28"/>
          <w:szCs w:val="28"/>
          <w:lang w:val="kk-KZ"/>
        </w:rPr>
        <w:t xml:space="preserve"> </w:t>
      </w:r>
      <w:r w:rsidR="008D2709">
        <w:rPr>
          <w:sz w:val="28"/>
          <w:szCs w:val="28"/>
          <w:lang w:val="kk-KZ"/>
        </w:rPr>
        <w:t>[55</w:t>
      </w:r>
      <w:r w:rsidR="002147AB">
        <w:rPr>
          <w:sz w:val="28"/>
          <w:szCs w:val="28"/>
          <w:lang w:val="kk-KZ"/>
        </w:rPr>
        <w:t>,</w:t>
      </w:r>
      <w:r w:rsidR="002147AB" w:rsidRPr="002147AB">
        <w:rPr>
          <w:sz w:val="28"/>
          <w:szCs w:val="28"/>
          <w:lang w:val="kk-KZ"/>
        </w:rPr>
        <w:t>136</w:t>
      </w:r>
      <w:r w:rsidR="002147AB">
        <w:rPr>
          <w:sz w:val="28"/>
          <w:szCs w:val="28"/>
          <w:lang w:val="kk-KZ"/>
        </w:rPr>
        <w:t>б.</w:t>
      </w:r>
      <w:r w:rsidR="002147AB" w:rsidRPr="002147AB">
        <w:rPr>
          <w:sz w:val="28"/>
          <w:szCs w:val="28"/>
          <w:lang w:val="kk-KZ"/>
        </w:rPr>
        <w:t xml:space="preserve">].  </w:t>
      </w:r>
      <w:r w:rsidR="00CD47A7">
        <w:rPr>
          <w:sz w:val="28"/>
          <w:szCs w:val="28"/>
          <w:lang w:val="kk-KZ"/>
        </w:rPr>
        <w:t xml:space="preserve">Біздің ойымызша, жүйедегі кез келген өзгеріс жағымды, сол сияқты жағымсыз нәтижелерге әкелетін болса, онда </w:t>
      </w:r>
      <w:r w:rsidR="00BA25E9">
        <w:rPr>
          <w:sz w:val="28"/>
          <w:szCs w:val="28"/>
          <w:lang w:val="kk-KZ"/>
        </w:rPr>
        <w:t>нәтижелердің пайда болуы мен ықпалдың арасында сызықсыз</w:t>
      </w:r>
      <w:r w:rsidR="008F669F">
        <w:rPr>
          <w:sz w:val="28"/>
          <w:szCs w:val="28"/>
          <w:lang w:val="kk-KZ"/>
        </w:rPr>
        <w:t xml:space="preserve"> </w:t>
      </w:r>
      <w:r w:rsidR="00BA25E9">
        <w:rPr>
          <w:sz w:val="28"/>
          <w:szCs w:val="28"/>
          <w:lang w:val="kk-KZ"/>
        </w:rPr>
        <w:t xml:space="preserve">өзара байланыс болады. Синергетикалық тәсілдеме – бұл, бір қарағанда, әр текті элементтерді біріктіру есебінен жаңа жағымды әсер алуды білдіреді. Соңғы жиырма жылдықта біз білімнің әр түрлі салаларының ұласуын жиі байқаймыз. Синергетикалық әсер экономика, математикалық үлгілеу, статистика, бухгалтерлік есеп, талдау, бақылау салаларында, оның ішінде сақтандыру нарығында ғылыми бағыттардың пәндік салаларының өзара әрекет етуімен шартталған. Синергетикалық әсердің ауқымы мен тереңдігін ұғыну үшін, осы түсініктің теориялық-әдіснамалық мағынасын нақтылау қажет. </w:t>
      </w:r>
    </w:p>
    <w:p w:rsidR="00C05817" w:rsidRDefault="00014F63" w:rsidP="00C05817">
      <w:pPr>
        <w:pStyle w:val="a6"/>
        <w:shd w:val="clear" w:color="auto" w:fill="FFFFFF"/>
        <w:spacing w:after="0" w:line="240" w:lineRule="auto"/>
        <w:ind w:firstLine="567"/>
        <w:jc w:val="both"/>
        <w:rPr>
          <w:sz w:val="28"/>
          <w:szCs w:val="28"/>
          <w:lang w:val="kk-KZ"/>
        </w:rPr>
      </w:pPr>
      <w:r>
        <w:rPr>
          <w:sz w:val="28"/>
          <w:szCs w:val="28"/>
          <w:lang w:val="kk-KZ"/>
        </w:rPr>
        <w:t xml:space="preserve">Сақтандыру қызметінің өзін-өзі реттеуі дегініміз – бұл, жалпы сақтандыру нарығын заңнамамен қарастырылған реттеуі және оның жекелеген құрамдас бөліктерін сақтандыру қадағалауының мемлекеттік органдарының араласуынсыз кәсіпқой қатысушылармен реттеуі. </w:t>
      </w:r>
    </w:p>
    <w:p w:rsidR="00C05817" w:rsidRDefault="00014F63" w:rsidP="00C05817">
      <w:pPr>
        <w:pStyle w:val="a6"/>
        <w:shd w:val="clear" w:color="auto" w:fill="FFFFFF"/>
        <w:spacing w:after="0" w:line="240" w:lineRule="auto"/>
        <w:ind w:firstLine="567"/>
        <w:jc w:val="both"/>
        <w:rPr>
          <w:sz w:val="28"/>
          <w:szCs w:val="28"/>
          <w:lang w:val="kk-KZ"/>
        </w:rPr>
      </w:pPr>
      <w:r>
        <w:rPr>
          <w:sz w:val="28"/>
          <w:szCs w:val="28"/>
          <w:lang w:val="kk-KZ"/>
        </w:rPr>
        <w:t xml:space="preserve">Реттеу үдерісінің құрылымы күрделіліктің түрлі тәртібінің өзара байланысты бөліктерінен тұратын күрделі иерархиялық құрылым түрінде ұсынылуы мүмкін. Өзін-өзі басқаратын ұйымдар (жүйелер) заманауи түсіндірмеге сәйкес ұйым түсінігімен тығыз байланысты. Бөліктердің </w:t>
      </w:r>
      <w:r w:rsidR="005179A4">
        <w:rPr>
          <w:sz w:val="28"/>
          <w:szCs w:val="28"/>
          <w:lang w:val="kk-KZ"/>
        </w:rPr>
        <w:t xml:space="preserve">сапалы </w:t>
      </w:r>
      <w:r>
        <w:rPr>
          <w:sz w:val="28"/>
          <w:szCs w:val="28"/>
          <w:lang w:val="kk-KZ"/>
        </w:rPr>
        <w:t xml:space="preserve">жаңа </w:t>
      </w:r>
      <w:r w:rsidR="005179A4">
        <w:rPr>
          <w:sz w:val="28"/>
          <w:szCs w:val="28"/>
          <w:lang w:val="kk-KZ"/>
        </w:rPr>
        <w:t xml:space="preserve">мақсаттылығын қайта құруға қатысты ұйымның қабілеттілігін атап өтуге болады, бұл, жалпы, өзін-өзі реттейтін компаниялардың икемділігін, бейімделгіштігін сипаттауға болады </w:t>
      </w:r>
      <w:r w:rsidR="008D2709">
        <w:rPr>
          <w:sz w:val="28"/>
          <w:szCs w:val="28"/>
          <w:lang w:val="kk-KZ"/>
        </w:rPr>
        <w:t>[57</w:t>
      </w:r>
      <w:r w:rsidR="005179A4">
        <w:rPr>
          <w:sz w:val="28"/>
          <w:szCs w:val="28"/>
          <w:lang w:val="kk-KZ"/>
        </w:rPr>
        <w:t xml:space="preserve">, </w:t>
      </w:r>
      <w:r w:rsidR="005179A4" w:rsidRPr="005179A4">
        <w:rPr>
          <w:sz w:val="28"/>
          <w:szCs w:val="28"/>
          <w:lang w:val="kk-KZ"/>
        </w:rPr>
        <w:t>42</w:t>
      </w:r>
      <w:r w:rsidR="005179A4">
        <w:rPr>
          <w:sz w:val="28"/>
          <w:szCs w:val="28"/>
          <w:lang w:val="kk-KZ"/>
        </w:rPr>
        <w:t>б.</w:t>
      </w:r>
      <w:r w:rsidR="005179A4" w:rsidRPr="005179A4">
        <w:rPr>
          <w:sz w:val="28"/>
          <w:szCs w:val="28"/>
          <w:lang w:val="kk-KZ"/>
        </w:rPr>
        <w:t>].</w:t>
      </w:r>
      <w:r w:rsidR="005179A4">
        <w:rPr>
          <w:sz w:val="28"/>
          <w:szCs w:val="28"/>
          <w:lang w:val="kk-KZ"/>
        </w:rPr>
        <w:t xml:space="preserve"> </w:t>
      </w:r>
    </w:p>
    <w:p w:rsidR="00C27FD8" w:rsidRPr="00A3407B" w:rsidRDefault="005179A4" w:rsidP="00C05817">
      <w:pPr>
        <w:pStyle w:val="a6"/>
        <w:shd w:val="clear" w:color="auto" w:fill="FFFFFF"/>
        <w:spacing w:after="0" w:line="240" w:lineRule="auto"/>
        <w:ind w:firstLine="567"/>
        <w:jc w:val="both"/>
        <w:rPr>
          <w:sz w:val="28"/>
          <w:szCs w:val="28"/>
          <w:lang w:val="kk-KZ"/>
        </w:rPr>
      </w:pPr>
      <w:r>
        <w:rPr>
          <w:sz w:val="28"/>
          <w:szCs w:val="28"/>
          <w:lang w:val="kk-KZ"/>
        </w:rPr>
        <w:t xml:space="preserve">Синергатикаға сәйкес, сақтандыру қызметі жеке, жиі кезде, шағын қадамдар мен кенет операциялардан қалыптасады және «кездейсоқ оқиғалардың» салдары жинақталуға қабілетті болып келеді және «резонансты» түрде күшейе түсіп, нәтижесінде </w:t>
      </w:r>
      <w:r w:rsidR="008F669F">
        <w:rPr>
          <w:sz w:val="28"/>
          <w:szCs w:val="28"/>
          <w:lang w:val="kk-KZ"/>
        </w:rPr>
        <w:t>сәйкессіз</w:t>
      </w:r>
      <w:r>
        <w:rPr>
          <w:sz w:val="28"/>
          <w:szCs w:val="28"/>
          <w:lang w:val="kk-KZ"/>
        </w:rPr>
        <w:t xml:space="preserve"> үлкен нәтижеге әкеліп соғады </w:t>
      </w:r>
      <w:r w:rsidR="008D2709">
        <w:rPr>
          <w:sz w:val="28"/>
          <w:szCs w:val="28"/>
          <w:lang w:val="kk-KZ"/>
        </w:rPr>
        <w:t>[55</w:t>
      </w:r>
      <w:r w:rsidR="004C2ECB">
        <w:rPr>
          <w:sz w:val="28"/>
          <w:szCs w:val="28"/>
          <w:lang w:val="kk-KZ"/>
        </w:rPr>
        <w:t>,</w:t>
      </w:r>
      <w:r w:rsidR="00AB33F9" w:rsidRPr="00AB33F9">
        <w:rPr>
          <w:sz w:val="28"/>
          <w:szCs w:val="28"/>
          <w:lang w:val="kk-KZ"/>
        </w:rPr>
        <w:t>34</w:t>
      </w:r>
      <w:r w:rsidR="00AB33F9">
        <w:rPr>
          <w:sz w:val="28"/>
          <w:szCs w:val="28"/>
          <w:lang w:val="kk-KZ"/>
        </w:rPr>
        <w:t>б.</w:t>
      </w:r>
      <w:r w:rsidR="00AB33F9" w:rsidRPr="00AB33F9">
        <w:rPr>
          <w:sz w:val="28"/>
          <w:szCs w:val="28"/>
          <w:lang w:val="kk-KZ"/>
        </w:rPr>
        <w:t>].</w:t>
      </w:r>
      <w:r w:rsidR="00AB33F9">
        <w:rPr>
          <w:sz w:val="28"/>
          <w:szCs w:val="28"/>
          <w:lang w:val="kk-KZ"/>
        </w:rPr>
        <w:t xml:space="preserve"> Сақтандыру нарығы дамуының заманауи беталыстары жағдайында, сақтандыру </w:t>
      </w:r>
      <w:r w:rsidR="002B3EE4">
        <w:rPr>
          <w:sz w:val="28"/>
          <w:szCs w:val="28"/>
          <w:lang w:val="kk-KZ"/>
        </w:rPr>
        <w:t xml:space="preserve">нарығында синергетикалық әсердің </w:t>
      </w:r>
      <w:r w:rsidR="004B7314">
        <w:rPr>
          <w:sz w:val="28"/>
          <w:szCs w:val="28"/>
          <w:lang w:val="kk-KZ"/>
        </w:rPr>
        <w:t xml:space="preserve">көріну </w:t>
      </w:r>
      <w:r w:rsidR="0016713E">
        <w:rPr>
          <w:sz w:val="28"/>
          <w:szCs w:val="28"/>
          <w:lang w:val="kk-KZ"/>
        </w:rPr>
        <w:t xml:space="preserve">ерекшеліктерін анықтап, </w:t>
      </w:r>
      <w:r w:rsidR="009122A1">
        <w:rPr>
          <w:sz w:val="28"/>
          <w:szCs w:val="28"/>
          <w:lang w:val="kk-KZ"/>
        </w:rPr>
        <w:t>3</w:t>
      </w:r>
      <w:r w:rsidR="007C3173">
        <w:rPr>
          <w:sz w:val="28"/>
          <w:szCs w:val="28"/>
          <w:lang w:val="kk-KZ"/>
        </w:rPr>
        <w:t xml:space="preserve"> </w:t>
      </w:r>
      <w:r w:rsidR="0016713E">
        <w:rPr>
          <w:sz w:val="28"/>
          <w:szCs w:val="28"/>
          <w:lang w:val="kk-KZ"/>
        </w:rPr>
        <w:t xml:space="preserve"> </w:t>
      </w:r>
      <w:r w:rsidR="009122A1">
        <w:rPr>
          <w:sz w:val="28"/>
          <w:szCs w:val="28"/>
          <w:lang w:val="kk-KZ"/>
        </w:rPr>
        <w:t xml:space="preserve">кестеде </w:t>
      </w:r>
      <w:r w:rsidR="002B3EE4">
        <w:rPr>
          <w:sz w:val="28"/>
          <w:szCs w:val="28"/>
          <w:lang w:val="kk-KZ"/>
        </w:rPr>
        <w:t>қараст</w:t>
      </w:r>
      <w:r w:rsidR="00CF3392">
        <w:rPr>
          <w:sz w:val="28"/>
          <w:szCs w:val="28"/>
          <w:lang w:val="kk-KZ"/>
        </w:rPr>
        <w:t>ырдық.</w:t>
      </w:r>
    </w:p>
    <w:p w:rsidR="00EA0321" w:rsidRDefault="00EA0321" w:rsidP="00EA0321">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Сонымен, сақтандыру нарығы дамуының заманауи беталыстары, біздің ойымызша, келесідей 4 кестеде көрсетілген: </w:t>
      </w:r>
    </w:p>
    <w:p w:rsidR="00EA0321" w:rsidRDefault="00EA0321" w:rsidP="00EA0321">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2050 жылға дейінгі даму жоспарымен қатар, стратегиялық мақсаттар жаңа шақыру мен қауіп-қатерлердің жағдайында экономиканы тұрақтандыруға бағытталған «Нұрлы жол» бағдарламасымен, және «100 нақты қадамдар»  ұлт Жоспарымен нақтыланады. Экономика мен азаматтық қоғамды, және сақтандыруды дамытуға мүмкіндік беретін синергетикалық әсерді жинақтайтын бес институтционалдық реформа, болашаққа серпіліс жасаудың платформасы болып табылады. БСҰ кіру әрекеті, жаһандық жоспардың ашықтығы, тиімділігі, бәсекеқабілеттілігімен, қаржы қызметтер нарығ</w:t>
      </w:r>
      <w:r w:rsidR="008D2709">
        <w:rPr>
          <w:rFonts w:ascii="Times New Roman" w:hAnsi="Times New Roman" w:cs="Times New Roman"/>
          <w:sz w:val="28"/>
          <w:szCs w:val="28"/>
          <w:lang w:val="kk-KZ"/>
        </w:rPr>
        <w:t>ының бөлігі ретінде көрінеді [56</w:t>
      </w:r>
      <w:r w:rsidRPr="001F0061">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rsidR="00EA0321" w:rsidRPr="00A3407B" w:rsidRDefault="00EA0321" w:rsidP="00EA0321">
      <w:pPr>
        <w:spacing w:after="0" w:line="240" w:lineRule="auto"/>
        <w:ind w:firstLine="567"/>
        <w:jc w:val="both"/>
        <w:rPr>
          <w:rFonts w:ascii="Times New Roman" w:hAnsi="Times New Roman" w:cs="Times New Roman"/>
          <w:sz w:val="28"/>
          <w:szCs w:val="28"/>
          <w:lang w:val="kk-KZ"/>
        </w:rPr>
      </w:pPr>
    </w:p>
    <w:p w:rsidR="00794453" w:rsidRPr="00A3407B" w:rsidRDefault="00794453" w:rsidP="00C05817">
      <w:pPr>
        <w:pStyle w:val="a6"/>
        <w:shd w:val="clear" w:color="auto" w:fill="FFFFFF"/>
        <w:spacing w:after="0" w:line="240" w:lineRule="auto"/>
        <w:ind w:firstLine="567"/>
        <w:jc w:val="both"/>
        <w:rPr>
          <w:rFonts w:eastAsia="Times New Roman"/>
          <w:sz w:val="28"/>
          <w:szCs w:val="28"/>
          <w:lang w:val="kk-KZ"/>
        </w:rPr>
      </w:pPr>
    </w:p>
    <w:p w:rsidR="00794453" w:rsidRPr="00A3407B" w:rsidRDefault="00794453" w:rsidP="00C05817">
      <w:pPr>
        <w:pStyle w:val="a6"/>
        <w:shd w:val="clear" w:color="auto" w:fill="FFFFFF"/>
        <w:spacing w:after="0" w:line="240" w:lineRule="auto"/>
        <w:ind w:firstLine="567"/>
        <w:jc w:val="both"/>
        <w:rPr>
          <w:rFonts w:eastAsia="Times New Roman"/>
          <w:sz w:val="28"/>
          <w:szCs w:val="28"/>
          <w:lang w:val="kk-KZ"/>
        </w:rPr>
      </w:pPr>
    </w:p>
    <w:p w:rsidR="00794453" w:rsidRPr="00A3407B" w:rsidRDefault="00794453" w:rsidP="00C05817">
      <w:pPr>
        <w:pStyle w:val="a6"/>
        <w:shd w:val="clear" w:color="auto" w:fill="FFFFFF"/>
        <w:spacing w:after="0" w:line="240" w:lineRule="auto"/>
        <w:ind w:firstLine="567"/>
        <w:jc w:val="both"/>
        <w:rPr>
          <w:rFonts w:eastAsia="Times New Roman"/>
          <w:sz w:val="28"/>
          <w:szCs w:val="28"/>
          <w:lang w:val="kk-KZ"/>
        </w:rPr>
      </w:pPr>
    </w:p>
    <w:p w:rsidR="00794453" w:rsidRPr="00A3407B" w:rsidRDefault="00794453" w:rsidP="00C05817">
      <w:pPr>
        <w:pStyle w:val="a6"/>
        <w:shd w:val="clear" w:color="auto" w:fill="FFFFFF"/>
        <w:spacing w:after="0" w:line="240" w:lineRule="auto"/>
        <w:ind w:firstLine="567"/>
        <w:jc w:val="both"/>
        <w:rPr>
          <w:rFonts w:eastAsia="Times New Roman"/>
          <w:sz w:val="28"/>
          <w:szCs w:val="28"/>
          <w:lang w:val="kk-KZ"/>
        </w:rPr>
      </w:pPr>
    </w:p>
    <w:p w:rsidR="00C05817" w:rsidRDefault="002B3EE4" w:rsidP="006630A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w:t>
      </w:r>
      <w:r w:rsidR="0016713E" w:rsidRPr="0016713E">
        <w:rPr>
          <w:rFonts w:ascii="Times New Roman" w:hAnsi="Times New Roman" w:cs="Times New Roman"/>
          <w:sz w:val="28"/>
          <w:szCs w:val="28"/>
          <w:lang w:val="kk-KZ"/>
        </w:rPr>
        <w:t xml:space="preserve"> </w:t>
      </w:r>
      <w:r w:rsidR="009122A1">
        <w:rPr>
          <w:rFonts w:ascii="Times New Roman" w:hAnsi="Times New Roman" w:cs="Times New Roman"/>
          <w:sz w:val="28"/>
          <w:szCs w:val="28"/>
          <w:lang w:val="kk-KZ"/>
        </w:rPr>
        <w:t>3</w:t>
      </w:r>
      <w:r>
        <w:rPr>
          <w:rFonts w:ascii="Times New Roman" w:hAnsi="Times New Roman" w:cs="Times New Roman"/>
          <w:sz w:val="28"/>
          <w:szCs w:val="28"/>
          <w:lang w:val="kk-KZ"/>
        </w:rPr>
        <w:t xml:space="preserve"> – Сақтандыру қызметтерінің </w:t>
      </w:r>
      <w:r w:rsidR="004B7314">
        <w:rPr>
          <w:rFonts w:ascii="Times New Roman" w:hAnsi="Times New Roman" w:cs="Times New Roman"/>
          <w:sz w:val="28"/>
          <w:szCs w:val="28"/>
          <w:lang w:val="kk-KZ"/>
        </w:rPr>
        <w:t>нарығында синергетикалық әсер</w:t>
      </w:r>
      <w:r>
        <w:rPr>
          <w:rFonts w:ascii="Times New Roman" w:hAnsi="Times New Roman" w:cs="Times New Roman"/>
          <w:sz w:val="28"/>
          <w:szCs w:val="28"/>
          <w:lang w:val="kk-KZ"/>
        </w:rPr>
        <w:t xml:space="preserve"> </w:t>
      </w:r>
      <w:r w:rsidR="004B7314" w:rsidRPr="004B7314">
        <w:rPr>
          <w:rFonts w:ascii="Times New Roman" w:hAnsi="Times New Roman" w:cs="Times New Roman"/>
          <w:sz w:val="28"/>
          <w:szCs w:val="28"/>
          <w:lang w:val="kk-KZ"/>
        </w:rPr>
        <w:t>көрінісінің</w:t>
      </w:r>
      <w:r w:rsidR="004B7314">
        <w:rPr>
          <w:rFonts w:ascii="Times New Roman" w:hAnsi="Times New Roman" w:cs="Times New Roman"/>
          <w:color w:val="FF0000"/>
          <w:sz w:val="28"/>
          <w:szCs w:val="28"/>
          <w:lang w:val="kk-KZ"/>
        </w:rPr>
        <w:t xml:space="preserve"> </w:t>
      </w:r>
      <w:r>
        <w:rPr>
          <w:rFonts w:ascii="Times New Roman" w:hAnsi="Times New Roman" w:cs="Times New Roman"/>
          <w:sz w:val="28"/>
          <w:szCs w:val="28"/>
          <w:lang w:val="kk-KZ"/>
        </w:rPr>
        <w:t>ерекшеліктері</w:t>
      </w:r>
    </w:p>
    <w:p w:rsidR="00EA0321" w:rsidRDefault="00EA0321" w:rsidP="006630A7">
      <w:pPr>
        <w:spacing w:after="0" w:line="240" w:lineRule="auto"/>
        <w:jc w:val="both"/>
        <w:rPr>
          <w:rFonts w:ascii="Times New Roman" w:hAnsi="Times New Roman" w:cs="Times New Roman"/>
          <w:sz w:val="28"/>
          <w:szCs w:val="28"/>
          <w:lang w:val="kk-KZ"/>
        </w:rPr>
      </w:pPr>
    </w:p>
    <w:tbl>
      <w:tblPr>
        <w:tblStyle w:val="a7"/>
        <w:tblW w:w="0" w:type="auto"/>
        <w:tblInd w:w="-60" w:type="dxa"/>
        <w:tblLayout w:type="fixed"/>
        <w:tblLook w:val="04A0" w:firstRow="1" w:lastRow="0" w:firstColumn="1" w:lastColumn="0" w:noHBand="0" w:noVBand="1"/>
      </w:tblPr>
      <w:tblGrid>
        <w:gridCol w:w="2880"/>
        <w:gridCol w:w="2542"/>
        <w:gridCol w:w="4527"/>
      </w:tblGrid>
      <w:tr w:rsidR="00C27FD8" w:rsidRPr="00533499" w:rsidTr="008D2709">
        <w:tc>
          <w:tcPr>
            <w:tcW w:w="2880" w:type="dxa"/>
            <w:tcBorders>
              <w:top w:val="double" w:sz="4" w:space="0" w:color="auto"/>
              <w:left w:val="double" w:sz="4" w:space="0" w:color="auto"/>
              <w:bottom w:val="double" w:sz="4" w:space="0" w:color="auto"/>
              <w:right w:val="double" w:sz="4" w:space="0" w:color="auto"/>
            </w:tcBorders>
            <w:shd w:val="clear" w:color="auto" w:fill="DEEAF6" w:themeFill="accent1" w:themeFillTint="33"/>
          </w:tcPr>
          <w:p w:rsidR="00C27FD8" w:rsidRPr="00C05817" w:rsidRDefault="00C27FD8" w:rsidP="00C05817">
            <w:pPr>
              <w:spacing w:line="240" w:lineRule="atLeast"/>
              <w:rPr>
                <w:rFonts w:ascii="Times New Roman" w:hAnsi="Times New Roman" w:cs="Times New Roman"/>
                <w:b/>
                <w:sz w:val="24"/>
                <w:szCs w:val="24"/>
                <w:lang w:val="kk-KZ"/>
              </w:rPr>
            </w:pPr>
            <w:r w:rsidRPr="00C05817">
              <w:rPr>
                <w:rFonts w:ascii="Times New Roman" w:hAnsi="Times New Roman" w:cs="Times New Roman"/>
                <w:b/>
                <w:sz w:val="24"/>
                <w:szCs w:val="24"/>
                <w:lang w:val="kk-KZ"/>
              </w:rPr>
              <w:t>Негізгі көріністері</w:t>
            </w:r>
          </w:p>
        </w:tc>
        <w:tc>
          <w:tcPr>
            <w:tcW w:w="2542" w:type="dxa"/>
            <w:tcBorders>
              <w:top w:val="double" w:sz="4" w:space="0" w:color="auto"/>
              <w:left w:val="double" w:sz="4" w:space="0" w:color="auto"/>
              <w:bottom w:val="double" w:sz="4" w:space="0" w:color="auto"/>
              <w:right w:val="double" w:sz="4" w:space="0" w:color="auto"/>
            </w:tcBorders>
            <w:shd w:val="clear" w:color="auto" w:fill="DEEAF6" w:themeFill="accent1" w:themeFillTint="33"/>
          </w:tcPr>
          <w:p w:rsidR="00C27FD8" w:rsidRPr="00C05817" w:rsidRDefault="00C27FD8" w:rsidP="00C05817">
            <w:pPr>
              <w:spacing w:line="240" w:lineRule="atLeast"/>
              <w:rPr>
                <w:rFonts w:ascii="Times New Roman" w:hAnsi="Times New Roman" w:cs="Times New Roman"/>
                <w:b/>
                <w:sz w:val="24"/>
                <w:szCs w:val="24"/>
                <w:lang w:val="kk-KZ"/>
              </w:rPr>
            </w:pPr>
            <w:r w:rsidRPr="00C05817">
              <w:rPr>
                <w:rFonts w:ascii="Times New Roman" w:hAnsi="Times New Roman" w:cs="Times New Roman"/>
                <w:b/>
                <w:sz w:val="24"/>
                <w:szCs w:val="24"/>
                <w:lang w:val="kk-KZ"/>
              </w:rPr>
              <w:t>Ерекшелігі</w:t>
            </w:r>
          </w:p>
        </w:tc>
        <w:tc>
          <w:tcPr>
            <w:tcW w:w="4527" w:type="dxa"/>
            <w:tcBorders>
              <w:top w:val="double" w:sz="4" w:space="0" w:color="auto"/>
              <w:left w:val="double" w:sz="4" w:space="0" w:color="auto"/>
              <w:bottom w:val="double" w:sz="4" w:space="0" w:color="auto"/>
              <w:right w:val="double" w:sz="4" w:space="0" w:color="auto"/>
            </w:tcBorders>
            <w:shd w:val="clear" w:color="auto" w:fill="DEEAF6" w:themeFill="accent1" w:themeFillTint="33"/>
          </w:tcPr>
          <w:p w:rsidR="00C27FD8" w:rsidRPr="00C05817" w:rsidRDefault="00C27FD8" w:rsidP="00C05817">
            <w:pPr>
              <w:spacing w:line="240" w:lineRule="atLeast"/>
              <w:rPr>
                <w:rFonts w:ascii="Times New Roman" w:hAnsi="Times New Roman" w:cs="Times New Roman"/>
                <w:b/>
                <w:sz w:val="24"/>
                <w:szCs w:val="24"/>
                <w:lang w:val="kk-KZ"/>
              </w:rPr>
            </w:pPr>
            <w:r w:rsidRPr="00C05817">
              <w:rPr>
                <w:rFonts w:ascii="Times New Roman" w:hAnsi="Times New Roman" w:cs="Times New Roman"/>
                <w:b/>
                <w:sz w:val="24"/>
                <w:szCs w:val="24"/>
              </w:rPr>
              <w:t>Синергети</w:t>
            </w:r>
            <w:r w:rsidRPr="00C05817">
              <w:rPr>
                <w:rFonts w:ascii="Times New Roman" w:hAnsi="Times New Roman" w:cs="Times New Roman"/>
                <w:b/>
                <w:sz w:val="24"/>
                <w:szCs w:val="24"/>
                <w:lang w:val="kk-KZ"/>
              </w:rPr>
              <w:t>калық әсер</w:t>
            </w:r>
          </w:p>
        </w:tc>
      </w:tr>
      <w:tr w:rsidR="00C27FD8" w:rsidRPr="00453F56" w:rsidTr="008D2709">
        <w:tc>
          <w:tcPr>
            <w:tcW w:w="2880" w:type="dxa"/>
            <w:tcBorders>
              <w:top w:val="double" w:sz="4" w:space="0" w:color="auto"/>
            </w:tcBorders>
          </w:tcPr>
          <w:p w:rsidR="00C27FD8" w:rsidRPr="00C05817" w:rsidRDefault="00C05817" w:rsidP="00C05817">
            <w:pPr>
              <w:spacing w:line="240" w:lineRule="atLeast"/>
              <w:rPr>
                <w:rFonts w:ascii="Times New Roman" w:hAnsi="Times New Roman" w:cs="Times New Roman"/>
                <w:sz w:val="24"/>
                <w:szCs w:val="24"/>
              </w:rPr>
            </w:pPr>
            <w:r w:rsidRPr="00C05817">
              <w:rPr>
                <w:rFonts w:ascii="Times New Roman" w:hAnsi="Times New Roman" w:cs="Times New Roman"/>
                <w:sz w:val="24"/>
                <w:szCs w:val="24"/>
                <w:lang w:val="kk-KZ"/>
              </w:rPr>
              <w:t>1.</w:t>
            </w:r>
            <w:r w:rsidR="00C27FD8" w:rsidRPr="00C05817">
              <w:rPr>
                <w:rFonts w:ascii="Times New Roman" w:hAnsi="Times New Roman" w:cs="Times New Roman"/>
                <w:sz w:val="24"/>
                <w:szCs w:val="24"/>
                <w:lang w:val="kk-KZ"/>
              </w:rPr>
              <w:t>Банк-сақтандыру топтарының пайда болуы мен дамуы</w:t>
            </w:r>
          </w:p>
        </w:tc>
        <w:tc>
          <w:tcPr>
            <w:tcW w:w="2542" w:type="dxa"/>
            <w:tcBorders>
              <w:top w:val="double" w:sz="4" w:space="0" w:color="auto"/>
            </w:tcBorders>
          </w:tcPr>
          <w:p w:rsidR="00C27FD8" w:rsidRPr="00C05817" w:rsidRDefault="00C27FD8" w:rsidP="00C05817">
            <w:pPr>
              <w:spacing w:line="240" w:lineRule="atLeast"/>
              <w:rPr>
                <w:rFonts w:ascii="Times New Roman" w:hAnsi="Times New Roman" w:cs="Times New Roman"/>
                <w:sz w:val="24"/>
                <w:szCs w:val="24"/>
                <w:lang w:val="kk-KZ"/>
              </w:rPr>
            </w:pPr>
            <w:r w:rsidRPr="00C05817">
              <w:rPr>
                <w:rFonts w:ascii="Times New Roman" w:hAnsi="Times New Roman" w:cs="Times New Roman"/>
                <w:sz w:val="24"/>
                <w:szCs w:val="24"/>
                <w:lang w:val="kk-KZ"/>
              </w:rPr>
              <w:t>Автонесиелеу, ипотекалық несиелеу, тұтынушылық несиелеу сияқты өнімдердің бағыты бойынша, банктер мен сақтандыру ұйымдарының ынтымақтастық туралы келісімдерге отыруы</w:t>
            </w:r>
          </w:p>
        </w:tc>
        <w:tc>
          <w:tcPr>
            <w:tcW w:w="4527" w:type="dxa"/>
            <w:tcBorders>
              <w:top w:val="double" w:sz="4" w:space="0" w:color="auto"/>
            </w:tcBorders>
          </w:tcPr>
          <w:p w:rsidR="00C27FD8" w:rsidRPr="00C05817" w:rsidRDefault="00C27FD8" w:rsidP="00C05817">
            <w:pPr>
              <w:spacing w:line="240" w:lineRule="atLeast"/>
              <w:rPr>
                <w:rFonts w:ascii="Times New Roman" w:hAnsi="Times New Roman" w:cs="Times New Roman"/>
                <w:sz w:val="24"/>
                <w:szCs w:val="24"/>
                <w:lang w:val="kk-KZ"/>
              </w:rPr>
            </w:pPr>
            <w:r w:rsidRPr="00C05817">
              <w:rPr>
                <w:rFonts w:ascii="Times New Roman" w:hAnsi="Times New Roman" w:cs="Times New Roman"/>
                <w:sz w:val="24"/>
                <w:szCs w:val="24"/>
                <w:lang w:val="kk-KZ"/>
              </w:rPr>
              <w:t>Сақтандыру қызметтерінің сату көлемінің өсуі келесідей әрекеттермен шартталған:</w:t>
            </w:r>
          </w:p>
          <w:p w:rsidR="00C27FD8" w:rsidRPr="00A53CD0" w:rsidRDefault="00A53CD0" w:rsidP="00A53CD0">
            <w:pPr>
              <w:spacing w:line="240" w:lineRule="atLeast"/>
              <w:rPr>
                <w:rFonts w:ascii="Times New Roman" w:hAnsi="Times New Roman" w:cs="Times New Roman"/>
                <w:sz w:val="24"/>
                <w:szCs w:val="24"/>
                <w:lang w:val="kk-KZ"/>
              </w:rPr>
            </w:pPr>
            <w:r>
              <w:rPr>
                <w:rFonts w:ascii="Times New Roman" w:hAnsi="Times New Roman" w:cs="Times New Roman"/>
                <w:sz w:val="24"/>
                <w:szCs w:val="24"/>
                <w:lang w:val="kk-KZ"/>
              </w:rPr>
              <w:t>-</w:t>
            </w:r>
            <w:r w:rsidR="00C27FD8" w:rsidRPr="00A53CD0">
              <w:rPr>
                <w:rFonts w:ascii="Times New Roman" w:hAnsi="Times New Roman" w:cs="Times New Roman"/>
                <w:sz w:val="24"/>
                <w:szCs w:val="24"/>
                <w:lang w:val="kk-KZ"/>
              </w:rPr>
              <w:t>сұрыпталым мен ұсынылатын қызметтер нарығының кеңеюімен;</w:t>
            </w:r>
          </w:p>
          <w:p w:rsidR="00C27FD8" w:rsidRPr="00A53CD0" w:rsidRDefault="00A53CD0" w:rsidP="00A53CD0">
            <w:pPr>
              <w:spacing w:line="240" w:lineRule="atLeast"/>
              <w:rPr>
                <w:rFonts w:ascii="Times New Roman" w:hAnsi="Times New Roman" w:cs="Times New Roman"/>
                <w:sz w:val="24"/>
                <w:szCs w:val="24"/>
                <w:lang w:val="kk-KZ"/>
              </w:rPr>
            </w:pPr>
            <w:r>
              <w:rPr>
                <w:rFonts w:ascii="Times New Roman" w:hAnsi="Times New Roman" w:cs="Times New Roman"/>
                <w:sz w:val="24"/>
                <w:szCs w:val="24"/>
                <w:lang w:val="kk-KZ"/>
              </w:rPr>
              <w:t>-</w:t>
            </w:r>
            <w:r w:rsidR="00C27FD8" w:rsidRPr="00A53CD0">
              <w:rPr>
                <w:rFonts w:ascii="Times New Roman" w:hAnsi="Times New Roman" w:cs="Times New Roman"/>
                <w:sz w:val="24"/>
                <w:szCs w:val="24"/>
                <w:lang w:val="kk-KZ"/>
              </w:rPr>
              <w:t>сақтандыру өнімдерінің жаңа түрлерінің пайда болуымен;</w:t>
            </w:r>
          </w:p>
          <w:p w:rsidR="00C27FD8" w:rsidRPr="00A53CD0" w:rsidRDefault="00A53CD0" w:rsidP="00A53CD0">
            <w:pPr>
              <w:spacing w:line="240" w:lineRule="atLeast"/>
              <w:rPr>
                <w:rFonts w:ascii="Times New Roman" w:hAnsi="Times New Roman" w:cs="Times New Roman"/>
                <w:sz w:val="24"/>
                <w:szCs w:val="24"/>
                <w:lang w:val="kk-KZ"/>
              </w:rPr>
            </w:pPr>
            <w:r>
              <w:rPr>
                <w:rFonts w:ascii="Times New Roman" w:hAnsi="Times New Roman" w:cs="Times New Roman"/>
                <w:sz w:val="24"/>
                <w:szCs w:val="24"/>
                <w:lang w:val="kk-KZ"/>
              </w:rPr>
              <w:t>-</w:t>
            </w:r>
            <w:r w:rsidR="00C27FD8" w:rsidRPr="00A53CD0">
              <w:rPr>
                <w:rFonts w:ascii="Times New Roman" w:hAnsi="Times New Roman" w:cs="Times New Roman"/>
                <w:sz w:val="24"/>
                <w:szCs w:val="24"/>
                <w:lang w:val="kk-KZ"/>
              </w:rPr>
              <w:t>анағұрлым бәсекеқабілетті сақтандыру тарифтерінің белгіленуімен;</w:t>
            </w:r>
          </w:p>
          <w:p w:rsidR="00C27FD8" w:rsidRPr="00A53CD0" w:rsidRDefault="00A53CD0" w:rsidP="00A53CD0">
            <w:pPr>
              <w:spacing w:line="240" w:lineRule="atLeast"/>
              <w:rPr>
                <w:rFonts w:ascii="Times New Roman" w:hAnsi="Times New Roman" w:cs="Times New Roman"/>
                <w:sz w:val="24"/>
                <w:szCs w:val="24"/>
                <w:lang w:val="kk-KZ"/>
              </w:rPr>
            </w:pPr>
            <w:r>
              <w:rPr>
                <w:rFonts w:ascii="Times New Roman" w:hAnsi="Times New Roman" w:cs="Times New Roman"/>
                <w:sz w:val="24"/>
                <w:szCs w:val="24"/>
                <w:lang w:val="kk-KZ"/>
              </w:rPr>
              <w:t>-</w:t>
            </w:r>
            <w:r w:rsidR="00C27FD8" w:rsidRPr="00A53CD0">
              <w:rPr>
                <w:rFonts w:ascii="Times New Roman" w:hAnsi="Times New Roman" w:cs="Times New Roman"/>
                <w:sz w:val="24"/>
                <w:szCs w:val="24"/>
                <w:lang w:val="kk-KZ"/>
              </w:rPr>
              <w:t>сақтандыру қызметтерінің сатылуын ұйымдастыру бойынша шығыстар үлесінің қысқарумен.</w:t>
            </w:r>
          </w:p>
        </w:tc>
      </w:tr>
      <w:tr w:rsidR="00C27FD8" w:rsidRPr="00533499" w:rsidTr="008D2709">
        <w:tc>
          <w:tcPr>
            <w:tcW w:w="2880" w:type="dxa"/>
            <w:shd w:val="clear" w:color="auto" w:fill="DEEAF6" w:themeFill="accent1" w:themeFillTint="33"/>
          </w:tcPr>
          <w:p w:rsidR="00C27FD8" w:rsidRPr="00C05817" w:rsidRDefault="00C05817" w:rsidP="00C05817">
            <w:pPr>
              <w:spacing w:line="240" w:lineRule="atLeast"/>
              <w:rPr>
                <w:rFonts w:ascii="Times New Roman" w:hAnsi="Times New Roman" w:cs="Times New Roman"/>
                <w:sz w:val="24"/>
                <w:szCs w:val="24"/>
              </w:rPr>
            </w:pPr>
            <w:r w:rsidRPr="00C05817">
              <w:rPr>
                <w:rFonts w:ascii="Times New Roman" w:hAnsi="Times New Roman" w:cs="Times New Roman"/>
                <w:sz w:val="24"/>
                <w:szCs w:val="24"/>
                <w:lang w:val="kk-KZ"/>
              </w:rPr>
              <w:t>2.</w:t>
            </w:r>
            <w:r w:rsidR="00C27FD8" w:rsidRPr="00C05817">
              <w:rPr>
                <w:rFonts w:ascii="Times New Roman" w:hAnsi="Times New Roman" w:cs="Times New Roman"/>
                <w:sz w:val="24"/>
                <w:szCs w:val="24"/>
                <w:lang w:val="kk-KZ"/>
              </w:rPr>
              <w:t>Сақтандыру компанияларының қосылуы мен жұтылуы</w:t>
            </w:r>
          </w:p>
        </w:tc>
        <w:tc>
          <w:tcPr>
            <w:tcW w:w="2542" w:type="dxa"/>
            <w:shd w:val="clear" w:color="auto" w:fill="DEEAF6" w:themeFill="accent1" w:themeFillTint="33"/>
          </w:tcPr>
          <w:p w:rsidR="00C27FD8" w:rsidRPr="00A53CD0" w:rsidRDefault="00A53CD0" w:rsidP="00A53CD0">
            <w:pPr>
              <w:spacing w:line="240" w:lineRule="atLeast"/>
              <w:rPr>
                <w:rFonts w:ascii="Times New Roman" w:hAnsi="Times New Roman" w:cs="Times New Roman"/>
                <w:sz w:val="24"/>
                <w:szCs w:val="24"/>
              </w:rPr>
            </w:pPr>
            <w:r>
              <w:rPr>
                <w:rFonts w:ascii="Times New Roman" w:hAnsi="Times New Roman" w:cs="Times New Roman"/>
                <w:sz w:val="24"/>
                <w:szCs w:val="24"/>
                <w:lang w:val="kk-KZ"/>
              </w:rPr>
              <w:t>-</w:t>
            </w:r>
            <w:r w:rsidR="00C27FD8" w:rsidRPr="00A53CD0">
              <w:rPr>
                <w:rFonts w:ascii="Times New Roman" w:hAnsi="Times New Roman" w:cs="Times New Roman"/>
                <w:sz w:val="24"/>
                <w:szCs w:val="24"/>
                <w:lang w:val="kk-KZ"/>
              </w:rPr>
              <w:t>Нарықты тазарту мен қайта бөлу</w:t>
            </w:r>
            <w:r w:rsidR="00C27FD8" w:rsidRPr="00A53CD0">
              <w:rPr>
                <w:rFonts w:ascii="Times New Roman" w:hAnsi="Times New Roman" w:cs="Times New Roman"/>
                <w:sz w:val="24"/>
                <w:szCs w:val="24"/>
              </w:rPr>
              <w:t>;</w:t>
            </w:r>
          </w:p>
          <w:p w:rsidR="00C27FD8" w:rsidRPr="00A53CD0" w:rsidRDefault="00A53CD0" w:rsidP="00A53CD0">
            <w:pPr>
              <w:spacing w:line="240" w:lineRule="atLeast"/>
              <w:rPr>
                <w:rFonts w:ascii="Times New Roman" w:hAnsi="Times New Roman" w:cs="Times New Roman"/>
                <w:sz w:val="24"/>
                <w:szCs w:val="24"/>
              </w:rPr>
            </w:pPr>
            <w:r>
              <w:rPr>
                <w:rFonts w:ascii="Times New Roman" w:hAnsi="Times New Roman" w:cs="Times New Roman"/>
                <w:sz w:val="24"/>
                <w:szCs w:val="24"/>
                <w:lang w:val="kk-KZ"/>
              </w:rPr>
              <w:t>-</w:t>
            </w:r>
            <w:r w:rsidR="00C27FD8" w:rsidRPr="00A53CD0">
              <w:rPr>
                <w:rFonts w:ascii="Times New Roman" w:hAnsi="Times New Roman" w:cs="Times New Roman"/>
                <w:sz w:val="24"/>
                <w:szCs w:val="24"/>
                <w:lang w:val="kk-KZ"/>
              </w:rPr>
              <w:t>Инвесторларды іздеу</w:t>
            </w:r>
            <w:r w:rsidR="00C27FD8" w:rsidRPr="00A53CD0">
              <w:rPr>
                <w:rFonts w:ascii="Times New Roman" w:hAnsi="Times New Roman" w:cs="Times New Roman"/>
                <w:sz w:val="24"/>
                <w:szCs w:val="24"/>
              </w:rPr>
              <w:t>.</w:t>
            </w:r>
          </w:p>
        </w:tc>
        <w:tc>
          <w:tcPr>
            <w:tcW w:w="4527" w:type="dxa"/>
            <w:shd w:val="clear" w:color="auto" w:fill="DEEAF6" w:themeFill="accent1" w:themeFillTint="33"/>
          </w:tcPr>
          <w:p w:rsidR="00C27FD8" w:rsidRPr="00A53CD0" w:rsidRDefault="00A53CD0" w:rsidP="00A53CD0">
            <w:pPr>
              <w:spacing w:line="240" w:lineRule="atLeast"/>
              <w:rPr>
                <w:rFonts w:ascii="Times New Roman" w:hAnsi="Times New Roman" w:cs="Times New Roman"/>
                <w:sz w:val="24"/>
                <w:szCs w:val="24"/>
              </w:rPr>
            </w:pPr>
            <w:r>
              <w:rPr>
                <w:rFonts w:ascii="Times New Roman" w:hAnsi="Times New Roman" w:cs="Times New Roman"/>
                <w:sz w:val="24"/>
                <w:szCs w:val="24"/>
                <w:lang w:val="kk-KZ"/>
              </w:rPr>
              <w:t>-</w:t>
            </w:r>
            <w:r w:rsidR="00C27FD8" w:rsidRPr="00A53CD0">
              <w:rPr>
                <w:rFonts w:ascii="Times New Roman" w:hAnsi="Times New Roman" w:cs="Times New Roman"/>
                <w:sz w:val="24"/>
                <w:szCs w:val="24"/>
                <w:lang w:val="kk-KZ"/>
              </w:rPr>
              <w:t>нарықтық үлес пен бәсекеқабілеттіліктің өсуі</w:t>
            </w:r>
            <w:r w:rsidR="00C27FD8" w:rsidRPr="00A53CD0">
              <w:rPr>
                <w:rFonts w:ascii="Times New Roman" w:hAnsi="Times New Roman" w:cs="Times New Roman"/>
                <w:sz w:val="24"/>
                <w:szCs w:val="24"/>
              </w:rPr>
              <w:t>;</w:t>
            </w:r>
          </w:p>
          <w:p w:rsidR="00C27FD8" w:rsidRPr="00A53CD0" w:rsidRDefault="00A53CD0" w:rsidP="00A53CD0">
            <w:pPr>
              <w:spacing w:line="240" w:lineRule="atLeast"/>
              <w:rPr>
                <w:rFonts w:ascii="Times New Roman" w:hAnsi="Times New Roman" w:cs="Times New Roman"/>
                <w:sz w:val="24"/>
                <w:szCs w:val="24"/>
              </w:rPr>
            </w:pPr>
            <w:r>
              <w:rPr>
                <w:rFonts w:ascii="Times New Roman" w:hAnsi="Times New Roman" w:cs="Times New Roman"/>
                <w:sz w:val="24"/>
                <w:szCs w:val="24"/>
                <w:lang w:val="kk-KZ"/>
              </w:rPr>
              <w:t>-</w:t>
            </w:r>
            <w:r w:rsidR="00C27FD8" w:rsidRPr="00A53CD0">
              <w:rPr>
                <w:rFonts w:ascii="Times New Roman" w:hAnsi="Times New Roman" w:cs="Times New Roman"/>
                <w:sz w:val="24"/>
                <w:szCs w:val="24"/>
                <w:lang w:val="kk-KZ"/>
              </w:rPr>
              <w:t>қызметтің ауқымдарымен шартталған үнемдеу</w:t>
            </w:r>
            <w:r w:rsidR="00C27FD8" w:rsidRPr="00A53CD0">
              <w:rPr>
                <w:rFonts w:ascii="Times New Roman" w:hAnsi="Times New Roman" w:cs="Times New Roman"/>
                <w:sz w:val="24"/>
                <w:szCs w:val="24"/>
              </w:rPr>
              <w:t>;</w:t>
            </w:r>
          </w:p>
          <w:p w:rsidR="00C27FD8" w:rsidRPr="00A53CD0" w:rsidRDefault="00A53CD0" w:rsidP="00A53CD0">
            <w:pPr>
              <w:spacing w:line="240" w:lineRule="atLeast"/>
              <w:rPr>
                <w:rFonts w:ascii="Times New Roman" w:hAnsi="Times New Roman" w:cs="Times New Roman"/>
                <w:sz w:val="24"/>
                <w:szCs w:val="24"/>
              </w:rPr>
            </w:pPr>
            <w:r>
              <w:rPr>
                <w:rFonts w:ascii="Times New Roman" w:hAnsi="Times New Roman" w:cs="Times New Roman"/>
                <w:sz w:val="24"/>
                <w:szCs w:val="24"/>
                <w:lang w:val="kk-KZ"/>
              </w:rPr>
              <w:t>-</w:t>
            </w:r>
            <w:r w:rsidR="00C27FD8" w:rsidRPr="00A53CD0">
              <w:rPr>
                <w:rFonts w:ascii="Times New Roman" w:hAnsi="Times New Roman" w:cs="Times New Roman"/>
                <w:sz w:val="24"/>
                <w:szCs w:val="24"/>
                <w:lang w:val="kk-KZ"/>
              </w:rPr>
              <w:t>өзара толықтырушы ресурстардың құрамдастырымы.</w:t>
            </w:r>
          </w:p>
        </w:tc>
      </w:tr>
      <w:tr w:rsidR="00C27FD8" w:rsidRPr="00453F56" w:rsidTr="008D2709">
        <w:tc>
          <w:tcPr>
            <w:tcW w:w="2880" w:type="dxa"/>
          </w:tcPr>
          <w:p w:rsidR="00C27FD8" w:rsidRPr="00C05817" w:rsidRDefault="00C05817" w:rsidP="00C05817">
            <w:pPr>
              <w:spacing w:line="240" w:lineRule="atLeast"/>
              <w:rPr>
                <w:rFonts w:ascii="Times New Roman" w:hAnsi="Times New Roman" w:cs="Times New Roman"/>
                <w:sz w:val="24"/>
                <w:szCs w:val="24"/>
              </w:rPr>
            </w:pPr>
            <w:r w:rsidRPr="00C05817">
              <w:rPr>
                <w:rFonts w:ascii="Times New Roman" w:hAnsi="Times New Roman" w:cs="Times New Roman"/>
                <w:sz w:val="24"/>
                <w:szCs w:val="24"/>
                <w:lang w:val="kk-KZ"/>
              </w:rPr>
              <w:t>3.</w:t>
            </w:r>
            <w:r w:rsidR="00C27FD8" w:rsidRPr="00C05817">
              <w:rPr>
                <w:rFonts w:ascii="Times New Roman" w:hAnsi="Times New Roman" w:cs="Times New Roman"/>
                <w:sz w:val="24"/>
                <w:szCs w:val="24"/>
                <w:lang w:val="kk-KZ"/>
              </w:rPr>
              <w:t>Шетелдік бәсекелестердің сақтандыру нарығында жандану</w:t>
            </w:r>
          </w:p>
        </w:tc>
        <w:tc>
          <w:tcPr>
            <w:tcW w:w="2542" w:type="dxa"/>
          </w:tcPr>
          <w:p w:rsidR="00C27FD8" w:rsidRPr="00C05817" w:rsidRDefault="00C27FD8" w:rsidP="00C05817">
            <w:pPr>
              <w:spacing w:line="240" w:lineRule="atLeast"/>
              <w:rPr>
                <w:rFonts w:ascii="Times New Roman" w:hAnsi="Times New Roman" w:cs="Times New Roman"/>
                <w:sz w:val="24"/>
                <w:szCs w:val="24"/>
                <w:lang w:val="kk-KZ"/>
              </w:rPr>
            </w:pPr>
            <w:r w:rsidRPr="00C05817">
              <w:rPr>
                <w:rFonts w:ascii="Times New Roman" w:hAnsi="Times New Roman" w:cs="Times New Roman"/>
                <w:sz w:val="24"/>
                <w:szCs w:val="24"/>
                <w:lang w:val="kk-KZ"/>
              </w:rPr>
              <w:t>Сақтандыру нарығына, сонымен қатар, оның даму серпініне ықпал ету</w:t>
            </w:r>
          </w:p>
        </w:tc>
        <w:tc>
          <w:tcPr>
            <w:tcW w:w="4527" w:type="dxa"/>
          </w:tcPr>
          <w:p w:rsidR="00C27FD8" w:rsidRPr="00A53CD0" w:rsidRDefault="00A53CD0" w:rsidP="00A53CD0">
            <w:pPr>
              <w:spacing w:line="240" w:lineRule="atLeast"/>
              <w:rPr>
                <w:rFonts w:ascii="Times New Roman" w:hAnsi="Times New Roman" w:cs="Times New Roman"/>
                <w:sz w:val="24"/>
                <w:szCs w:val="24"/>
                <w:lang w:val="kk-KZ"/>
              </w:rPr>
            </w:pPr>
            <w:r w:rsidRPr="00A53CD0">
              <w:rPr>
                <w:rFonts w:ascii="Times New Roman" w:hAnsi="Times New Roman" w:cs="Times New Roman"/>
                <w:sz w:val="24"/>
                <w:szCs w:val="24"/>
                <w:lang w:val="kk-KZ"/>
              </w:rPr>
              <w:t>-</w:t>
            </w:r>
            <w:r w:rsidR="00C27FD8" w:rsidRPr="00A53CD0">
              <w:rPr>
                <w:rFonts w:ascii="Times New Roman" w:hAnsi="Times New Roman" w:cs="Times New Roman"/>
                <w:sz w:val="24"/>
                <w:szCs w:val="24"/>
                <w:lang w:val="kk-KZ"/>
              </w:rPr>
              <w:t>Бәсекелестіктің өсуі;</w:t>
            </w:r>
          </w:p>
          <w:p w:rsidR="00C27FD8" w:rsidRPr="00A53CD0" w:rsidRDefault="00A53CD0" w:rsidP="00A53CD0">
            <w:pPr>
              <w:spacing w:line="240" w:lineRule="atLeast"/>
              <w:rPr>
                <w:rFonts w:ascii="Times New Roman" w:hAnsi="Times New Roman" w:cs="Times New Roman"/>
                <w:sz w:val="24"/>
                <w:szCs w:val="24"/>
                <w:lang w:val="kk-KZ"/>
              </w:rPr>
            </w:pPr>
            <w:r>
              <w:rPr>
                <w:rFonts w:ascii="Times New Roman" w:hAnsi="Times New Roman" w:cs="Times New Roman"/>
                <w:sz w:val="24"/>
                <w:szCs w:val="24"/>
                <w:lang w:val="kk-KZ"/>
              </w:rPr>
              <w:t>-</w:t>
            </w:r>
            <w:r w:rsidR="00C27FD8" w:rsidRPr="00A53CD0">
              <w:rPr>
                <w:rFonts w:ascii="Times New Roman" w:hAnsi="Times New Roman" w:cs="Times New Roman"/>
                <w:sz w:val="24"/>
                <w:szCs w:val="24"/>
                <w:lang w:val="kk-KZ"/>
              </w:rPr>
              <w:t>Ұсынылатын сақтандыру қызметтер сапасының артуы.</w:t>
            </w:r>
          </w:p>
        </w:tc>
      </w:tr>
      <w:tr w:rsidR="00C27FD8" w:rsidRPr="00533499" w:rsidTr="008D2709">
        <w:tc>
          <w:tcPr>
            <w:tcW w:w="2880" w:type="dxa"/>
            <w:shd w:val="clear" w:color="auto" w:fill="DEEAF6" w:themeFill="accent1" w:themeFillTint="33"/>
          </w:tcPr>
          <w:p w:rsidR="00C27FD8" w:rsidRPr="00F12FE7" w:rsidRDefault="00C05817" w:rsidP="00C05817">
            <w:pPr>
              <w:spacing w:line="240" w:lineRule="atLeast"/>
              <w:rPr>
                <w:rFonts w:ascii="Times New Roman" w:hAnsi="Times New Roman" w:cs="Times New Roman"/>
                <w:sz w:val="24"/>
                <w:szCs w:val="24"/>
                <w:lang w:val="kk-KZ"/>
              </w:rPr>
            </w:pPr>
            <w:r w:rsidRPr="00C05817">
              <w:rPr>
                <w:rFonts w:ascii="Times New Roman" w:hAnsi="Times New Roman" w:cs="Times New Roman"/>
                <w:sz w:val="24"/>
                <w:szCs w:val="24"/>
                <w:lang w:val="kk-KZ"/>
              </w:rPr>
              <w:t>4.</w:t>
            </w:r>
            <w:r w:rsidR="00C27FD8" w:rsidRPr="00C05817">
              <w:rPr>
                <w:rFonts w:ascii="Times New Roman" w:hAnsi="Times New Roman" w:cs="Times New Roman"/>
                <w:sz w:val="24"/>
                <w:szCs w:val="24"/>
                <w:lang w:val="kk-KZ"/>
              </w:rPr>
              <w:t>Өңірлік нарықтарда сақтандыру компанияларының аумақтық қатысуы</w:t>
            </w:r>
          </w:p>
        </w:tc>
        <w:tc>
          <w:tcPr>
            <w:tcW w:w="2542" w:type="dxa"/>
            <w:shd w:val="clear" w:color="auto" w:fill="DEEAF6" w:themeFill="accent1" w:themeFillTint="33"/>
          </w:tcPr>
          <w:p w:rsidR="00C27FD8" w:rsidRPr="00C05817" w:rsidRDefault="00C27FD8" w:rsidP="00C05817">
            <w:pPr>
              <w:spacing w:line="240" w:lineRule="atLeast"/>
              <w:rPr>
                <w:rFonts w:ascii="Times New Roman" w:hAnsi="Times New Roman" w:cs="Times New Roman"/>
                <w:sz w:val="24"/>
                <w:szCs w:val="24"/>
                <w:lang w:val="kk-KZ"/>
              </w:rPr>
            </w:pPr>
            <w:r w:rsidRPr="00C05817">
              <w:rPr>
                <w:rFonts w:ascii="Times New Roman" w:hAnsi="Times New Roman" w:cs="Times New Roman"/>
                <w:sz w:val="24"/>
                <w:szCs w:val="24"/>
                <w:lang w:val="kk-KZ"/>
              </w:rPr>
              <w:t>Аймақтық нарықтарда сақтандырушылардың қатысуын қамтамасыз ететін тармақталған филиал желісін құру</w:t>
            </w:r>
          </w:p>
        </w:tc>
        <w:tc>
          <w:tcPr>
            <w:tcW w:w="4527" w:type="dxa"/>
            <w:shd w:val="clear" w:color="auto" w:fill="DEEAF6" w:themeFill="accent1" w:themeFillTint="33"/>
          </w:tcPr>
          <w:p w:rsidR="00C27FD8" w:rsidRPr="00C05817" w:rsidRDefault="00C27FD8" w:rsidP="00C05817">
            <w:pPr>
              <w:spacing w:line="240" w:lineRule="atLeast"/>
              <w:rPr>
                <w:rFonts w:ascii="Times New Roman" w:hAnsi="Times New Roman" w:cs="Times New Roman"/>
                <w:sz w:val="24"/>
                <w:szCs w:val="24"/>
                <w:lang w:val="kk-KZ"/>
              </w:rPr>
            </w:pPr>
            <w:r w:rsidRPr="00C05817">
              <w:rPr>
                <w:rFonts w:ascii="Times New Roman" w:hAnsi="Times New Roman" w:cs="Times New Roman"/>
                <w:sz w:val="24"/>
                <w:szCs w:val="24"/>
                <w:lang w:val="kk-KZ"/>
              </w:rPr>
              <w:t>Аймақтық экспансия келесідей әрекеттерге ықпал етеді:</w:t>
            </w:r>
          </w:p>
          <w:p w:rsidR="00C27FD8" w:rsidRPr="00A53CD0" w:rsidRDefault="00A53CD0" w:rsidP="00A53CD0">
            <w:pPr>
              <w:spacing w:line="240" w:lineRule="atLeast"/>
              <w:rPr>
                <w:rFonts w:ascii="Times New Roman" w:hAnsi="Times New Roman" w:cs="Times New Roman"/>
                <w:sz w:val="24"/>
                <w:szCs w:val="24"/>
                <w:lang w:val="kk-KZ"/>
              </w:rPr>
            </w:pPr>
            <w:r>
              <w:rPr>
                <w:rFonts w:ascii="Times New Roman" w:hAnsi="Times New Roman" w:cs="Times New Roman"/>
                <w:sz w:val="24"/>
                <w:szCs w:val="24"/>
                <w:lang w:val="kk-KZ"/>
              </w:rPr>
              <w:t>-</w:t>
            </w:r>
            <w:r w:rsidR="00C27FD8" w:rsidRPr="00A53CD0">
              <w:rPr>
                <w:rFonts w:ascii="Times New Roman" w:hAnsi="Times New Roman" w:cs="Times New Roman"/>
                <w:sz w:val="24"/>
                <w:szCs w:val="24"/>
                <w:lang w:val="kk-KZ"/>
              </w:rPr>
              <w:t>Сақтандыру қызметтерін көрсетудің заманауи технологияларының таратылуына, кадрларды оқытуға, сенімділік пен қорғануды қамтамасыз етуге;</w:t>
            </w:r>
          </w:p>
          <w:p w:rsidR="00C27FD8" w:rsidRPr="00A53CD0" w:rsidRDefault="00A53CD0" w:rsidP="00A53CD0">
            <w:pPr>
              <w:spacing w:line="240" w:lineRule="atLeast"/>
              <w:rPr>
                <w:rFonts w:ascii="Times New Roman" w:hAnsi="Times New Roman" w:cs="Times New Roman"/>
                <w:sz w:val="24"/>
                <w:szCs w:val="24"/>
                <w:lang w:val="kk-KZ"/>
              </w:rPr>
            </w:pPr>
            <w:r>
              <w:rPr>
                <w:rFonts w:ascii="Times New Roman" w:hAnsi="Times New Roman" w:cs="Times New Roman"/>
                <w:sz w:val="24"/>
                <w:szCs w:val="24"/>
                <w:lang w:val="kk-KZ"/>
              </w:rPr>
              <w:t>-</w:t>
            </w:r>
            <w:r w:rsidR="00C27FD8" w:rsidRPr="00A53CD0">
              <w:rPr>
                <w:rFonts w:ascii="Times New Roman" w:hAnsi="Times New Roman" w:cs="Times New Roman"/>
                <w:sz w:val="24"/>
                <w:szCs w:val="24"/>
                <w:lang w:val="kk-KZ"/>
              </w:rPr>
              <w:t>Аймақтардың орталыққа деген тәуелділігінің күшеюіне;</w:t>
            </w:r>
          </w:p>
          <w:p w:rsidR="00C27FD8" w:rsidRPr="00A53CD0" w:rsidRDefault="00A53CD0" w:rsidP="00A53CD0">
            <w:pPr>
              <w:spacing w:line="240" w:lineRule="atLeast"/>
              <w:rPr>
                <w:rFonts w:ascii="Times New Roman" w:hAnsi="Times New Roman" w:cs="Times New Roman"/>
                <w:sz w:val="24"/>
                <w:szCs w:val="24"/>
              </w:rPr>
            </w:pPr>
            <w:r>
              <w:rPr>
                <w:rFonts w:ascii="Times New Roman" w:hAnsi="Times New Roman" w:cs="Times New Roman"/>
                <w:sz w:val="24"/>
                <w:szCs w:val="24"/>
                <w:lang w:val="kk-KZ"/>
              </w:rPr>
              <w:t>-</w:t>
            </w:r>
            <w:r w:rsidR="00C27FD8" w:rsidRPr="00A53CD0">
              <w:rPr>
                <w:rFonts w:ascii="Times New Roman" w:hAnsi="Times New Roman" w:cs="Times New Roman"/>
                <w:sz w:val="24"/>
                <w:szCs w:val="24"/>
                <w:lang w:val="kk-KZ"/>
              </w:rPr>
              <w:t>Салаларды монополиялауға</w:t>
            </w:r>
            <w:r w:rsidR="00C27FD8" w:rsidRPr="00A53CD0">
              <w:rPr>
                <w:rFonts w:ascii="Times New Roman" w:hAnsi="Times New Roman" w:cs="Times New Roman"/>
                <w:sz w:val="24"/>
                <w:szCs w:val="24"/>
              </w:rPr>
              <w:t>.</w:t>
            </w:r>
          </w:p>
        </w:tc>
      </w:tr>
      <w:tr w:rsidR="00C27FD8" w:rsidRPr="00453F56" w:rsidTr="008D2709">
        <w:tc>
          <w:tcPr>
            <w:tcW w:w="2880" w:type="dxa"/>
          </w:tcPr>
          <w:p w:rsidR="00C27FD8" w:rsidRPr="00C05817" w:rsidRDefault="00C05817" w:rsidP="00C05817">
            <w:pPr>
              <w:spacing w:line="240" w:lineRule="atLeast"/>
              <w:rPr>
                <w:rFonts w:ascii="Times New Roman" w:hAnsi="Times New Roman" w:cs="Times New Roman"/>
                <w:sz w:val="24"/>
                <w:szCs w:val="24"/>
              </w:rPr>
            </w:pPr>
            <w:r w:rsidRPr="00C05817">
              <w:rPr>
                <w:rFonts w:ascii="Times New Roman" w:hAnsi="Times New Roman" w:cs="Times New Roman"/>
                <w:sz w:val="24"/>
                <w:szCs w:val="24"/>
              </w:rPr>
              <w:t>5.</w:t>
            </w:r>
            <w:r w:rsidR="00C27FD8" w:rsidRPr="00C05817">
              <w:rPr>
                <w:rFonts w:ascii="Times New Roman" w:hAnsi="Times New Roman" w:cs="Times New Roman"/>
                <w:sz w:val="24"/>
                <w:szCs w:val="24"/>
                <w:lang w:val="kk-KZ"/>
              </w:rPr>
              <w:t>Сақтандыру қызметтерінің жаңа түрлерінің пайда болуы мен қызмет көрсетуші нарықтармен «серіктестік қатынастарының» құрылуы</w:t>
            </w:r>
          </w:p>
        </w:tc>
        <w:tc>
          <w:tcPr>
            <w:tcW w:w="2542" w:type="dxa"/>
          </w:tcPr>
          <w:p w:rsidR="00C27FD8" w:rsidRPr="00C05817" w:rsidRDefault="00C27FD8" w:rsidP="00C05817">
            <w:pPr>
              <w:spacing w:line="240" w:lineRule="atLeast"/>
              <w:rPr>
                <w:rFonts w:ascii="Times New Roman" w:hAnsi="Times New Roman" w:cs="Times New Roman"/>
                <w:sz w:val="24"/>
                <w:szCs w:val="24"/>
                <w:lang w:val="kk-KZ"/>
              </w:rPr>
            </w:pPr>
            <w:r w:rsidRPr="00C05817">
              <w:rPr>
                <w:rFonts w:ascii="Times New Roman" w:hAnsi="Times New Roman" w:cs="Times New Roman"/>
                <w:sz w:val="24"/>
                <w:szCs w:val="24"/>
                <w:lang w:val="kk-KZ"/>
              </w:rPr>
              <w:t>Сақтандыру ұйымдарының бағалау фирмаларымен серіктестік қатынастары</w:t>
            </w:r>
          </w:p>
        </w:tc>
        <w:tc>
          <w:tcPr>
            <w:tcW w:w="4527" w:type="dxa"/>
          </w:tcPr>
          <w:p w:rsidR="00C27FD8" w:rsidRPr="00A53CD0" w:rsidRDefault="00A53CD0" w:rsidP="00A53CD0">
            <w:pPr>
              <w:spacing w:line="240" w:lineRule="atLeast"/>
              <w:rPr>
                <w:rFonts w:ascii="Times New Roman" w:hAnsi="Times New Roman" w:cs="Times New Roman"/>
                <w:sz w:val="24"/>
                <w:szCs w:val="24"/>
                <w:lang w:val="kk-KZ"/>
              </w:rPr>
            </w:pPr>
            <w:r>
              <w:rPr>
                <w:rFonts w:ascii="Times New Roman" w:hAnsi="Times New Roman" w:cs="Times New Roman"/>
                <w:sz w:val="24"/>
                <w:szCs w:val="24"/>
                <w:lang w:val="kk-KZ"/>
              </w:rPr>
              <w:t>-</w:t>
            </w:r>
            <w:r w:rsidR="00C27FD8" w:rsidRPr="00A53CD0">
              <w:rPr>
                <w:rFonts w:ascii="Times New Roman" w:hAnsi="Times New Roman" w:cs="Times New Roman"/>
                <w:sz w:val="24"/>
                <w:szCs w:val="24"/>
                <w:lang w:val="kk-KZ"/>
              </w:rPr>
              <w:t>Сақтандыру төлемдерінің мөлшерлерін түрлендіру мүмкіндігі;</w:t>
            </w:r>
          </w:p>
          <w:p w:rsidR="00C27FD8" w:rsidRPr="00A53CD0" w:rsidRDefault="00A53CD0" w:rsidP="00A53CD0">
            <w:pPr>
              <w:spacing w:line="240" w:lineRule="atLeast"/>
              <w:rPr>
                <w:rFonts w:ascii="Times New Roman" w:hAnsi="Times New Roman" w:cs="Times New Roman"/>
                <w:sz w:val="24"/>
                <w:szCs w:val="24"/>
                <w:lang w:val="kk-KZ"/>
              </w:rPr>
            </w:pPr>
            <w:r>
              <w:rPr>
                <w:rFonts w:ascii="Times New Roman" w:hAnsi="Times New Roman" w:cs="Times New Roman"/>
                <w:sz w:val="24"/>
                <w:szCs w:val="24"/>
                <w:lang w:val="kk-KZ"/>
              </w:rPr>
              <w:t>-</w:t>
            </w:r>
            <w:r w:rsidR="00C27FD8" w:rsidRPr="00A53CD0">
              <w:rPr>
                <w:rFonts w:ascii="Times New Roman" w:hAnsi="Times New Roman" w:cs="Times New Roman"/>
                <w:sz w:val="24"/>
                <w:szCs w:val="24"/>
                <w:lang w:val="kk-KZ"/>
              </w:rPr>
              <w:t>Сақтандыру ұйымдарының серіктестерімен ұсынылатын қызметтер сапасының нашарлау.</w:t>
            </w:r>
          </w:p>
        </w:tc>
      </w:tr>
      <w:tr w:rsidR="00C27FD8" w:rsidRPr="00533499" w:rsidTr="008D2709">
        <w:trPr>
          <w:trHeight w:val="264"/>
        </w:trPr>
        <w:tc>
          <w:tcPr>
            <w:tcW w:w="9949" w:type="dxa"/>
            <w:gridSpan w:val="3"/>
            <w:shd w:val="clear" w:color="auto" w:fill="DEEAF6" w:themeFill="accent1" w:themeFillTint="33"/>
          </w:tcPr>
          <w:p w:rsidR="00C27FD8" w:rsidRPr="00C05817" w:rsidRDefault="00C27FD8" w:rsidP="004C2ECB">
            <w:pPr>
              <w:ind w:firstLine="514"/>
              <w:rPr>
                <w:rFonts w:ascii="Times New Roman" w:hAnsi="Times New Roman" w:cs="Times New Roman"/>
                <w:sz w:val="24"/>
                <w:szCs w:val="24"/>
                <w:lang w:val="kk-KZ"/>
              </w:rPr>
            </w:pPr>
            <w:r w:rsidRPr="00C05817">
              <w:rPr>
                <w:rFonts w:ascii="Times New Roman" w:hAnsi="Times New Roman" w:cs="Times New Roman"/>
                <w:sz w:val="24"/>
                <w:szCs w:val="24"/>
                <w:lang w:val="kk-KZ"/>
              </w:rPr>
              <w:t>Ескерту - дереккөзі</w:t>
            </w:r>
            <w:r w:rsidRPr="00C05817">
              <w:rPr>
                <w:rFonts w:ascii="Times New Roman" w:hAnsi="Times New Roman" w:cs="Times New Roman"/>
                <w:sz w:val="24"/>
                <w:szCs w:val="24"/>
              </w:rPr>
              <w:t xml:space="preserve"> </w:t>
            </w:r>
            <w:r w:rsidRPr="00C05817">
              <w:rPr>
                <w:rFonts w:ascii="Times New Roman" w:hAnsi="Times New Roman" w:cs="Times New Roman"/>
                <w:sz w:val="24"/>
                <w:szCs w:val="24"/>
                <w:lang w:val="kk-KZ"/>
              </w:rPr>
              <w:t>авторлық зерттеу</w:t>
            </w:r>
          </w:p>
        </w:tc>
      </w:tr>
    </w:tbl>
    <w:p w:rsidR="00C27FD8" w:rsidRPr="00205A18" w:rsidRDefault="00C27FD8" w:rsidP="006630A7">
      <w:pPr>
        <w:spacing w:after="0" w:line="240" w:lineRule="auto"/>
        <w:jc w:val="both"/>
        <w:rPr>
          <w:rFonts w:ascii="Times New Roman" w:hAnsi="Times New Roman" w:cs="Times New Roman"/>
          <w:sz w:val="28"/>
          <w:szCs w:val="28"/>
          <w:lang w:val="kk-KZ"/>
        </w:rPr>
      </w:pPr>
    </w:p>
    <w:p w:rsidR="00794453" w:rsidRDefault="00794453" w:rsidP="004B4FC6">
      <w:pPr>
        <w:spacing w:after="0" w:line="240" w:lineRule="auto"/>
        <w:ind w:firstLine="567"/>
        <w:jc w:val="both"/>
        <w:rPr>
          <w:rFonts w:ascii="Times New Roman" w:hAnsi="Times New Roman" w:cs="Times New Roman"/>
          <w:sz w:val="28"/>
          <w:szCs w:val="28"/>
          <w:lang w:val="kk-KZ"/>
        </w:rPr>
      </w:pPr>
    </w:p>
    <w:p w:rsidR="009122A1" w:rsidRDefault="009122A1" w:rsidP="004B4FC6">
      <w:pPr>
        <w:spacing w:after="0" w:line="240" w:lineRule="auto"/>
        <w:ind w:firstLine="567"/>
        <w:jc w:val="both"/>
        <w:rPr>
          <w:rFonts w:ascii="Times New Roman" w:hAnsi="Times New Roman" w:cs="Times New Roman"/>
          <w:sz w:val="28"/>
          <w:szCs w:val="28"/>
          <w:lang w:val="kk-KZ"/>
        </w:rPr>
      </w:pPr>
    </w:p>
    <w:p w:rsidR="00EA0321" w:rsidRDefault="00EA0321" w:rsidP="004B4FC6">
      <w:pPr>
        <w:spacing w:after="0" w:line="240" w:lineRule="auto"/>
        <w:ind w:firstLine="567"/>
        <w:jc w:val="both"/>
        <w:rPr>
          <w:rFonts w:ascii="Times New Roman" w:hAnsi="Times New Roman" w:cs="Times New Roman"/>
          <w:sz w:val="28"/>
          <w:szCs w:val="28"/>
          <w:lang w:val="kk-KZ"/>
        </w:rPr>
      </w:pPr>
    </w:p>
    <w:p w:rsidR="00EA0321" w:rsidRPr="00A3407B" w:rsidRDefault="00EA0321" w:rsidP="004B4FC6">
      <w:pPr>
        <w:spacing w:after="0" w:line="240" w:lineRule="auto"/>
        <w:ind w:firstLine="567"/>
        <w:jc w:val="both"/>
        <w:rPr>
          <w:rFonts w:ascii="Times New Roman" w:hAnsi="Times New Roman" w:cs="Times New Roman"/>
          <w:sz w:val="28"/>
          <w:szCs w:val="28"/>
          <w:lang w:val="kk-KZ"/>
        </w:rPr>
      </w:pPr>
    </w:p>
    <w:p w:rsidR="00C27FD8" w:rsidRPr="006630A7" w:rsidRDefault="006630A7" w:rsidP="00C27FD8">
      <w:pPr>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Кесте</w:t>
      </w:r>
      <w:r w:rsidR="009122A1">
        <w:rPr>
          <w:rFonts w:ascii="Times New Roman" w:hAnsi="Times New Roman" w:cs="Times New Roman"/>
          <w:sz w:val="28"/>
          <w:szCs w:val="28"/>
          <w:lang w:val="kk-KZ"/>
        </w:rPr>
        <w:t xml:space="preserve"> 4</w:t>
      </w:r>
      <w:r w:rsidRPr="006630A7">
        <w:rPr>
          <w:rFonts w:ascii="Times New Roman" w:hAnsi="Times New Roman" w:cs="Times New Roman"/>
          <w:sz w:val="28"/>
          <w:szCs w:val="28"/>
          <w:lang w:val="kk-KZ"/>
        </w:rPr>
        <w:t xml:space="preserve"> – </w:t>
      </w:r>
      <w:r>
        <w:rPr>
          <w:rFonts w:ascii="Times New Roman" w:hAnsi="Times New Roman" w:cs="Times New Roman"/>
          <w:sz w:val="28"/>
          <w:szCs w:val="28"/>
          <w:lang w:val="kk-KZ"/>
        </w:rPr>
        <w:t>Сақтандыру нарығының оң және т</w:t>
      </w:r>
      <w:r w:rsidR="00C27FD8">
        <w:rPr>
          <w:rFonts w:ascii="Times New Roman" w:hAnsi="Times New Roman" w:cs="Times New Roman"/>
          <w:sz w:val="28"/>
          <w:szCs w:val="28"/>
          <w:lang w:val="kk-KZ"/>
        </w:rPr>
        <w:t>еріс синергетикалық күшті әсері</w:t>
      </w:r>
    </w:p>
    <w:tbl>
      <w:tblPr>
        <w:tblStyle w:val="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5104"/>
      </w:tblGrid>
      <w:tr w:rsidR="00C27FD8" w:rsidRPr="00453F56" w:rsidTr="008D270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785" w:type="dxa"/>
            <w:vMerge w:val="restart"/>
            <w:tcBorders>
              <w:top w:val="none" w:sz="0" w:space="0" w:color="auto"/>
              <w:left w:val="none" w:sz="0" w:space="0" w:color="auto"/>
              <w:bottom w:val="none" w:sz="0" w:space="0" w:color="auto"/>
              <w:right w:val="none" w:sz="0" w:space="0" w:color="auto"/>
            </w:tcBorders>
          </w:tcPr>
          <w:p w:rsidR="00C27FD8" w:rsidRPr="00A53CD0" w:rsidRDefault="00C27FD8" w:rsidP="00ED4EBE">
            <w:pPr>
              <w:jc w:val="center"/>
              <w:rPr>
                <w:rFonts w:ascii="Times New Roman" w:hAnsi="Times New Roman" w:cs="Times New Roman"/>
                <w:lang w:val="kk-KZ"/>
              </w:rPr>
            </w:pPr>
          </w:p>
          <w:p w:rsidR="00C27FD8" w:rsidRPr="00A53CD0" w:rsidRDefault="00C27FD8" w:rsidP="00ED4EBE">
            <w:pPr>
              <w:jc w:val="center"/>
              <w:rPr>
                <w:rFonts w:ascii="Times New Roman" w:hAnsi="Times New Roman" w:cs="Times New Roman"/>
                <w:lang w:val="kk-KZ"/>
              </w:rPr>
            </w:pPr>
            <w:r w:rsidRPr="00A53CD0">
              <w:rPr>
                <w:rFonts w:ascii="Times New Roman" w:hAnsi="Times New Roman" w:cs="Times New Roman"/>
                <w:lang w:val="kk-KZ"/>
              </w:rPr>
              <w:t>Сақтандыру нарығының оң синергетикалық оңтайлы әсері</w:t>
            </w:r>
          </w:p>
          <w:p w:rsidR="00C27FD8" w:rsidRPr="00A53CD0" w:rsidRDefault="00C27FD8" w:rsidP="00ED4EBE">
            <w:pPr>
              <w:ind w:firstLine="708"/>
              <w:jc w:val="center"/>
              <w:rPr>
                <w:rFonts w:ascii="Times New Roman" w:hAnsi="Times New Roman" w:cs="Times New Roman"/>
                <w:lang w:val="kk-KZ"/>
              </w:rPr>
            </w:pPr>
          </w:p>
        </w:tc>
        <w:tc>
          <w:tcPr>
            <w:tcW w:w="5104" w:type="dxa"/>
            <w:tcBorders>
              <w:top w:val="none" w:sz="0" w:space="0" w:color="auto"/>
              <w:left w:val="none" w:sz="0" w:space="0" w:color="auto"/>
              <w:bottom w:val="none" w:sz="0" w:space="0" w:color="auto"/>
              <w:right w:val="none" w:sz="0" w:space="0" w:color="auto"/>
            </w:tcBorders>
          </w:tcPr>
          <w:p w:rsidR="00C27FD8" w:rsidRPr="00A53CD0" w:rsidRDefault="00C27FD8" w:rsidP="00EE07BC">
            <w:pPr>
              <w:pStyle w:val="a3"/>
              <w:numPr>
                <w:ilvl w:val="0"/>
                <w:numId w:val="23"/>
              </w:num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kk-KZ"/>
              </w:rPr>
            </w:pPr>
            <w:r w:rsidRPr="00A53CD0">
              <w:rPr>
                <w:rFonts w:ascii="Times New Roman" w:hAnsi="Times New Roman" w:cs="Times New Roman"/>
                <w:lang w:val="kk-KZ"/>
              </w:rPr>
              <w:t>Нарықта көрсетілетін қызметпен ассортиментті кеңейту</w:t>
            </w:r>
          </w:p>
        </w:tc>
      </w:tr>
      <w:tr w:rsidR="00C27FD8" w:rsidRPr="00453F56" w:rsidTr="008D27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5" w:type="dxa"/>
            <w:vMerge/>
            <w:tcBorders>
              <w:top w:val="none" w:sz="0" w:space="0" w:color="auto"/>
              <w:left w:val="none" w:sz="0" w:space="0" w:color="auto"/>
              <w:bottom w:val="none" w:sz="0" w:space="0" w:color="auto"/>
              <w:right w:val="none" w:sz="0" w:space="0" w:color="auto"/>
            </w:tcBorders>
          </w:tcPr>
          <w:p w:rsidR="00C27FD8" w:rsidRPr="00A53CD0" w:rsidRDefault="00C27FD8" w:rsidP="00ED4EBE">
            <w:pPr>
              <w:jc w:val="center"/>
              <w:rPr>
                <w:rFonts w:ascii="Times New Roman" w:hAnsi="Times New Roman" w:cs="Times New Roman"/>
                <w:sz w:val="24"/>
                <w:szCs w:val="24"/>
                <w:lang w:val="kk-KZ"/>
              </w:rPr>
            </w:pPr>
          </w:p>
        </w:tc>
        <w:tc>
          <w:tcPr>
            <w:tcW w:w="5104" w:type="dxa"/>
            <w:tcBorders>
              <w:top w:val="none" w:sz="0" w:space="0" w:color="auto"/>
              <w:left w:val="none" w:sz="0" w:space="0" w:color="auto"/>
              <w:bottom w:val="none" w:sz="0" w:space="0" w:color="auto"/>
            </w:tcBorders>
          </w:tcPr>
          <w:p w:rsidR="00C27FD8" w:rsidRPr="00A53CD0" w:rsidRDefault="00C27FD8" w:rsidP="00EE07BC">
            <w:pPr>
              <w:pStyle w:val="a3"/>
              <w:numPr>
                <w:ilvl w:val="0"/>
                <w:numId w:val="23"/>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A53CD0">
              <w:rPr>
                <w:rFonts w:ascii="Times New Roman" w:hAnsi="Times New Roman" w:cs="Times New Roman"/>
                <w:sz w:val="24"/>
                <w:szCs w:val="24"/>
                <w:lang w:val="kk-KZ"/>
              </w:rPr>
              <w:t>Көрсетілетін сақтандыру қызметінде бәсекелікті көтеру</w:t>
            </w:r>
          </w:p>
        </w:tc>
      </w:tr>
      <w:tr w:rsidR="00C27FD8" w:rsidRPr="00533499" w:rsidTr="008D2709">
        <w:tc>
          <w:tcPr>
            <w:cnfStyle w:val="001000000000" w:firstRow="0" w:lastRow="0" w:firstColumn="1" w:lastColumn="0" w:oddVBand="0" w:evenVBand="0" w:oddHBand="0" w:evenHBand="0" w:firstRowFirstColumn="0" w:firstRowLastColumn="0" w:lastRowFirstColumn="0" w:lastRowLastColumn="0"/>
            <w:tcW w:w="4785" w:type="dxa"/>
            <w:vMerge/>
            <w:tcBorders>
              <w:left w:val="none" w:sz="0" w:space="0" w:color="auto"/>
              <w:bottom w:val="none" w:sz="0" w:space="0" w:color="auto"/>
              <w:right w:val="none" w:sz="0" w:space="0" w:color="auto"/>
            </w:tcBorders>
          </w:tcPr>
          <w:p w:rsidR="00C27FD8" w:rsidRPr="00A53CD0" w:rsidRDefault="00C27FD8" w:rsidP="00ED4EBE">
            <w:pPr>
              <w:jc w:val="center"/>
              <w:rPr>
                <w:rFonts w:ascii="Times New Roman" w:hAnsi="Times New Roman" w:cs="Times New Roman"/>
                <w:sz w:val="24"/>
                <w:szCs w:val="24"/>
                <w:lang w:val="kk-KZ"/>
              </w:rPr>
            </w:pPr>
          </w:p>
        </w:tc>
        <w:tc>
          <w:tcPr>
            <w:tcW w:w="5104" w:type="dxa"/>
          </w:tcPr>
          <w:p w:rsidR="00C27FD8" w:rsidRPr="00A53CD0" w:rsidRDefault="00C27FD8" w:rsidP="00EE07BC">
            <w:pPr>
              <w:pStyle w:val="a3"/>
              <w:numPr>
                <w:ilvl w:val="0"/>
                <w:numId w:val="23"/>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3CD0">
              <w:rPr>
                <w:rFonts w:ascii="Times New Roman" w:hAnsi="Times New Roman" w:cs="Times New Roman"/>
                <w:sz w:val="24"/>
                <w:szCs w:val="24"/>
                <w:lang w:val="kk-KZ"/>
              </w:rPr>
              <w:t xml:space="preserve">Өзара толықтыратын ресурстарды құрамдастырым </w:t>
            </w:r>
          </w:p>
        </w:tc>
      </w:tr>
      <w:tr w:rsidR="00C27FD8" w:rsidRPr="00453F56" w:rsidTr="008D27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5" w:type="dxa"/>
            <w:vMerge/>
            <w:tcBorders>
              <w:top w:val="none" w:sz="0" w:space="0" w:color="auto"/>
              <w:left w:val="none" w:sz="0" w:space="0" w:color="auto"/>
              <w:bottom w:val="none" w:sz="0" w:space="0" w:color="auto"/>
              <w:right w:val="none" w:sz="0" w:space="0" w:color="auto"/>
            </w:tcBorders>
          </w:tcPr>
          <w:p w:rsidR="00C27FD8" w:rsidRPr="00A53CD0" w:rsidRDefault="00C27FD8" w:rsidP="00ED4EBE">
            <w:pPr>
              <w:jc w:val="center"/>
              <w:rPr>
                <w:rFonts w:ascii="Times New Roman" w:hAnsi="Times New Roman" w:cs="Times New Roman"/>
                <w:sz w:val="24"/>
                <w:szCs w:val="24"/>
              </w:rPr>
            </w:pPr>
          </w:p>
        </w:tc>
        <w:tc>
          <w:tcPr>
            <w:tcW w:w="5104" w:type="dxa"/>
            <w:tcBorders>
              <w:top w:val="none" w:sz="0" w:space="0" w:color="auto"/>
              <w:left w:val="none" w:sz="0" w:space="0" w:color="auto"/>
              <w:bottom w:val="none" w:sz="0" w:space="0" w:color="auto"/>
            </w:tcBorders>
          </w:tcPr>
          <w:p w:rsidR="00C27FD8" w:rsidRPr="00A53CD0" w:rsidRDefault="00C27FD8" w:rsidP="00EE07BC">
            <w:pPr>
              <w:pStyle w:val="a3"/>
              <w:numPr>
                <w:ilvl w:val="0"/>
                <w:numId w:val="23"/>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3CD0">
              <w:rPr>
                <w:rFonts w:ascii="Times New Roman" w:hAnsi="Times New Roman" w:cs="Times New Roman"/>
                <w:sz w:val="24"/>
                <w:szCs w:val="24"/>
                <w:lang w:val="kk-KZ"/>
              </w:rPr>
              <w:t>Көрсетілетін сақтандыру қызметінің сапасын көтеру</w:t>
            </w:r>
          </w:p>
        </w:tc>
      </w:tr>
      <w:tr w:rsidR="00C27FD8" w:rsidRPr="00533499" w:rsidTr="008D2709">
        <w:trPr>
          <w:trHeight w:val="308"/>
        </w:trPr>
        <w:tc>
          <w:tcPr>
            <w:cnfStyle w:val="001000000000" w:firstRow="0" w:lastRow="0" w:firstColumn="1" w:lastColumn="0" w:oddVBand="0" w:evenVBand="0" w:oddHBand="0" w:evenHBand="0" w:firstRowFirstColumn="0" w:firstRowLastColumn="0" w:lastRowFirstColumn="0" w:lastRowLastColumn="0"/>
            <w:tcW w:w="4785" w:type="dxa"/>
            <w:vMerge w:val="restart"/>
            <w:tcBorders>
              <w:left w:val="none" w:sz="0" w:space="0" w:color="auto"/>
              <w:bottom w:val="none" w:sz="0" w:space="0" w:color="auto"/>
              <w:right w:val="none" w:sz="0" w:space="0" w:color="auto"/>
            </w:tcBorders>
          </w:tcPr>
          <w:p w:rsidR="00C27FD8" w:rsidRPr="00A53CD0" w:rsidRDefault="00C27FD8" w:rsidP="00ED4EBE">
            <w:pPr>
              <w:jc w:val="center"/>
              <w:rPr>
                <w:rFonts w:ascii="Times New Roman" w:hAnsi="Times New Roman" w:cs="Times New Roman"/>
                <w:sz w:val="24"/>
                <w:szCs w:val="24"/>
              </w:rPr>
            </w:pPr>
          </w:p>
          <w:p w:rsidR="00C27FD8" w:rsidRPr="00A53CD0" w:rsidRDefault="00C27FD8" w:rsidP="00ED4EBE">
            <w:pPr>
              <w:jc w:val="center"/>
              <w:rPr>
                <w:rFonts w:ascii="Times New Roman" w:hAnsi="Times New Roman" w:cs="Times New Roman"/>
                <w:sz w:val="24"/>
                <w:szCs w:val="24"/>
              </w:rPr>
            </w:pPr>
            <w:r w:rsidRPr="00A53CD0">
              <w:rPr>
                <w:rFonts w:ascii="Times New Roman" w:hAnsi="Times New Roman" w:cs="Times New Roman"/>
                <w:sz w:val="24"/>
                <w:szCs w:val="24"/>
                <w:lang w:val="kk-KZ"/>
              </w:rPr>
              <w:t>Сақтандыру нарығының теріс синергетикалық оңтайлы әсері</w:t>
            </w:r>
          </w:p>
          <w:p w:rsidR="00C27FD8" w:rsidRPr="00A53CD0" w:rsidRDefault="00C27FD8" w:rsidP="00ED4EBE">
            <w:pPr>
              <w:jc w:val="center"/>
              <w:rPr>
                <w:rFonts w:ascii="Times New Roman" w:hAnsi="Times New Roman" w:cs="Times New Roman"/>
                <w:sz w:val="24"/>
                <w:szCs w:val="24"/>
              </w:rPr>
            </w:pPr>
          </w:p>
        </w:tc>
        <w:tc>
          <w:tcPr>
            <w:tcW w:w="5104" w:type="dxa"/>
          </w:tcPr>
          <w:p w:rsidR="00C27FD8" w:rsidRPr="00A53CD0" w:rsidRDefault="00C27FD8" w:rsidP="00EE07BC">
            <w:pPr>
              <w:pStyle w:val="a3"/>
              <w:numPr>
                <w:ilvl w:val="0"/>
                <w:numId w:val="24"/>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3CD0">
              <w:rPr>
                <w:rFonts w:ascii="Times New Roman" w:hAnsi="Times New Roman" w:cs="Times New Roman"/>
                <w:sz w:val="24"/>
                <w:szCs w:val="24"/>
                <w:lang w:val="kk-KZ"/>
              </w:rPr>
              <w:t>Саланы монополизациялау</w:t>
            </w:r>
          </w:p>
        </w:tc>
      </w:tr>
      <w:tr w:rsidR="00C27FD8" w:rsidRPr="00453F56" w:rsidTr="008D2709">
        <w:trPr>
          <w:cnfStyle w:val="000000100000" w:firstRow="0" w:lastRow="0" w:firstColumn="0" w:lastColumn="0" w:oddVBand="0" w:evenVBand="0" w:oddHBand="1" w:evenHBand="0" w:firstRowFirstColumn="0" w:firstRowLastColumn="0" w:lastRowFirstColumn="0" w:lastRowLastColumn="0"/>
          <w:trHeight w:val="655"/>
        </w:trPr>
        <w:tc>
          <w:tcPr>
            <w:cnfStyle w:val="001000000000" w:firstRow="0" w:lastRow="0" w:firstColumn="1" w:lastColumn="0" w:oddVBand="0" w:evenVBand="0" w:oddHBand="0" w:evenHBand="0" w:firstRowFirstColumn="0" w:firstRowLastColumn="0" w:lastRowFirstColumn="0" w:lastRowLastColumn="0"/>
            <w:tcW w:w="4785" w:type="dxa"/>
            <w:vMerge/>
            <w:tcBorders>
              <w:top w:val="none" w:sz="0" w:space="0" w:color="auto"/>
              <w:left w:val="none" w:sz="0" w:space="0" w:color="auto"/>
              <w:bottom w:val="none" w:sz="0" w:space="0" w:color="auto"/>
              <w:right w:val="none" w:sz="0" w:space="0" w:color="auto"/>
            </w:tcBorders>
          </w:tcPr>
          <w:p w:rsidR="00C27FD8" w:rsidRPr="00A53CD0" w:rsidRDefault="00C27FD8" w:rsidP="00ED4EBE">
            <w:pPr>
              <w:jc w:val="both"/>
              <w:rPr>
                <w:rFonts w:ascii="Times New Roman" w:hAnsi="Times New Roman" w:cs="Times New Roman"/>
                <w:sz w:val="24"/>
                <w:szCs w:val="24"/>
              </w:rPr>
            </w:pPr>
          </w:p>
        </w:tc>
        <w:tc>
          <w:tcPr>
            <w:tcW w:w="5104" w:type="dxa"/>
            <w:tcBorders>
              <w:top w:val="none" w:sz="0" w:space="0" w:color="auto"/>
              <w:left w:val="none" w:sz="0" w:space="0" w:color="auto"/>
              <w:bottom w:val="none" w:sz="0" w:space="0" w:color="auto"/>
            </w:tcBorders>
          </w:tcPr>
          <w:p w:rsidR="00C27FD8" w:rsidRPr="00A53CD0" w:rsidRDefault="00C27FD8" w:rsidP="00EE07BC">
            <w:pPr>
              <w:pStyle w:val="a3"/>
              <w:numPr>
                <w:ilvl w:val="0"/>
                <w:numId w:val="24"/>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3CD0">
              <w:rPr>
                <w:rFonts w:ascii="Times New Roman" w:hAnsi="Times New Roman" w:cs="Times New Roman"/>
                <w:sz w:val="24"/>
                <w:szCs w:val="24"/>
                <w:lang w:val="kk-KZ"/>
              </w:rPr>
              <w:t>Әріптес сақтандыру компаниялардың ұсынылатын көрсетілетін қызметтің сапасы төмендеуі</w:t>
            </w:r>
          </w:p>
        </w:tc>
      </w:tr>
      <w:tr w:rsidR="00C27FD8" w:rsidRPr="00533499" w:rsidTr="008D2709">
        <w:tc>
          <w:tcPr>
            <w:cnfStyle w:val="001000000000" w:firstRow="0" w:lastRow="0" w:firstColumn="1" w:lastColumn="0" w:oddVBand="0" w:evenVBand="0" w:oddHBand="0" w:evenHBand="0" w:firstRowFirstColumn="0" w:firstRowLastColumn="0" w:lastRowFirstColumn="0" w:lastRowLastColumn="0"/>
            <w:tcW w:w="9889" w:type="dxa"/>
            <w:gridSpan w:val="2"/>
            <w:tcBorders>
              <w:left w:val="none" w:sz="0" w:space="0" w:color="auto"/>
              <w:bottom w:val="none" w:sz="0" w:space="0" w:color="auto"/>
              <w:right w:val="none" w:sz="0" w:space="0" w:color="auto"/>
            </w:tcBorders>
          </w:tcPr>
          <w:p w:rsidR="00C27FD8" w:rsidRPr="00A53CD0" w:rsidRDefault="00C27FD8" w:rsidP="004C2ECB">
            <w:pPr>
              <w:ind w:firstLine="596"/>
              <w:jc w:val="both"/>
              <w:rPr>
                <w:rFonts w:ascii="Times New Roman" w:hAnsi="Times New Roman" w:cs="Times New Roman"/>
                <w:sz w:val="24"/>
                <w:szCs w:val="24"/>
              </w:rPr>
            </w:pPr>
            <w:r w:rsidRPr="00A53CD0">
              <w:rPr>
                <w:rFonts w:ascii="Times New Roman" w:hAnsi="Times New Roman" w:cs="Times New Roman"/>
                <w:sz w:val="24"/>
                <w:szCs w:val="24"/>
                <w:lang w:val="kk-KZ"/>
              </w:rPr>
              <w:t>Ескерту - дереккөзі</w:t>
            </w:r>
            <w:r w:rsidRPr="00A53CD0">
              <w:rPr>
                <w:rFonts w:ascii="Times New Roman" w:hAnsi="Times New Roman" w:cs="Times New Roman"/>
                <w:sz w:val="24"/>
                <w:szCs w:val="24"/>
              </w:rPr>
              <w:t xml:space="preserve"> </w:t>
            </w:r>
            <w:r w:rsidRPr="00A53CD0">
              <w:rPr>
                <w:rFonts w:ascii="Times New Roman" w:hAnsi="Times New Roman" w:cs="Times New Roman"/>
                <w:sz w:val="24"/>
                <w:szCs w:val="24"/>
                <w:lang w:val="kk-KZ"/>
              </w:rPr>
              <w:t>авторлық зерттеу</w:t>
            </w:r>
          </w:p>
        </w:tc>
      </w:tr>
    </w:tbl>
    <w:p w:rsidR="006630A7" w:rsidRDefault="006630A7" w:rsidP="006630A7">
      <w:pPr>
        <w:spacing w:after="0" w:line="240" w:lineRule="auto"/>
        <w:jc w:val="both"/>
        <w:rPr>
          <w:rFonts w:ascii="Times New Roman" w:hAnsi="Times New Roman" w:cs="Times New Roman"/>
          <w:sz w:val="28"/>
          <w:szCs w:val="28"/>
          <w:lang w:val="kk-KZ"/>
        </w:rPr>
      </w:pPr>
    </w:p>
    <w:p w:rsidR="004B4FC6" w:rsidRDefault="001F0061" w:rsidP="00A53CD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Біз сақтандыру нарығының жалпы теориялық көзқарасын (түсінігін) қарастырдық. Макроэкономикалық тұрғыдан қарастырғанда, республикалық және аймақтық деңгейде оның ұлттық ерекшеліктері белгіленді. Бұл нарықтың негізгі субъектілері сақтандыру компаниялары болып табылады, сақтандыру нарығының даму деңгейі сақтандыру компанияларының қызметіне тікелей ықпал етеді. Сақтандыру компаниялары құратын сақтандыру нарығ</w:t>
      </w:r>
      <w:r w:rsidR="00D767A2">
        <w:rPr>
          <w:rFonts w:ascii="Times New Roman" w:hAnsi="Times New Roman" w:cs="Times New Roman"/>
          <w:sz w:val="28"/>
          <w:szCs w:val="28"/>
          <w:lang w:val="kk-KZ"/>
        </w:rPr>
        <w:t>ының микродеңгейін, оның қызмет</w:t>
      </w:r>
      <w:r>
        <w:rPr>
          <w:rFonts w:ascii="Times New Roman" w:hAnsi="Times New Roman" w:cs="Times New Roman"/>
          <w:sz w:val="28"/>
          <w:szCs w:val="28"/>
          <w:lang w:val="kk-KZ"/>
        </w:rPr>
        <w:t xml:space="preserve"> ету және басқа</w:t>
      </w:r>
      <w:r w:rsidR="00A53CD0">
        <w:rPr>
          <w:rFonts w:ascii="Times New Roman" w:hAnsi="Times New Roman" w:cs="Times New Roman"/>
          <w:sz w:val="28"/>
          <w:szCs w:val="28"/>
          <w:lang w:val="kk-KZ"/>
        </w:rPr>
        <w:t>ру ерекшеліктерін қарастырамыз.</w:t>
      </w:r>
    </w:p>
    <w:p w:rsidR="00210105" w:rsidRDefault="00210105" w:rsidP="00210105">
      <w:pPr>
        <w:spacing w:after="0" w:line="240" w:lineRule="auto"/>
        <w:jc w:val="both"/>
        <w:rPr>
          <w:rFonts w:ascii="Times New Roman" w:hAnsi="Times New Roman" w:cs="Times New Roman"/>
          <w:sz w:val="28"/>
          <w:szCs w:val="28"/>
          <w:lang w:val="kk-KZ"/>
        </w:rPr>
      </w:pPr>
    </w:p>
    <w:p w:rsidR="00F81486" w:rsidRPr="0054638B" w:rsidRDefault="001F0061" w:rsidP="00A53CD0">
      <w:pPr>
        <w:spacing w:after="0" w:line="240" w:lineRule="auto"/>
        <w:ind w:firstLine="567"/>
        <w:jc w:val="both"/>
        <w:rPr>
          <w:rFonts w:ascii="Times New Roman" w:hAnsi="Times New Roman" w:cs="Times New Roman"/>
          <w:b/>
          <w:sz w:val="28"/>
          <w:szCs w:val="28"/>
          <w:lang w:val="kk-KZ"/>
        </w:rPr>
      </w:pPr>
      <w:r w:rsidRPr="009644EA">
        <w:rPr>
          <w:rFonts w:ascii="Times New Roman" w:hAnsi="Times New Roman" w:cs="Times New Roman"/>
          <w:b/>
          <w:sz w:val="28"/>
          <w:szCs w:val="28"/>
          <w:lang w:val="kk-KZ"/>
        </w:rPr>
        <w:t xml:space="preserve">1.2 </w:t>
      </w:r>
      <w:r w:rsidR="009644EA" w:rsidRPr="009644EA">
        <w:rPr>
          <w:rFonts w:ascii="Times New Roman" w:hAnsi="Times New Roman" w:cs="Times New Roman"/>
          <w:b/>
          <w:sz w:val="28"/>
          <w:szCs w:val="28"/>
          <w:lang w:val="kk-KZ"/>
        </w:rPr>
        <w:t xml:space="preserve">Сақтандыру компанияларын басқару ерекшеліктері, құрылатын экономикалық ақпараттың мазмұнына тигізетін ықпалы. </w:t>
      </w:r>
    </w:p>
    <w:p w:rsidR="009644EA" w:rsidRDefault="009644EA" w:rsidP="0021010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Сақтандыру нарығы күрделі серпінді, сызықсыз жүйенің аясында жүзеге асырылады, оның тиімділігі ішкі механизмдерге, сол сияқты сыртқы </w:t>
      </w:r>
      <w:r w:rsidR="005C6B39">
        <w:rPr>
          <w:rFonts w:ascii="Times New Roman" w:hAnsi="Times New Roman" w:cs="Times New Roman"/>
          <w:sz w:val="28"/>
          <w:szCs w:val="28"/>
          <w:lang w:val="kk-KZ"/>
        </w:rPr>
        <w:t>ортаның өзара әрекеттесуіне тә</w:t>
      </w:r>
      <w:r>
        <w:rPr>
          <w:rFonts w:ascii="Times New Roman" w:hAnsi="Times New Roman" w:cs="Times New Roman"/>
          <w:sz w:val="28"/>
          <w:szCs w:val="28"/>
          <w:lang w:val="kk-KZ"/>
        </w:rPr>
        <w:t xml:space="preserve">уелді болады. </w:t>
      </w:r>
    </w:p>
    <w:p w:rsidR="009644EA" w:rsidRDefault="00381FE1" w:rsidP="00210105">
      <w:pPr>
        <w:spacing w:after="0" w:line="240" w:lineRule="auto"/>
        <w:ind w:firstLine="567"/>
        <w:jc w:val="both"/>
        <w:rPr>
          <w:rFonts w:ascii="Times New Roman" w:hAnsi="Times New Roman" w:cs="Times New Roman"/>
          <w:color w:val="000000" w:themeColor="text1"/>
          <w:sz w:val="28"/>
          <w:szCs w:val="28"/>
          <w:lang w:val="kk-KZ"/>
        </w:rPr>
      </w:pPr>
      <w:r>
        <w:rPr>
          <w:rFonts w:ascii="Times New Roman" w:hAnsi="Times New Roman" w:cs="Times New Roman"/>
          <w:sz w:val="28"/>
          <w:szCs w:val="28"/>
          <w:lang w:val="kk-KZ"/>
        </w:rPr>
        <w:t xml:space="preserve">Ішкі жүйе толығымен сақтандырушының тарапынан басқарылады. Сыртқы жүйе, немесе сыртқы қоршаған орта (макро- және микроорта), сақтандырушы басқарушылық ықпал ете алатын элементтерден, сонымен қатар сақтандырушының тарапынан басқарылмайтын элементтерден тұрады, </w:t>
      </w:r>
      <w:r w:rsidR="008D2709">
        <w:rPr>
          <w:rFonts w:ascii="Times New Roman" w:hAnsi="Times New Roman" w:cs="Times New Roman"/>
          <w:color w:val="000000" w:themeColor="text1"/>
          <w:sz w:val="28"/>
          <w:szCs w:val="28"/>
          <w:lang w:val="kk-KZ"/>
        </w:rPr>
        <w:t>[55</w:t>
      </w:r>
      <w:r w:rsidR="004C2ECB">
        <w:rPr>
          <w:rFonts w:ascii="Times New Roman" w:hAnsi="Times New Roman" w:cs="Times New Roman"/>
          <w:color w:val="000000" w:themeColor="text1"/>
          <w:sz w:val="28"/>
          <w:szCs w:val="28"/>
          <w:lang w:val="kk-KZ"/>
        </w:rPr>
        <w:t>,</w:t>
      </w:r>
      <w:r w:rsidRPr="00381FE1">
        <w:rPr>
          <w:rFonts w:ascii="Times New Roman" w:hAnsi="Times New Roman" w:cs="Times New Roman"/>
          <w:color w:val="000000" w:themeColor="text1"/>
          <w:sz w:val="28"/>
          <w:szCs w:val="28"/>
          <w:lang w:val="kk-KZ"/>
        </w:rPr>
        <w:t>277</w:t>
      </w:r>
      <w:r w:rsidR="004C2ECB" w:rsidRPr="004C2ECB">
        <w:rPr>
          <w:rFonts w:ascii="Times New Roman" w:hAnsi="Times New Roman" w:cs="Times New Roman"/>
          <w:color w:val="000000" w:themeColor="text1"/>
          <w:sz w:val="28"/>
          <w:szCs w:val="28"/>
          <w:lang w:val="kk-KZ"/>
        </w:rPr>
        <w:t>б.</w:t>
      </w:r>
      <w:r w:rsidRPr="00381FE1">
        <w:rPr>
          <w:rFonts w:ascii="Times New Roman" w:hAnsi="Times New Roman" w:cs="Times New Roman"/>
          <w:color w:val="000000" w:themeColor="text1"/>
          <w:sz w:val="28"/>
          <w:szCs w:val="28"/>
          <w:lang w:val="kk-KZ"/>
        </w:rPr>
        <w:t>]</w:t>
      </w:r>
      <w:r>
        <w:rPr>
          <w:rFonts w:ascii="Times New Roman" w:hAnsi="Times New Roman" w:cs="Times New Roman"/>
          <w:color w:val="000000" w:themeColor="text1"/>
          <w:sz w:val="28"/>
          <w:szCs w:val="28"/>
          <w:lang w:val="kk-KZ"/>
        </w:rPr>
        <w:t xml:space="preserve">, бұл 4 суретте қарастырылған. </w:t>
      </w:r>
    </w:p>
    <w:p w:rsidR="00EA0321" w:rsidRDefault="00EA0321" w:rsidP="00EA0321">
      <w:pPr>
        <w:spacing w:after="0" w:line="240" w:lineRule="auto"/>
        <w:ind w:firstLine="567"/>
        <w:jc w:val="both"/>
        <w:rPr>
          <w:rFonts w:ascii="Times New Roman" w:eastAsia="Times New Roman" w:hAnsi="Times New Roman" w:cs="Times New Roman"/>
          <w:sz w:val="28"/>
          <w:szCs w:val="28"/>
          <w:lang w:val="kk-KZ" w:eastAsia="ru-RU"/>
        </w:rPr>
      </w:pPr>
      <w:r>
        <w:rPr>
          <w:rFonts w:ascii="Times New Roman" w:hAnsi="Times New Roman" w:cs="Times New Roman"/>
          <w:sz w:val="28"/>
          <w:szCs w:val="28"/>
          <w:lang w:val="kk-KZ"/>
        </w:rPr>
        <w:t>В.В.Шаховтың пікірінше</w:t>
      </w:r>
      <w:r w:rsidRPr="00381FE1">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 xml:space="preserve"> сақтандыру нарығының ішкі және сыртқы ортасы – бұл екі жүйенің диалектикалық тұтастығы, онда ішкі жүйе сақтандырушының тарапынан толығымен басқарылатын болса, сыртқы жүйе сақтандырушының тарапынан басқарылатын және басқарылмайтын элементтерден тұрады. Мұнда, сыртқы орта ішкі ортаны қоршайды және оны шектеп отырады</w:t>
      </w:r>
      <w:r w:rsidR="008D2709">
        <w:rPr>
          <w:rFonts w:ascii="Times New Roman" w:eastAsia="Times New Roman" w:hAnsi="Times New Roman" w:cs="Times New Roman"/>
          <w:sz w:val="28"/>
          <w:szCs w:val="28"/>
          <w:lang w:val="kk-KZ" w:eastAsia="ru-RU"/>
        </w:rPr>
        <w:t>[22</w:t>
      </w:r>
      <w:r w:rsidRPr="00381FE1">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w:t>
      </w:r>
    </w:p>
    <w:p w:rsidR="00EA0321" w:rsidRDefault="00EA0321" w:rsidP="00210105">
      <w:pPr>
        <w:spacing w:after="0" w:line="240" w:lineRule="auto"/>
        <w:ind w:firstLine="567"/>
        <w:jc w:val="both"/>
        <w:rPr>
          <w:rFonts w:ascii="Times New Roman" w:hAnsi="Times New Roman" w:cs="Times New Roman"/>
          <w:color w:val="000000" w:themeColor="text1"/>
          <w:sz w:val="28"/>
          <w:szCs w:val="28"/>
          <w:lang w:val="kk-KZ"/>
        </w:rPr>
      </w:pPr>
    </w:p>
    <w:p w:rsidR="004B4FC6" w:rsidRPr="004B4FC6" w:rsidRDefault="009122A1" w:rsidP="004B4FC6">
      <w:pPr>
        <w:spacing w:after="0" w:line="240" w:lineRule="auto"/>
        <w:ind w:firstLine="709"/>
        <w:jc w:val="both"/>
        <w:rPr>
          <w:rFonts w:ascii="Times New Roman" w:hAnsi="Times New Roman" w:cs="Times New Roman"/>
          <w:color w:val="000000" w:themeColor="text1"/>
          <w:sz w:val="28"/>
          <w:szCs w:val="28"/>
          <w:lang w:val="kk-KZ"/>
        </w:rPr>
      </w:pPr>
      <w:r w:rsidRPr="009122A1">
        <w:rPr>
          <w:rFonts w:ascii="Times New Roman" w:hAnsi="Times New Roman" w:cs="Times New Roman"/>
          <w:noProof/>
          <w:color w:val="000000" w:themeColor="text1"/>
          <w:sz w:val="28"/>
          <w:szCs w:val="28"/>
          <w:lang w:val="en-US"/>
        </w:rPr>
        <w:lastRenderedPageBreak/>
        <w:drawing>
          <wp:inline distT="0" distB="0" distL="0" distR="0" wp14:anchorId="7B86AFF1" wp14:editId="431F2F69">
            <wp:extent cx="5610224" cy="3429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23650" cy="3437206"/>
                    </a:xfrm>
                    <a:prstGeom prst="rect">
                      <a:avLst/>
                    </a:prstGeom>
                    <a:effectLst>
                      <a:outerShdw blurRad="50800" dist="50800" dir="5400000" sx="11000" sy="11000" algn="ctr" rotWithShape="0">
                        <a:srgbClr val="000000">
                          <a:alpha val="97000"/>
                        </a:srgbClr>
                      </a:outerShdw>
                    </a:effectLst>
                  </pic:spPr>
                </pic:pic>
              </a:graphicData>
            </a:graphic>
          </wp:inline>
        </w:drawing>
      </w:r>
    </w:p>
    <w:p w:rsidR="006630A7" w:rsidRPr="0054638B" w:rsidRDefault="006630A7" w:rsidP="00205A18">
      <w:pPr>
        <w:pStyle w:val="a6"/>
        <w:shd w:val="clear" w:color="auto" w:fill="FFFFFF"/>
        <w:spacing w:line="240" w:lineRule="atLeast"/>
        <w:jc w:val="center"/>
        <w:rPr>
          <w:rStyle w:val="ad"/>
          <w:b w:val="0"/>
          <w:color w:val="000000" w:themeColor="text1"/>
          <w:sz w:val="28"/>
          <w:szCs w:val="28"/>
          <w:lang w:val="kk-KZ"/>
        </w:rPr>
      </w:pPr>
      <w:r w:rsidRPr="0054638B">
        <w:rPr>
          <w:color w:val="000000" w:themeColor="text1"/>
          <w:sz w:val="28"/>
          <w:szCs w:val="28"/>
          <w:lang w:val="kk-KZ"/>
        </w:rPr>
        <w:t>Сурет - 4</w:t>
      </w:r>
      <w:r w:rsidR="00A53CD0">
        <w:rPr>
          <w:b/>
          <w:color w:val="000000" w:themeColor="text1"/>
          <w:sz w:val="28"/>
          <w:szCs w:val="28"/>
          <w:lang w:val="kk-KZ"/>
        </w:rPr>
        <w:t xml:space="preserve"> - </w:t>
      </w:r>
      <w:r w:rsidRPr="0054638B">
        <w:rPr>
          <w:rStyle w:val="ad"/>
          <w:b w:val="0"/>
          <w:color w:val="000000" w:themeColor="text1"/>
          <w:sz w:val="28"/>
          <w:szCs w:val="28"/>
          <w:lang w:val="kk-KZ"/>
        </w:rPr>
        <w:t>Сақтандыру нарығының сыртқы орта (макро - и микрорта) және ішкі ортасы</w:t>
      </w:r>
    </w:p>
    <w:p w:rsidR="006630A7" w:rsidRPr="00C27FD8" w:rsidRDefault="004C2ECB" w:rsidP="004C2ECB">
      <w:pPr>
        <w:pStyle w:val="a6"/>
        <w:ind w:firstLine="567"/>
        <w:rPr>
          <w:sz w:val="22"/>
          <w:szCs w:val="22"/>
          <w:lang w:val="kk-KZ"/>
        </w:rPr>
      </w:pPr>
      <w:r>
        <w:rPr>
          <w:sz w:val="22"/>
          <w:szCs w:val="22"/>
          <w:lang w:val="kk-KZ"/>
        </w:rPr>
        <w:t xml:space="preserve"> </w:t>
      </w:r>
      <w:r w:rsidR="008D2709">
        <w:rPr>
          <w:sz w:val="22"/>
          <w:szCs w:val="22"/>
          <w:lang w:val="kk-KZ"/>
        </w:rPr>
        <w:t>Ескерту - [59</w:t>
      </w:r>
      <w:r w:rsidR="006630A7" w:rsidRPr="00210105">
        <w:rPr>
          <w:sz w:val="22"/>
          <w:szCs w:val="22"/>
          <w:lang w:val="kk-KZ"/>
        </w:rPr>
        <w:t>] дер</w:t>
      </w:r>
      <w:r w:rsidR="00C27FD8">
        <w:rPr>
          <w:sz w:val="22"/>
          <w:szCs w:val="22"/>
          <w:lang w:val="kk-KZ"/>
        </w:rPr>
        <w:t>ек көзі негізінде құрастырылған</w:t>
      </w:r>
    </w:p>
    <w:p w:rsidR="00A53CD0" w:rsidRDefault="00496568" w:rsidP="00A53CD0">
      <w:pPr>
        <w:spacing w:after="0" w:line="240" w:lineRule="auto"/>
        <w:ind w:firstLine="567"/>
        <w:jc w:val="both"/>
        <w:rPr>
          <w:rFonts w:ascii="Times New Roman" w:eastAsia="Times New Roman" w:hAnsi="Times New Roman" w:cs="Times New Roman"/>
          <w:sz w:val="28"/>
          <w:szCs w:val="28"/>
          <w:lang w:val="kk-KZ" w:eastAsia="ru-RU"/>
        </w:rPr>
      </w:pPr>
      <w:r>
        <w:rPr>
          <w:rFonts w:ascii="Times New Roman" w:hAnsi="Times New Roman" w:cs="Times New Roman"/>
          <w:sz w:val="28"/>
          <w:szCs w:val="28"/>
          <w:lang w:val="kk-KZ"/>
        </w:rPr>
        <w:t xml:space="preserve">Ішкі жүйеге жататын басқарылатын айнымалылар, сақтандыру компаниясының нарықтық жүйесінің өзегін құрайды. Басқарылатын айнымалылар – сақтандыру өнімдері, сақтандыру қызметтерін сатуды ұйымдастыру </w:t>
      </w:r>
      <w:r w:rsidR="00D767A2">
        <w:rPr>
          <w:rFonts w:ascii="Times New Roman" w:hAnsi="Times New Roman" w:cs="Times New Roman"/>
          <w:sz w:val="28"/>
          <w:szCs w:val="28"/>
          <w:lang w:val="kk-KZ"/>
        </w:rPr>
        <w:t>жүйесі</w:t>
      </w:r>
      <w:r>
        <w:rPr>
          <w:rFonts w:ascii="Times New Roman" w:hAnsi="Times New Roman" w:cs="Times New Roman"/>
          <w:sz w:val="28"/>
          <w:szCs w:val="28"/>
          <w:lang w:val="kk-KZ"/>
        </w:rPr>
        <w:t xml:space="preserve"> және сақтандыру қызметтеріне қатысты сұраныстың құрылуы, тарифтердің икемді жүйесі болып табылады. Сол сияқты, сақтандыру компаниясымен басқарылатын айнымалылардың ішкі жүйесіне, «нарықта осы сақтандырушының жағдайын анықтайтын материалдық, қаржы және адам ресурстары» </w:t>
      </w:r>
      <w:r w:rsidR="008D2709">
        <w:rPr>
          <w:rFonts w:ascii="Times New Roman" w:hAnsi="Times New Roman" w:cs="Times New Roman"/>
          <w:sz w:val="28"/>
          <w:szCs w:val="28"/>
          <w:lang w:val="kk-KZ"/>
        </w:rPr>
        <w:t>кіреді [22</w:t>
      </w:r>
      <w:r w:rsidRPr="00496568">
        <w:rPr>
          <w:rFonts w:ascii="Times New Roman" w:hAnsi="Times New Roman" w:cs="Times New Roman"/>
          <w:sz w:val="28"/>
          <w:szCs w:val="28"/>
          <w:lang w:val="kk-KZ"/>
        </w:rPr>
        <w:t>,54 б.].</w:t>
      </w:r>
    </w:p>
    <w:p w:rsidR="00A53CD0" w:rsidRDefault="00496568" w:rsidP="00A53CD0">
      <w:pPr>
        <w:spacing w:after="0" w:line="240" w:lineRule="auto"/>
        <w:ind w:firstLine="567"/>
        <w:jc w:val="both"/>
        <w:rPr>
          <w:rFonts w:ascii="Times New Roman" w:eastAsia="Times New Roman" w:hAnsi="Times New Roman" w:cs="Times New Roman"/>
          <w:sz w:val="28"/>
          <w:szCs w:val="28"/>
          <w:lang w:val="kk-KZ" w:eastAsia="ru-RU"/>
        </w:rPr>
      </w:pPr>
      <w:r>
        <w:rPr>
          <w:rFonts w:ascii="Times New Roman" w:hAnsi="Times New Roman" w:cs="Times New Roman"/>
          <w:sz w:val="28"/>
          <w:szCs w:val="28"/>
          <w:lang w:val="kk-KZ"/>
        </w:rPr>
        <w:t xml:space="preserve">Сақтандыру компаниясының тарапынан басқарылмайтын, нарықтық жүйені қоршайтын және оны шектейтін сыртқы ортаның құрамдас бөліктеріне келесі аталғандар жатады: мемлекеттік-саяси орта, әлеуметтік-этикалық орта, әлемдік сақтандыру нарығының конъюнктурасы. Сақтандыру компаниясының қаржы жағдайының маңызы ерекше, өйткені сақтандыру қорының өтімділігін білдіреді, яғни қаржы институттарының тарапынан туындайтын сенімділікті сипаттайды. Сонымен бірге, адами ресурстардың маңызы зор, атап айтқанда, сақтандырушылардың білікті персоналының бар болуы. Көптеген әрекеттер, сақтандыру компаниясындағы басқарушы одағының құзыреттілігіне, оның компания мақсаттарын ұғынуына және сақтандырушының қаржы-экономикалық қызметтің міндеттерін ұғынуына байланысты болады. </w:t>
      </w:r>
    </w:p>
    <w:p w:rsidR="00A53CD0" w:rsidRDefault="00496568" w:rsidP="00A53CD0">
      <w:pPr>
        <w:spacing w:after="0" w:line="240" w:lineRule="auto"/>
        <w:ind w:firstLine="567"/>
        <w:jc w:val="both"/>
        <w:rPr>
          <w:rFonts w:ascii="Times New Roman" w:eastAsia="Times New Roman" w:hAnsi="Times New Roman" w:cs="Times New Roman"/>
          <w:sz w:val="28"/>
          <w:szCs w:val="28"/>
          <w:lang w:val="kk-KZ" w:eastAsia="ru-RU"/>
        </w:rPr>
      </w:pPr>
      <w:r>
        <w:rPr>
          <w:rFonts w:ascii="Times New Roman" w:hAnsi="Times New Roman" w:cs="Times New Roman"/>
          <w:sz w:val="28"/>
          <w:szCs w:val="28"/>
          <w:lang w:val="kk-KZ"/>
        </w:rPr>
        <w:t xml:space="preserve">Сақтандырушының қаржы-экономикалық белсенділігі дегеніміз </w:t>
      </w:r>
      <w:r w:rsidR="0041465B">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41465B">
        <w:rPr>
          <w:rFonts w:ascii="Times New Roman" w:hAnsi="Times New Roman" w:cs="Times New Roman"/>
          <w:sz w:val="28"/>
          <w:szCs w:val="28"/>
          <w:lang w:val="kk-KZ"/>
        </w:rPr>
        <w:t xml:space="preserve">үйлесімді сақтандыру бизнесін құру болып табылады, ол үшін рухани-адамгершілік тазалық сипаты тән болып келеді (әділдік, адалдық, ашықтық, әлеуметтік жауапкершілік) </w:t>
      </w:r>
      <w:r w:rsidR="008D2709">
        <w:rPr>
          <w:rFonts w:ascii="Times New Roman" w:eastAsia="Times New Roman" w:hAnsi="Times New Roman" w:cs="Times New Roman"/>
          <w:sz w:val="28"/>
          <w:szCs w:val="28"/>
          <w:lang w:val="kk-KZ" w:eastAsia="ru-RU"/>
        </w:rPr>
        <w:t>[57</w:t>
      </w:r>
      <w:r w:rsidR="0041465B">
        <w:rPr>
          <w:rFonts w:ascii="Times New Roman" w:eastAsia="Times New Roman" w:hAnsi="Times New Roman" w:cs="Times New Roman"/>
          <w:sz w:val="28"/>
          <w:szCs w:val="28"/>
          <w:lang w:val="kk-KZ" w:eastAsia="ru-RU"/>
        </w:rPr>
        <w:t>,</w:t>
      </w:r>
      <w:r w:rsidR="0041465B" w:rsidRPr="0041465B">
        <w:rPr>
          <w:rFonts w:ascii="Times New Roman" w:eastAsia="Times New Roman" w:hAnsi="Times New Roman" w:cs="Times New Roman"/>
          <w:sz w:val="28"/>
          <w:szCs w:val="28"/>
          <w:lang w:val="kk-KZ" w:eastAsia="ru-RU"/>
        </w:rPr>
        <w:t>11</w:t>
      </w:r>
      <w:r w:rsidR="0041465B">
        <w:rPr>
          <w:rFonts w:ascii="Times New Roman" w:eastAsia="Times New Roman" w:hAnsi="Times New Roman" w:cs="Times New Roman"/>
          <w:sz w:val="28"/>
          <w:szCs w:val="28"/>
          <w:lang w:val="kk-KZ" w:eastAsia="ru-RU"/>
        </w:rPr>
        <w:t>б.</w:t>
      </w:r>
      <w:r w:rsidR="0041465B" w:rsidRPr="0041465B">
        <w:rPr>
          <w:rFonts w:ascii="Times New Roman" w:eastAsia="Times New Roman" w:hAnsi="Times New Roman" w:cs="Times New Roman"/>
          <w:sz w:val="28"/>
          <w:szCs w:val="28"/>
          <w:lang w:val="kk-KZ" w:eastAsia="ru-RU"/>
        </w:rPr>
        <w:t>].</w:t>
      </w:r>
      <w:r w:rsidR="0041465B">
        <w:rPr>
          <w:rFonts w:ascii="Times New Roman" w:eastAsia="Times New Roman" w:hAnsi="Times New Roman" w:cs="Times New Roman"/>
          <w:sz w:val="28"/>
          <w:szCs w:val="28"/>
          <w:lang w:val="kk-KZ" w:eastAsia="ru-RU"/>
        </w:rPr>
        <w:t xml:space="preserve"> </w:t>
      </w:r>
    </w:p>
    <w:p w:rsidR="00A53CD0" w:rsidRDefault="0041465B" w:rsidP="00A53CD0">
      <w:pPr>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lastRenderedPageBreak/>
        <w:t xml:space="preserve">Осы құрамдас бөліктердің барлығы нарықтағы сақтандыру компаниясының саясатын, сұраныстың құрылуына маңызды түрде ықпал ететін беделін анықтайды. Сақтандыру компаниясының менеджері, жоғарыда аталғандардың ішінде, жоғары деңгейде нарықтық әсер бере алатын, басқарылатын құрамдас бөліктердің оңтайлы үйлесуін іріктеуі тиіс </w:t>
      </w:r>
      <w:r w:rsidR="008D2709">
        <w:rPr>
          <w:rFonts w:ascii="Times New Roman" w:eastAsia="Times New Roman" w:hAnsi="Times New Roman" w:cs="Times New Roman"/>
          <w:sz w:val="28"/>
          <w:szCs w:val="28"/>
          <w:lang w:val="kk-KZ" w:eastAsia="ru-RU"/>
        </w:rPr>
        <w:t>[58</w:t>
      </w:r>
      <w:r>
        <w:rPr>
          <w:rFonts w:ascii="Times New Roman" w:eastAsia="Times New Roman" w:hAnsi="Times New Roman" w:cs="Times New Roman"/>
          <w:sz w:val="28"/>
          <w:szCs w:val="28"/>
          <w:lang w:val="kk-KZ" w:eastAsia="ru-RU"/>
        </w:rPr>
        <w:t>,</w:t>
      </w:r>
      <w:r w:rsidRPr="0041465B">
        <w:rPr>
          <w:rFonts w:ascii="Times New Roman" w:eastAsia="Times New Roman" w:hAnsi="Times New Roman" w:cs="Times New Roman"/>
          <w:sz w:val="28"/>
          <w:szCs w:val="28"/>
          <w:lang w:val="kk-KZ" w:eastAsia="ru-RU"/>
        </w:rPr>
        <w:t>168</w:t>
      </w:r>
      <w:r>
        <w:rPr>
          <w:rFonts w:ascii="Times New Roman" w:eastAsia="Times New Roman" w:hAnsi="Times New Roman" w:cs="Times New Roman"/>
          <w:sz w:val="28"/>
          <w:szCs w:val="28"/>
          <w:lang w:val="kk-KZ" w:eastAsia="ru-RU"/>
        </w:rPr>
        <w:t>б.</w:t>
      </w:r>
      <w:r w:rsidRPr="0041465B">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 xml:space="preserve"> </w:t>
      </w:r>
    </w:p>
    <w:p w:rsidR="00A53CD0" w:rsidRPr="00433DB1" w:rsidRDefault="0041465B" w:rsidP="00A53CD0">
      <w:pPr>
        <w:spacing w:after="0" w:line="240" w:lineRule="auto"/>
        <w:ind w:firstLine="567"/>
        <w:jc w:val="both"/>
        <w:rPr>
          <w:rFonts w:ascii="Times New Roman" w:eastAsia="Times New Roman" w:hAnsi="Times New Roman" w:cs="Times New Roman"/>
          <w:sz w:val="28"/>
          <w:szCs w:val="28"/>
          <w:lang w:val="kk-KZ" w:eastAsia="ru-RU"/>
        </w:rPr>
      </w:pPr>
      <w:r>
        <w:rPr>
          <w:rFonts w:ascii="Times New Roman" w:hAnsi="Times New Roman" w:cs="Times New Roman"/>
          <w:sz w:val="28"/>
          <w:szCs w:val="28"/>
          <w:lang w:val="kk-KZ"/>
        </w:rPr>
        <w:t xml:space="preserve">Сол сияқты, біз, экономист В.В.Шаховтың келесідей пікірімен келісеміз: </w:t>
      </w:r>
      <w:r w:rsidR="008D2709">
        <w:rPr>
          <w:rFonts w:ascii="Times New Roman" w:eastAsia="Times New Roman" w:hAnsi="Times New Roman" w:cs="Times New Roman"/>
          <w:sz w:val="28"/>
          <w:szCs w:val="28"/>
          <w:lang w:val="kk-KZ" w:eastAsia="ru-RU"/>
        </w:rPr>
        <w:t>[22</w:t>
      </w:r>
      <w:r w:rsidRPr="0041465B">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 xml:space="preserve"> сақтандыру нарығының сыртқы ортасына «нарықтың ішкі жүйесін қоршайтын және оған ықпал ететін өзара әрекет етуші күштердің жүйесі» жатады </w:t>
      </w:r>
      <w:r w:rsidRPr="0041465B">
        <w:rPr>
          <w:rFonts w:ascii="Times New Roman" w:eastAsia="Times New Roman" w:hAnsi="Times New Roman" w:cs="Times New Roman"/>
          <w:sz w:val="28"/>
          <w:szCs w:val="28"/>
          <w:lang w:val="kk-KZ" w:eastAsia="ru-RU"/>
        </w:rPr>
        <w:t>[</w:t>
      </w:r>
      <w:r w:rsidR="008D2709">
        <w:rPr>
          <w:rFonts w:ascii="Times New Roman" w:eastAsia="Times New Roman" w:hAnsi="Times New Roman" w:cs="Times New Roman"/>
          <w:sz w:val="28"/>
          <w:szCs w:val="28"/>
          <w:lang w:val="kk-KZ" w:eastAsia="ru-RU"/>
        </w:rPr>
        <w:t>22</w:t>
      </w:r>
      <w:r w:rsidR="004C2ECB">
        <w:rPr>
          <w:rFonts w:ascii="Times New Roman" w:eastAsia="Times New Roman" w:hAnsi="Times New Roman" w:cs="Times New Roman"/>
          <w:sz w:val="28"/>
          <w:szCs w:val="28"/>
          <w:lang w:val="kk-KZ" w:eastAsia="ru-RU"/>
        </w:rPr>
        <w:t>,</w:t>
      </w:r>
      <w:r w:rsidRPr="0041465B">
        <w:rPr>
          <w:rFonts w:ascii="Times New Roman" w:eastAsia="Times New Roman" w:hAnsi="Times New Roman" w:cs="Times New Roman"/>
          <w:sz w:val="28"/>
          <w:szCs w:val="28"/>
          <w:lang w:val="kk-KZ" w:eastAsia="ru-RU"/>
        </w:rPr>
        <w:t>55</w:t>
      </w:r>
      <w:r>
        <w:rPr>
          <w:rFonts w:ascii="Times New Roman" w:eastAsia="Times New Roman" w:hAnsi="Times New Roman" w:cs="Times New Roman"/>
          <w:sz w:val="28"/>
          <w:szCs w:val="28"/>
          <w:lang w:val="kk-KZ" w:eastAsia="ru-RU"/>
        </w:rPr>
        <w:t>б.</w:t>
      </w:r>
      <w:r w:rsidRPr="0041465B">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 xml:space="preserve"> Сыртқы ортаның жағдайында сақтандыру компаниясы жоспар құрып, нарықтық коммерциялық жұмыс жүргізіледі. Сыртқы орта, өз кезегінде, сақтандырушы белгілі ықпал ете алатын басқарылатын айнымалылардан (нарықтық сұраныс, бәсекелестік, сақтандыру қызметтеріндегі ноу-хау), және сақтандырушы ықпал ете алмайтын, басқарылмайтын құрамдас бөліктерден тұрады (мемлекеттік-саяси орта, әлеуметтік-этикалық орта, әлемдік сақтандыру нарығының конъюнктурасы)</w:t>
      </w:r>
      <w:r w:rsidR="00433DB1" w:rsidRPr="00433DB1">
        <w:rPr>
          <w:rFonts w:ascii="Times New Roman" w:eastAsia="Times New Roman" w:hAnsi="Times New Roman" w:cs="Times New Roman"/>
          <w:sz w:val="28"/>
          <w:szCs w:val="28"/>
          <w:lang w:val="kk-KZ" w:eastAsia="ru-RU"/>
        </w:rPr>
        <w:t xml:space="preserve"> </w:t>
      </w:r>
      <w:r w:rsidR="008D2709">
        <w:rPr>
          <w:rFonts w:ascii="Times New Roman" w:eastAsia="Times New Roman" w:hAnsi="Times New Roman" w:cs="Times New Roman"/>
          <w:sz w:val="28"/>
          <w:szCs w:val="28"/>
          <w:lang w:val="kk-KZ" w:eastAsia="ru-RU"/>
        </w:rPr>
        <w:t>[55</w:t>
      </w:r>
      <w:r w:rsidR="00433DB1">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 xml:space="preserve">. Сонымен қатар, біздің ойымызша, </w:t>
      </w:r>
      <w:r w:rsidR="00DF6273">
        <w:rPr>
          <w:rFonts w:ascii="Times New Roman" w:eastAsia="Times New Roman" w:hAnsi="Times New Roman" w:cs="Times New Roman"/>
          <w:sz w:val="28"/>
          <w:szCs w:val="28"/>
          <w:lang w:val="kk-KZ" w:eastAsia="ru-RU"/>
        </w:rPr>
        <w:t xml:space="preserve">сақтандырушының тарапынан басқарылмайтын </w:t>
      </w:r>
      <w:r w:rsidR="005C6B39">
        <w:rPr>
          <w:rFonts w:ascii="Times New Roman" w:eastAsia="Times New Roman" w:hAnsi="Times New Roman" w:cs="Times New Roman"/>
          <w:sz w:val="28"/>
          <w:szCs w:val="28"/>
          <w:lang w:val="kk-KZ" w:eastAsia="ru-RU"/>
        </w:rPr>
        <w:t>айнымалылардың қатарына, сақтанд</w:t>
      </w:r>
      <w:r w:rsidR="00DF6273">
        <w:rPr>
          <w:rFonts w:ascii="Times New Roman" w:eastAsia="Times New Roman" w:hAnsi="Times New Roman" w:cs="Times New Roman"/>
          <w:sz w:val="28"/>
          <w:szCs w:val="28"/>
          <w:lang w:val="kk-KZ" w:eastAsia="ru-RU"/>
        </w:rPr>
        <w:t>ыру қызметтерінің нарығындағы синергетикалық әсе</w:t>
      </w:r>
      <w:r w:rsidR="00433DB1">
        <w:rPr>
          <w:rFonts w:ascii="Times New Roman" w:eastAsia="Times New Roman" w:hAnsi="Times New Roman" w:cs="Times New Roman"/>
          <w:sz w:val="28"/>
          <w:szCs w:val="28"/>
          <w:lang w:val="kk-KZ" w:eastAsia="ru-RU"/>
        </w:rPr>
        <w:t>рдің көрінісін жатқызуға болады</w:t>
      </w:r>
      <w:r w:rsidR="00433DB1" w:rsidRPr="00433DB1">
        <w:rPr>
          <w:rFonts w:ascii="Times New Roman" w:eastAsia="Times New Roman" w:hAnsi="Times New Roman" w:cs="Times New Roman"/>
          <w:sz w:val="28"/>
          <w:szCs w:val="28"/>
          <w:lang w:val="kk-KZ" w:eastAsia="ru-RU"/>
        </w:rPr>
        <w:t>.</w:t>
      </w:r>
    </w:p>
    <w:p w:rsidR="00A53CD0" w:rsidRDefault="00A33BFB" w:rsidP="00A53CD0">
      <w:pPr>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Біздің пікірімізше, сақтандыру нарығының сыртқы және ішкі ортасы секілді екі жүйенің тұтастығын, 5 суретте кө</w:t>
      </w:r>
      <w:r w:rsidR="006630A7">
        <w:rPr>
          <w:rFonts w:ascii="Times New Roman" w:eastAsia="Times New Roman" w:hAnsi="Times New Roman" w:cs="Times New Roman"/>
          <w:sz w:val="28"/>
          <w:szCs w:val="28"/>
          <w:lang w:val="kk-KZ" w:eastAsia="ru-RU"/>
        </w:rPr>
        <w:t>рсетілгендей сипаттауға болады.</w:t>
      </w:r>
      <w:r w:rsidR="00C27FD8" w:rsidRPr="00C27FD8">
        <w:rPr>
          <w:rFonts w:ascii="Times New Roman" w:eastAsia="Times New Roman" w:hAnsi="Times New Roman" w:cs="Times New Roman"/>
          <w:sz w:val="28"/>
          <w:szCs w:val="28"/>
          <w:lang w:val="kk-KZ" w:eastAsia="ru-RU"/>
        </w:rPr>
        <w:t xml:space="preserve"> </w:t>
      </w:r>
    </w:p>
    <w:p w:rsidR="00C27FD8" w:rsidRDefault="00C27FD8" w:rsidP="00A53CD0">
      <w:pPr>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Сақтандыру компаниясының тарапынан басқарылмайтын, сыртқы ортаның құрамдас бөлігі нарықтық жүйені қоршайтындығы және оны шектейтіндей әрекет ететіндігі маңызды болып табылады, өйткені мемлекеттік заңнама, саяси күштердің орналасуы, сақтандыру қызметіне тікелей немесе жанама түрде реттейтін, тиісті нормативтік актілерді шығару жолымен құқықтық ықпал ету арқылы сақтандырушылардың коммерциялық қызметіне ықпал етеді. </w:t>
      </w:r>
    </w:p>
    <w:p w:rsidR="00A53CD0" w:rsidRDefault="00A53CD0" w:rsidP="00A53CD0">
      <w:pPr>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Біздің ойымызша, сақтандыру компаниясы сақтандыру нарығының маңызды құрамдас бөлігі, оның экономикалық субъектісі болып табылады, өйткені ішкі үдерістер сақтандыру компаниясынан тыс орындала алмайды, ал сыртқы үдерістердің сақтандыру компаниясыз жүзеге асырылған жағдайда, өзінің семантикасын (мағынасын) жоғалтады, оның нәтижесінде, оны жүзеге асыру мүмкін емес. Сақтандыру компаниясы екі доктрина үшін біріктіруші құрамдас бөлік болып табылады. Бірақ, ішкі және сыртқы үдерістер стихиялы үдеріс емес.</w:t>
      </w:r>
      <w:r w:rsidRPr="004B4FC6">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 xml:space="preserve">Бір жағдайда олар сақтандыру компанияларымен басқарылатын болса, басқа жағдайда, сақтандыру компаниясымен және сыртқы ортамен басқарылады, мұнда, біздің ойымызша, екі доктрина бір-бірінен оқшауланған емес, керісінше сақтандыру компаниясының тіршілік әрекеті мен оны басқару (немесе менеджмент) құралының ерекшеліктерін анықтай отырып, бір-бірін өзара толтырып отырады. </w:t>
      </w:r>
    </w:p>
    <w:p w:rsidR="00C27FD8" w:rsidRPr="006630A7" w:rsidRDefault="00EA0321" w:rsidP="00EA0321">
      <w:pPr>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Ағылшын сөздігінде «басқару» сөзінің синонимдері арасында келесідей сөздерді кездестіруге болады: «шешімдерді қабылдау», «ықпал ету», «жоспарлау», «бақылау», «ұйымдастыру», «билеу (басқару)», «мақсатқа қол жеткізу», «басшылық ету», «уәждеу», «жетістікке қол жеткізу», «басым болу», «реттеу», «бағыт беру», тіпті «айла-амал қолдану».  </w:t>
      </w:r>
    </w:p>
    <w:p w:rsidR="00C27FD8" w:rsidRPr="00EA5CE8" w:rsidRDefault="00C27FD8" w:rsidP="00C27FD8">
      <w:pPr>
        <w:tabs>
          <w:tab w:val="left" w:pos="810"/>
        </w:tabs>
        <w:spacing w:after="0" w:line="240" w:lineRule="auto"/>
        <w:ind w:firstLine="360"/>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val="en-US"/>
        </w:rPr>
        <w:lastRenderedPageBreak/>
        <mc:AlternateContent>
          <mc:Choice Requires="wps">
            <w:drawing>
              <wp:anchor distT="0" distB="0" distL="114300" distR="114300" simplePos="0" relativeHeight="251953152" behindDoc="0" locked="0" layoutInCell="1" allowOverlap="1" wp14:anchorId="2CDE69E6" wp14:editId="6B915F2A">
                <wp:simplePos x="0" y="0"/>
                <wp:positionH relativeFrom="column">
                  <wp:posOffset>3168015</wp:posOffset>
                </wp:positionH>
                <wp:positionV relativeFrom="paragraph">
                  <wp:posOffset>153035</wp:posOffset>
                </wp:positionV>
                <wp:extent cx="2466975" cy="885825"/>
                <wp:effectExtent l="38100" t="95250" r="0" b="66675"/>
                <wp:wrapNone/>
                <wp:docPr id="59" name="Стрелка вниз 59"/>
                <wp:cNvGraphicFramePr/>
                <a:graphic xmlns:a="http://schemas.openxmlformats.org/drawingml/2006/main">
                  <a:graphicData uri="http://schemas.microsoft.com/office/word/2010/wordprocessingShape">
                    <wps:wsp>
                      <wps:cNvSpPr/>
                      <wps:spPr>
                        <a:xfrm>
                          <a:off x="0" y="0"/>
                          <a:ext cx="2466975" cy="885825"/>
                        </a:xfrm>
                        <a:prstGeom prst="downArrow">
                          <a:avLst>
                            <a:gd name="adj1" fmla="val 50000"/>
                            <a:gd name="adj2" fmla="val 29412"/>
                          </a:avLst>
                        </a:prstGeom>
                        <a:gradFill>
                          <a:gsLst>
                            <a:gs pos="6250">
                              <a:srgbClr val="AFCAE9"/>
                            </a:gs>
                            <a:gs pos="0">
                              <a:schemeClr val="accent1">
                                <a:lumMod val="110000"/>
                                <a:satMod val="105000"/>
                                <a:tint val="67000"/>
                              </a:schemeClr>
                            </a:gs>
                            <a:gs pos="50000">
                              <a:schemeClr val="accent1">
                                <a:lumMod val="20000"/>
                                <a:lumOff val="80000"/>
                              </a:schemeClr>
                            </a:gs>
                            <a:gs pos="100000">
                              <a:schemeClr val="bg1"/>
                            </a:gs>
                          </a:gsLst>
                        </a:gradFill>
                        <a:ln w="12700" cmpd="thinThick">
                          <a:solidFill>
                            <a:schemeClr val="tx2">
                              <a:lumMod val="50000"/>
                            </a:schemeClr>
                          </a:solidFill>
                        </a:ln>
                        <a:effectLst>
                          <a:outerShdw blurRad="50800" dist="38100" dir="18900000" algn="bl" rotWithShape="0">
                            <a:prstClr val="black">
                              <a:alpha val="40000"/>
                            </a:prstClr>
                          </a:outerShdw>
                        </a:effectLst>
                      </wps:spPr>
                      <wps:style>
                        <a:lnRef idx="1">
                          <a:schemeClr val="accent1"/>
                        </a:lnRef>
                        <a:fillRef idx="2">
                          <a:schemeClr val="accent1"/>
                        </a:fillRef>
                        <a:effectRef idx="1">
                          <a:schemeClr val="accent1"/>
                        </a:effectRef>
                        <a:fontRef idx="minor">
                          <a:schemeClr val="dk1"/>
                        </a:fontRef>
                      </wps:style>
                      <wps:txbx>
                        <w:txbxContent>
                          <w:p w:rsidR="00453F56" w:rsidRPr="003053DD" w:rsidRDefault="00453F56" w:rsidP="00C27FD8">
                            <w:pPr>
                              <w:jc w:val="center"/>
                              <w:rPr>
                                <w:rFonts w:ascii="Times New Roman" w:hAnsi="Times New Roman" w:cs="Times New Roman"/>
                                <w:lang w:val="kk-KZ"/>
                              </w:rPr>
                            </w:pPr>
                            <w:r>
                              <w:rPr>
                                <w:rFonts w:ascii="Times New Roman" w:hAnsi="Times New Roman" w:cs="Times New Roman"/>
                                <w:lang w:val="kk-KZ"/>
                              </w:rPr>
                              <w:t>Ішкі орта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DE69E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59" o:spid="_x0000_s1026" type="#_x0000_t67" style="position:absolute;left:0;text-align:left;margin-left:249.45pt;margin-top:12.05pt;width:194.25pt;height:69.7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" adj="15247" fillcolor="#91bce3 [2164]" strokecolor="#212934 [1615]" strokeweight="1pt">
                <v:fill color2="white [3212]" rotate="t" colors="0 #b1cbe9;.0625 #afcae9;.5 #deebf7;1 white" focus="100%" type="gradient">
                  <o:fill v:ext="view" type="gradientUnscaled"/>
                </v:fill>
                <v:stroke linestyle="thinThick"/>
                <v:shadow on="t" color="black" opacity="26214f" origin="-.5,.5" offset=".74836mm,-.74836mm"/>
                <v:textbox>
                  <w:txbxContent>
                    <w:p w:rsidR="00453F56" w:rsidRPr="003053DD" w:rsidRDefault="00453F56" w:rsidP="00C27FD8">
                      <w:pPr>
                        <w:jc w:val="center"/>
                        <w:rPr>
                          <w:rFonts w:ascii="Times New Roman" w:hAnsi="Times New Roman" w:cs="Times New Roman"/>
                          <w:lang w:val="kk-KZ"/>
                        </w:rPr>
                      </w:pPr>
                      <w:r>
                        <w:rPr>
                          <w:rFonts w:ascii="Times New Roman" w:hAnsi="Times New Roman" w:cs="Times New Roman"/>
                          <w:lang w:val="kk-KZ"/>
                        </w:rPr>
                        <w:t>Ішкі орта</w:t>
                      </w:r>
                    </w:p>
                  </w:txbxContent>
                </v:textbox>
              </v:shape>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954176" behindDoc="0" locked="0" layoutInCell="1" allowOverlap="1" wp14:anchorId="42FCBA74" wp14:editId="7489D911">
                <wp:simplePos x="0" y="0"/>
                <wp:positionH relativeFrom="column">
                  <wp:posOffset>224790</wp:posOffset>
                </wp:positionH>
                <wp:positionV relativeFrom="paragraph">
                  <wp:posOffset>105410</wp:posOffset>
                </wp:positionV>
                <wp:extent cx="2190750" cy="933450"/>
                <wp:effectExtent l="38100" t="95250" r="95250" b="57150"/>
                <wp:wrapNone/>
                <wp:docPr id="60" name="Стрелка вниз 60"/>
                <wp:cNvGraphicFramePr/>
                <a:graphic xmlns:a="http://schemas.openxmlformats.org/drawingml/2006/main">
                  <a:graphicData uri="http://schemas.microsoft.com/office/word/2010/wordprocessingShape">
                    <wps:wsp>
                      <wps:cNvSpPr/>
                      <wps:spPr>
                        <a:xfrm>
                          <a:off x="0" y="0"/>
                          <a:ext cx="2190750" cy="933450"/>
                        </a:xfrm>
                        <a:prstGeom prst="downArrow">
                          <a:avLst/>
                        </a:prstGeom>
                        <a:gradFill>
                          <a:gsLst>
                            <a:gs pos="6250">
                              <a:srgbClr val="AFCAE9"/>
                            </a:gs>
                            <a:gs pos="0">
                              <a:schemeClr val="accent1">
                                <a:lumMod val="110000"/>
                                <a:satMod val="105000"/>
                                <a:tint val="67000"/>
                              </a:schemeClr>
                            </a:gs>
                            <a:gs pos="50000">
                              <a:schemeClr val="accent1">
                                <a:lumMod val="20000"/>
                                <a:lumOff val="80000"/>
                              </a:schemeClr>
                            </a:gs>
                            <a:gs pos="100000">
                              <a:schemeClr val="bg1"/>
                            </a:gs>
                          </a:gsLst>
                        </a:gradFill>
                        <a:ln w="12700" cmpd="thinThick">
                          <a:solidFill>
                            <a:schemeClr val="tx2">
                              <a:lumMod val="50000"/>
                            </a:schemeClr>
                          </a:solidFill>
                        </a:ln>
                        <a:effectLst>
                          <a:outerShdw blurRad="50800" dist="38100" dir="18900000" algn="bl" rotWithShape="0">
                            <a:prstClr val="black">
                              <a:alpha val="40000"/>
                            </a:prstClr>
                          </a:outerShdw>
                        </a:effectLst>
                      </wps:spPr>
                      <wps:style>
                        <a:lnRef idx="1">
                          <a:schemeClr val="accent1"/>
                        </a:lnRef>
                        <a:fillRef idx="2">
                          <a:schemeClr val="accent1"/>
                        </a:fillRef>
                        <a:effectRef idx="1">
                          <a:schemeClr val="accent1"/>
                        </a:effectRef>
                        <a:fontRef idx="minor">
                          <a:schemeClr val="dk1"/>
                        </a:fontRef>
                      </wps:style>
                      <wps:txbx>
                        <w:txbxContent>
                          <w:p w:rsidR="00453F56" w:rsidRPr="003053DD" w:rsidRDefault="00453F56" w:rsidP="00C27FD8">
                            <w:pPr>
                              <w:jc w:val="center"/>
                              <w:rPr>
                                <w:rFonts w:ascii="Times New Roman" w:hAnsi="Times New Roman" w:cs="Times New Roman"/>
                                <w:lang w:val="kk-KZ"/>
                              </w:rPr>
                            </w:pPr>
                            <w:r>
                              <w:rPr>
                                <w:rFonts w:ascii="Times New Roman" w:hAnsi="Times New Roman" w:cs="Times New Roman"/>
                                <w:lang w:val="kk-KZ"/>
                              </w:rPr>
                              <w:t>Сыртқы орта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CBA74" id="Стрелка вниз 60" o:spid="_x0000_s1027" type="#_x0000_t67" style="position:absolute;left:0;text-align:left;margin-left:17.7pt;margin-top:8.3pt;width:172.5pt;height:73.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" adj="10800" fillcolor="#91bce3 [2164]" strokecolor="#212934 [1615]" strokeweight="1pt">
                <v:fill color2="white [3212]" rotate="t" colors="0 #b1cbe9;.0625 #afcae9;.5 #deebf7;1 white" focus="100%" type="gradient">
                  <o:fill v:ext="view" type="gradientUnscaled"/>
                </v:fill>
                <v:stroke linestyle="thinThick"/>
                <v:shadow on="t" color="black" opacity="26214f" origin="-.5,.5" offset=".74836mm,-.74836mm"/>
                <v:textbox>
                  <w:txbxContent>
                    <w:p w:rsidR="00453F56" w:rsidRPr="003053DD" w:rsidRDefault="00453F56" w:rsidP="00C27FD8">
                      <w:pPr>
                        <w:jc w:val="center"/>
                        <w:rPr>
                          <w:rFonts w:ascii="Times New Roman" w:hAnsi="Times New Roman" w:cs="Times New Roman"/>
                          <w:lang w:val="kk-KZ"/>
                        </w:rPr>
                      </w:pPr>
                      <w:r>
                        <w:rPr>
                          <w:rFonts w:ascii="Times New Roman" w:hAnsi="Times New Roman" w:cs="Times New Roman"/>
                          <w:lang w:val="kk-KZ"/>
                        </w:rPr>
                        <w:t>Сыртқы орта</w:t>
                      </w:r>
                    </w:p>
                  </w:txbxContent>
                </v:textbox>
              </v:shape>
            </w:pict>
          </mc:Fallback>
        </mc:AlternateContent>
      </w:r>
    </w:p>
    <w:p w:rsidR="00C27FD8" w:rsidRPr="00EA5CE8" w:rsidRDefault="00C27FD8" w:rsidP="00C27FD8">
      <w:pPr>
        <w:tabs>
          <w:tab w:val="left" w:pos="810"/>
        </w:tabs>
        <w:spacing w:after="0" w:line="240" w:lineRule="auto"/>
        <w:ind w:firstLine="360"/>
        <w:jc w:val="both"/>
        <w:rPr>
          <w:rFonts w:ascii="Times New Roman" w:eastAsia="Times New Roman" w:hAnsi="Times New Roman" w:cs="Times New Roman"/>
          <w:sz w:val="28"/>
          <w:szCs w:val="28"/>
          <w:lang w:val="kk-KZ" w:eastAsia="ru-RU"/>
        </w:rPr>
      </w:pPr>
      <w:r w:rsidRPr="00EA5CE8">
        <w:rPr>
          <w:rFonts w:ascii="Times New Roman" w:eastAsia="Times New Roman" w:hAnsi="Times New Roman" w:cs="Times New Roman"/>
          <w:sz w:val="28"/>
          <w:szCs w:val="28"/>
          <w:lang w:val="kk-KZ" w:eastAsia="ru-RU"/>
        </w:rPr>
        <w:tab/>
      </w:r>
    </w:p>
    <w:p w:rsidR="00C27FD8" w:rsidRPr="00EA5CE8" w:rsidRDefault="00C27FD8" w:rsidP="00C27FD8">
      <w:pPr>
        <w:spacing w:after="0" w:line="240" w:lineRule="auto"/>
        <w:ind w:firstLine="360"/>
        <w:jc w:val="both"/>
        <w:rPr>
          <w:rFonts w:ascii="Times New Roman" w:eastAsia="Times New Roman" w:hAnsi="Times New Roman" w:cs="Times New Roman"/>
          <w:sz w:val="28"/>
          <w:szCs w:val="28"/>
          <w:lang w:val="kk-KZ" w:eastAsia="ru-RU"/>
        </w:rPr>
      </w:pPr>
    </w:p>
    <w:p w:rsidR="00C27FD8" w:rsidRPr="00EA5CE8" w:rsidRDefault="00C27FD8" w:rsidP="00C27FD8">
      <w:pPr>
        <w:spacing w:after="0" w:line="240" w:lineRule="auto"/>
        <w:ind w:firstLine="360"/>
        <w:jc w:val="both"/>
        <w:rPr>
          <w:rFonts w:ascii="Times New Roman" w:eastAsia="Times New Roman" w:hAnsi="Times New Roman" w:cs="Times New Roman"/>
          <w:sz w:val="28"/>
          <w:szCs w:val="28"/>
          <w:lang w:val="kk-KZ" w:eastAsia="ru-RU"/>
        </w:rPr>
      </w:pPr>
    </w:p>
    <w:p w:rsidR="00C27FD8" w:rsidRPr="00EA5CE8" w:rsidRDefault="00C27FD8" w:rsidP="00C27FD8">
      <w:pPr>
        <w:spacing w:after="0" w:line="240" w:lineRule="auto"/>
        <w:ind w:firstLine="360"/>
        <w:jc w:val="both"/>
        <w:rPr>
          <w:rFonts w:ascii="Times New Roman" w:eastAsia="Times New Roman" w:hAnsi="Times New Roman" w:cs="Times New Roman"/>
          <w:sz w:val="28"/>
          <w:szCs w:val="28"/>
          <w:lang w:val="kk-KZ" w:eastAsia="ru-RU"/>
        </w:rPr>
      </w:pPr>
    </w:p>
    <w:p w:rsidR="00C27FD8" w:rsidRPr="00EA5CE8" w:rsidRDefault="00C27FD8" w:rsidP="00C27FD8">
      <w:pPr>
        <w:spacing w:after="0" w:line="240" w:lineRule="auto"/>
        <w:ind w:firstLine="360"/>
        <w:jc w:val="both"/>
        <w:rPr>
          <w:rFonts w:ascii="Times New Roman" w:eastAsia="Times New Roman" w:hAnsi="Times New Roman" w:cs="Times New Roman"/>
          <w:sz w:val="28"/>
          <w:szCs w:val="28"/>
          <w:lang w:val="kk-KZ" w:eastAsia="ru-RU"/>
        </w:rPr>
      </w:pPr>
    </w:p>
    <w:p w:rsidR="00C27FD8" w:rsidRPr="00EA5CE8" w:rsidRDefault="00C27FD8" w:rsidP="00C27FD8">
      <w:pPr>
        <w:spacing w:after="0" w:line="240" w:lineRule="auto"/>
        <w:ind w:firstLine="360"/>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931648" behindDoc="0" locked="0" layoutInCell="1" allowOverlap="1" wp14:anchorId="675954B7" wp14:editId="6913CDEA">
                <wp:simplePos x="0" y="0"/>
                <wp:positionH relativeFrom="column">
                  <wp:posOffset>1596390</wp:posOffset>
                </wp:positionH>
                <wp:positionV relativeFrom="paragraph">
                  <wp:posOffset>15875</wp:posOffset>
                </wp:positionV>
                <wp:extent cx="1447800" cy="295275"/>
                <wp:effectExtent l="57150" t="19050" r="76200" b="123825"/>
                <wp:wrapNone/>
                <wp:docPr id="67" name="Прямоугольник 67"/>
                <wp:cNvGraphicFramePr/>
                <a:graphic xmlns:a="http://schemas.openxmlformats.org/drawingml/2006/main">
                  <a:graphicData uri="http://schemas.microsoft.com/office/word/2010/wordprocessingShape">
                    <wps:wsp>
                      <wps:cNvSpPr/>
                      <wps:spPr>
                        <a:xfrm>
                          <a:off x="0" y="0"/>
                          <a:ext cx="1447800" cy="295275"/>
                        </a:xfrm>
                        <a:prstGeom prst="rect">
                          <a:avLst/>
                        </a:prstGeom>
                        <a:gradFill>
                          <a:gsLst>
                            <a:gs pos="0">
                              <a:schemeClr val="bg1"/>
                            </a:gs>
                            <a:gs pos="50000">
                              <a:schemeClr val="bg1"/>
                            </a:gs>
                            <a:gs pos="100000">
                              <a:schemeClr val="tx2">
                                <a:lumMod val="40000"/>
                                <a:lumOff val="60000"/>
                              </a:schemeClr>
                            </a:gs>
                          </a:gsLst>
                        </a:gradFill>
                        <a:ln cmpd="dbl"/>
                        <a:effectLst>
                          <a:outerShdw blurRad="50800" dist="38100" dir="5400000" algn="t" rotWithShape="0">
                            <a:prstClr val="black">
                              <a:alpha val="40000"/>
                            </a:prstClr>
                          </a:outerShdw>
                        </a:effectLst>
                      </wps:spPr>
                      <wps:style>
                        <a:lnRef idx="1">
                          <a:schemeClr val="dk1"/>
                        </a:lnRef>
                        <a:fillRef idx="2">
                          <a:schemeClr val="dk1"/>
                        </a:fillRef>
                        <a:effectRef idx="1">
                          <a:schemeClr val="dk1"/>
                        </a:effectRef>
                        <a:fontRef idx="minor">
                          <a:schemeClr val="dk1"/>
                        </a:fontRef>
                      </wps:style>
                      <wps:txbx>
                        <w:txbxContent>
                          <w:p w:rsidR="00453F56" w:rsidRPr="003053DD" w:rsidRDefault="00453F56" w:rsidP="00C27FD8">
                            <w:pPr>
                              <w:jc w:val="center"/>
                              <w:rPr>
                                <w:rFonts w:ascii="Times New Roman" w:hAnsi="Times New Roman" w:cs="Times New Roman"/>
                                <w:sz w:val="24"/>
                                <w:szCs w:val="24"/>
                                <w:lang w:val="kk-KZ"/>
                              </w:rPr>
                            </w:pPr>
                            <w:r>
                              <w:rPr>
                                <w:rFonts w:ascii="Times New Roman" w:hAnsi="Times New Roman" w:cs="Times New Roman"/>
                                <w:sz w:val="24"/>
                                <w:szCs w:val="24"/>
                                <w:lang w:val="kk-KZ"/>
                              </w:rPr>
                              <w:t>Нарықтық сұраныс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5954B7" id="Прямоугольник 67" o:spid="_x0000_s1028" style="position:absolute;left:0;text-align:left;margin-left:125.7pt;margin-top:1.25pt;width:114pt;height:23.25pt;z-index:251931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" fillcolor="white [3212]" strokecolor="black [3200]" strokeweight=".5pt">
                <v:fill color2="#acb9ca [1311]" rotate="t" colors="0 white;.5 white;1 #adb9ca" focus="100%" type="gradient">
                  <o:fill v:ext="view" type="gradientUnscaled"/>
                </v:fill>
                <v:stroke linestyle="thinThin"/>
                <v:shadow on="t" color="black" opacity="26214f" origin=",-.5" offset="0,3pt"/>
                <v:textbox>
                  <w:txbxContent>
                    <w:p w:rsidR="00453F56" w:rsidRPr="003053DD" w:rsidRDefault="00453F56" w:rsidP="00C27FD8">
                      <w:pPr>
                        <w:jc w:val="center"/>
                        <w:rPr>
                          <w:rFonts w:ascii="Times New Roman" w:hAnsi="Times New Roman" w:cs="Times New Roman"/>
                          <w:sz w:val="24"/>
                          <w:szCs w:val="24"/>
                          <w:lang w:val="kk-KZ"/>
                        </w:rPr>
                      </w:pPr>
                      <w:r>
                        <w:rPr>
                          <w:rFonts w:ascii="Times New Roman" w:hAnsi="Times New Roman" w:cs="Times New Roman"/>
                          <w:sz w:val="24"/>
                          <w:szCs w:val="24"/>
                          <w:lang w:val="kk-KZ"/>
                        </w:rPr>
                        <w:t>Нарықтық сұраныс</w:t>
                      </w:r>
                    </w:p>
                  </w:txbxContent>
                </v:textbox>
              </v:rect>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934720" behindDoc="0" locked="0" layoutInCell="1" allowOverlap="1" wp14:anchorId="37CF7741" wp14:editId="2D1ECC03">
                <wp:simplePos x="0" y="0"/>
                <wp:positionH relativeFrom="column">
                  <wp:posOffset>3710940</wp:posOffset>
                </wp:positionH>
                <wp:positionV relativeFrom="paragraph">
                  <wp:posOffset>34925</wp:posOffset>
                </wp:positionV>
                <wp:extent cx="2181225" cy="1343025"/>
                <wp:effectExtent l="57150" t="19050" r="66675" b="123825"/>
                <wp:wrapNone/>
                <wp:docPr id="71" name="Равнобедренный треугольник 71"/>
                <wp:cNvGraphicFramePr/>
                <a:graphic xmlns:a="http://schemas.openxmlformats.org/drawingml/2006/main">
                  <a:graphicData uri="http://schemas.microsoft.com/office/word/2010/wordprocessingShape">
                    <wps:wsp>
                      <wps:cNvSpPr/>
                      <wps:spPr>
                        <a:xfrm>
                          <a:off x="0" y="0"/>
                          <a:ext cx="2181225" cy="1343025"/>
                        </a:xfrm>
                        <a:prstGeom prst="triangle">
                          <a:avLst>
                            <a:gd name="adj" fmla="val 53125"/>
                          </a:avLst>
                        </a:prstGeom>
                        <a:gradFill>
                          <a:gsLst>
                            <a:gs pos="0">
                              <a:schemeClr val="bg1"/>
                            </a:gs>
                            <a:gs pos="50000">
                              <a:schemeClr val="bg1"/>
                            </a:gs>
                            <a:gs pos="100000">
                              <a:schemeClr val="tx2">
                                <a:lumMod val="40000"/>
                                <a:lumOff val="60000"/>
                              </a:schemeClr>
                            </a:gs>
                          </a:gsLst>
                        </a:gradFill>
                        <a:ln cmpd="dbl"/>
                        <a:effectLst>
                          <a:outerShdw blurRad="50800" dist="38100" dir="5400000" algn="t" rotWithShape="0">
                            <a:prstClr val="black">
                              <a:alpha val="40000"/>
                            </a:prstClr>
                          </a:outerShdw>
                        </a:effectLst>
                      </wps:spPr>
                      <wps:style>
                        <a:lnRef idx="1">
                          <a:schemeClr val="dk1"/>
                        </a:lnRef>
                        <a:fillRef idx="2">
                          <a:schemeClr val="dk1"/>
                        </a:fillRef>
                        <a:effectRef idx="1">
                          <a:schemeClr val="dk1"/>
                        </a:effectRef>
                        <a:fontRef idx="minor">
                          <a:schemeClr val="dk1"/>
                        </a:fontRef>
                      </wps:style>
                      <wps:txbx>
                        <w:txbxContent>
                          <w:p w:rsidR="00453F56" w:rsidRPr="003053DD" w:rsidRDefault="00453F56" w:rsidP="00C27FD8">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Сақтандырушы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7CF774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71" o:spid="_x0000_s1029" type="#_x0000_t5" style="position:absolute;left:0;text-align:left;margin-left:292.2pt;margin-top:2.75pt;width:171.75pt;height:105.75pt;z-index:251934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" adj="11475" fillcolor="white [3212]" strokecolor="black [3200]" strokeweight=".5pt">
                <v:fill color2="#acb9ca [1311]" rotate="t" colors="0 white;.5 white;1 #adb9ca" focus="100%" type="gradient">
                  <o:fill v:ext="view" type="gradientUnscaled"/>
                </v:fill>
                <v:stroke linestyle="thinThin"/>
                <v:shadow on="t" color="black" opacity="26214f" origin=",-.5" offset="0,3pt"/>
                <v:textbox>
                  <w:txbxContent>
                    <w:p w:rsidR="00453F56" w:rsidRPr="003053DD" w:rsidRDefault="00453F56" w:rsidP="00C27FD8">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Сақтандырушы </w:t>
                      </w:r>
                    </w:p>
                  </w:txbxContent>
                </v:textbox>
              </v:shape>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929600" behindDoc="0" locked="0" layoutInCell="1" allowOverlap="1" wp14:anchorId="118548F0" wp14:editId="414BDB5B">
                <wp:simplePos x="0" y="0"/>
                <wp:positionH relativeFrom="column">
                  <wp:posOffset>3072765</wp:posOffset>
                </wp:positionH>
                <wp:positionV relativeFrom="paragraph">
                  <wp:posOffset>12065</wp:posOffset>
                </wp:positionV>
                <wp:extent cx="95250" cy="1428750"/>
                <wp:effectExtent l="57150" t="38100" r="76200" b="95250"/>
                <wp:wrapNone/>
                <wp:docPr id="74" name="Двойные фигурные скобки 74"/>
                <wp:cNvGraphicFramePr/>
                <a:graphic xmlns:a="http://schemas.openxmlformats.org/drawingml/2006/main">
                  <a:graphicData uri="http://schemas.microsoft.com/office/word/2010/wordprocessingShape">
                    <wps:wsp>
                      <wps:cNvSpPr/>
                      <wps:spPr>
                        <a:xfrm>
                          <a:off x="0" y="0"/>
                          <a:ext cx="95250" cy="1428750"/>
                        </a:xfrm>
                        <a:prstGeom prst="bracePair">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B8E2DBB"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Двойные фигурные скобки 74" o:spid="_x0000_s1026" type="#_x0000_t186" style="position:absolute;margin-left:241.95pt;margin-top:.95pt;width:7.5pt;height:112.5pt;z-index:251929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" strokecolor="black [3200]" strokeweight="1pt">
                <v:stroke joinstyle="miter"/>
              </v:shape>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927552" behindDoc="0" locked="0" layoutInCell="1" allowOverlap="1" wp14:anchorId="162B066E" wp14:editId="0BA271AC">
                <wp:simplePos x="0" y="0"/>
                <wp:positionH relativeFrom="column">
                  <wp:posOffset>919480</wp:posOffset>
                </wp:positionH>
                <wp:positionV relativeFrom="paragraph">
                  <wp:posOffset>12065</wp:posOffset>
                </wp:positionV>
                <wp:extent cx="619125" cy="1428750"/>
                <wp:effectExtent l="57150" t="38100" r="66675" b="95250"/>
                <wp:wrapNone/>
                <wp:docPr id="64" name="Левая фигурная скобка 64"/>
                <wp:cNvGraphicFramePr/>
                <a:graphic xmlns:a="http://schemas.openxmlformats.org/drawingml/2006/main">
                  <a:graphicData uri="http://schemas.microsoft.com/office/word/2010/wordprocessingShape">
                    <wps:wsp>
                      <wps:cNvSpPr/>
                      <wps:spPr>
                        <a:xfrm>
                          <a:off x="0" y="0"/>
                          <a:ext cx="619125" cy="1428750"/>
                        </a:xfrm>
                        <a:prstGeom prst="leftBrace">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E6CDE5"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64" o:spid="_x0000_s1026" type="#_x0000_t87" style="position:absolute;margin-left:72.4pt;margin-top:.95pt;width:48.75pt;height:112.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" adj="780" strokecolor="black [3200]" strokeweight="1pt">
                <v:stroke joinstyle="miter"/>
              </v:shape>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925504" behindDoc="0" locked="0" layoutInCell="1" allowOverlap="1" wp14:anchorId="71EF8070" wp14:editId="0C1F484B">
                <wp:simplePos x="0" y="0"/>
                <wp:positionH relativeFrom="column">
                  <wp:posOffset>224155</wp:posOffset>
                </wp:positionH>
                <wp:positionV relativeFrom="paragraph">
                  <wp:posOffset>73660</wp:posOffset>
                </wp:positionV>
                <wp:extent cx="695325" cy="1200150"/>
                <wp:effectExtent l="57150" t="57150" r="47625" b="57150"/>
                <wp:wrapNone/>
                <wp:docPr id="61" name="Прямоугольник 61"/>
                <wp:cNvGraphicFramePr/>
                <a:graphic xmlns:a="http://schemas.openxmlformats.org/drawingml/2006/main">
                  <a:graphicData uri="http://schemas.microsoft.com/office/word/2010/wordprocessingShape">
                    <wps:wsp>
                      <wps:cNvSpPr/>
                      <wps:spPr>
                        <a:xfrm>
                          <a:off x="0" y="0"/>
                          <a:ext cx="695325" cy="1200150"/>
                        </a:xfrm>
                        <a:prstGeom prst="rect">
                          <a:avLst/>
                        </a:prstGeom>
                        <a:gradFill>
                          <a:gsLst>
                            <a:gs pos="0">
                              <a:schemeClr val="accent1">
                                <a:lumMod val="110000"/>
                                <a:satMod val="105000"/>
                                <a:tint val="67000"/>
                              </a:schemeClr>
                            </a:gs>
                            <a:gs pos="50000">
                              <a:schemeClr val="tx2">
                                <a:lumMod val="20000"/>
                                <a:lumOff val="80000"/>
                              </a:schemeClr>
                            </a:gs>
                            <a:gs pos="100000">
                              <a:schemeClr val="accent1">
                                <a:lumMod val="20000"/>
                                <a:lumOff val="80000"/>
                              </a:schemeClr>
                            </a:gs>
                          </a:gsLst>
                          <a:lin ang="5400000" scaled="0"/>
                        </a:gradFill>
                        <a:ln>
                          <a:solidFill>
                            <a:schemeClr val="accent1">
                              <a:lumMod val="75000"/>
                            </a:schemeClr>
                          </a:solidFill>
                        </a:ln>
                        <a:effectLst/>
                        <a:scene3d>
                          <a:camera prst="orthographicFront"/>
                          <a:lightRig rig="threePt" dir="t"/>
                        </a:scene3d>
                        <a:sp3d>
                          <a:bevelT w="165100" prst="coolSlant"/>
                        </a:sp3d>
                      </wps:spPr>
                      <wps:style>
                        <a:lnRef idx="1">
                          <a:schemeClr val="dk1"/>
                        </a:lnRef>
                        <a:fillRef idx="1001">
                          <a:schemeClr val="lt1"/>
                        </a:fillRef>
                        <a:effectRef idx="1">
                          <a:schemeClr val="dk1"/>
                        </a:effectRef>
                        <a:fontRef idx="minor">
                          <a:schemeClr val="dk1"/>
                        </a:fontRef>
                      </wps:style>
                      <wps:txbx>
                        <w:txbxContent>
                          <w:p w:rsidR="00453F56" w:rsidRPr="006630A7" w:rsidRDefault="00453F56" w:rsidP="00C27FD8">
                            <w:pPr>
                              <w:jc w:val="center"/>
                              <w:rPr>
                                <w:rFonts w:ascii="Times New Roman" w:hAnsi="Times New Roman" w:cs="Times New Roman"/>
                                <w:b/>
                                <w:sz w:val="24"/>
                                <w:szCs w:val="24"/>
                                <w:lang w:val="kk-KZ"/>
                              </w:rPr>
                            </w:pPr>
                            <w:r>
                              <w:rPr>
                                <w:rFonts w:ascii="Times New Roman" w:hAnsi="Times New Roman" w:cs="Times New Roman"/>
                                <w:b/>
                                <w:sz w:val="24"/>
                                <w:szCs w:val="24"/>
                                <w:lang w:val="kk-KZ"/>
                              </w:rPr>
                              <w:t>Басқарылатын ауыспалылар</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1EF8070" id="Прямоугольник 61" o:spid="_x0000_s1030" style="position:absolute;left:0;text-align:left;margin-left:17.65pt;margin-top:5.8pt;width:54.75pt;height:94.5pt;z-index:251925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" fillcolor="#91bce3 [2164]" strokecolor="#2e74b5 [2404]" strokeweight=".5pt">
                <v:fill color2="#deeaf6 [660]" colors="0 #b1cbe9;.5 #d6dce5;1 #deebf7" focus="100%" type="gradient">
                  <o:fill v:ext="view" type="gradientUnscaled"/>
                </v:fill>
                <v:textbox style="layout-flow:vertical;mso-layout-flow-alt:bottom-to-top">
                  <w:txbxContent>
                    <w:p w:rsidR="00453F56" w:rsidRPr="006630A7" w:rsidRDefault="00453F56" w:rsidP="00C27FD8">
                      <w:pPr>
                        <w:jc w:val="center"/>
                        <w:rPr>
                          <w:rFonts w:ascii="Times New Roman" w:hAnsi="Times New Roman" w:cs="Times New Roman"/>
                          <w:b/>
                          <w:sz w:val="24"/>
                          <w:szCs w:val="24"/>
                          <w:lang w:val="kk-KZ"/>
                        </w:rPr>
                      </w:pPr>
                      <w:r>
                        <w:rPr>
                          <w:rFonts w:ascii="Times New Roman" w:hAnsi="Times New Roman" w:cs="Times New Roman"/>
                          <w:b/>
                          <w:sz w:val="24"/>
                          <w:szCs w:val="24"/>
                          <w:lang w:val="kk-KZ"/>
                        </w:rPr>
                        <w:t>Басқарылатын ауыспалылар</w:t>
                      </w:r>
                    </w:p>
                  </w:txbxContent>
                </v:textbox>
              </v:rect>
            </w:pict>
          </mc:Fallback>
        </mc:AlternateContent>
      </w:r>
    </w:p>
    <w:p w:rsidR="00C27FD8" w:rsidRPr="00EA5CE8" w:rsidRDefault="00C27FD8" w:rsidP="00C27FD8">
      <w:pPr>
        <w:spacing w:after="0" w:line="240" w:lineRule="auto"/>
        <w:ind w:firstLine="360"/>
        <w:jc w:val="both"/>
        <w:rPr>
          <w:rFonts w:ascii="Times New Roman" w:eastAsia="Times New Roman" w:hAnsi="Times New Roman" w:cs="Times New Roman"/>
          <w:sz w:val="28"/>
          <w:szCs w:val="28"/>
          <w:lang w:val="kk-KZ" w:eastAsia="ru-RU"/>
        </w:rPr>
      </w:pPr>
    </w:p>
    <w:p w:rsidR="00C27FD8" w:rsidRPr="00EA5CE8" w:rsidRDefault="00C27FD8" w:rsidP="00C27FD8">
      <w:pPr>
        <w:spacing w:after="0" w:line="240" w:lineRule="auto"/>
        <w:ind w:firstLine="360"/>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932672" behindDoc="0" locked="0" layoutInCell="1" allowOverlap="1" wp14:anchorId="2725259D" wp14:editId="5720ACA2">
                <wp:simplePos x="0" y="0"/>
                <wp:positionH relativeFrom="column">
                  <wp:posOffset>1596390</wp:posOffset>
                </wp:positionH>
                <wp:positionV relativeFrom="paragraph">
                  <wp:posOffset>64135</wp:posOffset>
                </wp:positionV>
                <wp:extent cx="1314450" cy="276225"/>
                <wp:effectExtent l="57150" t="19050" r="76200" b="123825"/>
                <wp:wrapNone/>
                <wp:docPr id="68" name="Прямоугольник 68"/>
                <wp:cNvGraphicFramePr/>
                <a:graphic xmlns:a="http://schemas.openxmlformats.org/drawingml/2006/main">
                  <a:graphicData uri="http://schemas.microsoft.com/office/word/2010/wordprocessingShape">
                    <wps:wsp>
                      <wps:cNvSpPr/>
                      <wps:spPr>
                        <a:xfrm>
                          <a:off x="0" y="0"/>
                          <a:ext cx="1314450" cy="276225"/>
                        </a:xfrm>
                        <a:prstGeom prst="rect">
                          <a:avLst/>
                        </a:prstGeom>
                        <a:gradFill>
                          <a:gsLst>
                            <a:gs pos="0">
                              <a:schemeClr val="bg1"/>
                            </a:gs>
                            <a:gs pos="50000">
                              <a:schemeClr val="bg1"/>
                            </a:gs>
                            <a:gs pos="100000">
                              <a:schemeClr val="tx2">
                                <a:lumMod val="40000"/>
                                <a:lumOff val="60000"/>
                              </a:schemeClr>
                            </a:gs>
                          </a:gsLst>
                        </a:gradFill>
                        <a:ln cmpd="dbl"/>
                        <a:effectLst>
                          <a:outerShdw blurRad="50800" dist="38100" dir="5400000" algn="t" rotWithShape="0">
                            <a:prstClr val="black">
                              <a:alpha val="40000"/>
                            </a:prstClr>
                          </a:outerShdw>
                        </a:effectLst>
                      </wps:spPr>
                      <wps:style>
                        <a:lnRef idx="1">
                          <a:schemeClr val="dk1"/>
                        </a:lnRef>
                        <a:fillRef idx="2">
                          <a:schemeClr val="dk1"/>
                        </a:fillRef>
                        <a:effectRef idx="1">
                          <a:schemeClr val="dk1"/>
                        </a:effectRef>
                        <a:fontRef idx="minor">
                          <a:schemeClr val="dk1"/>
                        </a:fontRef>
                      </wps:style>
                      <wps:txbx>
                        <w:txbxContent>
                          <w:p w:rsidR="00453F56" w:rsidRPr="00865C3E" w:rsidRDefault="00453F56" w:rsidP="00C27FD8">
                            <w:pPr>
                              <w:jc w:val="center"/>
                              <w:rPr>
                                <w:rFonts w:ascii="Times New Roman" w:hAnsi="Times New Roman" w:cs="Times New Roman"/>
                                <w:sz w:val="24"/>
                                <w:szCs w:val="24"/>
                              </w:rPr>
                            </w:pPr>
                            <w:r>
                              <w:rPr>
                                <w:rFonts w:ascii="Times New Roman" w:hAnsi="Times New Roman" w:cs="Times New Roman"/>
                                <w:sz w:val="24"/>
                                <w:szCs w:val="24"/>
                                <w:lang w:val="kk-KZ"/>
                              </w:rPr>
                              <w:t>Бәсекелік</w:t>
                            </w:r>
                            <w:r w:rsidRPr="00865C3E">
                              <w:rPr>
                                <w:rFonts w:ascii="Times New Roman" w:hAnsi="Times New Roman" w:cs="Times New Roman"/>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25259D" id="Прямоугольник 68" o:spid="_x0000_s1031" style="position:absolute;left:0;text-align:left;margin-left:125.7pt;margin-top:5.05pt;width:103.5pt;height:21.75pt;z-index:251932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" fillcolor="white [3212]" strokecolor="black [3200]" strokeweight=".5pt">
                <v:fill color2="#acb9ca [1311]" rotate="t" colors="0 white;.5 white;1 #adb9ca" focus="100%" type="gradient">
                  <o:fill v:ext="view" type="gradientUnscaled"/>
                </v:fill>
                <v:stroke linestyle="thinThin"/>
                <v:shadow on="t" color="black" opacity="26214f" origin=",-.5" offset="0,3pt"/>
                <v:textbox>
                  <w:txbxContent>
                    <w:p w:rsidR="00453F56" w:rsidRPr="00865C3E" w:rsidRDefault="00453F56" w:rsidP="00C27FD8">
                      <w:pPr>
                        <w:jc w:val="center"/>
                        <w:rPr>
                          <w:rFonts w:ascii="Times New Roman" w:hAnsi="Times New Roman" w:cs="Times New Roman"/>
                          <w:sz w:val="24"/>
                          <w:szCs w:val="24"/>
                        </w:rPr>
                      </w:pPr>
                      <w:r>
                        <w:rPr>
                          <w:rFonts w:ascii="Times New Roman" w:hAnsi="Times New Roman" w:cs="Times New Roman"/>
                          <w:sz w:val="24"/>
                          <w:szCs w:val="24"/>
                          <w:lang w:val="kk-KZ"/>
                        </w:rPr>
                        <w:t>Бәсекелік</w:t>
                      </w:r>
                      <w:r w:rsidRPr="00865C3E">
                        <w:rPr>
                          <w:rFonts w:ascii="Times New Roman" w:hAnsi="Times New Roman" w:cs="Times New Roman"/>
                          <w:sz w:val="24"/>
                          <w:szCs w:val="24"/>
                        </w:rPr>
                        <w:t xml:space="preserve"> </w:t>
                      </w:r>
                    </w:p>
                  </w:txbxContent>
                </v:textbox>
              </v:rect>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935744" behindDoc="0" locked="0" layoutInCell="1" allowOverlap="1" wp14:anchorId="1B8BB053" wp14:editId="58F82217">
                <wp:simplePos x="0" y="0"/>
                <wp:positionH relativeFrom="column">
                  <wp:posOffset>3301365</wp:posOffset>
                </wp:positionH>
                <wp:positionV relativeFrom="paragraph">
                  <wp:posOffset>64135</wp:posOffset>
                </wp:positionV>
                <wp:extent cx="885825" cy="542925"/>
                <wp:effectExtent l="57150" t="38100" r="85725" b="142875"/>
                <wp:wrapNone/>
                <wp:docPr id="72" name="Двойная стрелка влево/вправо 72"/>
                <wp:cNvGraphicFramePr/>
                <a:graphic xmlns:a="http://schemas.openxmlformats.org/drawingml/2006/main">
                  <a:graphicData uri="http://schemas.microsoft.com/office/word/2010/wordprocessingShape">
                    <wps:wsp>
                      <wps:cNvSpPr/>
                      <wps:spPr>
                        <a:xfrm>
                          <a:off x="0" y="0"/>
                          <a:ext cx="885825" cy="542925"/>
                        </a:xfrm>
                        <a:prstGeom prst="leftRightArrow">
                          <a:avLst/>
                        </a:prstGeom>
                        <a:gradFill>
                          <a:gsLst>
                            <a:gs pos="0">
                              <a:schemeClr val="bg1"/>
                            </a:gs>
                            <a:gs pos="50000">
                              <a:schemeClr val="bg1"/>
                            </a:gs>
                            <a:gs pos="100000">
                              <a:schemeClr val="tx2">
                                <a:lumMod val="40000"/>
                                <a:lumOff val="60000"/>
                              </a:schemeClr>
                            </a:gs>
                          </a:gsLst>
                        </a:gradFill>
                        <a:ln cmpd="dbl"/>
                        <a:effectLst>
                          <a:outerShdw blurRad="50800" dist="38100" dir="5400000" algn="t" rotWithShape="0">
                            <a:prstClr val="black">
                              <a:alpha val="40000"/>
                            </a:prstClr>
                          </a:outerShdw>
                        </a:effectLst>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93B4A65"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Двойная стрелка влево/вправо 72" o:spid="_x0000_s1026" type="#_x0000_t69" style="position:absolute;margin-left:259.95pt;margin-top:5.05pt;width:69.75pt;height:42.75pt;z-index:251935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" adj="6619" fillcolor="white [3212]" strokecolor="black [3200]" strokeweight=".5pt">
                <v:fill color2="#acb9ca [1311]" rotate="t" colors="0 white;.5 white;1 #adb9ca" focus="100%" type="gradient">
                  <o:fill v:ext="view" type="gradientUnscaled"/>
                </v:fill>
                <v:stroke linestyle="thinThin"/>
                <v:shadow on="t" color="black" opacity="26214f" origin=",-.5" offset="0,3pt"/>
              </v:shape>
            </w:pict>
          </mc:Fallback>
        </mc:AlternateContent>
      </w:r>
    </w:p>
    <w:p w:rsidR="00C27FD8" w:rsidRPr="00EA5CE8" w:rsidRDefault="00C27FD8" w:rsidP="00C27FD8">
      <w:pPr>
        <w:spacing w:after="0" w:line="240" w:lineRule="auto"/>
        <w:ind w:firstLine="360"/>
        <w:jc w:val="both"/>
        <w:rPr>
          <w:rFonts w:ascii="Times New Roman" w:eastAsia="Times New Roman" w:hAnsi="Times New Roman" w:cs="Times New Roman"/>
          <w:sz w:val="28"/>
          <w:szCs w:val="28"/>
          <w:lang w:val="kk-KZ" w:eastAsia="ru-RU"/>
        </w:rPr>
      </w:pPr>
    </w:p>
    <w:p w:rsidR="00C27FD8" w:rsidRPr="00EA5CE8" w:rsidRDefault="00C27FD8" w:rsidP="00C27FD8">
      <w:pPr>
        <w:spacing w:after="0" w:line="240" w:lineRule="auto"/>
        <w:ind w:firstLine="360"/>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933696" behindDoc="0" locked="0" layoutInCell="1" allowOverlap="1" wp14:anchorId="4240A033" wp14:editId="444EA82F">
                <wp:simplePos x="0" y="0"/>
                <wp:positionH relativeFrom="column">
                  <wp:posOffset>1596390</wp:posOffset>
                </wp:positionH>
                <wp:positionV relativeFrom="paragraph">
                  <wp:posOffset>102870</wp:posOffset>
                </wp:positionV>
                <wp:extent cx="1314450" cy="561975"/>
                <wp:effectExtent l="57150" t="19050" r="76200" b="123825"/>
                <wp:wrapNone/>
                <wp:docPr id="69" name="Прямоугольник 69"/>
                <wp:cNvGraphicFramePr/>
                <a:graphic xmlns:a="http://schemas.openxmlformats.org/drawingml/2006/main">
                  <a:graphicData uri="http://schemas.microsoft.com/office/word/2010/wordprocessingShape">
                    <wps:wsp>
                      <wps:cNvSpPr/>
                      <wps:spPr>
                        <a:xfrm>
                          <a:off x="0" y="0"/>
                          <a:ext cx="1314450" cy="561975"/>
                        </a:xfrm>
                        <a:prstGeom prst="rect">
                          <a:avLst/>
                        </a:prstGeom>
                        <a:gradFill>
                          <a:gsLst>
                            <a:gs pos="0">
                              <a:schemeClr val="bg1"/>
                            </a:gs>
                            <a:gs pos="50000">
                              <a:schemeClr val="bg1"/>
                            </a:gs>
                            <a:gs pos="100000">
                              <a:schemeClr val="tx2">
                                <a:lumMod val="40000"/>
                                <a:lumOff val="60000"/>
                              </a:schemeClr>
                            </a:gs>
                          </a:gsLst>
                        </a:gradFill>
                        <a:ln cmpd="dbl"/>
                        <a:effectLst>
                          <a:outerShdw blurRad="50800" dist="38100" dir="5400000" algn="t" rotWithShape="0">
                            <a:prstClr val="black">
                              <a:alpha val="40000"/>
                            </a:prstClr>
                          </a:outerShdw>
                        </a:effectLst>
                      </wps:spPr>
                      <wps:style>
                        <a:lnRef idx="1">
                          <a:schemeClr val="dk1"/>
                        </a:lnRef>
                        <a:fillRef idx="2">
                          <a:schemeClr val="dk1"/>
                        </a:fillRef>
                        <a:effectRef idx="1">
                          <a:schemeClr val="dk1"/>
                        </a:effectRef>
                        <a:fontRef idx="minor">
                          <a:schemeClr val="dk1"/>
                        </a:fontRef>
                      </wps:style>
                      <wps:txbx>
                        <w:txbxContent>
                          <w:p w:rsidR="00453F56" w:rsidRPr="003053DD" w:rsidRDefault="00453F56" w:rsidP="00C27FD8">
                            <w:pPr>
                              <w:jc w:val="center"/>
                              <w:rPr>
                                <w:rFonts w:ascii="Times New Roman" w:hAnsi="Times New Roman" w:cs="Times New Roman"/>
                                <w:lang w:val="kk-KZ"/>
                              </w:rPr>
                            </w:pPr>
                            <w:r>
                              <w:rPr>
                                <w:rFonts w:ascii="Times New Roman" w:hAnsi="Times New Roman" w:cs="Times New Roman"/>
                                <w:lang w:val="kk-KZ"/>
                              </w:rPr>
                              <w:t>Сақтандырудың жаңа қызмет көрсетуі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40A033" id="Прямоугольник 69" o:spid="_x0000_s1032" style="position:absolute;left:0;text-align:left;margin-left:125.7pt;margin-top:8.1pt;width:103.5pt;height:44.25pt;z-index:251933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" fillcolor="white [3212]" strokecolor="black [3200]" strokeweight=".5pt">
                <v:fill color2="#acb9ca [1311]" rotate="t" colors="0 white;.5 white;1 #adb9ca" focus="100%" type="gradient">
                  <o:fill v:ext="view" type="gradientUnscaled"/>
                </v:fill>
                <v:stroke linestyle="thinThin"/>
                <v:shadow on="t" color="black" opacity="26214f" origin=",-.5" offset="0,3pt"/>
                <v:textbox>
                  <w:txbxContent>
                    <w:p w:rsidR="00453F56" w:rsidRPr="003053DD" w:rsidRDefault="00453F56" w:rsidP="00C27FD8">
                      <w:pPr>
                        <w:jc w:val="center"/>
                        <w:rPr>
                          <w:rFonts w:ascii="Times New Roman" w:hAnsi="Times New Roman" w:cs="Times New Roman"/>
                          <w:lang w:val="kk-KZ"/>
                        </w:rPr>
                      </w:pPr>
                      <w:r>
                        <w:rPr>
                          <w:rFonts w:ascii="Times New Roman" w:hAnsi="Times New Roman" w:cs="Times New Roman"/>
                          <w:lang w:val="kk-KZ"/>
                        </w:rPr>
                        <w:t>Сақтандырудың жаңа қызмет көрсетуі</w:t>
                      </w:r>
                    </w:p>
                  </w:txbxContent>
                </v:textbox>
              </v:rect>
            </w:pict>
          </mc:Fallback>
        </mc:AlternateContent>
      </w:r>
    </w:p>
    <w:p w:rsidR="00C27FD8" w:rsidRPr="00EA5CE8" w:rsidRDefault="00C27FD8" w:rsidP="00C27FD8">
      <w:pPr>
        <w:spacing w:after="0" w:line="240" w:lineRule="auto"/>
        <w:ind w:firstLine="360"/>
        <w:jc w:val="both"/>
        <w:rPr>
          <w:rFonts w:ascii="Times New Roman" w:eastAsia="Times New Roman" w:hAnsi="Times New Roman" w:cs="Times New Roman"/>
          <w:sz w:val="28"/>
          <w:szCs w:val="28"/>
          <w:lang w:val="kk-KZ" w:eastAsia="ru-RU"/>
        </w:rPr>
      </w:pPr>
    </w:p>
    <w:p w:rsidR="00C27FD8" w:rsidRPr="00EA5CE8" w:rsidRDefault="00C27FD8" w:rsidP="00C27FD8">
      <w:pPr>
        <w:spacing w:after="0" w:line="240" w:lineRule="auto"/>
        <w:ind w:firstLine="360"/>
        <w:jc w:val="both"/>
        <w:rPr>
          <w:rFonts w:ascii="Times New Roman" w:eastAsia="Times New Roman" w:hAnsi="Times New Roman" w:cs="Times New Roman"/>
          <w:sz w:val="28"/>
          <w:szCs w:val="28"/>
          <w:lang w:val="kk-KZ" w:eastAsia="ru-RU"/>
        </w:rPr>
      </w:pPr>
    </w:p>
    <w:p w:rsidR="00C27FD8" w:rsidRPr="00EA5CE8" w:rsidRDefault="00C27FD8" w:rsidP="00C27FD8">
      <w:pPr>
        <w:spacing w:after="0" w:line="240" w:lineRule="auto"/>
        <w:ind w:firstLine="360"/>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940864" behindDoc="0" locked="0" layoutInCell="1" allowOverlap="1" wp14:anchorId="1896DCE2" wp14:editId="6EA47A5A">
                <wp:simplePos x="0" y="0"/>
                <wp:positionH relativeFrom="column">
                  <wp:posOffset>3644265</wp:posOffset>
                </wp:positionH>
                <wp:positionV relativeFrom="paragraph">
                  <wp:posOffset>13335</wp:posOffset>
                </wp:positionV>
                <wp:extent cx="323850" cy="276225"/>
                <wp:effectExtent l="57150" t="19050" r="38100" b="123825"/>
                <wp:wrapNone/>
                <wp:docPr id="88" name="Счетверенная стрелка 88"/>
                <wp:cNvGraphicFramePr/>
                <a:graphic xmlns:a="http://schemas.openxmlformats.org/drawingml/2006/main">
                  <a:graphicData uri="http://schemas.microsoft.com/office/word/2010/wordprocessingShape">
                    <wps:wsp>
                      <wps:cNvSpPr/>
                      <wps:spPr>
                        <a:xfrm>
                          <a:off x="0" y="0"/>
                          <a:ext cx="323850" cy="276225"/>
                        </a:xfrm>
                        <a:prstGeom prst="quadArrow">
                          <a:avLst/>
                        </a:prstGeom>
                        <a:gradFill>
                          <a:gsLst>
                            <a:gs pos="0">
                              <a:schemeClr val="bg1"/>
                            </a:gs>
                            <a:gs pos="50000">
                              <a:schemeClr val="bg1"/>
                            </a:gs>
                            <a:gs pos="100000">
                              <a:schemeClr val="tx2">
                                <a:lumMod val="40000"/>
                                <a:lumOff val="60000"/>
                              </a:schemeClr>
                            </a:gs>
                          </a:gsLst>
                        </a:gradFill>
                        <a:ln cmpd="dbl"/>
                        <a:effectLst>
                          <a:outerShdw blurRad="50800" dist="38100" dir="5400000" algn="t" rotWithShape="0">
                            <a:prstClr val="black">
                              <a:alpha val="40000"/>
                            </a:prstClr>
                          </a:outerShdw>
                        </a:effectLst>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C35594" id="Счетверенная стрелка 88" o:spid="_x0000_s1026" style="position:absolute;margin-left:286.95pt;margin-top:1.05pt;width:25.5pt;height:21.75pt;z-index:251940864;visibility:visible;mso-wrap-style:square;mso-wrap-distance-left:9pt;mso-wrap-distance-top:0;mso-wrap-distance-right:9pt;mso-wrap-distance-bottom:0;mso-position-horizontal:absolute;mso-position-horizontal-relative:text;mso-position-vertical:absolute;mso-position-vertical-relative:text;v-text-anchor:middle" coordsize="323850,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" path="m,138113l62151,75962r,31075l130850,107037r,-44886l99774,62151,161925,r62151,62151l193000,62151r,44886l261699,107037r,-31075l323850,138113r-62151,62150l261699,169188r-68699,l193000,214074r31076,l161925,276225,99774,214074r31076,l130850,169188r-68699,l62151,200263,,138113xe" fillcolor="white [3212]" strokecolor="black [3200]" strokeweight=".5pt">
                <v:fill color2="#acb9ca [1311]" rotate="t" colors="0 white;.5 white;1 #adb9ca" focus="100%" type="gradient">
                  <o:fill v:ext="view" type="gradientUnscaled"/>
                </v:fill>
                <v:stroke linestyle="thinThin" joinstyle="miter"/>
                <v:shadow on="t" color="black" opacity="26214f" origin=",-.5" offset="0,3pt"/>
                <v:path arrowok="t" o:connecttype="custom" o:connectlocs="0,138113;62151,75962;62151,107037;130850,107037;130850,62151;99774,62151;161925,0;224076,62151;193000,62151;193000,107037;261699,107037;261699,75962;323850,138113;261699,200263;261699,169188;193000,169188;193000,214074;224076,214074;161925,276225;99774,214074;130850,214074;130850,169188;62151,169188;62151,200263;0,138113" o:connectangles="0,0,0,0,0,0,0,0,0,0,0,0,0,0,0,0,0,0,0,0,0,0,0,0,0"/>
              </v:shape>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941888" behindDoc="0" locked="0" layoutInCell="1" allowOverlap="1" wp14:anchorId="36F6CE00" wp14:editId="3549A0DB">
                <wp:simplePos x="0" y="0"/>
                <wp:positionH relativeFrom="column">
                  <wp:posOffset>1339215</wp:posOffset>
                </wp:positionH>
                <wp:positionV relativeFrom="paragraph">
                  <wp:posOffset>80010</wp:posOffset>
                </wp:positionV>
                <wp:extent cx="1209675" cy="638175"/>
                <wp:effectExtent l="57150" t="19050" r="85725" b="123825"/>
                <wp:wrapNone/>
                <wp:docPr id="91" name="Прямоугольник 91"/>
                <wp:cNvGraphicFramePr/>
                <a:graphic xmlns:a="http://schemas.openxmlformats.org/drawingml/2006/main">
                  <a:graphicData uri="http://schemas.microsoft.com/office/word/2010/wordprocessingShape">
                    <wps:wsp>
                      <wps:cNvSpPr/>
                      <wps:spPr>
                        <a:xfrm>
                          <a:off x="0" y="0"/>
                          <a:ext cx="1209675" cy="638175"/>
                        </a:xfrm>
                        <a:prstGeom prst="rect">
                          <a:avLst/>
                        </a:prstGeom>
                        <a:gradFill>
                          <a:gsLst>
                            <a:gs pos="0">
                              <a:schemeClr val="bg1"/>
                            </a:gs>
                            <a:gs pos="50000">
                              <a:schemeClr val="bg1"/>
                            </a:gs>
                            <a:gs pos="100000">
                              <a:schemeClr val="tx2">
                                <a:lumMod val="40000"/>
                                <a:lumOff val="60000"/>
                              </a:schemeClr>
                            </a:gs>
                          </a:gsLst>
                        </a:gradFill>
                        <a:ln cmpd="dbl"/>
                        <a:effectLst>
                          <a:outerShdw blurRad="50800" dist="38100" dir="5400000" algn="t" rotWithShape="0">
                            <a:prstClr val="black">
                              <a:alpha val="40000"/>
                            </a:prstClr>
                          </a:outerShdw>
                        </a:effectLst>
                      </wps:spPr>
                      <wps:style>
                        <a:lnRef idx="1">
                          <a:schemeClr val="dk1"/>
                        </a:lnRef>
                        <a:fillRef idx="2">
                          <a:schemeClr val="dk1"/>
                        </a:fillRef>
                        <a:effectRef idx="1">
                          <a:schemeClr val="dk1"/>
                        </a:effectRef>
                        <a:fontRef idx="minor">
                          <a:schemeClr val="dk1"/>
                        </a:fontRef>
                      </wps:style>
                      <wps:txbx>
                        <w:txbxContent>
                          <w:p w:rsidR="00453F56" w:rsidRPr="00315731" w:rsidRDefault="00453F56" w:rsidP="00C27FD8">
                            <w:pPr>
                              <w:jc w:val="center"/>
                              <w:rPr>
                                <w:rFonts w:ascii="Times New Roman" w:hAnsi="Times New Roman" w:cs="Times New Roman"/>
                                <w:lang w:val="kk-KZ"/>
                              </w:rPr>
                            </w:pPr>
                            <w:r>
                              <w:rPr>
                                <w:rFonts w:ascii="Times New Roman" w:hAnsi="Times New Roman" w:cs="Times New Roman"/>
                                <w:lang w:val="kk-KZ"/>
                              </w:rPr>
                              <w:t>Мемлекеттік</w:t>
                            </w:r>
                            <w:r w:rsidRPr="009400BD">
                              <w:rPr>
                                <w:rFonts w:ascii="Times New Roman" w:hAnsi="Times New Roman" w:cs="Times New Roman"/>
                              </w:rPr>
                              <w:t>-</w:t>
                            </w:r>
                            <w:r>
                              <w:rPr>
                                <w:rFonts w:ascii="Times New Roman" w:hAnsi="Times New Roman" w:cs="Times New Roman"/>
                                <w:lang w:val="kk-KZ"/>
                              </w:rPr>
                              <w:t>саяси орта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F6CE00" id="Прямоугольник 91" o:spid="_x0000_s1033" style="position:absolute;left:0;text-align:left;margin-left:105.45pt;margin-top:6.3pt;width:95.25pt;height:50.25pt;z-index:251941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" fillcolor="white [3212]" strokecolor="black [3200]" strokeweight=".5pt">
                <v:fill color2="#acb9ca [1311]" rotate="t" colors="0 white;.5 white;1 #adb9ca" focus="100%" type="gradient">
                  <o:fill v:ext="view" type="gradientUnscaled"/>
                </v:fill>
                <v:stroke linestyle="thinThin"/>
                <v:shadow on="t" color="black" opacity="26214f" origin=",-.5" offset="0,3pt"/>
                <v:textbox>
                  <w:txbxContent>
                    <w:p w:rsidR="00453F56" w:rsidRPr="00315731" w:rsidRDefault="00453F56" w:rsidP="00C27FD8">
                      <w:pPr>
                        <w:jc w:val="center"/>
                        <w:rPr>
                          <w:rFonts w:ascii="Times New Roman" w:hAnsi="Times New Roman" w:cs="Times New Roman"/>
                          <w:lang w:val="kk-KZ"/>
                        </w:rPr>
                      </w:pPr>
                      <w:r>
                        <w:rPr>
                          <w:rFonts w:ascii="Times New Roman" w:hAnsi="Times New Roman" w:cs="Times New Roman"/>
                          <w:lang w:val="kk-KZ"/>
                        </w:rPr>
                        <w:t>Мемлекеттік</w:t>
                      </w:r>
                      <w:r w:rsidRPr="009400BD">
                        <w:rPr>
                          <w:rFonts w:ascii="Times New Roman" w:hAnsi="Times New Roman" w:cs="Times New Roman"/>
                        </w:rPr>
                        <w:t>-</w:t>
                      </w:r>
                      <w:r>
                        <w:rPr>
                          <w:rFonts w:ascii="Times New Roman" w:hAnsi="Times New Roman" w:cs="Times New Roman"/>
                          <w:lang w:val="kk-KZ"/>
                        </w:rPr>
                        <w:t>саяси орта</w:t>
                      </w:r>
                    </w:p>
                  </w:txbxContent>
                </v:textbox>
              </v:rect>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926528" behindDoc="0" locked="0" layoutInCell="1" allowOverlap="1" wp14:anchorId="64ACB6A4" wp14:editId="50E79D8D">
                <wp:simplePos x="0" y="0"/>
                <wp:positionH relativeFrom="column">
                  <wp:posOffset>224790</wp:posOffset>
                </wp:positionH>
                <wp:positionV relativeFrom="paragraph">
                  <wp:posOffset>61595</wp:posOffset>
                </wp:positionV>
                <wp:extent cx="647700" cy="2552700"/>
                <wp:effectExtent l="57150" t="57150" r="57150" b="57150"/>
                <wp:wrapNone/>
                <wp:docPr id="62" name="Прямоугольник 62"/>
                <wp:cNvGraphicFramePr/>
                <a:graphic xmlns:a="http://schemas.openxmlformats.org/drawingml/2006/main">
                  <a:graphicData uri="http://schemas.microsoft.com/office/word/2010/wordprocessingShape">
                    <wps:wsp>
                      <wps:cNvSpPr/>
                      <wps:spPr>
                        <a:xfrm>
                          <a:off x="0" y="0"/>
                          <a:ext cx="647700" cy="2552700"/>
                        </a:xfrm>
                        <a:prstGeom prst="rect">
                          <a:avLst/>
                        </a:prstGeom>
                        <a:gradFill>
                          <a:gsLst>
                            <a:gs pos="0">
                              <a:schemeClr val="accent1">
                                <a:lumMod val="110000"/>
                                <a:satMod val="105000"/>
                                <a:tint val="67000"/>
                              </a:schemeClr>
                            </a:gs>
                            <a:gs pos="50000">
                              <a:schemeClr val="tx2">
                                <a:lumMod val="20000"/>
                                <a:lumOff val="80000"/>
                              </a:schemeClr>
                            </a:gs>
                            <a:gs pos="100000">
                              <a:schemeClr val="accent1">
                                <a:lumMod val="20000"/>
                                <a:lumOff val="80000"/>
                              </a:schemeClr>
                            </a:gs>
                          </a:gsLst>
                          <a:lin ang="5400000" scaled="0"/>
                        </a:gradFill>
                        <a:ln>
                          <a:solidFill>
                            <a:schemeClr val="accent1">
                              <a:lumMod val="75000"/>
                            </a:schemeClr>
                          </a:solidFill>
                        </a:ln>
                        <a:effectLst/>
                        <a:scene3d>
                          <a:camera prst="orthographicFront"/>
                          <a:lightRig rig="threePt" dir="t"/>
                        </a:scene3d>
                        <a:sp3d>
                          <a:bevelT w="165100" prst="coolSlant"/>
                        </a:sp3d>
                      </wps:spPr>
                      <wps:style>
                        <a:lnRef idx="1">
                          <a:schemeClr val="dk1"/>
                        </a:lnRef>
                        <a:fillRef idx="1001">
                          <a:schemeClr val="lt1"/>
                        </a:fillRef>
                        <a:effectRef idx="1">
                          <a:schemeClr val="dk1"/>
                        </a:effectRef>
                        <a:fontRef idx="minor">
                          <a:schemeClr val="dk1"/>
                        </a:fontRef>
                      </wps:style>
                      <wps:txbx>
                        <w:txbxContent>
                          <w:p w:rsidR="00453F56" w:rsidRPr="006630A7" w:rsidRDefault="00453F56" w:rsidP="00C27FD8">
                            <w:pPr>
                              <w:jc w:val="center"/>
                              <w:rPr>
                                <w:rFonts w:ascii="Times New Roman" w:hAnsi="Times New Roman" w:cs="Times New Roman"/>
                                <w:b/>
                                <w:sz w:val="24"/>
                                <w:szCs w:val="24"/>
                                <w:lang w:val="kk-KZ"/>
                              </w:rPr>
                            </w:pPr>
                            <w:r>
                              <w:rPr>
                                <w:rFonts w:ascii="Times New Roman" w:hAnsi="Times New Roman" w:cs="Times New Roman"/>
                                <w:b/>
                                <w:sz w:val="24"/>
                                <w:szCs w:val="24"/>
                                <w:lang w:val="kk-KZ"/>
                              </w:rPr>
                              <w:t>Басқарылмайтын ауыспалылар</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ACB6A4" id="Прямоугольник 62" o:spid="_x0000_s1034" style="position:absolute;left:0;text-align:left;margin-left:17.7pt;margin-top:4.85pt;width:51pt;height:201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" fillcolor="#91bce3 [2164]" strokecolor="#2e74b5 [2404]" strokeweight=".5pt">
                <v:fill color2="#deeaf6 [660]" colors="0 #b1cbe9;.5 #d6dce5;1 #deebf7" focus="100%" type="gradient">
                  <o:fill v:ext="view" type="gradientUnscaled"/>
                </v:fill>
                <v:textbox style="layout-flow:vertical;mso-layout-flow-alt:bottom-to-top">
                  <w:txbxContent>
                    <w:p w:rsidR="00453F56" w:rsidRPr="006630A7" w:rsidRDefault="00453F56" w:rsidP="00C27FD8">
                      <w:pPr>
                        <w:jc w:val="center"/>
                        <w:rPr>
                          <w:rFonts w:ascii="Times New Roman" w:hAnsi="Times New Roman" w:cs="Times New Roman"/>
                          <w:b/>
                          <w:sz w:val="24"/>
                          <w:szCs w:val="24"/>
                          <w:lang w:val="kk-KZ"/>
                        </w:rPr>
                      </w:pPr>
                      <w:r>
                        <w:rPr>
                          <w:rFonts w:ascii="Times New Roman" w:hAnsi="Times New Roman" w:cs="Times New Roman"/>
                          <w:b/>
                          <w:sz w:val="24"/>
                          <w:szCs w:val="24"/>
                          <w:lang w:val="kk-KZ"/>
                        </w:rPr>
                        <w:t>Басқарылмайтын ауыспалылар</w:t>
                      </w:r>
                    </w:p>
                  </w:txbxContent>
                </v:textbox>
              </v:rect>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928576" behindDoc="0" locked="0" layoutInCell="1" allowOverlap="1" wp14:anchorId="6093FA3F" wp14:editId="27F41C6E">
                <wp:simplePos x="0" y="0"/>
                <wp:positionH relativeFrom="column">
                  <wp:posOffset>872490</wp:posOffset>
                </wp:positionH>
                <wp:positionV relativeFrom="paragraph">
                  <wp:posOffset>61595</wp:posOffset>
                </wp:positionV>
                <wp:extent cx="409575" cy="2552700"/>
                <wp:effectExtent l="57150" t="38100" r="66675" b="95250"/>
                <wp:wrapNone/>
                <wp:docPr id="66" name="Левая фигурная скобка 66"/>
                <wp:cNvGraphicFramePr/>
                <a:graphic xmlns:a="http://schemas.openxmlformats.org/drawingml/2006/main">
                  <a:graphicData uri="http://schemas.microsoft.com/office/word/2010/wordprocessingShape">
                    <wps:wsp>
                      <wps:cNvSpPr/>
                      <wps:spPr>
                        <a:xfrm>
                          <a:off x="0" y="0"/>
                          <a:ext cx="409575" cy="2552700"/>
                        </a:xfrm>
                        <a:prstGeom prst="leftBrace">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F5E3E" id="Левая фигурная скобка 66" o:spid="_x0000_s1026" type="#_x0000_t87" style="position:absolute;margin-left:68.7pt;margin-top:4.85pt;width:32.25pt;height:201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" adj="289" strokecolor="black [3200]" strokeweight="1pt">
                <v:stroke joinstyle="miter"/>
              </v:shape>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930624" behindDoc="0" locked="0" layoutInCell="1" allowOverlap="1" wp14:anchorId="5AF35DC2" wp14:editId="4560C55A">
                <wp:simplePos x="0" y="0"/>
                <wp:positionH relativeFrom="column">
                  <wp:posOffset>2682239</wp:posOffset>
                </wp:positionH>
                <wp:positionV relativeFrom="paragraph">
                  <wp:posOffset>137795</wp:posOffset>
                </wp:positionV>
                <wp:extent cx="866775" cy="257175"/>
                <wp:effectExtent l="76200" t="57150" r="123825" b="161925"/>
                <wp:wrapNone/>
                <wp:docPr id="87" name="Прямоугольник 87"/>
                <wp:cNvGraphicFramePr/>
                <a:graphic xmlns:a="http://schemas.openxmlformats.org/drawingml/2006/main">
                  <a:graphicData uri="http://schemas.microsoft.com/office/word/2010/wordprocessingShape">
                    <wps:wsp>
                      <wps:cNvSpPr/>
                      <wps:spPr>
                        <a:xfrm>
                          <a:off x="0" y="0"/>
                          <a:ext cx="866775" cy="257175"/>
                        </a:xfrm>
                        <a:prstGeom prst="rect">
                          <a:avLst/>
                        </a:prstGeom>
                        <a:ln cmpd="dbl">
                          <a:solidFill>
                            <a:schemeClr val="accent1">
                              <a:lumMod val="50000"/>
                            </a:schemeClr>
                          </a:solidFill>
                        </a:ln>
                        <a:effectLst>
                          <a:outerShdw blurRad="50800" dist="38100" dir="5400000" algn="t" rotWithShape="0">
                            <a:prstClr val="black">
                              <a:alpha val="40000"/>
                            </a:prstClr>
                          </a:outerShdw>
                          <a:reflection stA="45000" endPos="14000" dist="50800" dir="5400000" sy="-100000" algn="bl" rotWithShape="0"/>
                        </a:effectLst>
                        <a:scene3d>
                          <a:camera prst="orthographicFront"/>
                          <a:lightRig rig="threePt" dir="t"/>
                        </a:scene3d>
                        <a:sp3d>
                          <a:bevelT/>
                        </a:sp3d>
                      </wps:spPr>
                      <wps:style>
                        <a:lnRef idx="1">
                          <a:schemeClr val="accent1"/>
                        </a:lnRef>
                        <a:fillRef idx="2">
                          <a:schemeClr val="accent1"/>
                        </a:fillRef>
                        <a:effectRef idx="1">
                          <a:schemeClr val="accent1"/>
                        </a:effectRef>
                        <a:fontRef idx="minor">
                          <a:schemeClr val="dk1"/>
                        </a:fontRef>
                      </wps:style>
                      <wps:txbx>
                        <w:txbxContent>
                          <w:p w:rsidR="00453F56" w:rsidRPr="007263C2" w:rsidRDefault="00453F56" w:rsidP="00C27FD8">
                            <w:pPr>
                              <w:jc w:val="center"/>
                              <w:rPr>
                                <w:rFonts w:ascii="Times New Roman" w:hAnsi="Times New Roman" w:cs="Times New Roman"/>
                              </w:rPr>
                            </w:pPr>
                            <w:r w:rsidRPr="007263C2">
                              <w:rPr>
                                <w:rFonts w:ascii="Times New Roman" w:hAnsi="Times New Roman" w:cs="Times New Roman"/>
                              </w:rPr>
                              <w:t>Имидж</w:t>
                            </w:r>
                            <w:r>
                              <w:rPr>
                                <w:rFonts w:ascii="Times New Roman" w:hAnsi="Times New Roman" w:cs="Times New Roman"/>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AF35DC2" id="Прямоугольник 87" o:spid="_x0000_s1035" style="position:absolute;left:0;text-align:left;margin-left:211.2pt;margin-top:10.85pt;width:68.25pt;height:20.25pt;z-index:251930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" fillcolor="#91bce3 [2164]" strokecolor="#1f4d78 [1604]" strokeweight=".5pt">
                <v:fill color2="#7aaddd [2612]" rotate="t" colors="0 #b1cbe9;.5 #a3c1e5;1 #92b9e4" focus="100%" type="gradient">
                  <o:fill v:ext="view" type="gradientUnscaled"/>
                </v:fill>
                <v:stroke linestyle="thinThin"/>
                <v:shadow on="t" color="black" opacity="26214f" origin=",-.5" offset="0,3pt"/>
                <v:textbox>
                  <w:txbxContent>
                    <w:p w:rsidR="00453F56" w:rsidRPr="007263C2" w:rsidRDefault="00453F56" w:rsidP="00C27FD8">
                      <w:pPr>
                        <w:jc w:val="center"/>
                        <w:rPr>
                          <w:rFonts w:ascii="Times New Roman" w:hAnsi="Times New Roman" w:cs="Times New Roman"/>
                        </w:rPr>
                      </w:pPr>
                      <w:r w:rsidRPr="007263C2">
                        <w:rPr>
                          <w:rFonts w:ascii="Times New Roman" w:hAnsi="Times New Roman" w:cs="Times New Roman"/>
                        </w:rPr>
                        <w:t>Имидж</w:t>
                      </w:r>
                      <w:r>
                        <w:rPr>
                          <w:rFonts w:ascii="Times New Roman" w:hAnsi="Times New Roman" w:cs="Times New Roman"/>
                        </w:rPr>
                        <w:t xml:space="preserve"> </w:t>
                      </w:r>
                    </w:p>
                  </w:txbxContent>
                </v:textbox>
              </v:rect>
            </w:pict>
          </mc:Fallback>
        </mc:AlternateContent>
      </w:r>
    </w:p>
    <w:p w:rsidR="00C27FD8" w:rsidRPr="00EA5CE8" w:rsidRDefault="00C27FD8" w:rsidP="00C27FD8">
      <w:pPr>
        <w:spacing w:after="0" w:line="240" w:lineRule="auto"/>
        <w:ind w:firstLine="360"/>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936768" behindDoc="0" locked="0" layoutInCell="1" allowOverlap="1" wp14:anchorId="2C7FDA6C" wp14:editId="3FEB3B13">
                <wp:simplePos x="0" y="0"/>
                <wp:positionH relativeFrom="column">
                  <wp:posOffset>3796665</wp:posOffset>
                </wp:positionH>
                <wp:positionV relativeFrom="paragraph">
                  <wp:posOffset>85090</wp:posOffset>
                </wp:positionV>
                <wp:extent cx="971550" cy="657225"/>
                <wp:effectExtent l="57150" t="19050" r="76200" b="123825"/>
                <wp:wrapNone/>
                <wp:docPr id="80" name="Скругленный прямоугольник 80"/>
                <wp:cNvGraphicFramePr/>
                <a:graphic xmlns:a="http://schemas.openxmlformats.org/drawingml/2006/main">
                  <a:graphicData uri="http://schemas.microsoft.com/office/word/2010/wordprocessingShape">
                    <wps:wsp>
                      <wps:cNvSpPr/>
                      <wps:spPr>
                        <a:xfrm>
                          <a:off x="0" y="0"/>
                          <a:ext cx="971550" cy="657225"/>
                        </a:xfrm>
                        <a:prstGeom prst="roundRect">
                          <a:avLst/>
                        </a:prstGeom>
                        <a:gradFill>
                          <a:gsLst>
                            <a:gs pos="0">
                              <a:schemeClr val="bg1"/>
                            </a:gs>
                            <a:gs pos="50000">
                              <a:schemeClr val="bg1"/>
                            </a:gs>
                            <a:gs pos="100000">
                              <a:schemeClr val="tx2">
                                <a:lumMod val="40000"/>
                                <a:lumOff val="60000"/>
                              </a:schemeClr>
                            </a:gs>
                          </a:gsLst>
                        </a:gradFill>
                        <a:ln cmpd="dbl"/>
                        <a:effectLst>
                          <a:outerShdw blurRad="50800" dist="38100" dir="5400000" algn="t" rotWithShape="0">
                            <a:prstClr val="black">
                              <a:alpha val="40000"/>
                            </a:prstClr>
                          </a:outerShdw>
                        </a:effectLst>
                      </wps:spPr>
                      <wps:style>
                        <a:lnRef idx="1">
                          <a:schemeClr val="dk1"/>
                        </a:lnRef>
                        <a:fillRef idx="2">
                          <a:schemeClr val="dk1"/>
                        </a:fillRef>
                        <a:effectRef idx="1">
                          <a:schemeClr val="dk1"/>
                        </a:effectRef>
                        <a:fontRef idx="minor">
                          <a:schemeClr val="dk1"/>
                        </a:fontRef>
                      </wps:style>
                      <wps:txbx>
                        <w:txbxContent>
                          <w:p w:rsidR="00453F56" w:rsidRPr="00315731" w:rsidRDefault="00453F56" w:rsidP="00C27FD8">
                            <w:pPr>
                              <w:jc w:val="center"/>
                              <w:rPr>
                                <w:rFonts w:ascii="Times New Roman" w:hAnsi="Times New Roman" w:cs="Times New Roman"/>
                                <w:sz w:val="20"/>
                                <w:szCs w:val="20"/>
                                <w:lang w:val="kk-KZ"/>
                              </w:rPr>
                            </w:pPr>
                            <w:r>
                              <w:rPr>
                                <w:rFonts w:ascii="Times New Roman" w:hAnsi="Times New Roman" w:cs="Times New Roman"/>
                                <w:sz w:val="20"/>
                                <w:szCs w:val="20"/>
                                <w:lang w:val="kk-KZ"/>
                              </w:rPr>
                              <w:t>Сақтандыру өнімдері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C7FDA6C" id="Скругленный прямоугольник 80" o:spid="_x0000_s1036" style="position:absolute;left:0;text-align:left;margin-left:298.95pt;margin-top:6.7pt;width:76.5pt;height:51.75pt;z-index:251936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" fillcolor="white [3212]" strokecolor="black [3200]" strokeweight=".5pt">
                <v:fill color2="#acb9ca [1311]" rotate="t" colors="0 white;.5 white;1 #adb9ca" focus="100%" type="gradient">
                  <o:fill v:ext="view" type="gradientUnscaled"/>
                </v:fill>
                <v:stroke linestyle="thinThin" joinstyle="miter"/>
                <v:shadow on="t" color="black" opacity="26214f" origin=",-.5" offset="0,3pt"/>
                <v:textbox>
                  <w:txbxContent>
                    <w:p w:rsidR="00453F56" w:rsidRPr="00315731" w:rsidRDefault="00453F56" w:rsidP="00C27FD8">
                      <w:pPr>
                        <w:jc w:val="center"/>
                        <w:rPr>
                          <w:rFonts w:ascii="Times New Roman" w:hAnsi="Times New Roman" w:cs="Times New Roman"/>
                          <w:sz w:val="20"/>
                          <w:szCs w:val="20"/>
                          <w:lang w:val="kk-KZ"/>
                        </w:rPr>
                      </w:pPr>
                      <w:r>
                        <w:rPr>
                          <w:rFonts w:ascii="Times New Roman" w:hAnsi="Times New Roman" w:cs="Times New Roman"/>
                          <w:sz w:val="20"/>
                          <w:szCs w:val="20"/>
                          <w:lang w:val="kk-KZ"/>
                        </w:rPr>
                        <w:t>Сақтандыру өнімдері</w:t>
                      </w:r>
                    </w:p>
                  </w:txbxContent>
                </v:textbox>
              </v:roundrect>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937792" behindDoc="0" locked="0" layoutInCell="1" allowOverlap="1" wp14:anchorId="3E461993" wp14:editId="224FF5CB">
                <wp:simplePos x="0" y="0"/>
                <wp:positionH relativeFrom="column">
                  <wp:posOffset>4768215</wp:posOffset>
                </wp:positionH>
                <wp:positionV relativeFrom="paragraph">
                  <wp:posOffset>85090</wp:posOffset>
                </wp:positionV>
                <wp:extent cx="1181100" cy="657225"/>
                <wp:effectExtent l="57150" t="19050" r="76200" b="123825"/>
                <wp:wrapNone/>
                <wp:docPr id="81" name="Скругленный прямоугольник 81"/>
                <wp:cNvGraphicFramePr/>
                <a:graphic xmlns:a="http://schemas.openxmlformats.org/drawingml/2006/main">
                  <a:graphicData uri="http://schemas.microsoft.com/office/word/2010/wordprocessingShape">
                    <wps:wsp>
                      <wps:cNvSpPr/>
                      <wps:spPr>
                        <a:xfrm>
                          <a:off x="0" y="0"/>
                          <a:ext cx="1181100" cy="657225"/>
                        </a:xfrm>
                        <a:prstGeom prst="roundRect">
                          <a:avLst/>
                        </a:prstGeom>
                        <a:gradFill>
                          <a:gsLst>
                            <a:gs pos="0">
                              <a:schemeClr val="bg1"/>
                            </a:gs>
                            <a:gs pos="50000">
                              <a:schemeClr val="bg1"/>
                            </a:gs>
                            <a:gs pos="100000">
                              <a:schemeClr val="tx2">
                                <a:lumMod val="40000"/>
                                <a:lumOff val="60000"/>
                              </a:schemeClr>
                            </a:gs>
                          </a:gsLst>
                        </a:gradFill>
                        <a:ln cmpd="dbl"/>
                        <a:effectLst>
                          <a:outerShdw blurRad="50800" dist="38100" dir="5400000" algn="t" rotWithShape="0">
                            <a:prstClr val="black">
                              <a:alpha val="40000"/>
                            </a:prstClr>
                          </a:outerShdw>
                        </a:effectLst>
                      </wps:spPr>
                      <wps:style>
                        <a:lnRef idx="1">
                          <a:schemeClr val="dk1"/>
                        </a:lnRef>
                        <a:fillRef idx="2">
                          <a:schemeClr val="dk1"/>
                        </a:fillRef>
                        <a:effectRef idx="1">
                          <a:schemeClr val="dk1"/>
                        </a:effectRef>
                        <a:fontRef idx="minor">
                          <a:schemeClr val="dk1"/>
                        </a:fontRef>
                      </wps:style>
                      <wps:txbx>
                        <w:txbxContent>
                          <w:p w:rsidR="00453F56" w:rsidRPr="00315731" w:rsidRDefault="00453F56" w:rsidP="00C27FD8">
                            <w:pPr>
                              <w:jc w:val="center"/>
                              <w:rPr>
                                <w:rFonts w:ascii="Times New Roman" w:hAnsi="Times New Roman" w:cs="Times New Roman"/>
                                <w:sz w:val="20"/>
                                <w:szCs w:val="20"/>
                                <w:lang w:val="kk-KZ"/>
                              </w:rPr>
                            </w:pPr>
                            <w:r>
                              <w:rPr>
                                <w:rFonts w:ascii="Times New Roman" w:hAnsi="Times New Roman" w:cs="Times New Roman"/>
                                <w:sz w:val="20"/>
                                <w:szCs w:val="20"/>
                                <w:lang w:val="kk-KZ"/>
                              </w:rPr>
                              <w:t>Сатуды ұйымдастырудың жүйесі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E461993" id="Скругленный прямоугольник 81" o:spid="_x0000_s1037" style="position:absolute;left:0;text-align:left;margin-left:375.45pt;margin-top:6.7pt;width:93pt;height:51.75pt;z-index:2519377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" fillcolor="white [3212]" strokecolor="black [3200]" strokeweight=".5pt">
                <v:fill color2="#acb9ca [1311]" rotate="t" colors="0 white;.5 white;1 #adb9ca" focus="100%" type="gradient">
                  <o:fill v:ext="view" type="gradientUnscaled"/>
                </v:fill>
                <v:stroke linestyle="thinThin" joinstyle="miter"/>
                <v:shadow on="t" color="black" opacity="26214f" origin=",-.5" offset="0,3pt"/>
                <v:textbox>
                  <w:txbxContent>
                    <w:p w:rsidR="00453F56" w:rsidRPr="00315731" w:rsidRDefault="00453F56" w:rsidP="00C27FD8">
                      <w:pPr>
                        <w:jc w:val="center"/>
                        <w:rPr>
                          <w:rFonts w:ascii="Times New Roman" w:hAnsi="Times New Roman" w:cs="Times New Roman"/>
                          <w:sz w:val="20"/>
                          <w:szCs w:val="20"/>
                          <w:lang w:val="kk-KZ"/>
                        </w:rPr>
                      </w:pPr>
                      <w:r>
                        <w:rPr>
                          <w:rFonts w:ascii="Times New Roman" w:hAnsi="Times New Roman" w:cs="Times New Roman"/>
                          <w:sz w:val="20"/>
                          <w:szCs w:val="20"/>
                          <w:lang w:val="kk-KZ"/>
                        </w:rPr>
                        <w:t>Сатуды ұйымдастырудың жүйесі</w:t>
                      </w:r>
                    </w:p>
                  </w:txbxContent>
                </v:textbox>
              </v:roundrect>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952128" behindDoc="0" locked="0" layoutInCell="1" allowOverlap="1" wp14:anchorId="70953AF8" wp14:editId="28042E36">
                <wp:simplePos x="0" y="0"/>
                <wp:positionH relativeFrom="column">
                  <wp:posOffset>2548891</wp:posOffset>
                </wp:positionH>
                <wp:positionV relativeFrom="paragraph">
                  <wp:posOffset>85725</wp:posOffset>
                </wp:positionV>
                <wp:extent cx="133350" cy="2324100"/>
                <wp:effectExtent l="38100" t="38100" r="57150" b="95250"/>
                <wp:wrapNone/>
                <wp:docPr id="102" name="Правая фигурная скобка 102"/>
                <wp:cNvGraphicFramePr/>
                <a:graphic xmlns:a="http://schemas.openxmlformats.org/drawingml/2006/main">
                  <a:graphicData uri="http://schemas.microsoft.com/office/word/2010/wordprocessingShape">
                    <wps:wsp>
                      <wps:cNvSpPr/>
                      <wps:spPr>
                        <a:xfrm>
                          <a:off x="0" y="0"/>
                          <a:ext cx="133350" cy="2324100"/>
                        </a:xfrm>
                        <a:prstGeom prst="rightBrace">
                          <a:avLst>
                            <a:gd name="adj1" fmla="val 8333"/>
                            <a:gd name="adj2" fmla="val 50000"/>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E2E393"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102" o:spid="_x0000_s1026" type="#_x0000_t88" style="position:absolute;margin-left:200.7pt;margin-top:6.75pt;width:10.5pt;height:183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" adj="103" strokecolor="black [3200]" strokeweight="1pt">
                <v:stroke joinstyle="miter"/>
              </v:shape>
            </w:pict>
          </mc:Fallback>
        </mc:AlternateContent>
      </w:r>
    </w:p>
    <w:p w:rsidR="00C27FD8" w:rsidRPr="00EA5CE8" w:rsidRDefault="00C27FD8" w:rsidP="00C27FD8">
      <w:pPr>
        <w:spacing w:after="0" w:line="240" w:lineRule="auto"/>
        <w:ind w:firstLine="360"/>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951104" behindDoc="0" locked="0" layoutInCell="1" allowOverlap="1" wp14:anchorId="436D99AB" wp14:editId="5EAD1CF8">
                <wp:simplePos x="0" y="0"/>
                <wp:positionH relativeFrom="column">
                  <wp:posOffset>2920365</wp:posOffset>
                </wp:positionH>
                <wp:positionV relativeFrom="paragraph">
                  <wp:posOffset>62865</wp:posOffset>
                </wp:positionV>
                <wp:extent cx="152400" cy="352425"/>
                <wp:effectExtent l="19050" t="19050" r="19050" b="28575"/>
                <wp:wrapNone/>
                <wp:docPr id="100" name="Стрелка вверх 100"/>
                <wp:cNvGraphicFramePr/>
                <a:graphic xmlns:a="http://schemas.openxmlformats.org/drawingml/2006/main">
                  <a:graphicData uri="http://schemas.microsoft.com/office/word/2010/wordprocessingShape">
                    <wps:wsp>
                      <wps:cNvSpPr/>
                      <wps:spPr>
                        <a:xfrm>
                          <a:off x="0" y="0"/>
                          <a:ext cx="152400" cy="352425"/>
                        </a:xfrm>
                        <a:prstGeom prst="up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2462AF4"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100" o:spid="_x0000_s1026" type="#_x0000_t68" style="position:absolute;margin-left:229.95pt;margin-top:4.95pt;width:12pt;height:27.75pt;z-index:251951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" adj="4670" fillcolor="white [3201]" strokecolor="black [3200]" strokeweight="1pt"/>
            </w:pict>
          </mc:Fallback>
        </mc:AlternateContent>
      </w:r>
    </w:p>
    <w:p w:rsidR="00C27FD8" w:rsidRPr="00EA5CE8" w:rsidRDefault="00C27FD8" w:rsidP="00C27FD8">
      <w:pPr>
        <w:spacing w:after="0" w:line="240" w:lineRule="auto"/>
        <w:ind w:firstLine="360"/>
        <w:jc w:val="both"/>
        <w:rPr>
          <w:rFonts w:ascii="Times New Roman" w:eastAsia="Times New Roman" w:hAnsi="Times New Roman" w:cs="Times New Roman"/>
          <w:sz w:val="28"/>
          <w:szCs w:val="28"/>
          <w:lang w:val="kk-KZ" w:eastAsia="ru-RU"/>
        </w:rPr>
      </w:pPr>
    </w:p>
    <w:p w:rsidR="00C27FD8" w:rsidRPr="00EA5CE8" w:rsidRDefault="00C27FD8" w:rsidP="00C27FD8">
      <w:pPr>
        <w:spacing w:after="0" w:line="240" w:lineRule="auto"/>
        <w:ind w:firstLine="360"/>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938816" behindDoc="0" locked="0" layoutInCell="1" allowOverlap="1" wp14:anchorId="323D4CDB" wp14:editId="74BA4393">
                <wp:simplePos x="0" y="0"/>
                <wp:positionH relativeFrom="column">
                  <wp:posOffset>3796665</wp:posOffset>
                </wp:positionH>
                <wp:positionV relativeFrom="paragraph">
                  <wp:posOffset>138430</wp:posOffset>
                </wp:positionV>
                <wp:extent cx="971550" cy="790575"/>
                <wp:effectExtent l="57150" t="19050" r="76200" b="123825"/>
                <wp:wrapNone/>
                <wp:docPr id="82" name="Скругленный прямоугольник 82"/>
                <wp:cNvGraphicFramePr/>
                <a:graphic xmlns:a="http://schemas.openxmlformats.org/drawingml/2006/main">
                  <a:graphicData uri="http://schemas.microsoft.com/office/word/2010/wordprocessingShape">
                    <wps:wsp>
                      <wps:cNvSpPr/>
                      <wps:spPr>
                        <a:xfrm>
                          <a:off x="0" y="0"/>
                          <a:ext cx="971550" cy="790575"/>
                        </a:xfrm>
                        <a:prstGeom prst="roundRect">
                          <a:avLst/>
                        </a:prstGeom>
                        <a:gradFill>
                          <a:gsLst>
                            <a:gs pos="0">
                              <a:schemeClr val="bg1"/>
                            </a:gs>
                            <a:gs pos="50000">
                              <a:schemeClr val="bg1"/>
                            </a:gs>
                            <a:gs pos="100000">
                              <a:schemeClr val="tx2">
                                <a:lumMod val="40000"/>
                                <a:lumOff val="60000"/>
                              </a:schemeClr>
                            </a:gs>
                          </a:gsLst>
                        </a:gradFill>
                        <a:ln cmpd="dbl"/>
                        <a:effectLst>
                          <a:outerShdw blurRad="50800" dist="38100" dir="5400000" algn="t" rotWithShape="0">
                            <a:prstClr val="black">
                              <a:alpha val="40000"/>
                            </a:prstClr>
                          </a:outerShdw>
                        </a:effectLst>
                      </wps:spPr>
                      <wps:style>
                        <a:lnRef idx="1">
                          <a:schemeClr val="dk1"/>
                        </a:lnRef>
                        <a:fillRef idx="2">
                          <a:schemeClr val="dk1"/>
                        </a:fillRef>
                        <a:effectRef idx="1">
                          <a:schemeClr val="dk1"/>
                        </a:effectRef>
                        <a:fontRef idx="minor">
                          <a:schemeClr val="dk1"/>
                        </a:fontRef>
                      </wps:style>
                      <wps:txbx>
                        <w:txbxContent>
                          <w:p w:rsidR="00453F56" w:rsidRPr="00315731" w:rsidRDefault="00453F56" w:rsidP="00C27FD8">
                            <w:pPr>
                              <w:jc w:val="center"/>
                              <w:rPr>
                                <w:rFonts w:ascii="Times New Roman" w:hAnsi="Times New Roman" w:cs="Times New Roman"/>
                                <w:sz w:val="20"/>
                                <w:szCs w:val="20"/>
                                <w:lang w:val="kk-KZ"/>
                              </w:rPr>
                            </w:pPr>
                            <w:r>
                              <w:rPr>
                                <w:rFonts w:ascii="Times New Roman" w:hAnsi="Times New Roman" w:cs="Times New Roman"/>
                                <w:sz w:val="20"/>
                                <w:szCs w:val="20"/>
                                <w:lang w:val="kk-KZ"/>
                              </w:rPr>
                              <w:t>Тарифтердің икемді жүйесі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23D4CDB" id="Скругленный прямоугольник 82" o:spid="_x0000_s1038" style="position:absolute;left:0;text-align:left;margin-left:298.95pt;margin-top:10.9pt;width:76.5pt;height:62.25pt;z-index:2519388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" fillcolor="white [3212]" strokecolor="black [3200]" strokeweight=".5pt">
                <v:fill color2="#acb9ca [1311]" rotate="t" colors="0 white;.5 white;1 #adb9ca" focus="100%" type="gradient">
                  <o:fill v:ext="view" type="gradientUnscaled"/>
                </v:fill>
                <v:stroke linestyle="thinThin" joinstyle="miter"/>
                <v:shadow on="t" color="black" opacity="26214f" origin=",-.5" offset="0,3pt"/>
                <v:textbox>
                  <w:txbxContent>
                    <w:p w:rsidR="00453F56" w:rsidRPr="00315731" w:rsidRDefault="00453F56" w:rsidP="00C27FD8">
                      <w:pPr>
                        <w:jc w:val="center"/>
                        <w:rPr>
                          <w:rFonts w:ascii="Times New Roman" w:hAnsi="Times New Roman" w:cs="Times New Roman"/>
                          <w:sz w:val="20"/>
                          <w:szCs w:val="20"/>
                          <w:lang w:val="kk-KZ"/>
                        </w:rPr>
                      </w:pPr>
                      <w:r>
                        <w:rPr>
                          <w:rFonts w:ascii="Times New Roman" w:hAnsi="Times New Roman" w:cs="Times New Roman"/>
                          <w:sz w:val="20"/>
                          <w:szCs w:val="20"/>
                          <w:lang w:val="kk-KZ"/>
                        </w:rPr>
                        <w:t>Тарифтердің икемді жүйесі</w:t>
                      </w:r>
                    </w:p>
                  </w:txbxContent>
                </v:textbox>
              </v:roundrect>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939840" behindDoc="0" locked="0" layoutInCell="1" allowOverlap="1" wp14:anchorId="28BF4C53" wp14:editId="4DDFD19C">
                <wp:simplePos x="0" y="0"/>
                <wp:positionH relativeFrom="column">
                  <wp:posOffset>4768215</wp:posOffset>
                </wp:positionH>
                <wp:positionV relativeFrom="paragraph">
                  <wp:posOffset>128905</wp:posOffset>
                </wp:positionV>
                <wp:extent cx="1181100" cy="800100"/>
                <wp:effectExtent l="57150" t="19050" r="76200" b="114300"/>
                <wp:wrapNone/>
                <wp:docPr id="83" name="Скругленный прямоугольник 83"/>
                <wp:cNvGraphicFramePr/>
                <a:graphic xmlns:a="http://schemas.openxmlformats.org/drawingml/2006/main">
                  <a:graphicData uri="http://schemas.microsoft.com/office/word/2010/wordprocessingShape">
                    <wps:wsp>
                      <wps:cNvSpPr/>
                      <wps:spPr>
                        <a:xfrm>
                          <a:off x="0" y="0"/>
                          <a:ext cx="1181100" cy="800100"/>
                        </a:xfrm>
                        <a:prstGeom prst="roundRect">
                          <a:avLst/>
                        </a:prstGeom>
                        <a:gradFill>
                          <a:gsLst>
                            <a:gs pos="0">
                              <a:schemeClr val="bg1"/>
                            </a:gs>
                            <a:gs pos="50000">
                              <a:schemeClr val="bg1"/>
                            </a:gs>
                            <a:gs pos="100000">
                              <a:schemeClr val="tx2">
                                <a:lumMod val="40000"/>
                                <a:lumOff val="60000"/>
                              </a:schemeClr>
                            </a:gs>
                          </a:gsLst>
                        </a:gradFill>
                        <a:ln cmpd="dbl"/>
                        <a:effectLst>
                          <a:outerShdw blurRad="50800" dist="38100" dir="5400000" algn="t" rotWithShape="0">
                            <a:prstClr val="black">
                              <a:alpha val="40000"/>
                            </a:prstClr>
                          </a:outerShdw>
                        </a:effectLst>
                      </wps:spPr>
                      <wps:style>
                        <a:lnRef idx="1">
                          <a:schemeClr val="dk1"/>
                        </a:lnRef>
                        <a:fillRef idx="2">
                          <a:schemeClr val="dk1"/>
                        </a:fillRef>
                        <a:effectRef idx="1">
                          <a:schemeClr val="dk1"/>
                        </a:effectRef>
                        <a:fontRef idx="minor">
                          <a:schemeClr val="dk1"/>
                        </a:fontRef>
                      </wps:style>
                      <wps:txbx>
                        <w:txbxContent>
                          <w:p w:rsidR="00453F56" w:rsidRPr="00315731" w:rsidRDefault="00453F56" w:rsidP="00C27FD8">
                            <w:pPr>
                              <w:jc w:val="center"/>
                              <w:rPr>
                                <w:rFonts w:ascii="Times New Roman" w:hAnsi="Times New Roman" w:cs="Times New Roman"/>
                                <w:sz w:val="20"/>
                                <w:szCs w:val="20"/>
                                <w:lang w:val="kk-KZ"/>
                              </w:rPr>
                            </w:pPr>
                            <w:r>
                              <w:rPr>
                                <w:rFonts w:ascii="Times New Roman" w:hAnsi="Times New Roman" w:cs="Times New Roman"/>
                                <w:sz w:val="20"/>
                                <w:szCs w:val="20"/>
                                <w:lang w:val="kk-KZ"/>
                              </w:rPr>
                              <w:t>Сақтандырудың меншікті инфрақұрылымы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8BF4C53" id="Скругленный прямоугольник 83" o:spid="_x0000_s1039" style="position:absolute;left:0;text-align:left;margin-left:375.45pt;margin-top:10.15pt;width:93pt;height:63pt;z-index:2519398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" fillcolor="white [3212]" strokecolor="black [3200]" strokeweight=".5pt">
                <v:fill color2="#acb9ca [1311]" rotate="t" colors="0 white;.5 white;1 #adb9ca" focus="100%" type="gradient">
                  <o:fill v:ext="view" type="gradientUnscaled"/>
                </v:fill>
                <v:stroke linestyle="thinThin" joinstyle="miter"/>
                <v:shadow on="t" color="black" opacity="26214f" origin=",-.5" offset="0,3pt"/>
                <v:textbox>
                  <w:txbxContent>
                    <w:p w:rsidR="00453F56" w:rsidRPr="00315731" w:rsidRDefault="00453F56" w:rsidP="00C27FD8">
                      <w:pPr>
                        <w:jc w:val="center"/>
                        <w:rPr>
                          <w:rFonts w:ascii="Times New Roman" w:hAnsi="Times New Roman" w:cs="Times New Roman"/>
                          <w:sz w:val="20"/>
                          <w:szCs w:val="20"/>
                          <w:lang w:val="kk-KZ"/>
                        </w:rPr>
                      </w:pPr>
                      <w:r>
                        <w:rPr>
                          <w:rFonts w:ascii="Times New Roman" w:hAnsi="Times New Roman" w:cs="Times New Roman"/>
                          <w:sz w:val="20"/>
                          <w:szCs w:val="20"/>
                          <w:lang w:val="kk-KZ"/>
                        </w:rPr>
                        <w:t>Сақтандырудың меншікті инфрақұрылымы</w:t>
                      </w:r>
                    </w:p>
                  </w:txbxContent>
                </v:textbox>
              </v:roundrect>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942912" behindDoc="0" locked="0" layoutInCell="1" allowOverlap="1" wp14:anchorId="1E793620" wp14:editId="2B1E250B">
                <wp:simplePos x="0" y="0"/>
                <wp:positionH relativeFrom="column">
                  <wp:posOffset>1339215</wp:posOffset>
                </wp:positionH>
                <wp:positionV relativeFrom="paragraph">
                  <wp:posOffset>43180</wp:posOffset>
                </wp:positionV>
                <wp:extent cx="1209675" cy="504825"/>
                <wp:effectExtent l="57150" t="19050" r="85725" b="123825"/>
                <wp:wrapNone/>
                <wp:docPr id="92" name="Прямоугольник 92"/>
                <wp:cNvGraphicFramePr/>
                <a:graphic xmlns:a="http://schemas.openxmlformats.org/drawingml/2006/main">
                  <a:graphicData uri="http://schemas.microsoft.com/office/word/2010/wordprocessingShape">
                    <wps:wsp>
                      <wps:cNvSpPr/>
                      <wps:spPr>
                        <a:xfrm>
                          <a:off x="0" y="0"/>
                          <a:ext cx="1209675" cy="504825"/>
                        </a:xfrm>
                        <a:prstGeom prst="rect">
                          <a:avLst/>
                        </a:prstGeom>
                        <a:gradFill>
                          <a:gsLst>
                            <a:gs pos="0">
                              <a:schemeClr val="bg1"/>
                            </a:gs>
                            <a:gs pos="50000">
                              <a:schemeClr val="bg1"/>
                            </a:gs>
                            <a:gs pos="100000">
                              <a:schemeClr val="tx2">
                                <a:lumMod val="40000"/>
                                <a:lumOff val="60000"/>
                              </a:schemeClr>
                            </a:gs>
                          </a:gsLst>
                        </a:gradFill>
                        <a:ln cmpd="dbl"/>
                        <a:effectLst>
                          <a:outerShdw blurRad="50800" dist="38100" dir="5400000" algn="t" rotWithShape="0">
                            <a:prstClr val="black">
                              <a:alpha val="40000"/>
                            </a:prstClr>
                          </a:outerShdw>
                        </a:effectLst>
                      </wps:spPr>
                      <wps:style>
                        <a:lnRef idx="1">
                          <a:schemeClr val="dk1"/>
                        </a:lnRef>
                        <a:fillRef idx="2">
                          <a:schemeClr val="dk1"/>
                        </a:fillRef>
                        <a:effectRef idx="1">
                          <a:schemeClr val="dk1"/>
                        </a:effectRef>
                        <a:fontRef idx="minor">
                          <a:schemeClr val="dk1"/>
                        </a:fontRef>
                      </wps:style>
                      <wps:txbx>
                        <w:txbxContent>
                          <w:p w:rsidR="00453F56" w:rsidRPr="00475B60" w:rsidRDefault="00453F56" w:rsidP="00C27FD8">
                            <w:pPr>
                              <w:jc w:val="center"/>
                              <w:rPr>
                                <w:rFonts w:ascii="Times New Roman" w:hAnsi="Times New Roman" w:cs="Times New Roman"/>
                              </w:rPr>
                            </w:pPr>
                            <w:r>
                              <w:rPr>
                                <w:rFonts w:ascii="Times New Roman" w:hAnsi="Times New Roman" w:cs="Times New Roman"/>
                                <w:lang w:val="kk-KZ"/>
                              </w:rPr>
                              <w:t>Әлеуметтік</w:t>
                            </w:r>
                            <w:r>
                              <w:rPr>
                                <w:rFonts w:ascii="Times New Roman" w:hAnsi="Times New Roman" w:cs="Times New Roman"/>
                              </w:rPr>
                              <w:t>-этикалық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793620" id="Прямоугольник 92" o:spid="_x0000_s1040" style="position:absolute;left:0;text-align:left;margin-left:105.45pt;margin-top:3.4pt;width:95.25pt;height:39.75pt;z-index:251942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" fillcolor="white [3212]" strokecolor="black [3200]" strokeweight=".5pt">
                <v:fill color2="#acb9ca [1311]" rotate="t" colors="0 white;.5 white;1 #adb9ca" focus="100%" type="gradient">
                  <o:fill v:ext="view" type="gradientUnscaled"/>
                </v:fill>
                <v:stroke linestyle="thinThin"/>
                <v:shadow on="t" color="black" opacity="26214f" origin=",-.5" offset="0,3pt"/>
                <v:textbox>
                  <w:txbxContent>
                    <w:p w:rsidR="00453F56" w:rsidRPr="00475B60" w:rsidRDefault="00453F56" w:rsidP="00C27FD8">
                      <w:pPr>
                        <w:jc w:val="center"/>
                        <w:rPr>
                          <w:rFonts w:ascii="Times New Roman" w:hAnsi="Times New Roman" w:cs="Times New Roman"/>
                        </w:rPr>
                      </w:pPr>
                      <w:r>
                        <w:rPr>
                          <w:rFonts w:ascii="Times New Roman" w:hAnsi="Times New Roman" w:cs="Times New Roman"/>
                          <w:lang w:val="kk-KZ"/>
                        </w:rPr>
                        <w:t>Әлеуметтік</w:t>
                      </w:r>
                      <w:r>
                        <w:rPr>
                          <w:rFonts w:ascii="Times New Roman" w:hAnsi="Times New Roman" w:cs="Times New Roman"/>
                        </w:rPr>
                        <w:t>-этикалық</w:t>
                      </w:r>
                    </w:p>
                  </w:txbxContent>
                </v:textbox>
              </v:rect>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945984" behindDoc="0" locked="0" layoutInCell="1" allowOverlap="1" wp14:anchorId="3E7FF269" wp14:editId="4D8370B3">
                <wp:simplePos x="0" y="0"/>
                <wp:positionH relativeFrom="column">
                  <wp:posOffset>2644140</wp:posOffset>
                </wp:positionH>
                <wp:positionV relativeFrom="paragraph">
                  <wp:posOffset>52705</wp:posOffset>
                </wp:positionV>
                <wp:extent cx="1104900" cy="495300"/>
                <wp:effectExtent l="57150" t="19050" r="76200" b="114300"/>
                <wp:wrapNone/>
                <wp:docPr id="95" name="Скругленный прямоугольник 95"/>
                <wp:cNvGraphicFramePr/>
                <a:graphic xmlns:a="http://schemas.openxmlformats.org/drawingml/2006/main">
                  <a:graphicData uri="http://schemas.microsoft.com/office/word/2010/wordprocessingShape">
                    <wps:wsp>
                      <wps:cNvSpPr/>
                      <wps:spPr>
                        <a:xfrm>
                          <a:off x="0" y="0"/>
                          <a:ext cx="1104900" cy="495300"/>
                        </a:xfrm>
                        <a:prstGeom prst="roundRect">
                          <a:avLst/>
                        </a:prstGeom>
                        <a:gradFill>
                          <a:gsLst>
                            <a:gs pos="0">
                              <a:schemeClr val="bg1"/>
                            </a:gs>
                            <a:gs pos="50000">
                              <a:schemeClr val="bg1"/>
                            </a:gs>
                            <a:gs pos="100000">
                              <a:schemeClr val="tx2">
                                <a:lumMod val="40000"/>
                                <a:lumOff val="60000"/>
                              </a:schemeClr>
                            </a:gs>
                          </a:gsLst>
                        </a:gradFill>
                        <a:ln cmpd="dbl"/>
                        <a:effectLst>
                          <a:outerShdw blurRad="50800" dist="38100" dir="5400000" algn="t" rotWithShape="0">
                            <a:prstClr val="black">
                              <a:alpha val="40000"/>
                            </a:prstClr>
                          </a:outerShdw>
                        </a:effectLst>
                      </wps:spPr>
                      <wps:style>
                        <a:lnRef idx="1">
                          <a:schemeClr val="dk1"/>
                        </a:lnRef>
                        <a:fillRef idx="2">
                          <a:schemeClr val="dk1"/>
                        </a:fillRef>
                        <a:effectRef idx="1">
                          <a:schemeClr val="dk1"/>
                        </a:effectRef>
                        <a:fontRef idx="minor">
                          <a:schemeClr val="dk1"/>
                        </a:fontRef>
                      </wps:style>
                      <wps:txbx>
                        <w:txbxContent>
                          <w:p w:rsidR="00453F56" w:rsidRPr="00D235BB" w:rsidRDefault="00453F56" w:rsidP="00C27FD8">
                            <w:pPr>
                              <w:jc w:val="center"/>
                              <w:rPr>
                                <w:rFonts w:ascii="Times New Roman" w:hAnsi="Times New Roman" w:cs="Times New Roman"/>
                                <w:sz w:val="20"/>
                                <w:szCs w:val="20"/>
                              </w:rPr>
                            </w:pPr>
                            <w:r>
                              <w:rPr>
                                <w:rFonts w:ascii="Times New Roman" w:hAnsi="Times New Roman" w:cs="Times New Roman"/>
                                <w:sz w:val="20"/>
                                <w:szCs w:val="20"/>
                              </w:rPr>
                              <w:t>Материалдық ресурстар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E7FF269" id="Скругленный прямоугольник 95" o:spid="_x0000_s1041" style="position:absolute;left:0;text-align:left;margin-left:208.2pt;margin-top:4.15pt;width:87pt;height:39pt;z-index:2519459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" fillcolor="white [3212]" strokecolor="black [3200]" strokeweight=".5pt">
                <v:fill color2="#acb9ca [1311]" rotate="t" colors="0 white;.5 white;1 #adb9ca" focus="100%" type="gradient">
                  <o:fill v:ext="view" type="gradientUnscaled"/>
                </v:fill>
                <v:stroke linestyle="thinThin" joinstyle="miter"/>
                <v:shadow on="t" color="black" opacity="26214f" origin=",-.5" offset="0,3pt"/>
                <v:textbox>
                  <w:txbxContent>
                    <w:p w:rsidR="00453F56" w:rsidRPr="00D235BB" w:rsidRDefault="00453F56" w:rsidP="00C27FD8">
                      <w:pPr>
                        <w:jc w:val="center"/>
                        <w:rPr>
                          <w:rFonts w:ascii="Times New Roman" w:hAnsi="Times New Roman" w:cs="Times New Roman"/>
                          <w:sz w:val="20"/>
                          <w:szCs w:val="20"/>
                        </w:rPr>
                      </w:pPr>
                      <w:r>
                        <w:rPr>
                          <w:rFonts w:ascii="Times New Roman" w:hAnsi="Times New Roman" w:cs="Times New Roman"/>
                          <w:sz w:val="20"/>
                          <w:szCs w:val="20"/>
                        </w:rPr>
                        <w:t>Материалдық ресурстар</w:t>
                      </w:r>
                    </w:p>
                  </w:txbxContent>
                </v:textbox>
              </v:roundrect>
            </w:pict>
          </mc:Fallback>
        </mc:AlternateContent>
      </w:r>
    </w:p>
    <w:p w:rsidR="00C27FD8" w:rsidRPr="00EA5CE8" w:rsidRDefault="00C27FD8" w:rsidP="00C27FD8">
      <w:pPr>
        <w:spacing w:after="0" w:line="240" w:lineRule="auto"/>
        <w:ind w:firstLine="360"/>
        <w:jc w:val="both"/>
        <w:rPr>
          <w:rFonts w:ascii="Times New Roman" w:eastAsia="Times New Roman" w:hAnsi="Times New Roman" w:cs="Times New Roman"/>
          <w:sz w:val="28"/>
          <w:szCs w:val="28"/>
          <w:lang w:val="kk-KZ" w:eastAsia="ru-RU"/>
        </w:rPr>
      </w:pPr>
    </w:p>
    <w:p w:rsidR="00C27FD8" w:rsidRPr="00EA5CE8" w:rsidRDefault="00C27FD8" w:rsidP="00C27FD8">
      <w:pPr>
        <w:spacing w:after="0" w:line="240" w:lineRule="auto"/>
        <w:ind w:firstLine="360"/>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949056" behindDoc="0" locked="0" layoutInCell="1" allowOverlap="1" wp14:anchorId="4687529A" wp14:editId="5078B40A">
                <wp:simplePos x="0" y="0"/>
                <wp:positionH relativeFrom="column">
                  <wp:posOffset>3072765</wp:posOffset>
                </wp:positionH>
                <wp:positionV relativeFrom="paragraph">
                  <wp:posOffset>135890</wp:posOffset>
                </wp:positionV>
                <wp:extent cx="171450" cy="209550"/>
                <wp:effectExtent l="38100" t="38100" r="57150" b="57150"/>
                <wp:wrapNone/>
                <wp:docPr id="98" name="Прямая со стрелкой 98"/>
                <wp:cNvGraphicFramePr/>
                <a:graphic xmlns:a="http://schemas.openxmlformats.org/drawingml/2006/main">
                  <a:graphicData uri="http://schemas.microsoft.com/office/word/2010/wordprocessingShape">
                    <wps:wsp>
                      <wps:cNvCnPr/>
                      <wps:spPr>
                        <a:xfrm>
                          <a:off x="0" y="0"/>
                          <a:ext cx="171450" cy="20955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C0A968" id="Прямая со стрелкой 98" o:spid="_x0000_s1026" type="#_x0000_t32" style="position:absolute;margin-left:241.95pt;margin-top:10.7pt;width:13.5pt;height:16.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" strokecolor="black [3200]" strokeweight=".5pt">
                <v:stroke startarrow="open" endarrow="open" joinstyle="miter"/>
              </v:shape>
            </w:pict>
          </mc:Fallback>
        </mc:AlternateContent>
      </w:r>
    </w:p>
    <w:p w:rsidR="00C27FD8" w:rsidRPr="00EA5CE8" w:rsidRDefault="00C27FD8" w:rsidP="00C27FD8">
      <w:pPr>
        <w:spacing w:after="0" w:line="240" w:lineRule="auto"/>
        <w:ind w:firstLine="360"/>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943936" behindDoc="0" locked="0" layoutInCell="1" allowOverlap="1" wp14:anchorId="419FB228" wp14:editId="26829029">
                <wp:simplePos x="0" y="0"/>
                <wp:positionH relativeFrom="column">
                  <wp:posOffset>1339215</wp:posOffset>
                </wp:positionH>
                <wp:positionV relativeFrom="paragraph">
                  <wp:posOffset>48895</wp:posOffset>
                </wp:positionV>
                <wp:extent cx="1209675" cy="590550"/>
                <wp:effectExtent l="57150" t="19050" r="85725" b="114300"/>
                <wp:wrapNone/>
                <wp:docPr id="93" name="Прямоугольник 93"/>
                <wp:cNvGraphicFramePr/>
                <a:graphic xmlns:a="http://schemas.openxmlformats.org/drawingml/2006/main">
                  <a:graphicData uri="http://schemas.microsoft.com/office/word/2010/wordprocessingShape">
                    <wps:wsp>
                      <wps:cNvSpPr/>
                      <wps:spPr>
                        <a:xfrm>
                          <a:off x="0" y="0"/>
                          <a:ext cx="1209675" cy="590550"/>
                        </a:xfrm>
                        <a:prstGeom prst="rect">
                          <a:avLst/>
                        </a:prstGeom>
                        <a:gradFill>
                          <a:gsLst>
                            <a:gs pos="0">
                              <a:schemeClr val="bg1"/>
                            </a:gs>
                            <a:gs pos="50000">
                              <a:schemeClr val="bg1"/>
                            </a:gs>
                            <a:gs pos="100000">
                              <a:schemeClr val="tx2">
                                <a:lumMod val="40000"/>
                                <a:lumOff val="60000"/>
                              </a:schemeClr>
                            </a:gs>
                          </a:gsLst>
                        </a:gradFill>
                        <a:ln cmpd="dbl"/>
                        <a:effectLst>
                          <a:outerShdw blurRad="50800" dist="38100" dir="5400000" algn="t" rotWithShape="0">
                            <a:prstClr val="black">
                              <a:alpha val="40000"/>
                            </a:prstClr>
                          </a:outerShdw>
                        </a:effectLst>
                      </wps:spPr>
                      <wps:style>
                        <a:lnRef idx="1">
                          <a:schemeClr val="dk1"/>
                        </a:lnRef>
                        <a:fillRef idx="2">
                          <a:schemeClr val="dk1"/>
                        </a:fillRef>
                        <a:effectRef idx="1">
                          <a:schemeClr val="dk1"/>
                        </a:effectRef>
                        <a:fontRef idx="minor">
                          <a:schemeClr val="dk1"/>
                        </a:fontRef>
                      </wps:style>
                      <wps:txbx>
                        <w:txbxContent>
                          <w:p w:rsidR="00453F56" w:rsidRPr="00315731" w:rsidRDefault="00453F56" w:rsidP="00C27FD8">
                            <w:pPr>
                              <w:jc w:val="center"/>
                              <w:rPr>
                                <w:rFonts w:ascii="Times New Roman" w:hAnsi="Times New Roman" w:cs="Times New Roman"/>
                                <w:sz w:val="20"/>
                                <w:szCs w:val="20"/>
                                <w:lang w:val="kk-KZ"/>
                              </w:rPr>
                            </w:pPr>
                            <w:r>
                              <w:rPr>
                                <w:rFonts w:ascii="Times New Roman" w:hAnsi="Times New Roman" w:cs="Times New Roman"/>
                                <w:sz w:val="20"/>
                                <w:szCs w:val="20"/>
                                <w:lang w:val="kk-KZ"/>
                              </w:rPr>
                              <w:t>Сақтандыру нарығының</w:t>
                            </w:r>
                            <w:r w:rsidRPr="00315731">
                              <w:rPr>
                                <w:rFonts w:ascii="Times New Roman" w:hAnsi="Times New Roman" w:cs="Times New Roman"/>
                                <w:sz w:val="20"/>
                                <w:szCs w:val="20"/>
                              </w:rPr>
                              <w:t xml:space="preserve"> </w:t>
                            </w:r>
                            <w:r>
                              <w:rPr>
                                <w:rFonts w:ascii="Times New Roman" w:hAnsi="Times New Roman" w:cs="Times New Roman"/>
                                <w:sz w:val="20"/>
                                <w:szCs w:val="20"/>
                              </w:rPr>
                              <w:t>к</w:t>
                            </w:r>
                            <w:r w:rsidRPr="00475B60">
                              <w:rPr>
                                <w:rFonts w:ascii="Times New Roman" w:hAnsi="Times New Roman" w:cs="Times New Roman"/>
                                <w:sz w:val="20"/>
                                <w:szCs w:val="20"/>
                              </w:rPr>
                              <w:t>онъюнктура</w:t>
                            </w:r>
                            <w:r>
                              <w:rPr>
                                <w:rFonts w:ascii="Times New Roman" w:hAnsi="Times New Roman" w:cs="Times New Roman"/>
                                <w:sz w:val="20"/>
                                <w:szCs w:val="20"/>
                                <w:lang w:val="kk-KZ"/>
                              </w:rPr>
                              <w:t>сы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9FB228" id="Прямоугольник 93" o:spid="_x0000_s1042" style="position:absolute;left:0;text-align:left;margin-left:105.45pt;margin-top:3.85pt;width:95.25pt;height:46.5pt;z-index:251943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" fillcolor="white [3212]" strokecolor="black [3200]" strokeweight=".5pt">
                <v:fill color2="#acb9ca [1311]" rotate="t" colors="0 white;.5 white;1 #adb9ca" focus="100%" type="gradient">
                  <o:fill v:ext="view" type="gradientUnscaled"/>
                </v:fill>
                <v:stroke linestyle="thinThin"/>
                <v:shadow on="t" color="black" opacity="26214f" origin=",-.5" offset="0,3pt"/>
                <v:textbox>
                  <w:txbxContent>
                    <w:p w:rsidR="00453F56" w:rsidRPr="00315731" w:rsidRDefault="00453F56" w:rsidP="00C27FD8">
                      <w:pPr>
                        <w:jc w:val="center"/>
                        <w:rPr>
                          <w:rFonts w:ascii="Times New Roman" w:hAnsi="Times New Roman" w:cs="Times New Roman"/>
                          <w:sz w:val="20"/>
                          <w:szCs w:val="20"/>
                          <w:lang w:val="kk-KZ"/>
                        </w:rPr>
                      </w:pPr>
                      <w:r>
                        <w:rPr>
                          <w:rFonts w:ascii="Times New Roman" w:hAnsi="Times New Roman" w:cs="Times New Roman"/>
                          <w:sz w:val="20"/>
                          <w:szCs w:val="20"/>
                          <w:lang w:val="kk-KZ"/>
                        </w:rPr>
                        <w:t>Сақтандыру нарығының</w:t>
                      </w:r>
                      <w:r w:rsidRPr="00315731">
                        <w:rPr>
                          <w:rFonts w:ascii="Times New Roman" w:hAnsi="Times New Roman" w:cs="Times New Roman"/>
                          <w:sz w:val="20"/>
                          <w:szCs w:val="20"/>
                        </w:rPr>
                        <w:t xml:space="preserve"> </w:t>
                      </w:r>
                      <w:r>
                        <w:rPr>
                          <w:rFonts w:ascii="Times New Roman" w:hAnsi="Times New Roman" w:cs="Times New Roman"/>
                          <w:sz w:val="20"/>
                          <w:szCs w:val="20"/>
                        </w:rPr>
                        <w:t>к</w:t>
                      </w:r>
                      <w:r w:rsidRPr="00475B60">
                        <w:rPr>
                          <w:rFonts w:ascii="Times New Roman" w:hAnsi="Times New Roman" w:cs="Times New Roman"/>
                          <w:sz w:val="20"/>
                          <w:szCs w:val="20"/>
                        </w:rPr>
                        <w:t>онъюнктура</w:t>
                      </w:r>
                      <w:r>
                        <w:rPr>
                          <w:rFonts w:ascii="Times New Roman" w:hAnsi="Times New Roman" w:cs="Times New Roman"/>
                          <w:sz w:val="20"/>
                          <w:szCs w:val="20"/>
                          <w:lang w:val="kk-KZ"/>
                        </w:rPr>
                        <w:t>сы</w:t>
                      </w:r>
                    </w:p>
                  </w:txbxContent>
                </v:textbox>
              </v:rect>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947008" behindDoc="0" locked="0" layoutInCell="1" allowOverlap="1" wp14:anchorId="79E13062" wp14:editId="4F0A2858">
                <wp:simplePos x="0" y="0"/>
                <wp:positionH relativeFrom="column">
                  <wp:posOffset>2644140</wp:posOffset>
                </wp:positionH>
                <wp:positionV relativeFrom="paragraph">
                  <wp:posOffset>144145</wp:posOffset>
                </wp:positionV>
                <wp:extent cx="1066800" cy="504825"/>
                <wp:effectExtent l="57150" t="19050" r="76200" b="123825"/>
                <wp:wrapNone/>
                <wp:docPr id="96" name="Скругленный прямоугольник 96"/>
                <wp:cNvGraphicFramePr/>
                <a:graphic xmlns:a="http://schemas.openxmlformats.org/drawingml/2006/main">
                  <a:graphicData uri="http://schemas.microsoft.com/office/word/2010/wordprocessingShape">
                    <wps:wsp>
                      <wps:cNvSpPr/>
                      <wps:spPr>
                        <a:xfrm>
                          <a:off x="0" y="0"/>
                          <a:ext cx="1066800" cy="504825"/>
                        </a:xfrm>
                        <a:prstGeom prst="roundRect">
                          <a:avLst/>
                        </a:prstGeom>
                        <a:gradFill>
                          <a:gsLst>
                            <a:gs pos="0">
                              <a:schemeClr val="bg1"/>
                            </a:gs>
                            <a:gs pos="50000">
                              <a:schemeClr val="bg1"/>
                            </a:gs>
                            <a:gs pos="100000">
                              <a:schemeClr val="tx2">
                                <a:lumMod val="40000"/>
                                <a:lumOff val="60000"/>
                              </a:schemeClr>
                            </a:gs>
                          </a:gsLst>
                        </a:gradFill>
                        <a:ln cmpd="dbl"/>
                        <a:effectLst>
                          <a:outerShdw blurRad="50800" dist="38100" dir="5400000" algn="t" rotWithShape="0">
                            <a:prstClr val="black">
                              <a:alpha val="40000"/>
                            </a:prstClr>
                          </a:outerShdw>
                        </a:effectLst>
                      </wps:spPr>
                      <wps:style>
                        <a:lnRef idx="1">
                          <a:schemeClr val="dk1"/>
                        </a:lnRef>
                        <a:fillRef idx="2">
                          <a:schemeClr val="dk1"/>
                        </a:fillRef>
                        <a:effectRef idx="1">
                          <a:schemeClr val="dk1"/>
                        </a:effectRef>
                        <a:fontRef idx="minor">
                          <a:schemeClr val="dk1"/>
                        </a:fontRef>
                      </wps:style>
                      <wps:txbx>
                        <w:txbxContent>
                          <w:p w:rsidR="00453F56" w:rsidRPr="00D235BB" w:rsidRDefault="00453F56" w:rsidP="00C27FD8">
                            <w:pPr>
                              <w:jc w:val="center"/>
                              <w:rPr>
                                <w:rFonts w:ascii="Times New Roman" w:hAnsi="Times New Roman" w:cs="Times New Roman"/>
                              </w:rPr>
                            </w:pPr>
                            <w:r>
                              <w:rPr>
                                <w:rFonts w:ascii="Times New Roman" w:hAnsi="Times New Roman" w:cs="Times New Roman"/>
                                <w:lang w:val="kk-KZ"/>
                              </w:rPr>
                              <w:t xml:space="preserve">Қаржылық </w:t>
                            </w:r>
                            <w:r>
                              <w:rPr>
                                <w:rFonts w:ascii="Times New Roman" w:hAnsi="Times New Roman" w:cs="Times New Roman"/>
                              </w:rPr>
                              <w:t xml:space="preserve"> ресурстар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9E13062" id="Скругленный прямоугольник 96" o:spid="_x0000_s1043" style="position:absolute;left:0;text-align:left;margin-left:208.2pt;margin-top:11.35pt;width:84pt;height:39.75pt;z-index:2519470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" fillcolor="white [3212]" strokecolor="black [3200]" strokeweight=".5pt">
                <v:fill color2="#acb9ca [1311]" rotate="t" colors="0 white;.5 white;1 #adb9ca" focus="100%" type="gradient">
                  <o:fill v:ext="view" type="gradientUnscaled"/>
                </v:fill>
                <v:stroke linestyle="thinThin" joinstyle="miter"/>
                <v:shadow on="t" color="black" opacity="26214f" origin=",-.5" offset="0,3pt"/>
                <v:textbox>
                  <w:txbxContent>
                    <w:p w:rsidR="00453F56" w:rsidRPr="00D235BB" w:rsidRDefault="00453F56" w:rsidP="00C27FD8">
                      <w:pPr>
                        <w:jc w:val="center"/>
                        <w:rPr>
                          <w:rFonts w:ascii="Times New Roman" w:hAnsi="Times New Roman" w:cs="Times New Roman"/>
                        </w:rPr>
                      </w:pPr>
                      <w:r>
                        <w:rPr>
                          <w:rFonts w:ascii="Times New Roman" w:hAnsi="Times New Roman" w:cs="Times New Roman"/>
                          <w:lang w:val="kk-KZ"/>
                        </w:rPr>
                        <w:t xml:space="preserve">Қаржылық </w:t>
                      </w:r>
                      <w:r>
                        <w:rPr>
                          <w:rFonts w:ascii="Times New Roman" w:hAnsi="Times New Roman" w:cs="Times New Roman"/>
                        </w:rPr>
                        <w:t xml:space="preserve"> ресурстар</w:t>
                      </w:r>
                    </w:p>
                  </w:txbxContent>
                </v:textbox>
              </v:roundrect>
            </w:pict>
          </mc:Fallback>
        </mc:AlternateContent>
      </w:r>
    </w:p>
    <w:p w:rsidR="00C27FD8" w:rsidRPr="00EA5CE8" w:rsidRDefault="00C27FD8" w:rsidP="00C27FD8">
      <w:pPr>
        <w:spacing w:after="0" w:line="240" w:lineRule="auto"/>
        <w:ind w:firstLine="360"/>
        <w:jc w:val="both"/>
        <w:rPr>
          <w:rFonts w:ascii="Times New Roman" w:eastAsia="Times New Roman" w:hAnsi="Times New Roman" w:cs="Times New Roman"/>
          <w:sz w:val="28"/>
          <w:szCs w:val="28"/>
          <w:lang w:val="kk-KZ" w:eastAsia="ru-RU"/>
        </w:rPr>
      </w:pPr>
    </w:p>
    <w:p w:rsidR="00C27FD8" w:rsidRPr="00EA5CE8" w:rsidRDefault="00C27FD8" w:rsidP="00C27FD8">
      <w:pPr>
        <w:spacing w:after="0" w:line="240" w:lineRule="auto"/>
        <w:ind w:firstLine="360"/>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950080" behindDoc="0" locked="0" layoutInCell="1" allowOverlap="1" wp14:anchorId="53BAA4D7" wp14:editId="3A52A306">
                <wp:simplePos x="0" y="0"/>
                <wp:positionH relativeFrom="column">
                  <wp:posOffset>3710940</wp:posOffset>
                </wp:positionH>
                <wp:positionV relativeFrom="paragraph">
                  <wp:posOffset>127000</wp:posOffset>
                </wp:positionV>
                <wp:extent cx="228600" cy="161925"/>
                <wp:effectExtent l="38100" t="38100" r="57150" b="47625"/>
                <wp:wrapNone/>
                <wp:docPr id="99" name="Прямая со стрелкой 99"/>
                <wp:cNvGraphicFramePr/>
                <a:graphic xmlns:a="http://schemas.openxmlformats.org/drawingml/2006/main">
                  <a:graphicData uri="http://schemas.microsoft.com/office/word/2010/wordprocessingShape">
                    <wps:wsp>
                      <wps:cNvCnPr/>
                      <wps:spPr>
                        <a:xfrm>
                          <a:off x="0" y="0"/>
                          <a:ext cx="228600" cy="16192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AA5B12" id="Прямая со стрелкой 99" o:spid="_x0000_s1026" type="#_x0000_t32" style="position:absolute;margin-left:292.2pt;margin-top:10pt;width:18pt;height:12.7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" strokecolor="black [3200]" strokeweight=".5pt">
                <v:stroke startarrow="open" endarrow="open" joinstyle="miter"/>
              </v:shape>
            </w:pict>
          </mc:Fallback>
        </mc:AlternateContent>
      </w:r>
    </w:p>
    <w:p w:rsidR="00C27FD8" w:rsidRPr="00EA5CE8" w:rsidRDefault="00C27FD8" w:rsidP="00C27FD8">
      <w:pPr>
        <w:spacing w:after="0" w:line="240" w:lineRule="auto"/>
        <w:ind w:firstLine="360"/>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944960" behindDoc="0" locked="0" layoutInCell="1" allowOverlap="1" wp14:anchorId="0F44EBA2" wp14:editId="62106025">
                <wp:simplePos x="0" y="0"/>
                <wp:positionH relativeFrom="column">
                  <wp:posOffset>1186815</wp:posOffset>
                </wp:positionH>
                <wp:positionV relativeFrom="paragraph">
                  <wp:posOffset>83185</wp:posOffset>
                </wp:positionV>
                <wp:extent cx="1371600" cy="485775"/>
                <wp:effectExtent l="57150" t="19050" r="76200" b="123825"/>
                <wp:wrapNone/>
                <wp:docPr id="94" name="Прямоугольник 94"/>
                <wp:cNvGraphicFramePr/>
                <a:graphic xmlns:a="http://schemas.openxmlformats.org/drawingml/2006/main">
                  <a:graphicData uri="http://schemas.microsoft.com/office/word/2010/wordprocessingShape">
                    <wps:wsp>
                      <wps:cNvSpPr/>
                      <wps:spPr>
                        <a:xfrm>
                          <a:off x="0" y="0"/>
                          <a:ext cx="1371600" cy="485775"/>
                        </a:xfrm>
                        <a:prstGeom prst="rect">
                          <a:avLst/>
                        </a:prstGeom>
                        <a:gradFill>
                          <a:gsLst>
                            <a:gs pos="0">
                              <a:schemeClr val="bg1"/>
                            </a:gs>
                            <a:gs pos="50000">
                              <a:schemeClr val="bg1"/>
                            </a:gs>
                            <a:gs pos="100000">
                              <a:schemeClr val="tx2">
                                <a:lumMod val="40000"/>
                                <a:lumOff val="60000"/>
                              </a:schemeClr>
                            </a:gs>
                          </a:gsLst>
                        </a:gradFill>
                        <a:ln cmpd="dbl"/>
                        <a:effectLst>
                          <a:outerShdw blurRad="50800" dist="38100" dir="5400000" algn="t" rotWithShape="0">
                            <a:prstClr val="black">
                              <a:alpha val="40000"/>
                            </a:prstClr>
                          </a:outerShdw>
                        </a:effectLst>
                      </wps:spPr>
                      <wps:style>
                        <a:lnRef idx="1">
                          <a:schemeClr val="dk1"/>
                        </a:lnRef>
                        <a:fillRef idx="2">
                          <a:schemeClr val="dk1"/>
                        </a:fillRef>
                        <a:effectRef idx="1">
                          <a:schemeClr val="dk1"/>
                        </a:effectRef>
                        <a:fontRef idx="minor">
                          <a:schemeClr val="dk1"/>
                        </a:fontRef>
                      </wps:style>
                      <wps:txbx>
                        <w:txbxContent>
                          <w:p w:rsidR="00453F56" w:rsidRPr="00315731" w:rsidRDefault="00453F56" w:rsidP="00C27FD8">
                            <w:pPr>
                              <w:jc w:val="center"/>
                              <w:rPr>
                                <w:rFonts w:ascii="Times New Roman" w:hAnsi="Times New Roman" w:cs="Times New Roman"/>
                                <w:lang w:val="kk-KZ"/>
                              </w:rPr>
                            </w:pPr>
                            <w:r>
                              <w:rPr>
                                <w:rFonts w:ascii="Times New Roman" w:hAnsi="Times New Roman" w:cs="Times New Roman"/>
                              </w:rPr>
                              <w:t>Синергетикалық</w:t>
                            </w:r>
                            <w:r w:rsidRPr="00475B60">
                              <w:rPr>
                                <w:rFonts w:ascii="Times New Roman" w:hAnsi="Times New Roman" w:cs="Times New Roman"/>
                              </w:rPr>
                              <w:t xml:space="preserve"> </w:t>
                            </w:r>
                            <w:r>
                              <w:rPr>
                                <w:rFonts w:ascii="Times New Roman" w:hAnsi="Times New Roman" w:cs="Times New Roman"/>
                                <w:lang w:val="kk-KZ"/>
                              </w:rPr>
                              <w:t>күшті әсері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44EBA2" id="Прямоугольник 94" o:spid="_x0000_s1044" style="position:absolute;left:0;text-align:left;margin-left:93.45pt;margin-top:6.55pt;width:108pt;height:38.25pt;z-index:251944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" fillcolor="white [3212]" strokecolor="black [3200]" strokeweight=".5pt">
                <v:fill color2="#acb9ca [1311]" rotate="t" colors="0 white;.5 white;1 #adb9ca" focus="100%" type="gradient">
                  <o:fill v:ext="view" type="gradientUnscaled"/>
                </v:fill>
                <v:stroke linestyle="thinThin"/>
                <v:shadow on="t" color="black" opacity="26214f" origin=",-.5" offset="0,3pt"/>
                <v:textbox>
                  <w:txbxContent>
                    <w:p w:rsidR="00453F56" w:rsidRPr="00315731" w:rsidRDefault="00453F56" w:rsidP="00C27FD8">
                      <w:pPr>
                        <w:jc w:val="center"/>
                        <w:rPr>
                          <w:rFonts w:ascii="Times New Roman" w:hAnsi="Times New Roman" w:cs="Times New Roman"/>
                          <w:lang w:val="kk-KZ"/>
                        </w:rPr>
                      </w:pPr>
                      <w:r>
                        <w:rPr>
                          <w:rFonts w:ascii="Times New Roman" w:hAnsi="Times New Roman" w:cs="Times New Roman"/>
                        </w:rPr>
                        <w:t>Синергетикалық</w:t>
                      </w:r>
                      <w:r w:rsidRPr="00475B60">
                        <w:rPr>
                          <w:rFonts w:ascii="Times New Roman" w:hAnsi="Times New Roman" w:cs="Times New Roman"/>
                        </w:rPr>
                        <w:t xml:space="preserve"> </w:t>
                      </w:r>
                      <w:r>
                        <w:rPr>
                          <w:rFonts w:ascii="Times New Roman" w:hAnsi="Times New Roman" w:cs="Times New Roman"/>
                          <w:lang w:val="kk-KZ"/>
                        </w:rPr>
                        <w:t>күшті әсері</w:t>
                      </w:r>
                    </w:p>
                  </w:txbxContent>
                </v:textbox>
              </v:rect>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948032" behindDoc="0" locked="0" layoutInCell="1" allowOverlap="1" wp14:anchorId="2945516C" wp14:editId="635157E0">
                <wp:simplePos x="0" y="0"/>
                <wp:positionH relativeFrom="column">
                  <wp:posOffset>3110865</wp:posOffset>
                </wp:positionH>
                <wp:positionV relativeFrom="paragraph">
                  <wp:posOffset>83185</wp:posOffset>
                </wp:positionV>
                <wp:extent cx="1352550" cy="485775"/>
                <wp:effectExtent l="57150" t="19050" r="76200" b="123825"/>
                <wp:wrapNone/>
                <wp:docPr id="97" name="Скругленный прямоугольник 97"/>
                <wp:cNvGraphicFramePr/>
                <a:graphic xmlns:a="http://schemas.openxmlformats.org/drawingml/2006/main">
                  <a:graphicData uri="http://schemas.microsoft.com/office/word/2010/wordprocessingShape">
                    <wps:wsp>
                      <wps:cNvSpPr/>
                      <wps:spPr>
                        <a:xfrm>
                          <a:off x="0" y="0"/>
                          <a:ext cx="1352550" cy="485775"/>
                        </a:xfrm>
                        <a:prstGeom prst="roundRect">
                          <a:avLst/>
                        </a:prstGeom>
                        <a:gradFill>
                          <a:gsLst>
                            <a:gs pos="0">
                              <a:schemeClr val="bg1"/>
                            </a:gs>
                            <a:gs pos="50000">
                              <a:schemeClr val="bg1"/>
                            </a:gs>
                            <a:gs pos="100000">
                              <a:schemeClr val="tx2">
                                <a:lumMod val="40000"/>
                                <a:lumOff val="60000"/>
                              </a:schemeClr>
                            </a:gs>
                          </a:gsLst>
                        </a:gradFill>
                        <a:ln cmpd="dbl"/>
                        <a:effectLst>
                          <a:outerShdw blurRad="50800" dist="38100" dir="5400000" algn="t" rotWithShape="0">
                            <a:prstClr val="black">
                              <a:alpha val="40000"/>
                            </a:prstClr>
                          </a:outerShdw>
                        </a:effectLst>
                      </wps:spPr>
                      <wps:style>
                        <a:lnRef idx="1">
                          <a:schemeClr val="dk1"/>
                        </a:lnRef>
                        <a:fillRef idx="2">
                          <a:schemeClr val="dk1"/>
                        </a:fillRef>
                        <a:effectRef idx="1">
                          <a:schemeClr val="dk1"/>
                        </a:effectRef>
                        <a:fontRef idx="minor">
                          <a:schemeClr val="dk1"/>
                        </a:fontRef>
                      </wps:style>
                      <wps:txbx>
                        <w:txbxContent>
                          <w:p w:rsidR="00453F56" w:rsidRPr="00D235BB" w:rsidRDefault="00453F56" w:rsidP="00C27FD8">
                            <w:pPr>
                              <w:jc w:val="center"/>
                              <w:rPr>
                                <w:rFonts w:ascii="Times New Roman" w:hAnsi="Times New Roman" w:cs="Times New Roman"/>
                              </w:rPr>
                            </w:pPr>
                            <w:r>
                              <w:rPr>
                                <w:rFonts w:ascii="Times New Roman" w:hAnsi="Times New Roman" w:cs="Times New Roman"/>
                                <w:lang w:val="kk-KZ"/>
                              </w:rPr>
                              <w:t xml:space="preserve">Еңбек </w:t>
                            </w:r>
                            <w:r>
                              <w:rPr>
                                <w:rFonts w:ascii="Times New Roman" w:hAnsi="Times New Roman" w:cs="Times New Roman"/>
                              </w:rPr>
                              <w:t>ресурстары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945516C" id="Скругленный прямоугольник 97" o:spid="_x0000_s1045" style="position:absolute;left:0;text-align:left;margin-left:244.95pt;margin-top:6.55pt;width:106.5pt;height:38.25pt;z-index:2519480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" fillcolor="white [3212]" strokecolor="black [3200]" strokeweight=".5pt">
                <v:fill color2="#acb9ca [1311]" rotate="t" colors="0 white;.5 white;1 #adb9ca" focus="100%" type="gradient">
                  <o:fill v:ext="view" type="gradientUnscaled"/>
                </v:fill>
                <v:stroke linestyle="thinThin" joinstyle="miter"/>
                <v:shadow on="t" color="black" opacity="26214f" origin=",-.5" offset="0,3pt"/>
                <v:textbox>
                  <w:txbxContent>
                    <w:p w:rsidR="00453F56" w:rsidRPr="00D235BB" w:rsidRDefault="00453F56" w:rsidP="00C27FD8">
                      <w:pPr>
                        <w:jc w:val="center"/>
                        <w:rPr>
                          <w:rFonts w:ascii="Times New Roman" w:hAnsi="Times New Roman" w:cs="Times New Roman"/>
                        </w:rPr>
                      </w:pPr>
                      <w:r>
                        <w:rPr>
                          <w:rFonts w:ascii="Times New Roman" w:hAnsi="Times New Roman" w:cs="Times New Roman"/>
                          <w:lang w:val="kk-KZ"/>
                        </w:rPr>
                        <w:t xml:space="preserve">Еңбек </w:t>
                      </w:r>
                      <w:r>
                        <w:rPr>
                          <w:rFonts w:ascii="Times New Roman" w:hAnsi="Times New Roman" w:cs="Times New Roman"/>
                        </w:rPr>
                        <w:t>ресурстары</w:t>
                      </w:r>
                    </w:p>
                  </w:txbxContent>
                </v:textbox>
              </v:roundrect>
            </w:pict>
          </mc:Fallback>
        </mc:AlternateContent>
      </w:r>
    </w:p>
    <w:p w:rsidR="00C27FD8" w:rsidRPr="00EA5CE8" w:rsidRDefault="00C27FD8" w:rsidP="00C27FD8">
      <w:pPr>
        <w:spacing w:after="0" w:line="240" w:lineRule="auto"/>
        <w:ind w:firstLine="360"/>
        <w:jc w:val="both"/>
        <w:rPr>
          <w:rFonts w:ascii="Times New Roman" w:eastAsia="Times New Roman" w:hAnsi="Times New Roman" w:cs="Times New Roman"/>
          <w:sz w:val="28"/>
          <w:szCs w:val="28"/>
          <w:lang w:val="kk-KZ" w:eastAsia="ru-RU"/>
        </w:rPr>
      </w:pPr>
    </w:p>
    <w:p w:rsidR="00C27FD8" w:rsidRPr="00EA5CE8" w:rsidRDefault="00C27FD8" w:rsidP="00C27FD8">
      <w:pPr>
        <w:spacing w:after="0" w:line="240" w:lineRule="auto"/>
        <w:ind w:firstLine="360"/>
        <w:jc w:val="both"/>
        <w:rPr>
          <w:rFonts w:ascii="Times New Roman" w:eastAsia="Times New Roman" w:hAnsi="Times New Roman" w:cs="Times New Roman"/>
          <w:sz w:val="28"/>
          <w:szCs w:val="28"/>
          <w:lang w:val="kk-KZ" w:eastAsia="ru-RU"/>
        </w:rPr>
      </w:pPr>
    </w:p>
    <w:p w:rsidR="00BF58E0" w:rsidRDefault="00BF58E0" w:rsidP="00C27FD8">
      <w:pPr>
        <w:spacing w:after="0" w:line="240" w:lineRule="auto"/>
        <w:jc w:val="center"/>
        <w:rPr>
          <w:rFonts w:ascii="Times New Roman" w:eastAsia="Times New Roman" w:hAnsi="Times New Roman" w:cs="Times New Roman"/>
          <w:sz w:val="28"/>
          <w:szCs w:val="28"/>
          <w:lang w:val="kk-KZ" w:eastAsia="ru-RU"/>
        </w:rPr>
      </w:pPr>
    </w:p>
    <w:p w:rsidR="00C27FD8" w:rsidRPr="00C27FD8" w:rsidRDefault="00C27FD8" w:rsidP="00C27FD8">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8"/>
          <w:szCs w:val="28"/>
          <w:lang w:val="kk-KZ" w:eastAsia="ru-RU"/>
        </w:rPr>
        <w:t xml:space="preserve">Сурет - 5 - </w:t>
      </w:r>
      <w:r w:rsidRPr="008D2709">
        <w:rPr>
          <w:rFonts w:ascii="Times New Roman" w:eastAsia="Times New Roman" w:hAnsi="Times New Roman" w:cs="Times New Roman"/>
          <w:sz w:val="28"/>
          <w:szCs w:val="28"/>
          <w:lang w:val="kk-KZ" w:eastAsia="ru-RU"/>
        </w:rPr>
        <w:t>Сақтандыру нарығының ішкі және сыртқы ортасы</w:t>
      </w:r>
    </w:p>
    <w:p w:rsidR="00BF58E0" w:rsidRDefault="00BF58E0" w:rsidP="00C27FD8">
      <w:pPr>
        <w:spacing w:after="0" w:line="240" w:lineRule="auto"/>
        <w:ind w:firstLine="709"/>
        <w:jc w:val="both"/>
        <w:rPr>
          <w:rFonts w:ascii="Times New Roman" w:hAnsi="Times New Roman" w:cs="Times New Roman"/>
          <w:sz w:val="24"/>
          <w:szCs w:val="24"/>
          <w:lang w:val="kk-KZ"/>
        </w:rPr>
      </w:pPr>
    </w:p>
    <w:p w:rsidR="006630A7" w:rsidRDefault="00C27FD8" w:rsidP="00C27FD8">
      <w:pPr>
        <w:spacing w:after="0" w:line="240" w:lineRule="auto"/>
        <w:ind w:firstLine="709"/>
        <w:jc w:val="both"/>
        <w:rPr>
          <w:rFonts w:ascii="Times New Roman" w:hAnsi="Times New Roman" w:cs="Times New Roman"/>
          <w:sz w:val="24"/>
          <w:szCs w:val="24"/>
          <w:lang w:val="kk-KZ"/>
        </w:rPr>
      </w:pPr>
      <w:r>
        <w:rPr>
          <w:rFonts w:ascii="Times New Roman" w:hAnsi="Times New Roman" w:cs="Times New Roman"/>
          <w:sz w:val="24"/>
          <w:szCs w:val="24"/>
          <w:lang w:val="kk-KZ"/>
        </w:rPr>
        <w:t>Ескерту - Автормен құрастырылған</w:t>
      </w:r>
    </w:p>
    <w:p w:rsidR="00C27FD8" w:rsidRDefault="00C27FD8" w:rsidP="00C27FD8">
      <w:pPr>
        <w:spacing w:after="0" w:line="240" w:lineRule="auto"/>
        <w:ind w:firstLine="709"/>
        <w:jc w:val="both"/>
        <w:rPr>
          <w:rFonts w:ascii="Times New Roman" w:eastAsia="Times New Roman" w:hAnsi="Times New Roman" w:cs="Times New Roman"/>
          <w:sz w:val="28"/>
          <w:szCs w:val="28"/>
          <w:lang w:val="kk-KZ" w:eastAsia="ru-RU"/>
        </w:rPr>
      </w:pPr>
    </w:p>
    <w:p w:rsidR="00234ACA" w:rsidRDefault="00F72362" w:rsidP="00A53CD0">
      <w:pPr>
        <w:spacing w:after="0" w:line="240" w:lineRule="auto"/>
        <w:ind w:firstLine="567"/>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eastAsia="ru-RU"/>
        </w:rPr>
        <w:t xml:space="preserve">Аталған барлық әрекеттерге бір бағытты сипат тән болып келеді. Басқарушы субъект басқарылатын субъектіге қандай әрекеттерді жүзеге асыратындығын нұсқайды. «Уәждеу» түсінігі, уәжді құрастыратын тұлға, алдын-ала қандай әрекетті қолдану екендігін біледі деген мағынаны білдіреді. Уәждеменің мәні, бағынушыны сол әрекетті өз еркімен орындауды сендіру болып табылады </w:t>
      </w:r>
      <w:r w:rsidRPr="00F72362">
        <w:rPr>
          <w:rFonts w:ascii="Times New Roman" w:hAnsi="Times New Roman" w:cs="Times New Roman"/>
          <w:sz w:val="28"/>
          <w:szCs w:val="28"/>
          <w:lang w:val="kk-KZ"/>
        </w:rPr>
        <w:t>[6</w:t>
      </w:r>
      <w:r w:rsidR="008D2709">
        <w:rPr>
          <w:rFonts w:ascii="Times New Roman" w:hAnsi="Times New Roman" w:cs="Times New Roman"/>
          <w:sz w:val="28"/>
          <w:szCs w:val="28"/>
          <w:lang w:val="kk-KZ"/>
        </w:rPr>
        <w:t>0</w:t>
      </w:r>
      <w:r w:rsidR="004C2ECB">
        <w:rPr>
          <w:rFonts w:ascii="Times New Roman" w:hAnsi="Times New Roman" w:cs="Times New Roman"/>
          <w:sz w:val="28"/>
          <w:szCs w:val="28"/>
          <w:lang w:val="kk-KZ"/>
        </w:rPr>
        <w:t>,</w:t>
      </w:r>
      <w:r w:rsidRPr="00F72362">
        <w:rPr>
          <w:rFonts w:ascii="Times New Roman" w:hAnsi="Times New Roman" w:cs="Times New Roman"/>
          <w:sz w:val="28"/>
          <w:szCs w:val="28"/>
          <w:lang w:val="kk-KZ"/>
        </w:rPr>
        <w:t>21</w:t>
      </w:r>
      <w:r>
        <w:rPr>
          <w:rFonts w:ascii="Times New Roman" w:hAnsi="Times New Roman" w:cs="Times New Roman"/>
          <w:sz w:val="28"/>
          <w:szCs w:val="28"/>
          <w:lang w:val="kk-KZ"/>
        </w:rPr>
        <w:t>б.</w:t>
      </w:r>
      <w:r w:rsidRPr="00F72362">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rsidR="00A53CD0" w:rsidRDefault="00F72362" w:rsidP="00A53CD0">
      <w:pPr>
        <w:spacing w:after="0" w:line="240" w:lineRule="auto"/>
        <w:ind w:firstLine="567"/>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eastAsia="ru-RU"/>
        </w:rPr>
        <w:t xml:space="preserve">Менеджердің шешімін орындауы тиіс тұлғаны бағынушы деп атайды. Бұл сөздің тура мағынасы – шені бойынша төмен қызметкер. Яғни, басшы өзінің бағынушыларымен салыстырғанда, көреген және алғыр болып келеді. Яғни, менеджмент мүмкіндіктердің белгілі иерархиясын білдіреді </w:t>
      </w:r>
      <w:r w:rsidRPr="00A43E01">
        <w:rPr>
          <w:rFonts w:ascii="Times New Roman" w:hAnsi="Times New Roman" w:cs="Times New Roman"/>
          <w:sz w:val="28"/>
          <w:szCs w:val="28"/>
          <w:lang w:val="kk-KZ"/>
        </w:rPr>
        <w:t>[</w:t>
      </w:r>
      <w:r w:rsidR="008D2709">
        <w:rPr>
          <w:rFonts w:ascii="Times New Roman" w:hAnsi="Times New Roman" w:cs="Times New Roman"/>
          <w:bCs/>
          <w:sz w:val="28"/>
          <w:szCs w:val="28"/>
          <w:lang w:val="kk-KZ"/>
        </w:rPr>
        <w:t>60</w:t>
      </w:r>
      <w:r w:rsidRPr="00A43E01">
        <w:rPr>
          <w:rFonts w:ascii="Times New Roman" w:hAnsi="Times New Roman" w:cs="Times New Roman"/>
          <w:sz w:val="28"/>
          <w:szCs w:val="28"/>
          <w:lang w:val="kk-KZ"/>
        </w:rPr>
        <w:t>,22</w:t>
      </w:r>
      <w:r>
        <w:rPr>
          <w:rFonts w:ascii="Times New Roman" w:hAnsi="Times New Roman" w:cs="Times New Roman"/>
          <w:sz w:val="28"/>
          <w:szCs w:val="28"/>
          <w:lang w:val="kk-KZ"/>
        </w:rPr>
        <w:t>б.</w:t>
      </w:r>
      <w:r w:rsidRPr="00A43E01">
        <w:rPr>
          <w:rFonts w:ascii="Times New Roman" w:hAnsi="Times New Roman" w:cs="Times New Roman"/>
          <w:sz w:val="28"/>
          <w:szCs w:val="28"/>
          <w:lang w:val="kk-KZ"/>
        </w:rPr>
        <w:t>].</w:t>
      </w:r>
    </w:p>
    <w:p w:rsidR="00A53CD0" w:rsidRDefault="00A43E01" w:rsidP="00A53CD0">
      <w:pPr>
        <w:spacing w:after="0" w:line="240" w:lineRule="auto"/>
        <w:ind w:firstLine="567"/>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eastAsia="ru-RU"/>
        </w:rPr>
        <w:t xml:space="preserve">Басқару жұмысы дәл оқытылатын күйінде және кітаптарда сипатталғандай, құндылықты құрамдас бөліктерден айырылмағандығын көріп отырмыз. Ол тек ғылым мен өнер ғана емес, сонымен бірге әлеуметтік-экономикалық </w:t>
      </w:r>
      <w:r>
        <w:rPr>
          <w:rFonts w:ascii="Times New Roman" w:eastAsia="Times New Roman" w:hAnsi="Times New Roman" w:cs="Times New Roman"/>
          <w:sz w:val="28"/>
          <w:szCs w:val="28"/>
          <w:lang w:val="kk-KZ" w:eastAsia="ru-RU"/>
        </w:rPr>
        <w:lastRenderedPageBreak/>
        <w:t xml:space="preserve">құндылықтарды айқындайды. «Басқару» сөзінің барлық синонимдері, айла-амал қолдану түрлерін білдіреді. </w:t>
      </w:r>
    </w:p>
    <w:p w:rsidR="00A43E01" w:rsidRPr="00A53CD0" w:rsidRDefault="00A43E01" w:rsidP="006A7F86">
      <w:pPr>
        <w:spacing w:after="0" w:line="240" w:lineRule="auto"/>
        <w:ind w:firstLine="567"/>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eastAsia="ru-RU"/>
        </w:rPr>
        <w:t xml:space="preserve">Сақтандыру компаниясын басқару ерекшеліктеріне тоқталайық, оларды екі аспектіде, сыртқы және ішкі ортаның, сақтандыру ұйымындағы менеджменттің үдерісіне тигізетін ықпалы арқылы қарастырамыз. Біздің зерттеуіміздің мәнмәтінінде, өндірістік кәсіпорынмен салыстырғанда сақтандыру компаниясы менеджментінің ерекшелігін көрсетуді жөн көріп отырмыз. </w:t>
      </w:r>
      <w:r w:rsidR="008D5087">
        <w:rPr>
          <w:rFonts w:ascii="Times New Roman" w:eastAsia="Times New Roman" w:hAnsi="Times New Roman" w:cs="Times New Roman"/>
          <w:sz w:val="28"/>
          <w:szCs w:val="28"/>
          <w:lang w:val="kk-KZ" w:eastAsia="ru-RU"/>
        </w:rPr>
        <w:t xml:space="preserve">Сыртқы факторлардың сақтандыру компанияларының басқару үдерісіне тигізетін ықпалын, сақтандыру қызметін мемлекеттік реттеу мен нарықтағы сақтандыру компанияларының аймақтық қатысуымен байланысты, сақтандыру компанияларының ұйымдастырушылық құрылымын құру ерекшеліктерінің ықпалы арқылы қарастырамыз. Сақтандыру компаниясын басқару үдерісіне сыртқы ортаның ықпалы етуші факторына сәйкес, сақтандыру қызметі реттелетін қызмет болып табылады. У.Баймуратов былай деп жазған: реттеу мен басқарудың көмегімен, жүйенің тұрақтандырылуы қамтамасыз етіледі, оның серпінді тепе-теңдігіне қол жеткізіледі, бағдарламалық мақсаттар жүзеге асырылады. Бірақ, реттеумен салыстырғанда, басқаруға әрекеттердің кең ауқымы тән болып келеді, өтйкені реттеу басқарудың негізгі функцияларының қатарына кіреді. Басқару, оның мазмұнын сипаттайтын қосалқы жүйелерден тұрады: ақпаратпен қамтамасыз ету, кері байланыс қағидасы, мақсаттылық, кадрлық әлеует (менеджмент), басқару механизмдері (нысандары мен әдістері). Бұл ерекшеліктер, тек сақтандыру саласы жататын өзін-өзі басқаратын тәртіп тән болып келеді </w:t>
      </w:r>
      <w:r w:rsidR="008D2709">
        <w:rPr>
          <w:rFonts w:ascii="Times New Roman" w:eastAsia="Times New Roman" w:hAnsi="Times New Roman" w:cs="Times New Roman"/>
          <w:sz w:val="28"/>
          <w:szCs w:val="28"/>
          <w:lang w:val="kk-KZ" w:eastAsia="ru-RU"/>
        </w:rPr>
        <w:t>[55</w:t>
      </w:r>
      <w:r w:rsidR="00ED5156" w:rsidRPr="00ED5156">
        <w:rPr>
          <w:rFonts w:ascii="Times New Roman" w:eastAsia="Times New Roman" w:hAnsi="Times New Roman" w:cs="Times New Roman"/>
          <w:sz w:val="28"/>
          <w:szCs w:val="28"/>
          <w:lang w:val="kk-KZ" w:eastAsia="ru-RU"/>
        </w:rPr>
        <w:t>,</w:t>
      </w:r>
      <w:r w:rsidR="00ED5156">
        <w:rPr>
          <w:rFonts w:ascii="Times New Roman" w:eastAsia="Times New Roman" w:hAnsi="Times New Roman" w:cs="Times New Roman"/>
          <w:sz w:val="28"/>
          <w:szCs w:val="28"/>
          <w:lang w:val="kk-KZ" w:eastAsia="ru-RU"/>
        </w:rPr>
        <w:t xml:space="preserve"> </w:t>
      </w:r>
      <w:r w:rsidR="00ED5156" w:rsidRPr="00ED5156">
        <w:rPr>
          <w:rFonts w:ascii="Times New Roman" w:eastAsia="Times New Roman" w:hAnsi="Times New Roman" w:cs="Times New Roman"/>
          <w:sz w:val="28"/>
          <w:szCs w:val="28"/>
          <w:lang w:val="kk-KZ" w:eastAsia="ru-RU"/>
        </w:rPr>
        <w:t>163</w:t>
      </w:r>
      <w:r w:rsidR="00ED5156">
        <w:rPr>
          <w:rFonts w:ascii="Times New Roman" w:eastAsia="Times New Roman" w:hAnsi="Times New Roman" w:cs="Times New Roman"/>
          <w:sz w:val="28"/>
          <w:szCs w:val="28"/>
          <w:lang w:val="kk-KZ" w:eastAsia="ru-RU"/>
        </w:rPr>
        <w:t>б.</w:t>
      </w:r>
      <w:r w:rsidR="00ED5156" w:rsidRPr="00ED5156">
        <w:rPr>
          <w:rFonts w:ascii="Times New Roman" w:eastAsia="Times New Roman" w:hAnsi="Times New Roman" w:cs="Times New Roman"/>
          <w:sz w:val="28"/>
          <w:szCs w:val="28"/>
          <w:lang w:val="kk-KZ" w:eastAsia="ru-RU"/>
        </w:rPr>
        <w:t>].</w:t>
      </w:r>
      <w:r w:rsidR="00ED5156">
        <w:rPr>
          <w:rFonts w:ascii="Times New Roman" w:eastAsia="Times New Roman" w:hAnsi="Times New Roman" w:cs="Times New Roman"/>
          <w:sz w:val="28"/>
          <w:szCs w:val="28"/>
          <w:lang w:val="kk-KZ" w:eastAsia="ru-RU"/>
        </w:rPr>
        <w:t xml:space="preserve"> </w:t>
      </w:r>
    </w:p>
    <w:p w:rsidR="00A53CD0" w:rsidRDefault="00ED5156" w:rsidP="00A53CD0">
      <w:pPr>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Реттеуге, өз кезегінде, әрекеттердің тәртіптілігі, элементтердің орналасуы тән, бірақ кеңістіктік-уақытша тіркелуі айқындалмайды, яғни реттелетін үдерістердің барлық элементтері байланыстардың қатаңдығымен ерекшеленеді, бірақ тіркелген қатынастары жоқ болады </w:t>
      </w:r>
      <w:r w:rsidRPr="00ED5156">
        <w:rPr>
          <w:rFonts w:ascii="Times New Roman" w:eastAsia="Times New Roman" w:hAnsi="Times New Roman" w:cs="Times New Roman"/>
          <w:sz w:val="28"/>
          <w:szCs w:val="28"/>
          <w:lang w:val="kk-KZ" w:eastAsia="ru-RU"/>
        </w:rPr>
        <w:t>[</w:t>
      </w:r>
      <w:r w:rsidR="008D2709">
        <w:rPr>
          <w:rFonts w:ascii="Times New Roman" w:eastAsia="Times New Roman" w:hAnsi="Times New Roman" w:cs="Times New Roman"/>
          <w:sz w:val="28"/>
          <w:szCs w:val="28"/>
          <w:lang w:val="kk-KZ" w:eastAsia="ru-RU"/>
        </w:rPr>
        <w:t>61</w:t>
      </w:r>
      <w:r w:rsidR="004C2ECB">
        <w:rPr>
          <w:rFonts w:ascii="Times New Roman" w:eastAsia="Times New Roman" w:hAnsi="Times New Roman" w:cs="Times New Roman"/>
          <w:sz w:val="28"/>
          <w:szCs w:val="28"/>
          <w:lang w:val="kk-KZ" w:eastAsia="ru-RU"/>
        </w:rPr>
        <w:t>,</w:t>
      </w:r>
      <w:r w:rsidRPr="00ED5156">
        <w:rPr>
          <w:rFonts w:ascii="Times New Roman" w:eastAsia="Times New Roman" w:hAnsi="Times New Roman" w:cs="Times New Roman"/>
          <w:sz w:val="28"/>
          <w:szCs w:val="28"/>
          <w:lang w:val="kk-KZ" w:eastAsia="ru-RU"/>
        </w:rPr>
        <w:t>97</w:t>
      </w:r>
      <w:r>
        <w:rPr>
          <w:rFonts w:ascii="Times New Roman" w:eastAsia="Times New Roman" w:hAnsi="Times New Roman" w:cs="Times New Roman"/>
          <w:sz w:val="28"/>
          <w:szCs w:val="28"/>
          <w:lang w:val="kk-KZ" w:eastAsia="ru-RU"/>
        </w:rPr>
        <w:t>б.</w:t>
      </w:r>
      <w:r w:rsidRPr="00ED5156">
        <w:rPr>
          <w:rFonts w:ascii="Times New Roman" w:eastAsia="Times New Roman" w:hAnsi="Times New Roman" w:cs="Times New Roman"/>
          <w:sz w:val="28"/>
          <w:szCs w:val="28"/>
          <w:lang w:val="kk-KZ" w:eastAsia="ru-RU"/>
        </w:rPr>
        <w:t>].</w:t>
      </w:r>
      <w:r w:rsidR="005C6B39">
        <w:rPr>
          <w:rFonts w:ascii="Times New Roman" w:eastAsia="Times New Roman" w:hAnsi="Times New Roman" w:cs="Times New Roman"/>
          <w:sz w:val="28"/>
          <w:szCs w:val="28"/>
          <w:lang w:val="kk-KZ" w:eastAsia="ru-RU"/>
        </w:rPr>
        <w:t xml:space="preserve"> Р</w:t>
      </w:r>
      <w:r>
        <w:rPr>
          <w:rFonts w:ascii="Times New Roman" w:eastAsia="Times New Roman" w:hAnsi="Times New Roman" w:cs="Times New Roman"/>
          <w:sz w:val="28"/>
          <w:szCs w:val="28"/>
          <w:lang w:val="kk-KZ" w:eastAsia="ru-RU"/>
        </w:rPr>
        <w:t>еттеу үдересінде құрылым, әр түрлі күрделіліктің өзара байланысты бөліктерінен тұратын иерархиялық құр</w:t>
      </w:r>
      <w:r w:rsidR="005C6B39">
        <w:rPr>
          <w:rFonts w:ascii="Times New Roman" w:eastAsia="Times New Roman" w:hAnsi="Times New Roman" w:cs="Times New Roman"/>
          <w:sz w:val="28"/>
          <w:szCs w:val="28"/>
          <w:lang w:val="kk-KZ" w:eastAsia="ru-RU"/>
        </w:rPr>
        <w:t>ылымы түрінде ұсынылуы мүмкін. Р</w:t>
      </w:r>
      <w:r>
        <w:rPr>
          <w:rFonts w:ascii="Times New Roman" w:eastAsia="Times New Roman" w:hAnsi="Times New Roman" w:cs="Times New Roman"/>
          <w:sz w:val="28"/>
          <w:szCs w:val="28"/>
          <w:lang w:val="kk-KZ" w:eastAsia="ru-RU"/>
        </w:rPr>
        <w:t xml:space="preserve">еттеудің әрбір ішкі қосалқы жүйелерінің салыстырмалы дербестігі бар, бірақ олардың барлығы, бір қосалқы жүйе әрекеттерінің нәтижелері екіншісіне берілетіндей байланысты болады. Реттеу, элементтердің басқа жағдайға (күйге) өтуіне бағыттай және қамтамасыз ете отырып, жүйені заңмен белгіленген оңтайлы жағдайға келтіре отырып, осы өзгерістерді келістіреді </w:t>
      </w:r>
      <w:r w:rsidR="00157389">
        <w:rPr>
          <w:rFonts w:ascii="Times New Roman" w:eastAsia="Times New Roman" w:hAnsi="Times New Roman" w:cs="Times New Roman"/>
          <w:sz w:val="28"/>
          <w:szCs w:val="28"/>
          <w:lang w:val="kk-KZ" w:eastAsia="ru-RU"/>
        </w:rPr>
        <w:t>[62</w:t>
      </w:r>
      <w:r w:rsidRPr="00ED5156">
        <w:rPr>
          <w:rFonts w:ascii="Times New Roman" w:eastAsia="Times New Roman" w:hAnsi="Times New Roman" w:cs="Times New Roman"/>
          <w:sz w:val="28"/>
          <w:szCs w:val="28"/>
          <w:lang w:val="kk-KZ" w:eastAsia="ru-RU"/>
        </w:rPr>
        <w:t>].</w:t>
      </w:r>
    </w:p>
    <w:p w:rsidR="00A53CD0" w:rsidRDefault="00ED5156" w:rsidP="00A53CD0">
      <w:pPr>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Басқару мен реттеу жүйелерінің арақатынасы жүйелердің жоғары деңгейдегі тұрақтылығын және жетілгендігін қамтамасыз етеді. Осында тұратын халықтардың өзіндік ерекшеліктері мен менталитетіне (діліне), аймақтық, ресурстық, климаттық және басқа да белгілеріне, геосаяси жағдайларға, тарихи салтына ерекше назар аудара отырып, </w:t>
      </w:r>
      <w:r w:rsidR="006534C9">
        <w:rPr>
          <w:rFonts w:ascii="Times New Roman" w:eastAsia="Times New Roman" w:hAnsi="Times New Roman" w:cs="Times New Roman"/>
          <w:sz w:val="28"/>
          <w:szCs w:val="28"/>
          <w:lang w:val="kk-KZ" w:eastAsia="ru-RU"/>
        </w:rPr>
        <w:t>тұрақты экономикалық даму саласындағы сақтандыру жүйесінің рөлін ұғына отырып, бұл факторлар, Қазақстандағы сақтандыру қатынастарының даму ерекшелігін алдын-ала анықтайтындығы туралы қорытынды жасауға болады. Сақтандыру қызметін реттеу сипаты тікелей жә</w:t>
      </w:r>
      <w:r w:rsidR="00205A18">
        <w:rPr>
          <w:rFonts w:ascii="Times New Roman" w:eastAsia="Times New Roman" w:hAnsi="Times New Roman" w:cs="Times New Roman"/>
          <w:sz w:val="28"/>
          <w:szCs w:val="28"/>
          <w:lang w:val="kk-KZ" w:eastAsia="ru-RU"/>
        </w:rPr>
        <w:t>не жанама реттеуді қарастырады</w:t>
      </w:r>
      <w:r w:rsidR="00157389">
        <w:rPr>
          <w:rFonts w:ascii="Times New Roman" w:hAnsi="Times New Roman" w:cs="Times New Roman"/>
          <w:sz w:val="28"/>
          <w:szCs w:val="28"/>
          <w:lang w:val="kk-KZ" w:eastAsia="ru-RU"/>
        </w:rPr>
        <w:t>[60</w:t>
      </w:r>
      <w:r w:rsidR="002C6848">
        <w:rPr>
          <w:rFonts w:ascii="Times New Roman" w:hAnsi="Times New Roman" w:cs="Times New Roman"/>
          <w:sz w:val="28"/>
          <w:szCs w:val="28"/>
          <w:lang w:val="kk-KZ" w:eastAsia="ru-RU"/>
        </w:rPr>
        <w:t>,51б.]</w:t>
      </w:r>
      <w:r w:rsidR="00205A18">
        <w:rPr>
          <w:rFonts w:ascii="Times New Roman" w:eastAsia="Times New Roman" w:hAnsi="Times New Roman" w:cs="Times New Roman"/>
          <w:sz w:val="28"/>
          <w:szCs w:val="28"/>
          <w:lang w:val="kk-KZ" w:eastAsia="ru-RU"/>
        </w:rPr>
        <w:t>.</w:t>
      </w:r>
    </w:p>
    <w:p w:rsidR="006534C9" w:rsidRDefault="006534C9" w:rsidP="00A53CD0">
      <w:pPr>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lastRenderedPageBreak/>
        <w:t xml:space="preserve">Біздің пікірімізше, сақтандыру қызметінің тікелей реттелуі, ең бастысы, монополияға қарсы реттеу, сақтандыруды қадағалау мен лицензиялау жөніндегі агенттігі нысанында жүзеге асырылады. </w:t>
      </w:r>
    </w:p>
    <w:p w:rsidR="006534C9" w:rsidRDefault="006534C9" w:rsidP="00F81486">
      <w:pPr>
        <w:pStyle w:val="a5"/>
        <w:ind w:firstLine="567"/>
        <w:jc w:val="both"/>
        <w:rPr>
          <w:rFonts w:ascii="Times New Roman" w:hAnsi="Times New Roman" w:cs="Times New Roman"/>
          <w:sz w:val="28"/>
          <w:szCs w:val="28"/>
          <w:lang w:val="kk-KZ" w:eastAsia="ru-RU"/>
        </w:rPr>
      </w:pPr>
      <w:r w:rsidRPr="00D83F40">
        <w:rPr>
          <w:rFonts w:ascii="Times New Roman" w:hAnsi="Times New Roman" w:cs="Times New Roman"/>
          <w:sz w:val="28"/>
          <w:szCs w:val="28"/>
          <w:lang w:val="kk-KZ" w:eastAsia="ru-RU"/>
        </w:rPr>
        <w:t>Сақтандыру қызметін мемлекеттік реттеу мен лицензиялауды ұйымдастыру мен жүзеге асыру үшін, сақтандыру салаларға, класстарға және түрлерге бөлінеді. Сақтандыру компаниясының сақтандыру қызметі «өмірді сақтандыру» саласы және «жалпы сақтандыру» с</w:t>
      </w:r>
      <w:r w:rsidR="004B4FC6">
        <w:rPr>
          <w:rFonts w:ascii="Times New Roman" w:hAnsi="Times New Roman" w:cs="Times New Roman"/>
          <w:sz w:val="28"/>
          <w:szCs w:val="28"/>
          <w:lang w:val="kk-KZ" w:eastAsia="ru-RU"/>
        </w:rPr>
        <w:t xml:space="preserve">аласы бойынша жүзеге асырылады </w:t>
      </w:r>
      <w:r w:rsidR="00157389">
        <w:rPr>
          <w:rFonts w:ascii="Times New Roman" w:hAnsi="Times New Roman" w:cs="Times New Roman"/>
          <w:sz w:val="28"/>
          <w:szCs w:val="28"/>
          <w:lang w:val="kk-KZ" w:eastAsia="ru-RU"/>
        </w:rPr>
        <w:t>[29</w:t>
      </w:r>
      <w:r w:rsidR="004C2ECB">
        <w:rPr>
          <w:rFonts w:ascii="Times New Roman" w:hAnsi="Times New Roman" w:cs="Times New Roman"/>
          <w:sz w:val="28"/>
          <w:szCs w:val="28"/>
          <w:lang w:val="kk-KZ" w:eastAsia="ru-RU"/>
        </w:rPr>
        <w:t>,111</w:t>
      </w:r>
      <w:r w:rsidRPr="00D83F40">
        <w:rPr>
          <w:rFonts w:ascii="Times New Roman" w:hAnsi="Times New Roman" w:cs="Times New Roman"/>
          <w:sz w:val="28"/>
          <w:szCs w:val="28"/>
          <w:lang w:val="kk-KZ" w:eastAsia="ru-RU"/>
        </w:rPr>
        <w:t xml:space="preserve">б.]. </w:t>
      </w:r>
    </w:p>
    <w:p w:rsidR="006534C9" w:rsidRDefault="006534C9" w:rsidP="004B4FC6">
      <w:pPr>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Сонымен қатар, сақтандырудың міндетті түрлерін енгізу, мысалы, көлік құралдары иелерінің азаматтық жауапкершілігін міндетті сақтандыру. Сол сияқты, сақтандыру қызметін тікелей реттеу әдістерінің қатарына, сақтандыру компаниясының төлемқабілеттілігіне, оның инвестициялық қызметіне, бағаның белгіленуіне және салықтың салынуына</w:t>
      </w:r>
      <w:r w:rsidR="00F1614F">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 xml:space="preserve">бақылау жүргізетін қаржылық реттеу жатады. Сақтандыру қызметінің жанама реттелуі, қайта қаржыландыру мөлшерлемесін реттеу және валюталық реттеу арқылы жүзеге асырылады </w:t>
      </w:r>
      <w:r w:rsidR="00157389">
        <w:rPr>
          <w:rFonts w:ascii="Times New Roman" w:eastAsia="Times New Roman" w:hAnsi="Times New Roman" w:cs="Times New Roman"/>
          <w:sz w:val="28"/>
          <w:szCs w:val="28"/>
          <w:lang w:val="kk-KZ" w:eastAsia="ru-RU"/>
        </w:rPr>
        <w:t>[63</w:t>
      </w:r>
      <w:r>
        <w:rPr>
          <w:rFonts w:ascii="Times New Roman" w:eastAsia="Times New Roman" w:hAnsi="Times New Roman" w:cs="Times New Roman"/>
          <w:sz w:val="28"/>
          <w:szCs w:val="28"/>
          <w:lang w:val="kk-KZ" w:eastAsia="ru-RU"/>
        </w:rPr>
        <w:t xml:space="preserve">, </w:t>
      </w:r>
      <w:r w:rsidRPr="006534C9">
        <w:rPr>
          <w:rFonts w:ascii="Times New Roman" w:eastAsia="Times New Roman" w:hAnsi="Times New Roman" w:cs="Times New Roman"/>
          <w:sz w:val="28"/>
          <w:szCs w:val="28"/>
          <w:lang w:val="kk-KZ" w:eastAsia="ru-RU"/>
        </w:rPr>
        <w:t>37</w:t>
      </w:r>
      <w:r>
        <w:rPr>
          <w:rFonts w:ascii="Times New Roman" w:eastAsia="Times New Roman" w:hAnsi="Times New Roman" w:cs="Times New Roman"/>
          <w:sz w:val="28"/>
          <w:szCs w:val="28"/>
          <w:lang w:val="kk-KZ" w:eastAsia="ru-RU"/>
        </w:rPr>
        <w:t>б.</w:t>
      </w:r>
      <w:r w:rsidRPr="006534C9">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 xml:space="preserve"> </w:t>
      </w:r>
    </w:p>
    <w:p w:rsidR="006534C9" w:rsidRDefault="00170731" w:rsidP="004B4FC6">
      <w:pPr>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Өндірістік кәсіпорындардың қызметі, сол сияқты, реттеледі деген ойдамыз, бірақ сыртқы ортаның реттеуші ықпалы, оның ішінде басқару шешімдерінің негізінде жатқан факторлардың жиынтығына реттеуші ықпалы, сақтандыру компанияларымен салыстырғанда шектеулі. Сонымен, атап айтқанда, коммерциялық өндірістік кәсіпорындар үшін қаржы қызметінің реттелуі, тек салықты бақылау нысанымен ғана </w:t>
      </w:r>
      <w:r w:rsidR="00157389">
        <w:rPr>
          <w:rFonts w:ascii="Times New Roman" w:eastAsia="Times New Roman" w:hAnsi="Times New Roman" w:cs="Times New Roman"/>
          <w:sz w:val="28"/>
          <w:szCs w:val="28"/>
          <w:lang w:val="kk-KZ" w:eastAsia="ru-RU"/>
        </w:rPr>
        <w:t>шектелген [65</w:t>
      </w:r>
      <w:r w:rsidR="004C2ECB">
        <w:rPr>
          <w:rFonts w:ascii="Times New Roman" w:eastAsia="Times New Roman" w:hAnsi="Times New Roman" w:cs="Times New Roman"/>
          <w:sz w:val="28"/>
          <w:szCs w:val="28"/>
          <w:lang w:val="kk-KZ" w:eastAsia="ru-RU"/>
        </w:rPr>
        <w:t>,17</w:t>
      </w:r>
      <w:r w:rsidRPr="00170731">
        <w:rPr>
          <w:rFonts w:ascii="Times New Roman" w:eastAsia="Times New Roman" w:hAnsi="Times New Roman" w:cs="Times New Roman"/>
          <w:sz w:val="28"/>
          <w:szCs w:val="28"/>
          <w:lang w:val="kk-KZ" w:eastAsia="ru-RU"/>
        </w:rPr>
        <w:t>б.].</w:t>
      </w:r>
    </w:p>
    <w:p w:rsidR="006A7F86" w:rsidRDefault="00170731" w:rsidP="006A7F86">
      <w:pPr>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Өз кезегінде, сақтандыру компаниялары үшін, қатаң талаптар мен нормативтерді қою, тарифтерді мақұлдау арқылы, олардың төлемқабілеттілігіне, инвестициялық қызметі мен бағаның белгіленуіне жүргізілетін бақылау сияқты, олардың қаржы қызметіне жүргізілетін реттеу нысандары, жиі кезде сақтандыру компанияларының иелері мен менеджерлерінің басқару шешімдеріне, олардың ықпал ету күшіне қарай алдын ала анықталған болып саналады, өй</w:t>
      </w:r>
      <w:r w:rsidR="00F1614F">
        <w:rPr>
          <w:rFonts w:ascii="Times New Roman" w:eastAsia="Times New Roman" w:hAnsi="Times New Roman" w:cs="Times New Roman"/>
          <w:sz w:val="28"/>
          <w:szCs w:val="28"/>
          <w:lang w:val="kk-KZ" w:eastAsia="ru-RU"/>
        </w:rPr>
        <w:t>т</w:t>
      </w:r>
      <w:r>
        <w:rPr>
          <w:rFonts w:ascii="Times New Roman" w:eastAsia="Times New Roman" w:hAnsi="Times New Roman" w:cs="Times New Roman"/>
          <w:sz w:val="28"/>
          <w:szCs w:val="28"/>
          <w:lang w:val="kk-KZ" w:eastAsia="ru-RU"/>
        </w:rPr>
        <w:t xml:space="preserve">кені сақтандыру нарығының аясында қаржы-экономикалық субъектінің қызмет ету мүмкіндіктерін анықтайды </w:t>
      </w:r>
      <w:r w:rsidR="00157389">
        <w:rPr>
          <w:rFonts w:ascii="Times New Roman" w:eastAsia="Times New Roman" w:hAnsi="Times New Roman" w:cs="Times New Roman"/>
          <w:sz w:val="28"/>
          <w:szCs w:val="28"/>
          <w:lang w:val="kk-KZ" w:eastAsia="ru-RU"/>
        </w:rPr>
        <w:t>[22</w:t>
      </w:r>
      <w:r w:rsidR="004C2ECB">
        <w:rPr>
          <w:rFonts w:ascii="Times New Roman" w:eastAsia="Times New Roman" w:hAnsi="Times New Roman" w:cs="Times New Roman"/>
          <w:sz w:val="28"/>
          <w:szCs w:val="28"/>
          <w:lang w:val="kk-KZ" w:eastAsia="ru-RU"/>
        </w:rPr>
        <w:t>,</w:t>
      </w:r>
      <w:r w:rsidRPr="00170731">
        <w:rPr>
          <w:rFonts w:ascii="Times New Roman" w:eastAsia="Times New Roman" w:hAnsi="Times New Roman" w:cs="Times New Roman"/>
          <w:sz w:val="28"/>
          <w:szCs w:val="28"/>
          <w:lang w:val="kk-KZ" w:eastAsia="ru-RU"/>
        </w:rPr>
        <w:t>54</w:t>
      </w:r>
      <w:r>
        <w:rPr>
          <w:rFonts w:ascii="Times New Roman" w:eastAsia="Times New Roman" w:hAnsi="Times New Roman" w:cs="Times New Roman"/>
          <w:sz w:val="28"/>
          <w:szCs w:val="28"/>
          <w:lang w:val="kk-KZ" w:eastAsia="ru-RU"/>
        </w:rPr>
        <w:t>б.</w:t>
      </w:r>
      <w:r w:rsidRPr="00170731">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 xml:space="preserve"> </w:t>
      </w:r>
    </w:p>
    <w:p w:rsidR="00A53CD0" w:rsidRDefault="00170731" w:rsidP="006A7F86">
      <w:pPr>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Біздің ойымызша, осы аспектіде, сыртқы орта «</w:t>
      </w:r>
      <w:r w:rsidR="00AE5CD1">
        <w:rPr>
          <w:rFonts w:ascii="Times New Roman" w:eastAsia="Times New Roman" w:hAnsi="Times New Roman" w:cs="Times New Roman"/>
          <w:sz w:val="28"/>
          <w:szCs w:val="28"/>
          <w:lang w:val="kk-KZ" w:eastAsia="ru-RU"/>
        </w:rPr>
        <w:t xml:space="preserve">ішкі </w:t>
      </w:r>
      <w:r w:rsidR="00157389">
        <w:rPr>
          <w:rFonts w:ascii="Times New Roman" w:eastAsia="Times New Roman" w:hAnsi="Times New Roman" w:cs="Times New Roman"/>
          <w:sz w:val="28"/>
          <w:szCs w:val="28"/>
          <w:lang w:val="kk-KZ" w:eastAsia="ru-RU"/>
        </w:rPr>
        <w:t>жүйені</w:t>
      </w:r>
      <w:r w:rsidR="00AE5CD1">
        <w:rPr>
          <w:rFonts w:ascii="Times New Roman" w:eastAsia="Times New Roman" w:hAnsi="Times New Roman" w:cs="Times New Roman"/>
          <w:sz w:val="28"/>
          <w:szCs w:val="28"/>
          <w:lang w:val="kk-KZ" w:eastAsia="ru-RU"/>
        </w:rPr>
        <w:t xml:space="preserve"> қоршап, шектейтіндігімен қатар</w:t>
      </w:r>
      <w:r>
        <w:rPr>
          <w:rFonts w:ascii="Times New Roman" w:eastAsia="Times New Roman" w:hAnsi="Times New Roman" w:cs="Times New Roman"/>
          <w:sz w:val="28"/>
          <w:szCs w:val="28"/>
          <w:lang w:val="kk-KZ" w:eastAsia="ru-RU"/>
        </w:rPr>
        <w:t>»</w:t>
      </w:r>
      <w:r w:rsidR="00AE5CD1">
        <w:rPr>
          <w:rFonts w:ascii="Times New Roman" w:eastAsia="Times New Roman" w:hAnsi="Times New Roman" w:cs="Times New Roman"/>
          <w:sz w:val="28"/>
          <w:szCs w:val="28"/>
          <w:lang w:val="kk-KZ" w:eastAsia="ru-RU"/>
        </w:rPr>
        <w:t xml:space="preserve">, белгілі дәрежеде, басқару үдерісін бағыттайтын тікелей мемлекеттік реттеу нысанында, сыртқы ортамен белгіленетін міндетті талаптардың құрамдас бөлігі арқылы оған (ішкі </w:t>
      </w:r>
      <w:r w:rsidR="00157389">
        <w:rPr>
          <w:rFonts w:ascii="Times New Roman" w:eastAsia="Times New Roman" w:hAnsi="Times New Roman" w:cs="Times New Roman"/>
          <w:sz w:val="28"/>
          <w:szCs w:val="28"/>
          <w:lang w:val="kk-KZ" w:eastAsia="ru-RU"/>
        </w:rPr>
        <w:t>жүйеге</w:t>
      </w:r>
      <w:r w:rsidR="00AE5CD1">
        <w:rPr>
          <w:rFonts w:ascii="Times New Roman" w:eastAsia="Times New Roman" w:hAnsi="Times New Roman" w:cs="Times New Roman"/>
          <w:sz w:val="28"/>
          <w:szCs w:val="28"/>
          <w:lang w:val="kk-KZ" w:eastAsia="ru-RU"/>
        </w:rPr>
        <w:t>) өз ықпалын тигізеді. Атап айтқанда, сақтандыру компанияларының иелері мен мемлекеттің мүдделерін қорғау тұрғысынан қарастырғанда, меншік иелерінің мүдделері сақтандыру нарығының ішкі ортасына кіретіндігін, ал мемлекеттің мүдделері, сақтандыру нарығын қоршайтын сыртқы ортадағы басқарушы ықпалының, ішкі ортаға ену</w:t>
      </w:r>
      <w:r w:rsidR="006A7F86">
        <w:rPr>
          <w:rFonts w:ascii="Times New Roman" w:eastAsia="Times New Roman" w:hAnsi="Times New Roman" w:cs="Times New Roman"/>
          <w:sz w:val="28"/>
          <w:szCs w:val="28"/>
          <w:lang w:val="kk-KZ" w:eastAsia="ru-RU"/>
        </w:rPr>
        <w:t xml:space="preserve"> құралы екендігін ұғыну қажет. </w:t>
      </w:r>
      <w:r w:rsidR="00AE5CD1">
        <w:rPr>
          <w:rFonts w:ascii="Times New Roman" w:eastAsia="Times New Roman" w:hAnsi="Times New Roman" w:cs="Times New Roman"/>
          <w:sz w:val="28"/>
          <w:szCs w:val="28"/>
          <w:lang w:val="kk-KZ" w:eastAsia="ru-RU"/>
        </w:rPr>
        <w:t>Кең мағынада сақтандыру нарығы сақтандыру жөніндегі қаржы-экономикалық қатынастардың бүкіл жиынтығын білдіреді. Тар мағынада, сақтандыру нарығы – с</w:t>
      </w:r>
      <w:r w:rsidR="003C6E7E">
        <w:rPr>
          <w:rFonts w:ascii="Times New Roman" w:eastAsia="Times New Roman" w:hAnsi="Times New Roman" w:cs="Times New Roman"/>
          <w:sz w:val="28"/>
          <w:szCs w:val="28"/>
          <w:lang w:val="kk-KZ" w:eastAsia="ru-RU"/>
        </w:rPr>
        <w:t>ақтандыру қоғамдарының жиынтығы</w:t>
      </w:r>
      <w:r w:rsidR="00AE5CD1" w:rsidRPr="001F5839">
        <w:rPr>
          <w:rFonts w:ascii="Times New Roman" w:eastAsia="Times New Roman" w:hAnsi="Times New Roman" w:cs="Times New Roman"/>
          <w:sz w:val="28"/>
          <w:szCs w:val="28"/>
          <w:lang w:val="kk-KZ" w:eastAsia="ru-RU"/>
        </w:rPr>
        <w:t>[</w:t>
      </w:r>
      <w:r w:rsidR="00157389">
        <w:rPr>
          <w:rFonts w:ascii="Times New Roman" w:eastAsia="Times New Roman" w:hAnsi="Times New Roman" w:cs="Times New Roman"/>
          <w:sz w:val="28"/>
          <w:szCs w:val="28"/>
          <w:lang w:val="kk-KZ" w:eastAsia="ru-RU"/>
        </w:rPr>
        <w:t>2</w:t>
      </w:r>
      <w:r w:rsidR="00157389" w:rsidRPr="00570404">
        <w:rPr>
          <w:rFonts w:ascii="Times New Roman" w:eastAsia="Times New Roman" w:hAnsi="Times New Roman" w:cs="Times New Roman"/>
          <w:sz w:val="28"/>
          <w:szCs w:val="28"/>
          <w:lang w:val="kk-KZ" w:eastAsia="ru-RU"/>
        </w:rPr>
        <w:t>4</w:t>
      </w:r>
      <w:r w:rsidR="00260AB9">
        <w:rPr>
          <w:rFonts w:ascii="Times New Roman" w:eastAsia="Times New Roman" w:hAnsi="Times New Roman" w:cs="Times New Roman"/>
          <w:sz w:val="28"/>
          <w:szCs w:val="28"/>
          <w:lang w:val="kk-KZ" w:eastAsia="ru-RU"/>
        </w:rPr>
        <w:t>,</w:t>
      </w:r>
      <w:r w:rsidR="00AE5CD1">
        <w:rPr>
          <w:rFonts w:ascii="Times New Roman" w:eastAsia="Times New Roman" w:hAnsi="Times New Roman" w:cs="Times New Roman"/>
          <w:sz w:val="28"/>
          <w:szCs w:val="28"/>
          <w:lang w:val="kk-KZ" w:eastAsia="ru-RU"/>
        </w:rPr>
        <w:t>10б.</w:t>
      </w:r>
      <w:r w:rsidR="00AE5CD1" w:rsidRPr="001F5839">
        <w:rPr>
          <w:rFonts w:ascii="Times New Roman" w:eastAsia="Times New Roman" w:hAnsi="Times New Roman" w:cs="Times New Roman"/>
          <w:sz w:val="28"/>
          <w:szCs w:val="28"/>
          <w:lang w:val="kk-KZ" w:eastAsia="ru-RU"/>
        </w:rPr>
        <w:t>]</w:t>
      </w:r>
      <w:r w:rsidR="00AE5CD1">
        <w:rPr>
          <w:rFonts w:ascii="Times New Roman" w:eastAsia="Times New Roman" w:hAnsi="Times New Roman" w:cs="Times New Roman"/>
          <w:sz w:val="28"/>
          <w:szCs w:val="28"/>
          <w:lang w:val="kk-KZ" w:eastAsia="ru-RU"/>
        </w:rPr>
        <w:t>.</w:t>
      </w:r>
    </w:p>
    <w:p w:rsidR="00A53CD0" w:rsidRDefault="00F81486" w:rsidP="00A53CD0">
      <w:pPr>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Сақтандыру қызметі сақтандыру компанияларымен ұсынылатын қызметтердің сипатымен шартталған өзгешелігімен  ерекшеленеді. Заманауи </w:t>
      </w:r>
      <w:r>
        <w:rPr>
          <w:rFonts w:ascii="Times New Roman" w:eastAsia="Times New Roman" w:hAnsi="Times New Roman" w:cs="Times New Roman"/>
          <w:sz w:val="28"/>
          <w:szCs w:val="28"/>
          <w:lang w:val="kk-KZ" w:eastAsia="ru-RU"/>
        </w:rPr>
        <w:lastRenderedPageBreak/>
        <w:t xml:space="preserve">әлеуметтік-экономикалық жағдайлар, халықаралық стандарттардың үдемелі беталыстарын ескере отырып, сақтандыру нарығының ары қарай дамуын қамтамасыз ететін тұтас сақтандыру жүйесін құруды талап етеді. Сақтандыру секторы кең ауқымды мәселелерді қамтуға арналған, олардың шешімі еліміздің тұрақты дамуымен байланысты </w:t>
      </w:r>
      <w:r w:rsidR="00157389">
        <w:rPr>
          <w:rFonts w:ascii="Times New Roman" w:eastAsia="Times New Roman" w:hAnsi="Times New Roman" w:cs="Times New Roman"/>
          <w:sz w:val="28"/>
          <w:szCs w:val="28"/>
          <w:lang w:val="kk-KZ" w:eastAsia="ru-RU"/>
        </w:rPr>
        <w:t>[25</w:t>
      </w:r>
      <w:r>
        <w:rPr>
          <w:rFonts w:ascii="Times New Roman" w:eastAsia="Times New Roman" w:hAnsi="Times New Roman" w:cs="Times New Roman"/>
          <w:sz w:val="28"/>
          <w:szCs w:val="28"/>
          <w:lang w:val="kk-KZ" w:eastAsia="ru-RU"/>
        </w:rPr>
        <w:t>,</w:t>
      </w:r>
      <w:r w:rsidRPr="00B84C9D">
        <w:rPr>
          <w:rFonts w:ascii="Times New Roman" w:eastAsia="Times New Roman" w:hAnsi="Times New Roman" w:cs="Times New Roman"/>
          <w:sz w:val="28"/>
          <w:szCs w:val="28"/>
          <w:lang w:val="kk-KZ" w:eastAsia="ru-RU"/>
        </w:rPr>
        <w:t>3</w:t>
      </w:r>
      <w:r>
        <w:rPr>
          <w:rFonts w:ascii="Times New Roman" w:eastAsia="Times New Roman" w:hAnsi="Times New Roman" w:cs="Times New Roman"/>
          <w:sz w:val="28"/>
          <w:szCs w:val="28"/>
          <w:lang w:val="kk-KZ" w:eastAsia="ru-RU"/>
        </w:rPr>
        <w:t>б.</w:t>
      </w:r>
      <w:r w:rsidRPr="00B84C9D">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 xml:space="preserve"> </w:t>
      </w:r>
    </w:p>
    <w:p w:rsidR="00A53CD0" w:rsidRDefault="00066791" w:rsidP="00A53CD0">
      <w:pPr>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Сонымен бірге, </w:t>
      </w:r>
      <w:r w:rsidR="002E31AF">
        <w:rPr>
          <w:rFonts w:ascii="Times New Roman" w:eastAsia="Times New Roman" w:hAnsi="Times New Roman" w:cs="Times New Roman"/>
          <w:sz w:val="28"/>
          <w:szCs w:val="28"/>
          <w:lang w:val="kk-KZ" w:eastAsia="ru-RU"/>
        </w:rPr>
        <w:t xml:space="preserve">коммерциялық заңды тұлғалар болып табылатын сақтандыру компанияларының қызметі, «Сақтандыру қызметі туралы» Заңына сәйкес, сақтандыру (қайта сақтандыру) ұйымы акционерлік қоғамның ұйымдастырушылық-құқықтық нысанның негізінде құрылған коммерциялық ұйым болып табылады. Бір уақытта, бұл Заңға сәйкес, сақтандыру (қайта сақтандыру) ұйымының құқықтық мәртебесі, сақтандыру ұйымы ретінде әділет органдарында заңды тұлғаның мемлекеттік тіркелуімен және сақтандыру қызметін жүзеге асыру құқығы бойынша лицензияның бар болуымен анықталады (Заңның 22 бабы). Сақтандыру қызметін лицензиялау, сақтандыру қызметіне жүргізілетін мемлекеттік қадағалаудың бөлігі және сақтандыру ұйымдары үшін міндетті болып табылады </w:t>
      </w:r>
      <w:r w:rsidR="002E31AF" w:rsidRPr="002E31AF">
        <w:rPr>
          <w:rFonts w:ascii="Times New Roman" w:eastAsia="Times New Roman" w:hAnsi="Times New Roman" w:cs="Times New Roman"/>
          <w:sz w:val="28"/>
          <w:szCs w:val="28"/>
          <w:lang w:val="kk-KZ" w:eastAsia="ru-RU"/>
        </w:rPr>
        <w:t>[1].</w:t>
      </w:r>
      <w:r w:rsidR="002E31AF">
        <w:rPr>
          <w:rFonts w:ascii="Times New Roman" w:eastAsia="Times New Roman" w:hAnsi="Times New Roman" w:cs="Times New Roman"/>
          <w:sz w:val="28"/>
          <w:szCs w:val="28"/>
          <w:lang w:val="kk-KZ" w:eastAsia="ru-RU"/>
        </w:rPr>
        <w:t xml:space="preserve"> Өндірістік кәсіпорындар үшін қызметтің жекелеген түрлерін лицензиялау міндетті болып табылады. Лицензиялау жүйесі сақтандыру компанияларының қызметіне ықпал етудің тағы бір құралы. </w:t>
      </w:r>
    </w:p>
    <w:p w:rsidR="006A7F86" w:rsidRDefault="002E31AF" w:rsidP="00A53CD0">
      <w:pPr>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Жалпы, сақтандыру компанияларының қызметі жеке мүдделердің үйлесуіне негізделген, мемлекет оның кепілгері болып табылады. Осы тұрғыдан қарастырғанда, өндірістік кәсіпорын секілді, сақтандыру компаниясының сыртқы ортасын құратын бәсекелестік орта, </w:t>
      </w:r>
      <w:r w:rsidR="004D0DBF">
        <w:rPr>
          <w:rFonts w:ascii="Times New Roman" w:eastAsia="Times New Roman" w:hAnsi="Times New Roman" w:cs="Times New Roman"/>
          <w:sz w:val="28"/>
          <w:szCs w:val="28"/>
          <w:lang w:val="kk-KZ" w:eastAsia="ru-RU"/>
        </w:rPr>
        <w:t xml:space="preserve">оның менеджментіне толығымен өз ықпалын тигізе алмайды, өйткені мемлекеттік реттеуіш өз түзетулерін енгізеді. Нобель сыйлығының лауреаты В.Леонтьевтің бейнелі сөзі бойынша, мемлекеттік реттеу мен жеке кәсіпкерлік белсенділік, заманауи экономиканың негізделетін екі қанаты болып табылады </w:t>
      </w:r>
      <w:r w:rsidR="00157389">
        <w:rPr>
          <w:rFonts w:ascii="Times New Roman" w:eastAsia="Times New Roman" w:hAnsi="Times New Roman" w:cs="Times New Roman"/>
          <w:sz w:val="28"/>
          <w:szCs w:val="28"/>
          <w:lang w:val="kk-KZ" w:eastAsia="ru-RU"/>
        </w:rPr>
        <w:t>[64</w:t>
      </w:r>
      <w:r w:rsidR="004D0DBF" w:rsidRPr="004D0DBF">
        <w:rPr>
          <w:rFonts w:ascii="Times New Roman" w:eastAsia="Times New Roman" w:hAnsi="Times New Roman" w:cs="Times New Roman"/>
          <w:sz w:val="28"/>
          <w:szCs w:val="28"/>
          <w:lang w:val="kk-KZ" w:eastAsia="ru-RU"/>
        </w:rPr>
        <w:t>,22</w:t>
      </w:r>
      <w:r w:rsidR="004D0DBF">
        <w:rPr>
          <w:rFonts w:ascii="Times New Roman" w:eastAsia="Times New Roman" w:hAnsi="Times New Roman" w:cs="Times New Roman"/>
          <w:sz w:val="28"/>
          <w:szCs w:val="28"/>
          <w:lang w:val="kk-KZ" w:eastAsia="ru-RU"/>
        </w:rPr>
        <w:t>б.</w:t>
      </w:r>
      <w:r w:rsidR="004D0DBF" w:rsidRPr="004D0DBF">
        <w:rPr>
          <w:rFonts w:ascii="Times New Roman" w:eastAsia="Times New Roman" w:hAnsi="Times New Roman" w:cs="Times New Roman"/>
          <w:sz w:val="28"/>
          <w:szCs w:val="28"/>
          <w:lang w:val="kk-KZ" w:eastAsia="ru-RU"/>
        </w:rPr>
        <w:t>].</w:t>
      </w:r>
      <w:r w:rsidR="004D0DBF">
        <w:rPr>
          <w:rFonts w:ascii="Times New Roman" w:eastAsia="Times New Roman" w:hAnsi="Times New Roman" w:cs="Times New Roman"/>
          <w:sz w:val="28"/>
          <w:szCs w:val="28"/>
          <w:lang w:val="kk-KZ" w:eastAsia="ru-RU"/>
        </w:rPr>
        <w:t xml:space="preserve"> </w:t>
      </w:r>
    </w:p>
    <w:p w:rsidR="002E31AF" w:rsidRDefault="004D0DBF" w:rsidP="00A53CD0">
      <w:pPr>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Сонымен қатар, өзінің мәні бойынша, сақтандыру қызметі кәсіпкерлік қызмет болып табылады, яғни, өз қорқынышы және тәуекелінің негізінде кәсіпкермен жүзеге асырылатын белсенділік, бірақ, бұл жағдай, өз қызметінің әлеуметтік салдары үшін жауапты сақтандыру компаниялар</w:t>
      </w:r>
      <w:r w:rsidR="00011CB8">
        <w:rPr>
          <w:rFonts w:ascii="Times New Roman" w:eastAsia="Times New Roman" w:hAnsi="Times New Roman" w:cs="Times New Roman"/>
          <w:sz w:val="28"/>
          <w:szCs w:val="28"/>
          <w:lang w:val="kk-KZ" w:eastAsia="ru-RU"/>
        </w:rPr>
        <w:t>ына толығымен қолданылмайды, өйт</w:t>
      </w:r>
      <w:r>
        <w:rPr>
          <w:rFonts w:ascii="Times New Roman" w:eastAsia="Times New Roman" w:hAnsi="Times New Roman" w:cs="Times New Roman"/>
          <w:sz w:val="28"/>
          <w:szCs w:val="28"/>
          <w:lang w:val="kk-KZ" w:eastAsia="ru-RU"/>
        </w:rPr>
        <w:t xml:space="preserve">кені кәсіпкерліктің барлық субъектілері үшін жалпы болып келетін, пайда табудың мақсаттары, атап айтқанда, сақтандыру компаниялары мақсаттарының жүйесінде олардың қызметінің әлеуметтік құрамдас бөлігіне қарсы жүре алмайды </w:t>
      </w:r>
      <w:r w:rsidR="00157389">
        <w:rPr>
          <w:rFonts w:ascii="Times New Roman" w:eastAsia="Times New Roman" w:hAnsi="Times New Roman" w:cs="Times New Roman"/>
          <w:sz w:val="28"/>
          <w:szCs w:val="28"/>
          <w:lang w:val="kk-KZ" w:eastAsia="ru-RU"/>
        </w:rPr>
        <w:t>[65</w:t>
      </w:r>
      <w:r w:rsidR="004C2ECB">
        <w:rPr>
          <w:rFonts w:ascii="Times New Roman" w:eastAsia="Times New Roman" w:hAnsi="Times New Roman" w:cs="Times New Roman"/>
          <w:sz w:val="28"/>
          <w:szCs w:val="28"/>
          <w:lang w:val="kk-KZ" w:eastAsia="ru-RU"/>
        </w:rPr>
        <w:t>,</w:t>
      </w:r>
      <w:r w:rsidRPr="004D0DBF">
        <w:rPr>
          <w:rFonts w:ascii="Times New Roman" w:eastAsia="Times New Roman" w:hAnsi="Times New Roman" w:cs="Times New Roman"/>
          <w:sz w:val="28"/>
          <w:szCs w:val="28"/>
          <w:lang w:val="kk-KZ" w:eastAsia="ru-RU"/>
        </w:rPr>
        <w:t>55</w:t>
      </w:r>
      <w:r>
        <w:rPr>
          <w:rFonts w:ascii="Times New Roman" w:eastAsia="Times New Roman" w:hAnsi="Times New Roman" w:cs="Times New Roman"/>
          <w:sz w:val="28"/>
          <w:szCs w:val="28"/>
          <w:lang w:val="kk-KZ" w:eastAsia="ru-RU"/>
        </w:rPr>
        <w:t>б.</w:t>
      </w:r>
      <w:r w:rsidRPr="004D0DBF">
        <w:rPr>
          <w:rFonts w:ascii="Times New Roman" w:eastAsia="Times New Roman" w:hAnsi="Times New Roman" w:cs="Times New Roman"/>
          <w:sz w:val="28"/>
          <w:szCs w:val="28"/>
          <w:lang w:val="kk-KZ" w:eastAsia="ru-RU"/>
        </w:rPr>
        <w:t>].</w:t>
      </w:r>
      <w:r w:rsidR="00011CB8">
        <w:rPr>
          <w:rFonts w:ascii="Times New Roman" w:eastAsia="Times New Roman" w:hAnsi="Times New Roman" w:cs="Times New Roman"/>
          <w:sz w:val="28"/>
          <w:szCs w:val="28"/>
          <w:lang w:val="kk-KZ" w:eastAsia="ru-RU"/>
        </w:rPr>
        <w:t xml:space="preserve"> М</w:t>
      </w:r>
      <w:r>
        <w:rPr>
          <w:rFonts w:ascii="Times New Roman" w:eastAsia="Times New Roman" w:hAnsi="Times New Roman" w:cs="Times New Roman"/>
          <w:sz w:val="28"/>
          <w:szCs w:val="28"/>
          <w:lang w:val="kk-KZ" w:eastAsia="ru-RU"/>
        </w:rPr>
        <w:t>ұнда, біз сақтандыру саласындағы білгірлердің келесідей пікірімен келіс</w:t>
      </w:r>
      <w:r w:rsidR="004D4822">
        <w:rPr>
          <w:rFonts w:ascii="Times New Roman" w:eastAsia="Times New Roman" w:hAnsi="Times New Roman" w:cs="Times New Roman"/>
          <w:sz w:val="28"/>
          <w:szCs w:val="28"/>
          <w:lang w:val="kk-KZ" w:eastAsia="ru-RU"/>
        </w:rPr>
        <w:t xml:space="preserve">еміз, «сақтандыру компаниясы сақтандыру операцияларынан үлкен пайда алуға ұмтылмауы қажет, өйткені «сақтандырушы - сақтанушы» өзара қатынастарының баламалылық қағидасы бұзылады </w:t>
      </w:r>
      <w:r w:rsidR="00157389">
        <w:rPr>
          <w:rFonts w:ascii="Times New Roman" w:eastAsia="Times New Roman" w:hAnsi="Times New Roman" w:cs="Times New Roman"/>
          <w:sz w:val="28"/>
          <w:szCs w:val="28"/>
          <w:lang w:val="kk-KZ" w:eastAsia="ru-RU"/>
        </w:rPr>
        <w:t>[66</w:t>
      </w:r>
      <w:r w:rsidR="004C2ECB">
        <w:rPr>
          <w:rFonts w:ascii="Times New Roman" w:eastAsia="Times New Roman" w:hAnsi="Times New Roman" w:cs="Times New Roman"/>
          <w:sz w:val="28"/>
          <w:szCs w:val="28"/>
          <w:lang w:val="kk-KZ" w:eastAsia="ru-RU"/>
        </w:rPr>
        <w:t>,</w:t>
      </w:r>
      <w:r w:rsidR="004D4822" w:rsidRPr="004D4822">
        <w:rPr>
          <w:rFonts w:ascii="Times New Roman" w:eastAsia="Times New Roman" w:hAnsi="Times New Roman" w:cs="Times New Roman"/>
          <w:sz w:val="28"/>
          <w:szCs w:val="28"/>
          <w:lang w:val="kk-KZ" w:eastAsia="ru-RU"/>
        </w:rPr>
        <w:t>56</w:t>
      </w:r>
      <w:r w:rsidR="004D4822">
        <w:rPr>
          <w:rFonts w:ascii="Times New Roman" w:eastAsia="Times New Roman" w:hAnsi="Times New Roman" w:cs="Times New Roman"/>
          <w:sz w:val="28"/>
          <w:szCs w:val="28"/>
          <w:lang w:val="kk-KZ" w:eastAsia="ru-RU"/>
        </w:rPr>
        <w:t>б.</w:t>
      </w:r>
      <w:r w:rsidR="004D4822" w:rsidRPr="004D4822">
        <w:rPr>
          <w:rFonts w:ascii="Times New Roman" w:eastAsia="Times New Roman" w:hAnsi="Times New Roman" w:cs="Times New Roman"/>
          <w:sz w:val="28"/>
          <w:szCs w:val="28"/>
          <w:lang w:val="kk-KZ" w:eastAsia="ru-RU"/>
        </w:rPr>
        <w:t>].</w:t>
      </w:r>
      <w:r w:rsidR="004D4822">
        <w:rPr>
          <w:rFonts w:ascii="Times New Roman" w:eastAsia="Times New Roman" w:hAnsi="Times New Roman" w:cs="Times New Roman"/>
          <w:sz w:val="28"/>
          <w:szCs w:val="28"/>
          <w:lang w:val="kk-KZ" w:eastAsia="ru-RU"/>
        </w:rPr>
        <w:t xml:space="preserve"> Сақтандыруда «пайда» термині шартты түрде қолданылады, ө</w:t>
      </w:r>
      <w:r w:rsidR="00011CB8">
        <w:rPr>
          <w:rFonts w:ascii="Times New Roman" w:eastAsia="Times New Roman" w:hAnsi="Times New Roman" w:cs="Times New Roman"/>
          <w:sz w:val="28"/>
          <w:szCs w:val="28"/>
          <w:lang w:val="kk-KZ" w:eastAsia="ru-RU"/>
        </w:rPr>
        <w:t>йт</w:t>
      </w:r>
      <w:r w:rsidR="004D4822">
        <w:rPr>
          <w:rFonts w:ascii="Times New Roman" w:eastAsia="Times New Roman" w:hAnsi="Times New Roman" w:cs="Times New Roman"/>
          <w:sz w:val="28"/>
          <w:szCs w:val="28"/>
          <w:lang w:val="kk-KZ" w:eastAsia="ru-RU"/>
        </w:rPr>
        <w:t xml:space="preserve">кені сақтандыру компаниялары ұлттық табысты құрмайды, тек оны қайта бөлуге қатысады». </w:t>
      </w:r>
    </w:p>
    <w:p w:rsidR="004D4822" w:rsidRDefault="004D4822" w:rsidP="003C6E7E">
      <w:pPr>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Сонымен, белсенділікті жүзеге асырудың дәл сондай ұқсас жағдайларында, сақтандыру компанияларына, сақтандыру компанияларының ішкі ортасымен рефлекстелетін белгілі жоғары талаптар қойылады. Мысалы, егер өндірістік кәсіпорындар өздері үшін, дербес түрде, өтімділік пен төлемқабілеттілік және </w:t>
      </w:r>
      <w:r>
        <w:rPr>
          <w:rFonts w:ascii="Times New Roman" w:eastAsia="Times New Roman" w:hAnsi="Times New Roman" w:cs="Times New Roman"/>
          <w:sz w:val="28"/>
          <w:szCs w:val="28"/>
          <w:lang w:val="kk-KZ" w:eastAsia="ru-RU"/>
        </w:rPr>
        <w:lastRenderedPageBreak/>
        <w:t>қаржы тұрақтылығы бойынша бағдарларды белгілеуге құқылы болса, ал осы көрсеткіштерге қол жеткізу әрекеті, тек өндірістік кәсіпорынның меншік иелерін қағанағаттандыру немесе қанағаттандырмауға ғана қабілетті болса, онда Қазақстан Республикасының тарапынан мұндай сақтандыру компанияларына аса қатаң талаптар қойылған</w:t>
      </w:r>
      <w:r w:rsidR="00157389">
        <w:rPr>
          <w:rFonts w:ascii="Times New Roman" w:eastAsia="Times New Roman" w:hAnsi="Times New Roman" w:cs="Times New Roman"/>
          <w:sz w:val="28"/>
          <w:szCs w:val="28"/>
          <w:lang w:val="kk-KZ" w:eastAsia="ru-RU"/>
        </w:rPr>
        <w:t>[67,7</w:t>
      </w:r>
      <w:r w:rsidR="00157389" w:rsidRPr="004D4822">
        <w:rPr>
          <w:rFonts w:ascii="Times New Roman" w:eastAsia="Times New Roman" w:hAnsi="Times New Roman" w:cs="Times New Roman"/>
          <w:sz w:val="28"/>
          <w:szCs w:val="28"/>
          <w:lang w:val="kk-KZ" w:eastAsia="ru-RU"/>
        </w:rPr>
        <w:t>6</w:t>
      </w:r>
      <w:r w:rsidR="00157389">
        <w:rPr>
          <w:rFonts w:ascii="Times New Roman" w:eastAsia="Times New Roman" w:hAnsi="Times New Roman" w:cs="Times New Roman"/>
          <w:sz w:val="28"/>
          <w:szCs w:val="28"/>
          <w:lang w:val="kk-KZ" w:eastAsia="ru-RU"/>
        </w:rPr>
        <w:t>б.]</w:t>
      </w:r>
      <w:r>
        <w:rPr>
          <w:rFonts w:ascii="Times New Roman" w:eastAsia="Times New Roman" w:hAnsi="Times New Roman" w:cs="Times New Roman"/>
          <w:sz w:val="28"/>
          <w:szCs w:val="28"/>
          <w:lang w:val="kk-KZ" w:eastAsia="ru-RU"/>
        </w:rPr>
        <w:t>.</w:t>
      </w:r>
    </w:p>
    <w:p w:rsidR="00DF6273" w:rsidRDefault="004D4822" w:rsidP="003C6E7E">
      <w:pPr>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Егер</w:t>
      </w:r>
      <w:r w:rsidR="00011CB8">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 xml:space="preserve"> өндірістік кәсіпорындар үшін заңды тұлғалардың барлығына ортақ болып келетін, таза активтердің м</w:t>
      </w:r>
      <w:r w:rsidR="00011CB8">
        <w:rPr>
          <w:rFonts w:ascii="Times New Roman" w:eastAsia="Times New Roman" w:hAnsi="Times New Roman" w:cs="Times New Roman"/>
          <w:sz w:val="28"/>
          <w:szCs w:val="28"/>
          <w:lang w:val="kk-KZ" w:eastAsia="ru-RU"/>
        </w:rPr>
        <w:t>ө</w:t>
      </w:r>
      <w:r>
        <w:rPr>
          <w:rFonts w:ascii="Times New Roman" w:eastAsia="Times New Roman" w:hAnsi="Times New Roman" w:cs="Times New Roman"/>
          <w:sz w:val="28"/>
          <w:szCs w:val="28"/>
          <w:lang w:val="kk-KZ" w:eastAsia="ru-RU"/>
        </w:rPr>
        <w:t xml:space="preserve">лшері туралы және жарғылық капиталдың мөлшерін заңнамалық мөлшерге дейін жеткізу туралы талап қойылып, бұл талаптың орындалмауы кәсіпорынның таратылуына әкелетін болса, </w:t>
      </w:r>
      <w:r w:rsidR="003C59AC">
        <w:rPr>
          <w:rFonts w:ascii="Times New Roman" w:eastAsia="Times New Roman" w:hAnsi="Times New Roman" w:cs="Times New Roman"/>
          <w:sz w:val="28"/>
          <w:szCs w:val="28"/>
          <w:lang w:val="kk-KZ" w:eastAsia="ru-RU"/>
        </w:rPr>
        <w:t xml:space="preserve">әр түрлі ұйымдастырушылық-құқықтық нысандардың экономикалық субъектілерінің жарғылық капиталының мөлшері туралы талап қойылса </w:t>
      </w:r>
      <w:r w:rsidR="00157389">
        <w:rPr>
          <w:rFonts w:ascii="Times New Roman" w:eastAsia="Times New Roman" w:hAnsi="Times New Roman" w:cs="Times New Roman"/>
          <w:sz w:val="28"/>
          <w:szCs w:val="28"/>
          <w:lang w:val="kk-KZ" w:eastAsia="ru-RU"/>
        </w:rPr>
        <w:t>[</w:t>
      </w:r>
      <w:r w:rsidR="00157389" w:rsidRPr="00157389">
        <w:rPr>
          <w:rFonts w:ascii="Times New Roman" w:eastAsia="Times New Roman" w:hAnsi="Times New Roman" w:cs="Times New Roman"/>
          <w:sz w:val="28"/>
          <w:szCs w:val="28"/>
          <w:lang w:val="kk-KZ" w:eastAsia="ru-RU"/>
        </w:rPr>
        <w:t>68</w:t>
      </w:r>
      <w:r w:rsidR="004C2ECB">
        <w:rPr>
          <w:rFonts w:ascii="Times New Roman" w:eastAsia="Times New Roman" w:hAnsi="Times New Roman" w:cs="Times New Roman"/>
          <w:sz w:val="28"/>
          <w:szCs w:val="28"/>
          <w:lang w:val="kk-KZ" w:eastAsia="ru-RU"/>
        </w:rPr>
        <w:t>,</w:t>
      </w:r>
      <w:r w:rsidR="00157389" w:rsidRPr="00157389">
        <w:rPr>
          <w:rFonts w:ascii="Times New Roman" w:eastAsia="Times New Roman" w:hAnsi="Times New Roman" w:cs="Times New Roman"/>
          <w:sz w:val="28"/>
          <w:szCs w:val="28"/>
          <w:lang w:val="kk-KZ" w:eastAsia="ru-RU"/>
        </w:rPr>
        <w:t>69,</w:t>
      </w:r>
      <w:r w:rsidR="00157389">
        <w:rPr>
          <w:rFonts w:ascii="Times New Roman" w:eastAsia="Times New Roman" w:hAnsi="Times New Roman" w:cs="Times New Roman"/>
          <w:sz w:val="28"/>
          <w:szCs w:val="28"/>
          <w:lang w:val="kk-KZ" w:eastAsia="ru-RU"/>
        </w:rPr>
        <w:t>61</w:t>
      </w:r>
      <w:r w:rsidR="003C59AC">
        <w:rPr>
          <w:rFonts w:ascii="Times New Roman" w:eastAsia="Times New Roman" w:hAnsi="Times New Roman" w:cs="Times New Roman"/>
          <w:sz w:val="28"/>
          <w:szCs w:val="28"/>
          <w:lang w:val="kk-KZ" w:eastAsia="ru-RU"/>
        </w:rPr>
        <w:t>б.</w:t>
      </w:r>
      <w:r w:rsidR="003C59AC" w:rsidRPr="003C59AC">
        <w:rPr>
          <w:rFonts w:ascii="Times New Roman" w:eastAsia="Times New Roman" w:hAnsi="Times New Roman" w:cs="Times New Roman"/>
          <w:sz w:val="28"/>
          <w:szCs w:val="28"/>
          <w:lang w:val="kk-KZ" w:eastAsia="ru-RU"/>
        </w:rPr>
        <w:t>],</w:t>
      </w:r>
      <w:r w:rsidR="003C59AC">
        <w:rPr>
          <w:rFonts w:ascii="Times New Roman" w:eastAsia="Times New Roman" w:hAnsi="Times New Roman" w:cs="Times New Roman"/>
          <w:sz w:val="28"/>
          <w:szCs w:val="28"/>
          <w:lang w:val="kk-KZ" w:eastAsia="ru-RU"/>
        </w:rPr>
        <w:t xml:space="preserve"> онда сақтандыру компаниялар үшін 1999 ж. 15 желтоқсанындағы ҚР Ұлттық банкі Басқармасының Қаулысы ықпал еткендігін білдіреді, оған сәйкес, 2000 ж. 1 қаңтарындағы толықтырумен бірге, «Сақтандыру қызметі туралы» мемлекетік Заңмен расталған, ҚР қызмет ететін сақтандыру компаниялары үшін 100 млн.теңге мөлшерінде жарғылық капиталдың ең төменгі мөлшерін әртараптандыру туралы тала</w:t>
      </w:r>
      <w:r w:rsidR="001F5839">
        <w:rPr>
          <w:rFonts w:ascii="Times New Roman" w:eastAsia="Times New Roman" w:hAnsi="Times New Roman" w:cs="Times New Roman"/>
          <w:sz w:val="28"/>
          <w:szCs w:val="28"/>
          <w:lang w:val="kk-KZ" w:eastAsia="ru-RU"/>
        </w:rPr>
        <w:t>бы</w:t>
      </w:r>
      <w:r w:rsidR="003C59AC">
        <w:rPr>
          <w:rFonts w:ascii="Times New Roman" w:eastAsia="Times New Roman" w:hAnsi="Times New Roman" w:cs="Times New Roman"/>
          <w:sz w:val="28"/>
          <w:szCs w:val="28"/>
          <w:lang w:val="kk-KZ" w:eastAsia="ru-RU"/>
        </w:rPr>
        <w:t xml:space="preserve"> жарияланды </w:t>
      </w:r>
      <w:r w:rsidR="00260AB9">
        <w:rPr>
          <w:rFonts w:ascii="Times New Roman" w:eastAsia="Times New Roman" w:hAnsi="Times New Roman" w:cs="Times New Roman"/>
          <w:sz w:val="28"/>
          <w:szCs w:val="28"/>
          <w:lang w:val="kk-KZ" w:eastAsia="ru-RU"/>
        </w:rPr>
        <w:t>[1</w:t>
      </w:r>
      <w:r w:rsidR="003C59AC" w:rsidRPr="003C59AC">
        <w:rPr>
          <w:rFonts w:ascii="Times New Roman" w:eastAsia="Times New Roman" w:hAnsi="Times New Roman" w:cs="Times New Roman"/>
          <w:sz w:val="28"/>
          <w:szCs w:val="28"/>
          <w:lang w:val="kk-KZ" w:eastAsia="ru-RU"/>
        </w:rPr>
        <w:t>,73</w:t>
      </w:r>
      <w:r w:rsidR="00260AB9">
        <w:rPr>
          <w:rFonts w:ascii="Times New Roman" w:eastAsia="Times New Roman" w:hAnsi="Times New Roman" w:cs="Times New Roman"/>
          <w:sz w:val="28"/>
          <w:szCs w:val="28"/>
          <w:lang w:val="kk-KZ" w:eastAsia="ru-RU"/>
        </w:rPr>
        <w:t>б.</w:t>
      </w:r>
      <w:r w:rsidR="003C59AC" w:rsidRPr="003C59AC">
        <w:rPr>
          <w:rFonts w:ascii="Times New Roman" w:eastAsia="Times New Roman" w:hAnsi="Times New Roman" w:cs="Times New Roman"/>
          <w:sz w:val="28"/>
          <w:szCs w:val="28"/>
          <w:lang w:val="kk-KZ" w:eastAsia="ru-RU"/>
        </w:rPr>
        <w:t>].</w:t>
      </w:r>
    </w:p>
    <w:p w:rsidR="003C59AC" w:rsidRPr="006A7F86" w:rsidRDefault="00BC55FE" w:rsidP="006A7F8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Мұнда, өндірістік кәсіпорындармен салыстырғанда, сақтандыру компанияларының жарғылық капиталына кепілде тұрған қарыз қ</w:t>
      </w:r>
      <w:r w:rsidR="006A7F86">
        <w:rPr>
          <w:rFonts w:ascii="Times New Roman" w:hAnsi="Times New Roman" w:cs="Times New Roman"/>
          <w:sz w:val="28"/>
          <w:szCs w:val="28"/>
          <w:lang w:val="kk-KZ"/>
        </w:rPr>
        <w:t>аражатты салуға жол берілмейді.</w:t>
      </w:r>
      <w:r>
        <w:rPr>
          <w:rFonts w:ascii="Times New Roman" w:hAnsi="Times New Roman" w:cs="Times New Roman"/>
          <w:sz w:val="28"/>
          <w:szCs w:val="28"/>
          <w:lang w:val="kk-KZ"/>
        </w:rPr>
        <w:t>Сақтандыру компанияларының, сол сияқты өндірістік кәсіпорыннның менеджменті секілді, оларды құру бойынша ұйымдастырушылық-құқықтық нысандарына байланысты болады. Заңнамаға сәйкес, сақтандыру компаниялары жауапкершілігі шектеулі қоғамдар немесе акционерлік қоғамдар</w:t>
      </w:r>
      <w:r w:rsidR="00011CB8">
        <w:rPr>
          <w:rFonts w:ascii="Times New Roman" w:hAnsi="Times New Roman" w:cs="Times New Roman"/>
          <w:sz w:val="28"/>
          <w:szCs w:val="28"/>
          <w:lang w:val="kk-KZ"/>
        </w:rPr>
        <w:t xml:space="preserve"> нысанында құрылуы мүмкін. Ө</w:t>
      </w:r>
      <w:r>
        <w:rPr>
          <w:rFonts w:ascii="Times New Roman" w:hAnsi="Times New Roman" w:cs="Times New Roman"/>
          <w:sz w:val="28"/>
          <w:szCs w:val="28"/>
          <w:lang w:val="kk-KZ"/>
        </w:rPr>
        <w:t xml:space="preserve">ндірістік кәсіпорындар үшін оларды құруға қатысты ұйымдастырушылық-құқықтық нысаны бойынша  шектеу жоқ </w:t>
      </w:r>
      <w:r w:rsidR="00157389">
        <w:rPr>
          <w:rFonts w:ascii="Times New Roman" w:eastAsia="Times New Roman" w:hAnsi="Times New Roman" w:cs="Times New Roman"/>
          <w:sz w:val="28"/>
          <w:szCs w:val="28"/>
          <w:lang w:val="kk-KZ" w:eastAsia="ru-RU"/>
        </w:rPr>
        <w:t>[70</w:t>
      </w:r>
      <w:r w:rsidRPr="00BC55FE">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 xml:space="preserve"> </w:t>
      </w:r>
    </w:p>
    <w:p w:rsidR="006A7F86" w:rsidRDefault="00BC55FE" w:rsidP="003C6E7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Сақтандыру компаниясының ұйымдастырушылық құрылымын құру ерекшеліктерінің ықпалы, олардың аймақтық қатысуымен байланысты. Сақтандыру компаниялары үшін тармақталған филиалдық желілерін құру тән болып келеді</w:t>
      </w:r>
      <w:r w:rsidR="001C79E2">
        <w:rPr>
          <w:rFonts w:ascii="Times New Roman" w:hAnsi="Times New Roman" w:cs="Times New Roman"/>
          <w:sz w:val="28"/>
          <w:szCs w:val="28"/>
          <w:lang w:val="kk-KZ"/>
        </w:rPr>
        <w:t>. Сақтандыру компаниялары секілді, өндірістік кәсіпорындар үшін, өткізу нарықтарын кеңейту стратегиялық міндеттердің бірі болып табылады. Бірақ, өндірістік кәсіпорындар үшін өткізу нарығын кеңейту міндеті шешіледі, әдетте, бұл міндет, аймақтық қатысу есебінен емес, өндірістік кәсіпорынның орналасу орнынан географи</w:t>
      </w:r>
      <w:r w:rsidR="00011CB8">
        <w:rPr>
          <w:rFonts w:ascii="Times New Roman" w:hAnsi="Times New Roman" w:cs="Times New Roman"/>
          <w:sz w:val="28"/>
          <w:szCs w:val="28"/>
          <w:lang w:val="kk-KZ"/>
        </w:rPr>
        <w:t>я</w:t>
      </w:r>
      <w:r w:rsidR="001C79E2">
        <w:rPr>
          <w:rFonts w:ascii="Times New Roman" w:hAnsi="Times New Roman" w:cs="Times New Roman"/>
          <w:sz w:val="28"/>
          <w:szCs w:val="28"/>
          <w:lang w:val="kk-KZ"/>
        </w:rPr>
        <w:t xml:space="preserve">лық жағынан алыс орналасқан жаңа клиенттердің есебінен шешіледі. </w:t>
      </w:r>
    </w:p>
    <w:p w:rsidR="006A7F86" w:rsidRDefault="001C79E2" w:rsidP="003C6E7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Аймақтық қатысу есебінен өткізу нарықтарын кеңейту туралы сөзді, тек аса ірі өндірістік кәсіпорындарға қатысты қозғауға болады, атап айтқанда, холд</w:t>
      </w:r>
      <w:r w:rsidR="00011CB8">
        <w:rPr>
          <w:rFonts w:ascii="Times New Roman" w:hAnsi="Times New Roman" w:cs="Times New Roman"/>
          <w:sz w:val="28"/>
          <w:szCs w:val="28"/>
          <w:lang w:val="kk-KZ"/>
        </w:rPr>
        <w:t>ингке кіретін шетелдік капиталы</w:t>
      </w:r>
      <w:r>
        <w:rPr>
          <w:rFonts w:ascii="Times New Roman" w:hAnsi="Times New Roman" w:cs="Times New Roman"/>
          <w:sz w:val="28"/>
          <w:szCs w:val="28"/>
          <w:lang w:val="kk-KZ"/>
        </w:rPr>
        <w:t xml:space="preserve"> бар аса ірі өндірістік кәсіпорындар. </w:t>
      </w:r>
    </w:p>
    <w:p w:rsidR="006A7F86" w:rsidRDefault="001C79E2" w:rsidP="006A7F8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Басқаша айтқанда, </w:t>
      </w:r>
      <w:r w:rsidR="00F7089C">
        <w:rPr>
          <w:rFonts w:ascii="Times New Roman" w:hAnsi="Times New Roman" w:cs="Times New Roman"/>
          <w:sz w:val="28"/>
          <w:szCs w:val="28"/>
          <w:lang w:val="kk-KZ"/>
        </w:rPr>
        <w:t xml:space="preserve">егер сақтандыру компаниясы үшін тармақталған филиалдық жүйені құру </w:t>
      </w:r>
      <w:r w:rsidR="00011CB8">
        <w:rPr>
          <w:rFonts w:ascii="Times New Roman" w:hAnsi="Times New Roman" w:cs="Times New Roman"/>
          <w:sz w:val="28"/>
          <w:szCs w:val="28"/>
          <w:lang w:val="kk-KZ"/>
        </w:rPr>
        <w:t>сақ</w:t>
      </w:r>
      <w:r w:rsidR="00F7089C">
        <w:rPr>
          <w:rFonts w:ascii="Times New Roman" w:hAnsi="Times New Roman" w:cs="Times New Roman"/>
          <w:sz w:val="28"/>
          <w:szCs w:val="28"/>
          <w:lang w:val="kk-KZ"/>
        </w:rPr>
        <w:t xml:space="preserve">тандыру компаниясының қызмет етуін және дамуын қамтамасыз ететін өмір үшін маңызды міндет болатын болса, өндірістік компания үшін мұндай міндет, әдетте, өмір үшін қажетті болып табылмайды. Мұнда, сақтандыру компаниясын құрудың желілік құрылымында, оның ішкі үдерістерін басқару күрделілігі келесідей болып келеді, сақтандыру компаниясы </w:t>
      </w:r>
      <w:r w:rsidR="00F7089C">
        <w:rPr>
          <w:rFonts w:ascii="Times New Roman" w:hAnsi="Times New Roman" w:cs="Times New Roman"/>
          <w:sz w:val="28"/>
          <w:szCs w:val="28"/>
          <w:lang w:val="kk-KZ"/>
        </w:rPr>
        <w:lastRenderedPageBreak/>
        <w:t xml:space="preserve">үшін тән болып келетін құрылымдық бөлімдерінің аймақтық алыстығы, Қазақстан Республикасының сақтандыру компаниясының бас кеңсесі мен құрылымдық бөлімдері арасында қызметтің нәтижелері үшін өкілеттіліктер мен жауапкершілікті бөлу туралы мәселесі қозғалады. </w:t>
      </w:r>
    </w:p>
    <w:p w:rsidR="0073769D" w:rsidRDefault="00F7089C" w:rsidP="006A7F8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Сақтандыру компаниясының ішкі қозғалыстарымен сипатталатын, сақтандыру компаниясын басқару ерекшеліктерін қарастырып көрейік, біздің ойымызша, сақтандыру компаниясының ішкі қозғалыстары сақтандыру компанияларының қызмет бағытымен және олардың құрамымен, </w:t>
      </w:r>
      <w:r w:rsidR="00F2738E">
        <w:rPr>
          <w:rFonts w:ascii="Times New Roman" w:hAnsi="Times New Roman" w:cs="Times New Roman"/>
          <w:sz w:val="28"/>
          <w:szCs w:val="28"/>
          <w:lang w:val="kk-KZ"/>
        </w:rPr>
        <w:t>сақтандыру компаниялары қызметінің соңғы өнімінің ерекшелігімен, сол сияқты сақтандыру қызметінің қаржы</w:t>
      </w:r>
      <w:r w:rsidR="0073769D">
        <w:rPr>
          <w:rFonts w:ascii="Times New Roman" w:hAnsi="Times New Roman" w:cs="Times New Roman"/>
          <w:sz w:val="28"/>
          <w:szCs w:val="28"/>
          <w:lang w:val="kk-KZ"/>
        </w:rPr>
        <w:t>лық сипатымен анықталады</w:t>
      </w:r>
      <w:r w:rsidR="00205A18">
        <w:rPr>
          <w:rFonts w:ascii="Times New Roman" w:hAnsi="Times New Roman" w:cs="Times New Roman"/>
          <w:sz w:val="28"/>
          <w:szCs w:val="28"/>
          <w:lang w:val="kk-KZ"/>
        </w:rPr>
        <w:t xml:space="preserve">. </w:t>
      </w:r>
    </w:p>
    <w:p w:rsidR="006A7F86" w:rsidRDefault="00F2738E" w:rsidP="006A7F8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Кез келген қаржы-экономикалық субъекті қызметінің дәстүрлі бағыттары ағымдағы, инвестициялық және қаржы қызметіне бөлінеді. </w:t>
      </w:r>
      <w:r w:rsidR="00FE211E">
        <w:rPr>
          <w:rFonts w:ascii="Times New Roman" w:hAnsi="Times New Roman" w:cs="Times New Roman"/>
          <w:sz w:val="28"/>
          <w:szCs w:val="28"/>
          <w:lang w:val="kk-KZ"/>
        </w:rPr>
        <w:t>Өндірістік кәсіпорындармен салыстырғанда, сақтандыру компанияларында инвестициялық қызметтің бағыты дамыған, ө</w:t>
      </w:r>
      <w:r w:rsidR="00011CB8">
        <w:rPr>
          <w:rFonts w:ascii="Times New Roman" w:hAnsi="Times New Roman" w:cs="Times New Roman"/>
          <w:sz w:val="28"/>
          <w:szCs w:val="28"/>
          <w:lang w:val="kk-KZ"/>
        </w:rPr>
        <w:t>йт</w:t>
      </w:r>
      <w:r w:rsidR="00FE211E">
        <w:rPr>
          <w:rFonts w:ascii="Times New Roman" w:hAnsi="Times New Roman" w:cs="Times New Roman"/>
          <w:sz w:val="28"/>
          <w:szCs w:val="28"/>
          <w:lang w:val="kk-KZ"/>
        </w:rPr>
        <w:t xml:space="preserve">кені сақтандыру компаниялары экономиканың қаржы секторына тиесілі болып келеді. </w:t>
      </w:r>
    </w:p>
    <w:p w:rsidR="006A7F86" w:rsidRDefault="00FE211E" w:rsidP="006A7F8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Сақтандыру компаниясы мен өндірістік компаниясының ағымдағы бағыты, қызметтің екі саласындағы ұйым үшін жалпы болып саналатын бағыттар, сол сияқты ерекше бағыттардан тұрады. </w:t>
      </w:r>
    </w:p>
    <w:p w:rsidR="006A7F86" w:rsidRDefault="00FE211E" w:rsidP="006A7F8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Мұнда, үдерістік тәсілдеменің тұрғысынан, ағымдағы қызмет бағыттарының жиынтығын үш топқа бөлуге болады: негізгі тәртіп (рәсім), басқару жұмысы, қолдаушы зерттемелер. </w:t>
      </w:r>
    </w:p>
    <w:p w:rsidR="006A7F86" w:rsidRDefault="00FE211E" w:rsidP="006A7F8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Топтың негізінде – үдерістің тұтынушы үшін құндылықты қосу қабілеттілігі жатыр (негізгі тәртіптер). </w:t>
      </w:r>
      <w:r w:rsidR="00AC1EC5">
        <w:rPr>
          <w:rFonts w:ascii="Times New Roman" w:hAnsi="Times New Roman" w:cs="Times New Roman"/>
          <w:sz w:val="28"/>
          <w:szCs w:val="28"/>
          <w:lang w:val="kk-KZ"/>
        </w:rPr>
        <w:t xml:space="preserve">Қолдаушы зерттемелер құндылықтарды толықтырмайды, шығынды болып табылады. </w:t>
      </w:r>
    </w:p>
    <w:p w:rsidR="006A7F86" w:rsidRDefault="00AC1EC5" w:rsidP="006A7F8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Менеджменттің жұмысы – сақтандыру компаниялары және өндірістік компаниялары үшін бірыңғай болып келеді. </w:t>
      </w:r>
    </w:p>
    <w:p w:rsidR="00AC1EC5" w:rsidRDefault="005A5DD5" w:rsidP="006A7F8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Зерттемелер аясында сақтандыру компаниялары мен өндірістік кәсіпорындардың ағымдағы</w:t>
      </w:r>
      <w:r w:rsidR="00A80687">
        <w:rPr>
          <w:rFonts w:ascii="Times New Roman" w:hAnsi="Times New Roman" w:cs="Times New Roman"/>
          <w:sz w:val="28"/>
          <w:szCs w:val="28"/>
          <w:lang w:val="kk-KZ"/>
        </w:rPr>
        <w:t xml:space="preserve"> қызметіндегі бағыттары </w:t>
      </w:r>
      <w:r w:rsidR="006A7F86">
        <w:rPr>
          <w:rFonts w:ascii="Times New Roman" w:hAnsi="Times New Roman" w:cs="Times New Roman"/>
          <w:sz w:val="28"/>
          <w:szCs w:val="28"/>
          <w:lang w:val="kk-KZ"/>
        </w:rPr>
        <w:t>5</w:t>
      </w:r>
      <w:r>
        <w:rPr>
          <w:rFonts w:ascii="Times New Roman" w:hAnsi="Times New Roman" w:cs="Times New Roman"/>
          <w:sz w:val="28"/>
          <w:szCs w:val="28"/>
          <w:lang w:val="kk-KZ"/>
        </w:rPr>
        <w:t xml:space="preserve"> кестеде жинақталған. </w:t>
      </w:r>
    </w:p>
    <w:p w:rsidR="00AE29FC" w:rsidRDefault="00AE29FC" w:rsidP="00AE29F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5 кестеден көрініп отырғандай, сақтандыру компаниясының ағымдағы қызметінің ерекше бағыттары келесідей болып табылады: сақтандыру шарттарын дайындау және жасау, сақтандыру және қайта сақтандыру шарттарын қайта жасау, сақтандыру, қайта сақтандыру шарттары бойынша залалдарды реттеу – сақтандыру компаниясының негізгі ішкі үдерістері; сақтандыру өнімдерін әзірлеу, сақтандыру тарифтерін есептеу, сақтандыру шарттарын қостау – сақтандыру компаниясының ішкі қолдаушы үдерістері.</w:t>
      </w:r>
    </w:p>
    <w:p w:rsidR="00AE29FC" w:rsidRDefault="00AE29FC" w:rsidP="00AE29F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Сақтандыру компаниясының жоғарыда аталған ішкі тәртіптері сақтандыру компаниясының ағымдағы қызметінің ерекшелігін айқындау мақсатында ірілендіріліп ұсынылған. Сақтандыру компанияларындағы ішкі (бизнес) тәртіптерді ерекше белгілеу қажеттілігі туралы, таяу шетелінің Т.Кугушева  </w:t>
      </w:r>
      <w:r w:rsidR="00157389">
        <w:rPr>
          <w:rFonts w:ascii="Times New Roman" w:eastAsia="Times New Roman" w:hAnsi="Times New Roman" w:cs="Times New Roman"/>
          <w:sz w:val="28"/>
          <w:szCs w:val="28"/>
          <w:lang w:val="kk-KZ" w:eastAsia="ru-RU"/>
        </w:rPr>
        <w:t>[70</w:t>
      </w:r>
      <w:r w:rsidRPr="00793780">
        <w:rPr>
          <w:rFonts w:ascii="Times New Roman" w:eastAsia="Times New Roman" w:hAnsi="Times New Roman" w:cs="Times New Roman"/>
          <w:sz w:val="28"/>
          <w:szCs w:val="28"/>
          <w:lang w:val="kk-KZ" w:eastAsia="ru-RU"/>
        </w:rPr>
        <w:t>],</w:t>
      </w:r>
      <w:r w:rsidR="00157389">
        <w:rPr>
          <w:rFonts w:ascii="Times New Roman" w:eastAsia="Times New Roman" w:hAnsi="Times New Roman" w:cs="Times New Roman"/>
          <w:sz w:val="28"/>
          <w:szCs w:val="28"/>
          <w:lang w:val="kk-KZ" w:eastAsia="ru-RU"/>
        </w:rPr>
        <w:t xml:space="preserve"> Н.Воробьева [71</w:t>
      </w:r>
      <w:r w:rsidRPr="00793780">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 xml:space="preserve"> еңбектерінде </w:t>
      </w:r>
      <w:r>
        <w:rPr>
          <w:rFonts w:ascii="Times New Roman" w:hAnsi="Times New Roman" w:cs="Times New Roman"/>
          <w:sz w:val="28"/>
          <w:szCs w:val="28"/>
          <w:lang w:val="kk-KZ"/>
        </w:rPr>
        <w:t xml:space="preserve">алғаш рет зерттелген, оған жұмыстың кейінгі тарауларында тоқталамыз. </w:t>
      </w:r>
    </w:p>
    <w:p w:rsidR="00AE29FC" w:rsidRDefault="00AE29FC" w:rsidP="006A7F8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Өндірістік кәсіпорын қызметінің ерекше бағыттары дайын өнімді сату, шикізат пен материалдарды жеткізу және құрал-жабдықты дайын өнімді шығаруға дайындау, технологиялық үдерістерді жобалау мен әзірлеу, өнім </w:t>
      </w:r>
      <w:r>
        <w:rPr>
          <w:rFonts w:ascii="Times New Roman" w:hAnsi="Times New Roman" w:cs="Times New Roman"/>
          <w:sz w:val="28"/>
          <w:szCs w:val="28"/>
          <w:lang w:val="kk-KZ"/>
        </w:rPr>
        <w:lastRenderedPageBreak/>
        <w:t>өндіру болып табылады – өндірістік кәсіпорынның негізгі ішкі қозғалыстары, қорларды басқару, метрология мен сапа менеджменті – өндірістік кәсіпорынның ішкі қолдаушы үдерістері болып табылады.</w:t>
      </w:r>
    </w:p>
    <w:p w:rsidR="00AE29FC" w:rsidRDefault="00AE29FC" w:rsidP="006A7F86">
      <w:pPr>
        <w:spacing w:after="0" w:line="240" w:lineRule="auto"/>
        <w:ind w:firstLine="567"/>
        <w:jc w:val="both"/>
        <w:rPr>
          <w:rFonts w:ascii="Times New Roman" w:hAnsi="Times New Roman" w:cs="Times New Roman"/>
          <w:sz w:val="28"/>
          <w:szCs w:val="28"/>
          <w:lang w:val="kk-KZ"/>
        </w:rPr>
      </w:pPr>
    </w:p>
    <w:p w:rsidR="00A53CD0" w:rsidRPr="00B33ED8" w:rsidRDefault="0073769D" w:rsidP="0073769D">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Кесте</w:t>
      </w:r>
      <w:r w:rsidR="00A80687">
        <w:rPr>
          <w:rFonts w:ascii="Times New Roman" w:eastAsia="Times New Roman" w:hAnsi="Times New Roman" w:cs="Times New Roman"/>
          <w:sz w:val="28"/>
          <w:szCs w:val="28"/>
          <w:lang w:val="kk-KZ" w:eastAsia="ru-RU"/>
        </w:rPr>
        <w:t xml:space="preserve"> </w:t>
      </w:r>
      <w:r w:rsidR="006A7F86">
        <w:rPr>
          <w:rFonts w:ascii="Times New Roman" w:eastAsia="Times New Roman" w:hAnsi="Times New Roman" w:cs="Times New Roman"/>
          <w:sz w:val="28"/>
          <w:szCs w:val="28"/>
          <w:lang w:val="kk-KZ" w:eastAsia="ru-RU"/>
        </w:rPr>
        <w:t>5</w:t>
      </w:r>
      <w:r w:rsidRPr="0018106B">
        <w:rPr>
          <w:rFonts w:ascii="Times New Roman" w:eastAsia="Times New Roman" w:hAnsi="Times New Roman" w:cs="Times New Roman"/>
          <w:sz w:val="28"/>
          <w:szCs w:val="28"/>
          <w:lang w:val="kk-KZ" w:eastAsia="ru-RU"/>
        </w:rPr>
        <w:t xml:space="preserve"> – </w:t>
      </w:r>
      <w:r w:rsidR="00BF58E0">
        <w:rPr>
          <w:rFonts w:ascii="Times New Roman" w:eastAsia="Times New Roman" w:hAnsi="Times New Roman" w:cs="Times New Roman"/>
          <w:sz w:val="28"/>
          <w:szCs w:val="28"/>
          <w:lang w:val="kk-KZ" w:eastAsia="ru-RU"/>
        </w:rPr>
        <w:t>С</w:t>
      </w:r>
      <w:r>
        <w:rPr>
          <w:rFonts w:ascii="Times New Roman" w:eastAsia="Times New Roman" w:hAnsi="Times New Roman" w:cs="Times New Roman"/>
          <w:sz w:val="28"/>
          <w:szCs w:val="28"/>
          <w:lang w:val="kk-KZ" w:eastAsia="ru-RU"/>
        </w:rPr>
        <w:t>ақтандыру компанияның ағымдағы қызметі мен өндірістік кәсіпорын</w:t>
      </w:r>
      <w:r w:rsidR="00205A18">
        <w:rPr>
          <w:rFonts w:ascii="Times New Roman" w:eastAsia="Times New Roman" w:hAnsi="Times New Roman" w:cs="Times New Roman"/>
          <w:sz w:val="28"/>
          <w:szCs w:val="28"/>
          <w:lang w:val="kk-KZ" w:eastAsia="ru-RU"/>
        </w:rPr>
        <w:t xml:space="preserve">да бөлінген жұмыстардың бағыты </w:t>
      </w:r>
    </w:p>
    <w:tbl>
      <w:tblPr>
        <w:tblStyle w:val="a7"/>
        <w:tblW w:w="0" w:type="auto"/>
        <w:tblLook w:val="04A0" w:firstRow="1" w:lastRow="0" w:firstColumn="1" w:lastColumn="0" w:noHBand="0" w:noVBand="1"/>
      </w:tblPr>
      <w:tblGrid>
        <w:gridCol w:w="1809"/>
        <w:gridCol w:w="2943"/>
        <w:gridCol w:w="1217"/>
        <w:gridCol w:w="1369"/>
        <w:gridCol w:w="2356"/>
      </w:tblGrid>
      <w:tr w:rsidR="0073769D" w:rsidRPr="00533499" w:rsidTr="006A7F86">
        <w:tc>
          <w:tcPr>
            <w:tcW w:w="1809" w:type="dxa"/>
            <w:vMerge w:val="restart"/>
          </w:tcPr>
          <w:p w:rsidR="0073769D" w:rsidRPr="00250007" w:rsidRDefault="0073769D" w:rsidP="0073769D">
            <w:pPr>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Жұмыстардың сипаты</w:t>
            </w:r>
          </w:p>
        </w:tc>
        <w:tc>
          <w:tcPr>
            <w:tcW w:w="4160" w:type="dxa"/>
            <w:gridSpan w:val="2"/>
          </w:tcPr>
          <w:p w:rsidR="0073769D" w:rsidRPr="0051034E" w:rsidRDefault="0073769D" w:rsidP="0073769D">
            <w:pPr>
              <w:jc w:val="center"/>
              <w:rPr>
                <w:rFonts w:ascii="Times New Roman" w:eastAsia="Times New Roman" w:hAnsi="Times New Roman" w:cs="Times New Roman"/>
                <w:sz w:val="24"/>
                <w:szCs w:val="24"/>
                <w:lang w:eastAsia="ru-RU"/>
              </w:rPr>
            </w:pPr>
            <w:r w:rsidRPr="0051034E">
              <w:rPr>
                <w:rFonts w:ascii="Times New Roman" w:eastAsia="Times New Roman" w:hAnsi="Times New Roman" w:cs="Times New Roman"/>
                <w:sz w:val="24"/>
                <w:szCs w:val="24"/>
                <w:lang w:val="kk-KZ" w:eastAsia="ru-RU"/>
              </w:rPr>
              <w:t>Сақтандыру компаниялары</w:t>
            </w:r>
          </w:p>
        </w:tc>
        <w:tc>
          <w:tcPr>
            <w:tcW w:w="3725" w:type="dxa"/>
            <w:gridSpan w:val="2"/>
          </w:tcPr>
          <w:p w:rsidR="0073769D" w:rsidRPr="00250007" w:rsidRDefault="0073769D" w:rsidP="0073769D">
            <w:pPr>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Өндірістік кәсіпорындар</w:t>
            </w:r>
          </w:p>
        </w:tc>
      </w:tr>
      <w:tr w:rsidR="0073769D" w:rsidRPr="00533499" w:rsidTr="006A7F86">
        <w:tc>
          <w:tcPr>
            <w:tcW w:w="1809" w:type="dxa"/>
            <w:vMerge/>
          </w:tcPr>
          <w:p w:rsidR="0073769D" w:rsidRPr="00077398" w:rsidRDefault="0073769D" w:rsidP="0073769D">
            <w:pPr>
              <w:jc w:val="center"/>
              <w:rPr>
                <w:rFonts w:ascii="Times New Roman" w:eastAsia="Times New Roman" w:hAnsi="Times New Roman" w:cs="Times New Roman"/>
                <w:lang w:eastAsia="ru-RU"/>
              </w:rPr>
            </w:pPr>
          </w:p>
        </w:tc>
        <w:tc>
          <w:tcPr>
            <w:tcW w:w="2943" w:type="dxa"/>
          </w:tcPr>
          <w:p w:rsidR="0073769D" w:rsidRPr="009046EF" w:rsidRDefault="0073769D" w:rsidP="0073769D">
            <w:pPr>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Қызметтің айрықша бағыты</w:t>
            </w:r>
          </w:p>
        </w:tc>
        <w:tc>
          <w:tcPr>
            <w:tcW w:w="2586" w:type="dxa"/>
            <w:gridSpan w:val="2"/>
          </w:tcPr>
          <w:p w:rsidR="0073769D" w:rsidRPr="00250007" w:rsidRDefault="0073769D" w:rsidP="0073769D">
            <w:pPr>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Қызметтің жалпы бағыты</w:t>
            </w:r>
          </w:p>
        </w:tc>
        <w:tc>
          <w:tcPr>
            <w:tcW w:w="2356" w:type="dxa"/>
          </w:tcPr>
          <w:p w:rsidR="0073769D" w:rsidRPr="009046EF" w:rsidRDefault="0073769D" w:rsidP="0073769D">
            <w:pPr>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Қызметтің айрықша бағыты</w:t>
            </w:r>
          </w:p>
        </w:tc>
      </w:tr>
      <w:tr w:rsidR="0073769D" w:rsidRPr="00533499" w:rsidTr="006A7F86">
        <w:trPr>
          <w:trHeight w:val="491"/>
        </w:trPr>
        <w:tc>
          <w:tcPr>
            <w:tcW w:w="1809" w:type="dxa"/>
            <w:vMerge w:val="restart"/>
          </w:tcPr>
          <w:p w:rsidR="0073769D" w:rsidRPr="00077398" w:rsidRDefault="006A7F86" w:rsidP="0073769D">
            <w:pPr>
              <w:jc w:val="center"/>
              <w:rPr>
                <w:rFonts w:ascii="Times New Roman" w:eastAsia="Times New Roman" w:hAnsi="Times New Roman" w:cs="Times New Roman"/>
                <w:lang w:eastAsia="ru-RU"/>
              </w:rPr>
            </w:pPr>
            <w:r>
              <w:rPr>
                <w:rFonts w:ascii="Times New Roman" w:eastAsia="Times New Roman" w:hAnsi="Times New Roman" w:cs="Times New Roman"/>
                <w:lang w:val="kk-KZ" w:eastAsia="ru-RU"/>
              </w:rPr>
              <w:t xml:space="preserve">Негізгі </w:t>
            </w:r>
            <w:r>
              <w:rPr>
                <w:rFonts w:ascii="Times New Roman" w:eastAsia="Times New Roman" w:hAnsi="Times New Roman" w:cs="Times New Roman"/>
                <w:lang w:eastAsia="ru-RU"/>
              </w:rPr>
              <w:t>процедуралар</w:t>
            </w:r>
          </w:p>
        </w:tc>
        <w:tc>
          <w:tcPr>
            <w:tcW w:w="2943" w:type="dxa"/>
            <w:vMerge w:val="restart"/>
          </w:tcPr>
          <w:p w:rsidR="0073769D" w:rsidRPr="00250007" w:rsidRDefault="0073769D" w:rsidP="0073769D">
            <w:pPr>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Сақтандырудың келісім</w:t>
            </w:r>
            <w:r>
              <w:rPr>
                <w:rFonts w:ascii="Times New Roman" w:eastAsia="Times New Roman" w:hAnsi="Times New Roman" w:cs="Times New Roman"/>
                <w:lang w:eastAsia="ru-RU"/>
              </w:rPr>
              <w:t>-</w:t>
            </w:r>
            <w:r>
              <w:rPr>
                <w:rFonts w:ascii="Times New Roman" w:eastAsia="Times New Roman" w:hAnsi="Times New Roman" w:cs="Times New Roman"/>
                <w:lang w:val="kk-KZ" w:eastAsia="ru-RU"/>
              </w:rPr>
              <w:t>шарттарымен дайындалуы</w:t>
            </w:r>
          </w:p>
        </w:tc>
        <w:tc>
          <w:tcPr>
            <w:tcW w:w="2586" w:type="dxa"/>
            <w:gridSpan w:val="2"/>
            <w:vMerge w:val="restart"/>
          </w:tcPr>
          <w:p w:rsidR="0073769D" w:rsidRPr="00077398" w:rsidRDefault="0073769D" w:rsidP="0073769D">
            <w:pPr>
              <w:jc w:val="center"/>
              <w:rPr>
                <w:rFonts w:ascii="Times New Roman" w:eastAsia="Times New Roman" w:hAnsi="Times New Roman" w:cs="Times New Roman"/>
                <w:lang w:eastAsia="ru-RU"/>
              </w:rPr>
            </w:pPr>
          </w:p>
          <w:p w:rsidR="0073769D" w:rsidRPr="00077398" w:rsidRDefault="0073769D" w:rsidP="0073769D">
            <w:pPr>
              <w:jc w:val="center"/>
              <w:rPr>
                <w:rFonts w:ascii="Times New Roman" w:eastAsia="Times New Roman" w:hAnsi="Times New Roman" w:cs="Times New Roman"/>
                <w:lang w:eastAsia="ru-RU"/>
              </w:rPr>
            </w:pPr>
          </w:p>
          <w:p w:rsidR="0073769D" w:rsidRPr="00077398" w:rsidRDefault="0073769D" w:rsidP="0073769D">
            <w:pPr>
              <w:jc w:val="center"/>
              <w:rPr>
                <w:rFonts w:ascii="Times New Roman" w:eastAsia="Times New Roman" w:hAnsi="Times New Roman" w:cs="Times New Roman"/>
                <w:lang w:eastAsia="ru-RU"/>
              </w:rPr>
            </w:pPr>
          </w:p>
          <w:p w:rsidR="0073769D" w:rsidRPr="00077398" w:rsidRDefault="0073769D" w:rsidP="0073769D">
            <w:pPr>
              <w:jc w:val="center"/>
              <w:rPr>
                <w:rFonts w:ascii="Times New Roman" w:eastAsia="Times New Roman" w:hAnsi="Times New Roman" w:cs="Times New Roman"/>
                <w:lang w:eastAsia="ru-RU"/>
              </w:rPr>
            </w:pPr>
            <w:r w:rsidRPr="00077398">
              <w:rPr>
                <w:rFonts w:ascii="Times New Roman" w:eastAsia="Times New Roman" w:hAnsi="Times New Roman" w:cs="Times New Roman"/>
                <w:lang w:eastAsia="ru-RU"/>
              </w:rPr>
              <w:t>_____</w:t>
            </w:r>
          </w:p>
        </w:tc>
        <w:tc>
          <w:tcPr>
            <w:tcW w:w="2356" w:type="dxa"/>
          </w:tcPr>
          <w:p w:rsidR="0073769D" w:rsidRPr="00250007" w:rsidRDefault="0073769D" w:rsidP="0073769D">
            <w:pPr>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Дайын өнімді сату</w:t>
            </w:r>
          </w:p>
        </w:tc>
      </w:tr>
      <w:tr w:rsidR="0073769D" w:rsidRPr="00533499" w:rsidTr="006A7F86">
        <w:trPr>
          <w:trHeight w:val="202"/>
        </w:trPr>
        <w:tc>
          <w:tcPr>
            <w:tcW w:w="1809" w:type="dxa"/>
            <w:vMerge/>
          </w:tcPr>
          <w:p w:rsidR="0073769D" w:rsidRPr="00077398" w:rsidRDefault="0073769D" w:rsidP="0073769D">
            <w:pPr>
              <w:jc w:val="center"/>
              <w:rPr>
                <w:rFonts w:ascii="Times New Roman" w:eastAsia="Times New Roman" w:hAnsi="Times New Roman" w:cs="Times New Roman"/>
                <w:lang w:eastAsia="ru-RU"/>
              </w:rPr>
            </w:pPr>
          </w:p>
        </w:tc>
        <w:tc>
          <w:tcPr>
            <w:tcW w:w="2943" w:type="dxa"/>
            <w:vMerge/>
          </w:tcPr>
          <w:p w:rsidR="0073769D" w:rsidRPr="00077398" w:rsidRDefault="0073769D" w:rsidP="0073769D">
            <w:pPr>
              <w:jc w:val="center"/>
              <w:rPr>
                <w:rFonts w:ascii="Times New Roman" w:eastAsia="Times New Roman" w:hAnsi="Times New Roman" w:cs="Times New Roman"/>
                <w:lang w:eastAsia="ru-RU"/>
              </w:rPr>
            </w:pPr>
          </w:p>
        </w:tc>
        <w:tc>
          <w:tcPr>
            <w:tcW w:w="2586" w:type="dxa"/>
            <w:gridSpan w:val="2"/>
            <w:vMerge/>
          </w:tcPr>
          <w:p w:rsidR="0073769D" w:rsidRPr="00077398" w:rsidRDefault="0073769D" w:rsidP="0073769D">
            <w:pPr>
              <w:jc w:val="center"/>
              <w:rPr>
                <w:rFonts w:ascii="Times New Roman" w:eastAsia="Times New Roman" w:hAnsi="Times New Roman" w:cs="Times New Roman"/>
                <w:lang w:eastAsia="ru-RU"/>
              </w:rPr>
            </w:pPr>
          </w:p>
        </w:tc>
        <w:tc>
          <w:tcPr>
            <w:tcW w:w="2356" w:type="dxa"/>
          </w:tcPr>
          <w:p w:rsidR="0073769D" w:rsidRPr="00250007" w:rsidRDefault="0073769D" w:rsidP="0073769D">
            <w:pPr>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Шикізат,материалдар жеткізу</w:t>
            </w:r>
          </w:p>
        </w:tc>
      </w:tr>
      <w:tr w:rsidR="0073769D" w:rsidRPr="00533499" w:rsidTr="006A7F86">
        <w:tc>
          <w:tcPr>
            <w:tcW w:w="1809" w:type="dxa"/>
            <w:vMerge/>
          </w:tcPr>
          <w:p w:rsidR="0073769D" w:rsidRPr="00077398" w:rsidRDefault="0073769D" w:rsidP="0073769D">
            <w:pPr>
              <w:jc w:val="center"/>
              <w:rPr>
                <w:rFonts w:ascii="Times New Roman" w:eastAsia="Times New Roman" w:hAnsi="Times New Roman" w:cs="Times New Roman"/>
                <w:lang w:eastAsia="ru-RU"/>
              </w:rPr>
            </w:pPr>
          </w:p>
        </w:tc>
        <w:tc>
          <w:tcPr>
            <w:tcW w:w="2943" w:type="dxa"/>
          </w:tcPr>
          <w:p w:rsidR="0073769D" w:rsidRPr="00D71810" w:rsidRDefault="0073769D" w:rsidP="0073769D">
            <w:pPr>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Сақтандырумен қайтасақтандырудың келісім</w:t>
            </w:r>
            <w:r>
              <w:rPr>
                <w:rFonts w:ascii="Times New Roman" w:eastAsia="Times New Roman" w:hAnsi="Times New Roman" w:cs="Times New Roman"/>
                <w:lang w:eastAsia="ru-RU"/>
              </w:rPr>
              <w:t>-</w:t>
            </w:r>
            <w:r>
              <w:rPr>
                <w:rFonts w:ascii="Times New Roman" w:eastAsia="Times New Roman" w:hAnsi="Times New Roman" w:cs="Times New Roman"/>
                <w:lang w:val="kk-KZ" w:eastAsia="ru-RU"/>
              </w:rPr>
              <w:t>шартын қайта дайындау</w:t>
            </w:r>
          </w:p>
        </w:tc>
        <w:tc>
          <w:tcPr>
            <w:tcW w:w="2586" w:type="dxa"/>
            <w:gridSpan w:val="2"/>
            <w:vMerge/>
          </w:tcPr>
          <w:p w:rsidR="0073769D" w:rsidRPr="00077398" w:rsidRDefault="0073769D" w:rsidP="0073769D">
            <w:pPr>
              <w:jc w:val="center"/>
              <w:rPr>
                <w:rFonts w:ascii="Times New Roman" w:eastAsia="Times New Roman" w:hAnsi="Times New Roman" w:cs="Times New Roman"/>
                <w:lang w:eastAsia="ru-RU"/>
              </w:rPr>
            </w:pPr>
          </w:p>
        </w:tc>
        <w:tc>
          <w:tcPr>
            <w:tcW w:w="2356" w:type="dxa"/>
          </w:tcPr>
          <w:p w:rsidR="0073769D" w:rsidRPr="00077398" w:rsidRDefault="0073769D" w:rsidP="0073769D">
            <w:pPr>
              <w:jc w:val="center"/>
              <w:rPr>
                <w:rFonts w:ascii="Times New Roman" w:eastAsia="Times New Roman" w:hAnsi="Times New Roman" w:cs="Times New Roman"/>
                <w:lang w:eastAsia="ru-RU"/>
              </w:rPr>
            </w:pPr>
            <w:r>
              <w:rPr>
                <w:rFonts w:ascii="Times New Roman" w:eastAsia="Times New Roman" w:hAnsi="Times New Roman" w:cs="Times New Roman"/>
                <w:lang w:val="kk-KZ" w:eastAsia="ru-RU"/>
              </w:rPr>
              <w:t xml:space="preserve">Дайын өнім шығаруда құрылғыларды дайындау, жарақтандыру </w:t>
            </w:r>
          </w:p>
        </w:tc>
      </w:tr>
      <w:tr w:rsidR="0073769D" w:rsidRPr="00533499" w:rsidTr="006A7F86">
        <w:tc>
          <w:tcPr>
            <w:tcW w:w="1809" w:type="dxa"/>
            <w:vMerge/>
          </w:tcPr>
          <w:p w:rsidR="0073769D" w:rsidRPr="00077398" w:rsidRDefault="0073769D" w:rsidP="0073769D">
            <w:pPr>
              <w:jc w:val="center"/>
              <w:rPr>
                <w:rFonts w:ascii="Times New Roman" w:eastAsia="Times New Roman" w:hAnsi="Times New Roman" w:cs="Times New Roman"/>
                <w:lang w:eastAsia="ru-RU"/>
              </w:rPr>
            </w:pPr>
          </w:p>
        </w:tc>
        <w:tc>
          <w:tcPr>
            <w:tcW w:w="2943" w:type="dxa"/>
            <w:vMerge w:val="restart"/>
          </w:tcPr>
          <w:p w:rsidR="0073769D" w:rsidRPr="00077398" w:rsidRDefault="0073769D" w:rsidP="0073769D">
            <w:pPr>
              <w:jc w:val="center"/>
              <w:rPr>
                <w:rFonts w:ascii="Times New Roman" w:eastAsia="Times New Roman" w:hAnsi="Times New Roman" w:cs="Times New Roman"/>
                <w:lang w:eastAsia="ru-RU"/>
              </w:rPr>
            </w:pPr>
            <w:r>
              <w:rPr>
                <w:rFonts w:ascii="Times New Roman" w:eastAsia="Times New Roman" w:hAnsi="Times New Roman" w:cs="Times New Roman"/>
                <w:lang w:val="kk-KZ" w:eastAsia="ru-RU"/>
              </w:rPr>
              <w:t>Сақтандырумен қайтасақтандырудың келісім</w:t>
            </w:r>
            <w:r>
              <w:rPr>
                <w:rFonts w:ascii="Times New Roman" w:eastAsia="Times New Roman" w:hAnsi="Times New Roman" w:cs="Times New Roman"/>
                <w:lang w:eastAsia="ru-RU"/>
              </w:rPr>
              <w:t>-</w:t>
            </w:r>
            <w:r>
              <w:rPr>
                <w:rFonts w:ascii="Times New Roman" w:eastAsia="Times New Roman" w:hAnsi="Times New Roman" w:cs="Times New Roman"/>
                <w:lang w:val="kk-KZ" w:eastAsia="ru-RU"/>
              </w:rPr>
              <w:t xml:space="preserve">шартын бойынша шығындарды тәртіптеу </w:t>
            </w:r>
          </w:p>
        </w:tc>
        <w:tc>
          <w:tcPr>
            <w:tcW w:w="2586" w:type="dxa"/>
            <w:gridSpan w:val="2"/>
            <w:vMerge/>
          </w:tcPr>
          <w:p w:rsidR="0073769D" w:rsidRPr="00077398" w:rsidRDefault="0073769D" w:rsidP="0073769D">
            <w:pPr>
              <w:jc w:val="center"/>
              <w:rPr>
                <w:rFonts w:ascii="Times New Roman" w:eastAsia="Times New Roman" w:hAnsi="Times New Roman" w:cs="Times New Roman"/>
                <w:lang w:eastAsia="ru-RU"/>
              </w:rPr>
            </w:pPr>
          </w:p>
        </w:tc>
        <w:tc>
          <w:tcPr>
            <w:tcW w:w="2356" w:type="dxa"/>
          </w:tcPr>
          <w:p w:rsidR="0073769D" w:rsidRPr="00077398" w:rsidRDefault="0073769D" w:rsidP="0073769D">
            <w:pPr>
              <w:jc w:val="center"/>
              <w:rPr>
                <w:rFonts w:ascii="Times New Roman" w:eastAsia="Times New Roman" w:hAnsi="Times New Roman" w:cs="Times New Roman"/>
                <w:lang w:eastAsia="ru-RU"/>
              </w:rPr>
            </w:pPr>
            <w:r>
              <w:rPr>
                <w:rFonts w:ascii="Times New Roman" w:eastAsia="Times New Roman" w:hAnsi="Times New Roman" w:cs="Times New Roman"/>
                <w:lang w:val="kk-KZ" w:eastAsia="ru-RU"/>
              </w:rPr>
              <w:t xml:space="preserve">Технологиялық жұмыстарды, жобалауды дайындау </w:t>
            </w:r>
          </w:p>
        </w:tc>
      </w:tr>
      <w:tr w:rsidR="0073769D" w:rsidRPr="00533499" w:rsidTr="006A7F86">
        <w:tc>
          <w:tcPr>
            <w:tcW w:w="1809" w:type="dxa"/>
            <w:vMerge/>
          </w:tcPr>
          <w:p w:rsidR="0073769D" w:rsidRPr="00077398" w:rsidRDefault="0073769D" w:rsidP="0073769D">
            <w:pPr>
              <w:jc w:val="center"/>
              <w:rPr>
                <w:rFonts w:ascii="Times New Roman" w:eastAsia="Times New Roman" w:hAnsi="Times New Roman" w:cs="Times New Roman"/>
                <w:lang w:eastAsia="ru-RU"/>
              </w:rPr>
            </w:pPr>
          </w:p>
        </w:tc>
        <w:tc>
          <w:tcPr>
            <w:tcW w:w="2943" w:type="dxa"/>
            <w:vMerge/>
          </w:tcPr>
          <w:p w:rsidR="0073769D" w:rsidRPr="00077398" w:rsidRDefault="0073769D" w:rsidP="0073769D">
            <w:pPr>
              <w:jc w:val="center"/>
              <w:rPr>
                <w:rFonts w:ascii="Times New Roman" w:eastAsia="Times New Roman" w:hAnsi="Times New Roman" w:cs="Times New Roman"/>
                <w:lang w:eastAsia="ru-RU"/>
              </w:rPr>
            </w:pPr>
          </w:p>
        </w:tc>
        <w:tc>
          <w:tcPr>
            <w:tcW w:w="2586" w:type="dxa"/>
            <w:gridSpan w:val="2"/>
            <w:vMerge/>
          </w:tcPr>
          <w:p w:rsidR="0073769D" w:rsidRPr="00077398" w:rsidRDefault="0073769D" w:rsidP="0073769D">
            <w:pPr>
              <w:jc w:val="center"/>
              <w:rPr>
                <w:rFonts w:ascii="Times New Roman" w:eastAsia="Times New Roman" w:hAnsi="Times New Roman" w:cs="Times New Roman"/>
                <w:lang w:eastAsia="ru-RU"/>
              </w:rPr>
            </w:pPr>
          </w:p>
        </w:tc>
        <w:tc>
          <w:tcPr>
            <w:tcW w:w="2356" w:type="dxa"/>
          </w:tcPr>
          <w:p w:rsidR="0073769D" w:rsidRPr="00D71810" w:rsidRDefault="0073769D" w:rsidP="0073769D">
            <w:pPr>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Өнімді өндіру</w:t>
            </w:r>
          </w:p>
        </w:tc>
      </w:tr>
      <w:tr w:rsidR="0073769D" w:rsidRPr="00533499" w:rsidTr="006A7F86">
        <w:tc>
          <w:tcPr>
            <w:tcW w:w="1809" w:type="dxa"/>
            <w:vMerge w:val="restart"/>
          </w:tcPr>
          <w:p w:rsidR="0073769D" w:rsidRPr="00D71810" w:rsidRDefault="0073769D" w:rsidP="0073769D">
            <w:pPr>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Басқару жұмысы</w:t>
            </w:r>
          </w:p>
        </w:tc>
        <w:tc>
          <w:tcPr>
            <w:tcW w:w="2943" w:type="dxa"/>
            <w:vMerge w:val="restart"/>
          </w:tcPr>
          <w:p w:rsidR="0073769D" w:rsidRPr="00077398" w:rsidRDefault="0073769D" w:rsidP="0073769D">
            <w:pPr>
              <w:jc w:val="center"/>
              <w:rPr>
                <w:rFonts w:ascii="Times New Roman" w:eastAsia="Times New Roman" w:hAnsi="Times New Roman" w:cs="Times New Roman"/>
                <w:lang w:eastAsia="ru-RU"/>
              </w:rPr>
            </w:pPr>
          </w:p>
          <w:p w:rsidR="0073769D" w:rsidRPr="00077398" w:rsidRDefault="0073769D" w:rsidP="0073769D">
            <w:pPr>
              <w:jc w:val="center"/>
              <w:rPr>
                <w:rFonts w:ascii="Times New Roman" w:eastAsia="Times New Roman" w:hAnsi="Times New Roman" w:cs="Times New Roman"/>
                <w:lang w:eastAsia="ru-RU"/>
              </w:rPr>
            </w:pPr>
            <w:r w:rsidRPr="00077398">
              <w:rPr>
                <w:rFonts w:ascii="Times New Roman" w:eastAsia="Times New Roman" w:hAnsi="Times New Roman" w:cs="Times New Roman"/>
                <w:lang w:eastAsia="ru-RU"/>
              </w:rPr>
              <w:t>__</w:t>
            </w:r>
          </w:p>
        </w:tc>
        <w:tc>
          <w:tcPr>
            <w:tcW w:w="2586" w:type="dxa"/>
            <w:gridSpan w:val="2"/>
          </w:tcPr>
          <w:p w:rsidR="0073769D" w:rsidRPr="00077398" w:rsidRDefault="0073769D" w:rsidP="0073769D">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Стратегиялық</w:t>
            </w:r>
            <w:r w:rsidRPr="00077398">
              <w:rPr>
                <w:rFonts w:ascii="Times New Roman" w:eastAsia="Times New Roman" w:hAnsi="Times New Roman" w:cs="Times New Roman"/>
                <w:lang w:eastAsia="ru-RU"/>
              </w:rPr>
              <w:t xml:space="preserve"> контроллинг</w:t>
            </w:r>
          </w:p>
        </w:tc>
        <w:tc>
          <w:tcPr>
            <w:tcW w:w="2356" w:type="dxa"/>
            <w:vMerge w:val="restart"/>
          </w:tcPr>
          <w:p w:rsidR="0073769D" w:rsidRPr="00077398" w:rsidRDefault="0073769D" w:rsidP="0073769D">
            <w:pPr>
              <w:jc w:val="center"/>
              <w:rPr>
                <w:rFonts w:ascii="Times New Roman" w:eastAsia="Times New Roman" w:hAnsi="Times New Roman" w:cs="Times New Roman"/>
                <w:lang w:eastAsia="ru-RU"/>
              </w:rPr>
            </w:pPr>
          </w:p>
          <w:p w:rsidR="0073769D" w:rsidRPr="00077398" w:rsidRDefault="0073769D" w:rsidP="0073769D">
            <w:pPr>
              <w:jc w:val="center"/>
              <w:rPr>
                <w:rFonts w:ascii="Times New Roman" w:eastAsia="Times New Roman" w:hAnsi="Times New Roman" w:cs="Times New Roman"/>
                <w:lang w:eastAsia="ru-RU"/>
              </w:rPr>
            </w:pPr>
            <w:r w:rsidRPr="00077398">
              <w:rPr>
                <w:rFonts w:ascii="Times New Roman" w:eastAsia="Times New Roman" w:hAnsi="Times New Roman" w:cs="Times New Roman"/>
                <w:lang w:eastAsia="ru-RU"/>
              </w:rPr>
              <w:t>__</w:t>
            </w:r>
          </w:p>
        </w:tc>
      </w:tr>
      <w:tr w:rsidR="0073769D" w:rsidRPr="00533499" w:rsidTr="006A7F86">
        <w:tc>
          <w:tcPr>
            <w:tcW w:w="1809" w:type="dxa"/>
            <w:vMerge/>
          </w:tcPr>
          <w:p w:rsidR="0073769D" w:rsidRPr="00077398" w:rsidRDefault="0073769D" w:rsidP="0073769D">
            <w:pPr>
              <w:jc w:val="center"/>
              <w:rPr>
                <w:rFonts w:ascii="Times New Roman" w:eastAsia="Times New Roman" w:hAnsi="Times New Roman" w:cs="Times New Roman"/>
                <w:lang w:eastAsia="ru-RU"/>
              </w:rPr>
            </w:pPr>
          </w:p>
        </w:tc>
        <w:tc>
          <w:tcPr>
            <w:tcW w:w="2943" w:type="dxa"/>
            <w:vMerge/>
          </w:tcPr>
          <w:p w:rsidR="0073769D" w:rsidRPr="00077398" w:rsidRDefault="0073769D" w:rsidP="0073769D">
            <w:pPr>
              <w:jc w:val="center"/>
              <w:rPr>
                <w:rFonts w:ascii="Times New Roman" w:eastAsia="Times New Roman" w:hAnsi="Times New Roman" w:cs="Times New Roman"/>
                <w:lang w:eastAsia="ru-RU"/>
              </w:rPr>
            </w:pPr>
          </w:p>
        </w:tc>
        <w:tc>
          <w:tcPr>
            <w:tcW w:w="2586" w:type="dxa"/>
            <w:gridSpan w:val="2"/>
          </w:tcPr>
          <w:p w:rsidR="0073769D" w:rsidRPr="00077398" w:rsidRDefault="0073769D" w:rsidP="0073769D">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Стратегиялық басқарудың өсуі</w:t>
            </w:r>
          </w:p>
        </w:tc>
        <w:tc>
          <w:tcPr>
            <w:tcW w:w="2356" w:type="dxa"/>
            <w:vMerge/>
          </w:tcPr>
          <w:p w:rsidR="0073769D" w:rsidRPr="00077398" w:rsidRDefault="0073769D" w:rsidP="0073769D">
            <w:pPr>
              <w:jc w:val="center"/>
              <w:rPr>
                <w:rFonts w:ascii="Times New Roman" w:eastAsia="Times New Roman" w:hAnsi="Times New Roman" w:cs="Times New Roman"/>
                <w:lang w:eastAsia="ru-RU"/>
              </w:rPr>
            </w:pPr>
          </w:p>
        </w:tc>
      </w:tr>
      <w:tr w:rsidR="0073769D" w:rsidRPr="00533499" w:rsidTr="006A7F86">
        <w:tc>
          <w:tcPr>
            <w:tcW w:w="1809" w:type="dxa"/>
            <w:vMerge/>
          </w:tcPr>
          <w:p w:rsidR="0073769D" w:rsidRPr="00077398" w:rsidRDefault="0073769D" w:rsidP="0073769D">
            <w:pPr>
              <w:jc w:val="center"/>
              <w:rPr>
                <w:rFonts w:ascii="Times New Roman" w:eastAsia="Times New Roman" w:hAnsi="Times New Roman" w:cs="Times New Roman"/>
                <w:lang w:eastAsia="ru-RU"/>
              </w:rPr>
            </w:pPr>
          </w:p>
        </w:tc>
        <w:tc>
          <w:tcPr>
            <w:tcW w:w="2943" w:type="dxa"/>
            <w:vMerge/>
          </w:tcPr>
          <w:p w:rsidR="0073769D" w:rsidRPr="00077398" w:rsidRDefault="0073769D" w:rsidP="0073769D">
            <w:pPr>
              <w:jc w:val="center"/>
              <w:rPr>
                <w:rFonts w:ascii="Times New Roman" w:eastAsia="Times New Roman" w:hAnsi="Times New Roman" w:cs="Times New Roman"/>
                <w:lang w:eastAsia="ru-RU"/>
              </w:rPr>
            </w:pPr>
          </w:p>
        </w:tc>
        <w:tc>
          <w:tcPr>
            <w:tcW w:w="2586" w:type="dxa"/>
            <w:gridSpan w:val="2"/>
          </w:tcPr>
          <w:p w:rsidR="0073769D" w:rsidRPr="00D71810" w:rsidRDefault="0073769D" w:rsidP="0073769D">
            <w:pPr>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Қызметкерлерді басқару</w:t>
            </w:r>
          </w:p>
        </w:tc>
        <w:tc>
          <w:tcPr>
            <w:tcW w:w="2356" w:type="dxa"/>
            <w:vMerge/>
          </w:tcPr>
          <w:p w:rsidR="0073769D" w:rsidRPr="00077398" w:rsidRDefault="0073769D" w:rsidP="0073769D">
            <w:pPr>
              <w:jc w:val="center"/>
              <w:rPr>
                <w:rFonts w:ascii="Times New Roman" w:eastAsia="Times New Roman" w:hAnsi="Times New Roman" w:cs="Times New Roman"/>
                <w:lang w:eastAsia="ru-RU"/>
              </w:rPr>
            </w:pPr>
          </w:p>
        </w:tc>
      </w:tr>
      <w:tr w:rsidR="0073769D" w:rsidRPr="00533499" w:rsidTr="006A7F86">
        <w:tc>
          <w:tcPr>
            <w:tcW w:w="1809" w:type="dxa"/>
          </w:tcPr>
          <w:p w:rsidR="0073769D" w:rsidRPr="00A27539" w:rsidRDefault="0073769D" w:rsidP="0073769D">
            <w:pPr>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Қолдаушы өңдеулер</w:t>
            </w:r>
          </w:p>
        </w:tc>
        <w:tc>
          <w:tcPr>
            <w:tcW w:w="2943" w:type="dxa"/>
          </w:tcPr>
          <w:p w:rsidR="0073769D" w:rsidRPr="00A27539" w:rsidRDefault="0073769D" w:rsidP="0073769D">
            <w:pPr>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Сақтандыру тарифтерін есептеу, сақтандыру өнімдерін өңдеу</w:t>
            </w:r>
          </w:p>
        </w:tc>
        <w:tc>
          <w:tcPr>
            <w:tcW w:w="2586" w:type="dxa"/>
            <w:gridSpan w:val="2"/>
          </w:tcPr>
          <w:p w:rsidR="0073769D" w:rsidRPr="00D71810" w:rsidRDefault="0073769D" w:rsidP="0073769D">
            <w:pPr>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Жоспарлау және есептілік</w:t>
            </w:r>
          </w:p>
        </w:tc>
        <w:tc>
          <w:tcPr>
            <w:tcW w:w="2356" w:type="dxa"/>
          </w:tcPr>
          <w:p w:rsidR="0073769D" w:rsidRPr="00A27539" w:rsidRDefault="0073769D" w:rsidP="0073769D">
            <w:pPr>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Қорларды басқару</w:t>
            </w:r>
          </w:p>
        </w:tc>
      </w:tr>
      <w:tr w:rsidR="0073769D" w:rsidRPr="00533499" w:rsidTr="006A7F86">
        <w:tc>
          <w:tcPr>
            <w:tcW w:w="1809" w:type="dxa"/>
          </w:tcPr>
          <w:p w:rsidR="0073769D" w:rsidRPr="00077398" w:rsidRDefault="0073769D" w:rsidP="0073769D">
            <w:pPr>
              <w:jc w:val="center"/>
              <w:rPr>
                <w:rFonts w:ascii="Times New Roman" w:eastAsia="Times New Roman" w:hAnsi="Times New Roman" w:cs="Times New Roman"/>
                <w:lang w:eastAsia="ru-RU"/>
              </w:rPr>
            </w:pPr>
          </w:p>
        </w:tc>
        <w:tc>
          <w:tcPr>
            <w:tcW w:w="2943" w:type="dxa"/>
          </w:tcPr>
          <w:p w:rsidR="0073769D" w:rsidRPr="00A27539" w:rsidRDefault="0073769D" w:rsidP="0073769D">
            <w:pPr>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Сақтандыру келісім шартын қадағалап отыру </w:t>
            </w:r>
          </w:p>
        </w:tc>
        <w:tc>
          <w:tcPr>
            <w:tcW w:w="2586" w:type="dxa"/>
            <w:gridSpan w:val="2"/>
          </w:tcPr>
          <w:p w:rsidR="0073769D" w:rsidRPr="00D71810" w:rsidRDefault="0073769D" w:rsidP="0073769D">
            <w:pPr>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Ақпаратпен қамтамасыздандыру</w:t>
            </w:r>
          </w:p>
        </w:tc>
        <w:tc>
          <w:tcPr>
            <w:tcW w:w="2356" w:type="dxa"/>
          </w:tcPr>
          <w:p w:rsidR="0073769D" w:rsidRPr="00D71810" w:rsidRDefault="0073769D" w:rsidP="0073769D">
            <w:pPr>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Сапаны басқару, метрология</w:t>
            </w:r>
          </w:p>
        </w:tc>
      </w:tr>
      <w:tr w:rsidR="0073769D" w:rsidRPr="00533499" w:rsidTr="006A7F86">
        <w:tc>
          <w:tcPr>
            <w:tcW w:w="9694" w:type="dxa"/>
            <w:gridSpan w:val="5"/>
          </w:tcPr>
          <w:p w:rsidR="0073769D" w:rsidRPr="00077398" w:rsidRDefault="0073769D" w:rsidP="0073769D">
            <w:pPr>
              <w:jc w:val="both"/>
              <w:rPr>
                <w:rFonts w:ascii="Times New Roman" w:eastAsia="Times New Roman" w:hAnsi="Times New Roman" w:cs="Times New Roman"/>
                <w:lang w:eastAsia="ru-RU"/>
              </w:rPr>
            </w:pPr>
            <w:r>
              <w:rPr>
                <w:rFonts w:ascii="Times New Roman" w:hAnsi="Times New Roman" w:cs="Times New Roman"/>
                <w:sz w:val="24"/>
                <w:szCs w:val="24"/>
                <w:lang w:val="en-US"/>
              </w:rPr>
              <w:t xml:space="preserve">     </w:t>
            </w:r>
            <w:r>
              <w:rPr>
                <w:rFonts w:ascii="Times New Roman" w:hAnsi="Times New Roman" w:cs="Times New Roman"/>
                <w:sz w:val="24"/>
                <w:szCs w:val="24"/>
                <w:lang w:val="kk-KZ"/>
              </w:rPr>
              <w:t>Ескерту - Автормен құрастырылған</w:t>
            </w:r>
          </w:p>
        </w:tc>
      </w:tr>
    </w:tbl>
    <w:p w:rsidR="006A7F86" w:rsidRDefault="006A7F86" w:rsidP="00AE29FC">
      <w:pPr>
        <w:spacing w:after="0" w:line="240" w:lineRule="auto"/>
        <w:jc w:val="both"/>
        <w:rPr>
          <w:rFonts w:ascii="Times New Roman" w:hAnsi="Times New Roman" w:cs="Times New Roman"/>
          <w:sz w:val="28"/>
          <w:szCs w:val="28"/>
          <w:lang w:val="kk-KZ"/>
        </w:rPr>
      </w:pPr>
    </w:p>
    <w:p w:rsidR="00793780" w:rsidRDefault="00793780" w:rsidP="00260AB9">
      <w:pPr>
        <w:spacing w:after="0" w:line="240" w:lineRule="auto"/>
        <w:ind w:firstLine="567"/>
        <w:jc w:val="both"/>
        <w:rPr>
          <w:rFonts w:ascii="Times New Roman" w:eastAsia="Times New Roman" w:hAnsi="Times New Roman" w:cs="Times New Roman"/>
          <w:sz w:val="28"/>
          <w:szCs w:val="28"/>
          <w:lang w:val="kk-KZ" w:eastAsia="ru-RU"/>
        </w:rPr>
      </w:pPr>
      <w:r>
        <w:rPr>
          <w:rFonts w:ascii="Times New Roman" w:hAnsi="Times New Roman" w:cs="Times New Roman"/>
          <w:sz w:val="28"/>
          <w:szCs w:val="28"/>
          <w:lang w:val="kk-KZ"/>
        </w:rPr>
        <w:t xml:space="preserve">Сақтандыру компаниясын басқару сипатына тікелей ықпал ететін, оның өндірістік кәсіпорыннан ажырататын ерекшеліктерінің бірі, сақтандыру компаниясы қызметінің соңғы өнімі болып табылады. Өндірістік кәсіпорындар қызметінің нәтижесі дайын өнім. Сақтандыру компаниясы қызметінің нәтижесі сақтандыру қызметі. Қандай кезеңде сақтандыру қызметі көрсетілген болып саналады. Бізге, сақтандырушы қызметінің нәтижелеріне қатысты, осы мәселе сұрақ бойынша Т.В.Кугушеваның пікірі қызықты болып отыр </w:t>
      </w:r>
      <w:r w:rsidRPr="00793780">
        <w:rPr>
          <w:rFonts w:ascii="Times New Roman" w:eastAsia="Times New Roman" w:hAnsi="Times New Roman" w:cs="Times New Roman"/>
          <w:sz w:val="28"/>
          <w:szCs w:val="28"/>
          <w:lang w:val="kk-KZ" w:eastAsia="ru-RU"/>
        </w:rPr>
        <w:t>[</w:t>
      </w:r>
      <w:r w:rsidR="00157389">
        <w:rPr>
          <w:rFonts w:ascii="Times New Roman" w:eastAsia="Times New Roman" w:hAnsi="Times New Roman" w:cs="Times New Roman"/>
          <w:sz w:val="28"/>
          <w:szCs w:val="28"/>
          <w:lang w:val="kk-KZ" w:eastAsia="ru-RU"/>
        </w:rPr>
        <w:t>70</w:t>
      </w:r>
      <w:r w:rsidRPr="00793780">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 xml:space="preserve"> Оның пікіріне с</w:t>
      </w:r>
      <w:r w:rsidR="0017263B">
        <w:rPr>
          <w:rFonts w:ascii="Times New Roman" w:eastAsia="Times New Roman" w:hAnsi="Times New Roman" w:cs="Times New Roman"/>
          <w:sz w:val="28"/>
          <w:szCs w:val="28"/>
          <w:lang w:val="kk-KZ" w:eastAsia="ru-RU"/>
        </w:rPr>
        <w:t>әйкес, сақтандыру жағдайы басталған уақытта сақтандыру компаниясында сақтандыру төлемін жүзеге асыру міндеті туындайды, яғни сақтандыру шартымен немесе заңмен қарастырылған оқиға орын алған кезең. Сақтандыру жағдайы басталған уақытта сақтандыру компаниясының сақтанушыға, сақтандырылған тұлғаға, па</w:t>
      </w:r>
      <w:r w:rsidR="00011CB8">
        <w:rPr>
          <w:rFonts w:ascii="Times New Roman" w:eastAsia="Times New Roman" w:hAnsi="Times New Roman" w:cs="Times New Roman"/>
          <w:sz w:val="28"/>
          <w:szCs w:val="28"/>
          <w:lang w:val="kk-KZ" w:eastAsia="ru-RU"/>
        </w:rPr>
        <w:t>й</w:t>
      </w:r>
      <w:r w:rsidR="0017263B">
        <w:rPr>
          <w:rFonts w:ascii="Times New Roman" w:eastAsia="Times New Roman" w:hAnsi="Times New Roman" w:cs="Times New Roman"/>
          <w:sz w:val="28"/>
          <w:szCs w:val="28"/>
          <w:lang w:val="kk-KZ" w:eastAsia="ru-RU"/>
        </w:rPr>
        <w:t xml:space="preserve">да алушыға немесе өзге де үшінші тұлғаларға сақтандыру төлемін жүргізу (төлеу) міндеті пайда болады. Сәйкесінше, сақтандыру жағдайы басталғанда, материалдық шығынды бағалау және жәбірленген тұлғаларға залалдарды өтеу, сол сияқты сақтандыру сомасын төлеу нысанында пайда алушының залалдарын өтеу сияқты қызметтерден </w:t>
      </w:r>
      <w:r w:rsidR="0017263B">
        <w:rPr>
          <w:rFonts w:ascii="Times New Roman" w:eastAsia="Times New Roman" w:hAnsi="Times New Roman" w:cs="Times New Roman"/>
          <w:sz w:val="28"/>
          <w:szCs w:val="28"/>
          <w:lang w:val="kk-KZ" w:eastAsia="ru-RU"/>
        </w:rPr>
        <w:lastRenderedPageBreak/>
        <w:t>тұратын с</w:t>
      </w:r>
      <w:r w:rsidR="00011CB8">
        <w:rPr>
          <w:rFonts w:ascii="Times New Roman" w:eastAsia="Times New Roman" w:hAnsi="Times New Roman" w:cs="Times New Roman"/>
          <w:sz w:val="28"/>
          <w:szCs w:val="28"/>
          <w:lang w:val="kk-KZ" w:eastAsia="ru-RU"/>
        </w:rPr>
        <w:t>ақ</w:t>
      </w:r>
      <w:r w:rsidR="0017263B">
        <w:rPr>
          <w:rFonts w:ascii="Times New Roman" w:eastAsia="Times New Roman" w:hAnsi="Times New Roman" w:cs="Times New Roman"/>
          <w:sz w:val="28"/>
          <w:szCs w:val="28"/>
          <w:lang w:val="kk-KZ" w:eastAsia="ru-RU"/>
        </w:rPr>
        <w:t xml:space="preserve">тандыру қызметі жүзеге асырылады. Сақтандыру қызметтерін жүзеге асыру кезеңімен, сақтандыру компанияларының төлемқабілеттілігіне қойылатын талаптармен байланысты, өйткені сақтандыру оқиғаларының басталуына ықтималдылық сипат тән болып келеді, сақтандыру жағдайлары орын алғанда, сақтандыру төлемдерін реттеу бойынша клиенттердің алдында өз міндеттемелерін уақытында және толық қанағаттандыру мақсатында, сақтандыру компаниясының қаржы ресурстарының қоры болуы тиіс. </w:t>
      </w:r>
      <w:r w:rsidR="00F77A48">
        <w:rPr>
          <w:rFonts w:ascii="Times New Roman" w:eastAsia="Times New Roman" w:hAnsi="Times New Roman" w:cs="Times New Roman"/>
          <w:sz w:val="28"/>
          <w:szCs w:val="28"/>
          <w:lang w:val="kk-KZ" w:eastAsia="ru-RU"/>
        </w:rPr>
        <w:t>Бұл, сақтандыру нарығында маңызды бәсекелестік артықшылықтарының бірі болып табылады. Мұнда, сақтандыру қызметтерін сату сатысында, сол сияқты сақтандыру төлемдерін жүргізу (сақтандыру компаниясының негізгі үдерістері) сатысында, өндірістік кәсіпорыннан өзгешеленетін, сақтандыру компаниясын басқару ерекшелігі,  сақтандыру компаниясының қаржы ресурстарын басқару элементі ретінде, өзінің ықпал ету күші бойынша қуатты болып саналатын, менеджмент жұмысының болуы. «Сақтандыру қызметі туралы» Заңына сәйкес, «сақтандырушының қаржы тұрақтылығын</w:t>
      </w:r>
      <w:r w:rsidR="001D3972">
        <w:rPr>
          <w:rFonts w:ascii="Times New Roman" w:eastAsia="Times New Roman" w:hAnsi="Times New Roman" w:cs="Times New Roman"/>
          <w:sz w:val="28"/>
          <w:szCs w:val="28"/>
          <w:lang w:val="kk-KZ" w:eastAsia="ru-RU"/>
        </w:rPr>
        <w:t xml:space="preserve"> қамтамасыз ету кепілгерлері экономикалық негізделген сақтандыру тарифтері; сақтандыру, ортақ сақтандыру, қайта сақтандыру, өзара сақтандыру шарттары бойынша міндеттемелерді орындау үшін жеткілікті сақтандыру қорлары; меншікті қаражат; қайта сақтандыру болып табылады. Сақтандырушының сақтандыру қорлары мен меншікті қаражаты әртараптандыру, қайтарымдылық, пайдалылық пен өтімділіктің талаптарына сәйкес келетін активтермен қамтамасыз етілуі тиіс</w:t>
      </w:r>
      <w:r w:rsidR="00F77A48">
        <w:rPr>
          <w:rFonts w:ascii="Times New Roman" w:eastAsia="Times New Roman" w:hAnsi="Times New Roman" w:cs="Times New Roman"/>
          <w:sz w:val="28"/>
          <w:szCs w:val="28"/>
          <w:lang w:val="kk-KZ" w:eastAsia="ru-RU"/>
        </w:rPr>
        <w:t>»</w:t>
      </w:r>
      <w:r w:rsidR="001D3972">
        <w:rPr>
          <w:rFonts w:ascii="Times New Roman" w:eastAsia="Times New Roman" w:hAnsi="Times New Roman" w:cs="Times New Roman"/>
          <w:sz w:val="28"/>
          <w:szCs w:val="28"/>
          <w:lang w:val="kk-KZ" w:eastAsia="ru-RU"/>
        </w:rPr>
        <w:t xml:space="preserve"> </w:t>
      </w:r>
      <w:r w:rsidR="001D3972" w:rsidRPr="001D3972">
        <w:rPr>
          <w:rFonts w:ascii="Times New Roman" w:eastAsia="Times New Roman" w:hAnsi="Times New Roman" w:cs="Times New Roman"/>
          <w:sz w:val="28"/>
          <w:szCs w:val="28"/>
          <w:lang w:val="kk-KZ" w:eastAsia="ru-RU"/>
        </w:rPr>
        <w:t>[1].</w:t>
      </w:r>
    </w:p>
    <w:p w:rsidR="0035070A" w:rsidRPr="0073769D" w:rsidRDefault="001D3972" w:rsidP="00A53CD0">
      <w:pPr>
        <w:spacing w:after="0" w:line="240" w:lineRule="auto"/>
        <w:ind w:firstLine="567"/>
        <w:jc w:val="both"/>
        <w:rPr>
          <w:rFonts w:ascii="Times New Roman" w:eastAsia="Times New Roman" w:hAnsi="Times New Roman" w:cs="Times New Roman"/>
          <w:sz w:val="28"/>
          <w:szCs w:val="28"/>
          <w:lang w:val="kk-KZ" w:eastAsia="ru-RU"/>
        </w:rPr>
      </w:pPr>
      <w:r>
        <w:rPr>
          <w:rFonts w:ascii="Times New Roman" w:hAnsi="Times New Roman" w:cs="Times New Roman"/>
          <w:sz w:val="28"/>
          <w:szCs w:val="28"/>
          <w:lang w:val="kk-KZ"/>
        </w:rPr>
        <w:t xml:space="preserve">Сақтандыру қызметінің қаржылық сипаты өндірістік кәсіпорындардан ерекшеленетін, оның ішінде сақтандырушылардың Кэш-Флоу </w:t>
      </w:r>
      <w:r w:rsidR="00CD1F1E">
        <w:rPr>
          <w:rFonts w:ascii="Times New Roman" w:hAnsi="Times New Roman" w:cs="Times New Roman"/>
          <w:sz w:val="28"/>
          <w:szCs w:val="28"/>
          <w:lang w:val="kk-KZ"/>
        </w:rPr>
        <w:t xml:space="preserve">(ақша ағындары) </w:t>
      </w:r>
      <w:r>
        <w:rPr>
          <w:rFonts w:ascii="Times New Roman" w:hAnsi="Times New Roman" w:cs="Times New Roman"/>
          <w:sz w:val="28"/>
          <w:szCs w:val="28"/>
          <w:lang w:val="kk-KZ"/>
        </w:rPr>
        <w:t>басқару</w:t>
      </w:r>
      <w:r w:rsidR="00CD1F1E">
        <w:rPr>
          <w:rFonts w:ascii="Times New Roman" w:hAnsi="Times New Roman" w:cs="Times New Roman"/>
          <w:sz w:val="28"/>
          <w:szCs w:val="28"/>
          <w:lang w:val="kk-KZ"/>
        </w:rPr>
        <w:t xml:space="preserve">ды ұйымдастырудың ерекше маңыздылығы бойынша, сақтандыру компанияларын басқарудың негізгі ерекшелігін анықтайды. </w:t>
      </w:r>
      <w:r w:rsidR="006A5EC1">
        <w:rPr>
          <w:rFonts w:ascii="Times New Roman" w:hAnsi="Times New Roman" w:cs="Times New Roman"/>
          <w:sz w:val="28"/>
          <w:szCs w:val="28"/>
          <w:lang w:val="kk-KZ"/>
        </w:rPr>
        <w:t xml:space="preserve">Кэш-Флоуды басқару негізі, ақшалай қаражатты жинау мен пайдалану  көлемдерін теңгеру жолымен сақтандыру нарығының даму үдерісінде ақшалай тепе-теңдікті, және уақыт ішінде оларды синхрондауды қамтамасыз ету болып табылады. Сақтандыру компаниялары Кэш-Флоуды басқару кезінде И.А.Бланктің ғылыми ұстанымында көрініс тапқан ережелерді қолданады </w:t>
      </w:r>
      <w:r w:rsidR="00157389">
        <w:rPr>
          <w:rFonts w:ascii="Times New Roman" w:eastAsia="Times New Roman" w:hAnsi="Times New Roman" w:cs="Times New Roman"/>
          <w:sz w:val="28"/>
          <w:szCs w:val="28"/>
          <w:lang w:val="kk-KZ" w:eastAsia="ru-RU"/>
        </w:rPr>
        <w:t>[72</w:t>
      </w:r>
      <w:r w:rsidR="006A5EC1" w:rsidRPr="006A5EC1">
        <w:rPr>
          <w:rFonts w:ascii="Times New Roman" w:eastAsia="Times New Roman" w:hAnsi="Times New Roman" w:cs="Times New Roman"/>
          <w:sz w:val="28"/>
          <w:szCs w:val="28"/>
          <w:lang w:val="kk-KZ" w:eastAsia="ru-RU"/>
        </w:rPr>
        <w:t>,</w:t>
      </w:r>
      <w:r w:rsidR="006A5EC1">
        <w:rPr>
          <w:rFonts w:ascii="Times New Roman" w:eastAsia="Times New Roman" w:hAnsi="Times New Roman" w:cs="Times New Roman"/>
          <w:sz w:val="28"/>
          <w:szCs w:val="28"/>
          <w:lang w:val="kk-KZ" w:eastAsia="ru-RU"/>
        </w:rPr>
        <w:t>656б</w:t>
      </w:r>
      <w:r w:rsidR="006A5EC1" w:rsidRPr="006A5EC1">
        <w:rPr>
          <w:rFonts w:ascii="Times New Roman" w:eastAsia="Times New Roman" w:hAnsi="Times New Roman" w:cs="Times New Roman"/>
          <w:sz w:val="28"/>
          <w:szCs w:val="28"/>
          <w:lang w:val="kk-KZ" w:eastAsia="ru-RU"/>
        </w:rPr>
        <w:t>.].</w:t>
      </w:r>
      <w:r w:rsidR="00B055E2">
        <w:rPr>
          <w:rFonts w:ascii="Times New Roman" w:eastAsia="Times New Roman" w:hAnsi="Times New Roman" w:cs="Times New Roman"/>
          <w:sz w:val="28"/>
          <w:szCs w:val="28"/>
          <w:lang w:val="kk-KZ" w:eastAsia="ru-RU"/>
        </w:rPr>
        <w:t xml:space="preserve"> Бұл көзқарастар 6</w:t>
      </w:r>
      <w:r w:rsidR="00A80687">
        <w:rPr>
          <w:rFonts w:ascii="Times New Roman" w:eastAsia="Times New Roman" w:hAnsi="Times New Roman" w:cs="Times New Roman"/>
          <w:sz w:val="28"/>
          <w:szCs w:val="28"/>
          <w:lang w:val="kk-KZ" w:eastAsia="ru-RU"/>
        </w:rPr>
        <w:t xml:space="preserve"> </w:t>
      </w:r>
      <w:r w:rsidR="006A5EC1">
        <w:rPr>
          <w:rFonts w:ascii="Times New Roman" w:eastAsia="Times New Roman" w:hAnsi="Times New Roman" w:cs="Times New Roman"/>
          <w:sz w:val="28"/>
          <w:szCs w:val="28"/>
          <w:lang w:val="kk-KZ" w:eastAsia="ru-RU"/>
        </w:rPr>
        <w:t xml:space="preserve">сурете көрсетілген. </w:t>
      </w:r>
    </w:p>
    <w:p w:rsidR="00A53CD0" w:rsidRPr="00205A18" w:rsidRDefault="00B055E2" w:rsidP="00A53CD0">
      <w:pPr>
        <w:spacing w:after="0" w:line="240" w:lineRule="auto"/>
        <w:ind w:firstLine="709"/>
        <w:jc w:val="both"/>
        <w:rPr>
          <w:rFonts w:ascii="Times New Roman" w:hAnsi="Times New Roman" w:cs="Times New Roman"/>
          <w:sz w:val="28"/>
          <w:szCs w:val="28"/>
          <w:lang w:val="kk-KZ"/>
        </w:rPr>
      </w:pPr>
      <w:r w:rsidRPr="00B055E2">
        <w:rPr>
          <w:rFonts w:ascii="Times New Roman" w:hAnsi="Times New Roman" w:cs="Times New Roman"/>
          <w:sz w:val="28"/>
          <w:szCs w:val="28"/>
          <w:lang w:val="kk-KZ"/>
        </w:rPr>
        <w:t>6</w:t>
      </w:r>
      <w:r w:rsidR="00A53CD0">
        <w:rPr>
          <w:rFonts w:ascii="Times New Roman" w:hAnsi="Times New Roman" w:cs="Times New Roman"/>
          <w:sz w:val="28"/>
          <w:szCs w:val="28"/>
          <w:lang w:val="kk-KZ"/>
        </w:rPr>
        <w:t xml:space="preserve"> суретте көрініп отырғандай, ақша ағындарын басқаруға қатысты пікірлер өзара байланысты болып келеді, өйткені сақтандыру компаниясының саясатына қарай, нәтижесінде, бір мақсатқа қол жеткізуге бағытталған. </w:t>
      </w:r>
    </w:p>
    <w:p w:rsidR="00B055E2" w:rsidRDefault="00A53CD0" w:rsidP="00B055E2">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Кэш-Флоуды басқаруға қатысты сақтандыру компаниясының әрбір көзқарастарын бастапқы деректердің жеке топтары ретінде қарастыруға болады: ақпараттың дұрыстығы туралы; нәтижелілікті қамтамасыз ету туралы, теңгерімділікті қамтамасыз ету туралы, өтімділікті қамтамасыз ету туралы, бұл, есеп тұжырымдамасында, жиі кезде, ақша ағындарының қозғалысымен арақатынаста болады.</w:t>
      </w:r>
      <w:r w:rsidR="00B055E2" w:rsidRPr="00B055E2">
        <w:rPr>
          <w:rFonts w:ascii="Times New Roman" w:hAnsi="Times New Roman" w:cs="Times New Roman"/>
          <w:sz w:val="28"/>
          <w:szCs w:val="28"/>
          <w:lang w:val="kk-KZ"/>
        </w:rPr>
        <w:t xml:space="preserve"> </w:t>
      </w:r>
    </w:p>
    <w:p w:rsidR="00B055E2" w:rsidRDefault="00B055E2" w:rsidP="00B055E2">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Өз кезегінде, Кэш-Флоу тұжырымдамасы, ақшалай қаражатты салудың белгілі нұсқаларын, олардың мақсаттылығын таңдаумен шартталған. Ол келесідей әрекеттерді қарастырады: </w:t>
      </w:r>
    </w:p>
    <w:p w:rsidR="00B055E2" w:rsidRDefault="00B055E2" w:rsidP="00EE07BC">
      <w:pPr>
        <w:pStyle w:val="a3"/>
        <w:numPr>
          <w:ilvl w:val="0"/>
          <w:numId w:val="6"/>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Ақша ағынын, оның түрін және ұзақтылығын сәйкестендіру.</w:t>
      </w:r>
    </w:p>
    <w:p w:rsidR="00B055E2" w:rsidRDefault="00B055E2" w:rsidP="00EE07BC">
      <w:pPr>
        <w:pStyle w:val="a3"/>
        <w:numPr>
          <w:ilvl w:val="0"/>
          <w:numId w:val="6"/>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Ақша ағыны элементтерінің мөлшерін анықтайтын факторларды бағалау.</w:t>
      </w:r>
    </w:p>
    <w:p w:rsidR="00B055E2" w:rsidRDefault="00B055E2" w:rsidP="00EE07BC">
      <w:pPr>
        <w:pStyle w:val="a3"/>
        <w:numPr>
          <w:ilvl w:val="0"/>
          <w:numId w:val="6"/>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Уақыттың әр түрлі кезеңдерінде с</w:t>
      </w:r>
      <w:r w:rsidR="00EA0321">
        <w:rPr>
          <w:rFonts w:ascii="Times New Roman" w:hAnsi="Times New Roman" w:cs="Times New Roman"/>
          <w:sz w:val="28"/>
          <w:szCs w:val="28"/>
          <w:lang w:val="kk-KZ"/>
        </w:rPr>
        <w:t>а</w:t>
      </w:r>
      <w:r>
        <w:rPr>
          <w:rFonts w:ascii="Times New Roman" w:hAnsi="Times New Roman" w:cs="Times New Roman"/>
          <w:sz w:val="28"/>
          <w:szCs w:val="28"/>
          <w:lang w:val="kk-KZ"/>
        </w:rPr>
        <w:t>қатандыру компаниясының қызметімен құрылатын ағынның элементерін талдауға, салыстыруға мүмкіндік беретін дисконттау әдістерін және коэффициенттерін таңдау.</w:t>
      </w:r>
    </w:p>
    <w:p w:rsidR="00A53CD0" w:rsidRPr="00B055E2" w:rsidRDefault="00B055E2" w:rsidP="00EE07BC">
      <w:pPr>
        <w:pStyle w:val="a3"/>
        <w:numPr>
          <w:ilvl w:val="0"/>
          <w:numId w:val="6"/>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Кэш-Флоумен байланысты тәуекелдерді бағалау.</w:t>
      </w:r>
    </w:p>
    <w:p w:rsidR="0035070A" w:rsidRPr="0073769D" w:rsidRDefault="0035070A" w:rsidP="0035070A">
      <w:pPr>
        <w:spacing w:after="0" w:line="240" w:lineRule="auto"/>
        <w:jc w:val="both"/>
        <w:rPr>
          <w:rFonts w:ascii="Times New Roman" w:eastAsia="Times New Roman" w:hAnsi="Times New Roman" w:cs="Times New Roman"/>
          <w:sz w:val="28"/>
          <w:szCs w:val="28"/>
          <w:lang w:val="kk-KZ" w:eastAsia="ru-RU"/>
        </w:rPr>
      </w:pPr>
      <w:r w:rsidRPr="00533499">
        <w:rPr>
          <w:rFonts w:ascii="Times New Roman" w:eastAsia="Times New Roman" w:hAnsi="Times New Roman" w:cs="Times New Roman"/>
          <w:noProof/>
          <w:sz w:val="28"/>
          <w:szCs w:val="28"/>
          <w:lang w:val="en-US"/>
        </w:rPr>
        <mc:AlternateContent>
          <mc:Choice Requires="wps">
            <w:drawing>
              <wp:anchor distT="0" distB="0" distL="114300" distR="114300" simplePos="0" relativeHeight="251957248" behindDoc="0" locked="0" layoutInCell="1" allowOverlap="1" wp14:anchorId="11F7DB08" wp14:editId="6C9A7B13">
                <wp:simplePos x="0" y="0"/>
                <wp:positionH relativeFrom="column">
                  <wp:posOffset>1148714</wp:posOffset>
                </wp:positionH>
                <wp:positionV relativeFrom="paragraph">
                  <wp:posOffset>121920</wp:posOffset>
                </wp:positionV>
                <wp:extent cx="3800475" cy="1866900"/>
                <wp:effectExtent l="38100" t="95250" r="123825" b="57150"/>
                <wp:wrapNone/>
                <wp:docPr id="6" name="Скругленный прямоугольник 6"/>
                <wp:cNvGraphicFramePr/>
                <a:graphic xmlns:a="http://schemas.openxmlformats.org/drawingml/2006/main">
                  <a:graphicData uri="http://schemas.microsoft.com/office/word/2010/wordprocessingShape">
                    <wps:wsp>
                      <wps:cNvSpPr/>
                      <wps:spPr>
                        <a:xfrm>
                          <a:off x="0" y="0"/>
                          <a:ext cx="3800475" cy="1866900"/>
                        </a:xfrm>
                        <a:prstGeom prst="roundRect">
                          <a:avLst/>
                        </a:prstGeom>
                        <a:gradFill>
                          <a:gsLst>
                            <a:gs pos="0">
                              <a:schemeClr val="bg1"/>
                            </a:gs>
                            <a:gs pos="64999">
                              <a:schemeClr val="bg1"/>
                            </a:gs>
                            <a:gs pos="100000">
                              <a:schemeClr val="bg1">
                                <a:lumMod val="85000"/>
                              </a:schemeClr>
                            </a:gs>
                          </a:gsLst>
                          <a:lin ang="5400000" scaled="0"/>
                        </a:gradFill>
                        <a:effectLst>
                          <a:outerShdw blurRad="50800" dist="38100" dir="18900000" algn="b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453F56" w:rsidRPr="000509C5" w:rsidRDefault="00453F56" w:rsidP="0035070A">
                            <w:pPr>
                              <w:spacing w:after="0"/>
                              <w:jc w:val="center"/>
                              <w:rPr>
                                <w:rFonts w:ascii="Times New Roman" w:hAnsi="Times New Roman" w:cs="Times New Roman"/>
                                <w:u w:val="single"/>
                              </w:rPr>
                            </w:pPr>
                            <w:r>
                              <w:rPr>
                                <w:rFonts w:ascii="Times New Roman" w:hAnsi="Times New Roman" w:cs="Times New Roman"/>
                                <w:u w:val="single"/>
                                <w:lang w:val="kk-KZ"/>
                              </w:rPr>
                              <w:t>Ақпараттық сенімділік</w:t>
                            </w:r>
                            <w:r w:rsidRPr="000509C5">
                              <w:rPr>
                                <w:rFonts w:ascii="Times New Roman" w:hAnsi="Times New Roman" w:cs="Times New Roman"/>
                                <w:u w:val="single"/>
                              </w:rPr>
                              <w:t xml:space="preserve">: </w:t>
                            </w:r>
                          </w:p>
                          <w:p w:rsidR="00453F56" w:rsidRPr="000509C5" w:rsidRDefault="00453F56" w:rsidP="00EE07BC">
                            <w:pPr>
                              <w:pStyle w:val="a3"/>
                              <w:numPr>
                                <w:ilvl w:val="0"/>
                                <w:numId w:val="25"/>
                              </w:numPr>
                              <w:spacing w:after="0"/>
                              <w:jc w:val="center"/>
                              <w:rPr>
                                <w:rFonts w:ascii="Times New Roman" w:hAnsi="Times New Roman" w:cs="Times New Roman"/>
                              </w:rPr>
                            </w:pPr>
                            <w:r>
                              <w:rPr>
                                <w:rFonts w:ascii="Times New Roman" w:hAnsi="Times New Roman" w:cs="Times New Roman"/>
                                <w:lang w:val="kk-KZ"/>
                              </w:rPr>
                              <w:t>Ақпараттық базамен қамтамасыз ету</w:t>
                            </w:r>
                            <w:r w:rsidRPr="000509C5">
                              <w:rPr>
                                <w:rFonts w:ascii="Times New Roman" w:hAnsi="Times New Roman" w:cs="Times New Roman"/>
                              </w:rPr>
                              <w:t>;</w:t>
                            </w:r>
                          </w:p>
                          <w:p w:rsidR="00453F56" w:rsidRPr="000509C5" w:rsidRDefault="00453F56" w:rsidP="00EE07BC">
                            <w:pPr>
                              <w:pStyle w:val="a3"/>
                              <w:numPr>
                                <w:ilvl w:val="0"/>
                                <w:numId w:val="25"/>
                              </w:numPr>
                              <w:spacing w:after="0"/>
                              <w:jc w:val="center"/>
                              <w:rPr>
                                <w:rFonts w:ascii="Times New Roman" w:hAnsi="Times New Roman" w:cs="Times New Roman"/>
                              </w:rPr>
                            </w:pPr>
                            <w:r>
                              <w:rPr>
                                <w:rFonts w:ascii="Times New Roman" w:hAnsi="Times New Roman" w:cs="Times New Roman"/>
                                <w:lang w:val="kk-KZ"/>
                              </w:rPr>
                              <w:t>Бухгалтерлік және басқару есебіне бірдей әдістемелік тәсіл</w:t>
                            </w:r>
                            <w:r w:rsidRPr="000509C5">
                              <w:rPr>
                                <w:rFonts w:ascii="Times New Roman" w:hAnsi="Times New Roman" w:cs="Times New Roman"/>
                              </w:rPr>
                              <w:t>;</w:t>
                            </w:r>
                          </w:p>
                          <w:p w:rsidR="00453F56" w:rsidRPr="000509C5" w:rsidRDefault="00453F56" w:rsidP="00EE07BC">
                            <w:pPr>
                              <w:pStyle w:val="a3"/>
                              <w:numPr>
                                <w:ilvl w:val="0"/>
                                <w:numId w:val="25"/>
                              </w:numPr>
                              <w:spacing w:after="0"/>
                              <w:jc w:val="center"/>
                              <w:rPr>
                                <w:rFonts w:ascii="Times New Roman" w:hAnsi="Times New Roman" w:cs="Times New Roman"/>
                              </w:rPr>
                            </w:pPr>
                            <w:r>
                              <w:rPr>
                                <w:rFonts w:ascii="Times New Roman" w:hAnsi="Times New Roman" w:cs="Times New Roman"/>
                                <w:lang w:val="kk-KZ"/>
                              </w:rPr>
                              <w:t>әдістемелік тәсілді есептеуде бір нысанға келу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F7DB08" id="Скругленный прямоугольник 6" o:spid="_x0000_s1046" style="position:absolute;left:0;text-align:left;margin-left:90.45pt;margin-top:9.6pt;width:299.25pt;height:147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" fillcolor="white [3212]" strokecolor="black [3200]" strokeweight="1pt">
                <v:fill color2="#d8d8d8 [2732]" colors="0 white;42598f white;1 #d9d9d9" focus="100%" type="gradient">
                  <o:fill v:ext="view" type="gradientUnscaled"/>
                </v:fill>
                <v:stroke joinstyle="miter"/>
                <v:shadow on="t" color="black" opacity="26214f" origin="-.5,.5" offset=".74836mm,-.74836mm"/>
                <v:textbox>
                  <w:txbxContent>
                    <w:p w:rsidR="00453F56" w:rsidRPr="000509C5" w:rsidRDefault="00453F56" w:rsidP="0035070A">
                      <w:pPr>
                        <w:spacing w:after="0"/>
                        <w:jc w:val="center"/>
                        <w:rPr>
                          <w:rFonts w:ascii="Times New Roman" w:hAnsi="Times New Roman" w:cs="Times New Roman"/>
                          <w:u w:val="single"/>
                        </w:rPr>
                      </w:pPr>
                      <w:r>
                        <w:rPr>
                          <w:rFonts w:ascii="Times New Roman" w:hAnsi="Times New Roman" w:cs="Times New Roman"/>
                          <w:u w:val="single"/>
                          <w:lang w:val="kk-KZ"/>
                        </w:rPr>
                        <w:t>Ақпараттық сенімділік</w:t>
                      </w:r>
                      <w:r w:rsidRPr="000509C5">
                        <w:rPr>
                          <w:rFonts w:ascii="Times New Roman" w:hAnsi="Times New Roman" w:cs="Times New Roman"/>
                          <w:u w:val="single"/>
                        </w:rPr>
                        <w:t xml:space="preserve">: </w:t>
                      </w:r>
                    </w:p>
                    <w:p w:rsidR="00453F56" w:rsidRPr="000509C5" w:rsidRDefault="00453F56" w:rsidP="00EE07BC">
                      <w:pPr>
                        <w:pStyle w:val="a3"/>
                        <w:numPr>
                          <w:ilvl w:val="0"/>
                          <w:numId w:val="25"/>
                        </w:numPr>
                        <w:spacing w:after="0"/>
                        <w:jc w:val="center"/>
                        <w:rPr>
                          <w:rFonts w:ascii="Times New Roman" w:hAnsi="Times New Roman" w:cs="Times New Roman"/>
                        </w:rPr>
                      </w:pPr>
                      <w:r>
                        <w:rPr>
                          <w:rFonts w:ascii="Times New Roman" w:hAnsi="Times New Roman" w:cs="Times New Roman"/>
                          <w:lang w:val="kk-KZ"/>
                        </w:rPr>
                        <w:t>Ақпараттық базамен қамтамасыз ету</w:t>
                      </w:r>
                      <w:r w:rsidRPr="000509C5">
                        <w:rPr>
                          <w:rFonts w:ascii="Times New Roman" w:hAnsi="Times New Roman" w:cs="Times New Roman"/>
                        </w:rPr>
                        <w:t>;</w:t>
                      </w:r>
                    </w:p>
                    <w:p w:rsidR="00453F56" w:rsidRPr="000509C5" w:rsidRDefault="00453F56" w:rsidP="00EE07BC">
                      <w:pPr>
                        <w:pStyle w:val="a3"/>
                        <w:numPr>
                          <w:ilvl w:val="0"/>
                          <w:numId w:val="25"/>
                        </w:numPr>
                        <w:spacing w:after="0"/>
                        <w:jc w:val="center"/>
                        <w:rPr>
                          <w:rFonts w:ascii="Times New Roman" w:hAnsi="Times New Roman" w:cs="Times New Roman"/>
                        </w:rPr>
                      </w:pPr>
                      <w:r>
                        <w:rPr>
                          <w:rFonts w:ascii="Times New Roman" w:hAnsi="Times New Roman" w:cs="Times New Roman"/>
                          <w:lang w:val="kk-KZ"/>
                        </w:rPr>
                        <w:t>Бухгалтерлік және басқару есебіне бірдей әдістемелік тәсіл</w:t>
                      </w:r>
                      <w:r w:rsidRPr="000509C5">
                        <w:rPr>
                          <w:rFonts w:ascii="Times New Roman" w:hAnsi="Times New Roman" w:cs="Times New Roman"/>
                        </w:rPr>
                        <w:t>;</w:t>
                      </w:r>
                    </w:p>
                    <w:p w:rsidR="00453F56" w:rsidRPr="000509C5" w:rsidRDefault="00453F56" w:rsidP="00EE07BC">
                      <w:pPr>
                        <w:pStyle w:val="a3"/>
                        <w:numPr>
                          <w:ilvl w:val="0"/>
                          <w:numId w:val="25"/>
                        </w:numPr>
                        <w:spacing w:after="0"/>
                        <w:jc w:val="center"/>
                        <w:rPr>
                          <w:rFonts w:ascii="Times New Roman" w:hAnsi="Times New Roman" w:cs="Times New Roman"/>
                        </w:rPr>
                      </w:pPr>
                      <w:r>
                        <w:rPr>
                          <w:rFonts w:ascii="Times New Roman" w:hAnsi="Times New Roman" w:cs="Times New Roman"/>
                          <w:lang w:val="kk-KZ"/>
                        </w:rPr>
                        <w:t>әдістемелік тәсілді есептеуде бір нысанға келу</w:t>
                      </w:r>
                    </w:p>
                  </w:txbxContent>
                </v:textbox>
              </v:roundrect>
            </w:pict>
          </mc:Fallback>
        </mc:AlternateContent>
      </w:r>
    </w:p>
    <w:p w:rsidR="0035070A" w:rsidRPr="0073769D" w:rsidRDefault="0035070A" w:rsidP="0035070A">
      <w:pPr>
        <w:spacing w:before="100" w:beforeAutospacing="1" w:after="100" w:afterAutospacing="1" w:line="240" w:lineRule="auto"/>
        <w:ind w:firstLine="360"/>
        <w:jc w:val="center"/>
        <w:rPr>
          <w:rFonts w:ascii="Times New Roman" w:eastAsia="Times New Roman" w:hAnsi="Times New Roman" w:cs="Times New Roman"/>
          <w:sz w:val="28"/>
          <w:szCs w:val="28"/>
          <w:lang w:val="kk-KZ" w:eastAsia="ru-RU"/>
        </w:rPr>
      </w:pPr>
    </w:p>
    <w:p w:rsidR="0035070A" w:rsidRPr="0073769D" w:rsidRDefault="0035070A" w:rsidP="0035070A">
      <w:pPr>
        <w:spacing w:before="100" w:beforeAutospacing="1" w:after="100" w:afterAutospacing="1"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960320" behindDoc="0" locked="0" layoutInCell="1" allowOverlap="1" wp14:anchorId="7D707871" wp14:editId="5EC980A8">
                <wp:simplePos x="0" y="0"/>
                <wp:positionH relativeFrom="column">
                  <wp:posOffset>4958715</wp:posOffset>
                </wp:positionH>
                <wp:positionV relativeFrom="paragraph">
                  <wp:posOffset>168275</wp:posOffset>
                </wp:positionV>
                <wp:extent cx="447675" cy="561975"/>
                <wp:effectExtent l="19050" t="0" r="28575" b="47625"/>
                <wp:wrapNone/>
                <wp:docPr id="106" name="Выгнутая вправо стрелка 106"/>
                <wp:cNvGraphicFramePr/>
                <a:graphic xmlns:a="http://schemas.openxmlformats.org/drawingml/2006/main">
                  <a:graphicData uri="http://schemas.microsoft.com/office/word/2010/wordprocessingShape">
                    <wps:wsp>
                      <wps:cNvSpPr/>
                      <wps:spPr>
                        <a:xfrm>
                          <a:off x="0" y="0"/>
                          <a:ext cx="447675" cy="561975"/>
                        </a:xfrm>
                        <a:prstGeom prst="curvedLef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1C7E78"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Выгнутая вправо стрелка 106" o:spid="_x0000_s1026" type="#_x0000_t103" style="position:absolute;margin-left:390.45pt;margin-top:13.25pt;width:35.25pt;height:44.2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" adj="12997,19449,5400" fillcolor="white [3201]" strokecolor="black [3200]" strokeweight="1pt"/>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962368" behindDoc="0" locked="0" layoutInCell="1" allowOverlap="1" wp14:anchorId="7359A5BD" wp14:editId="51383567">
                <wp:simplePos x="0" y="0"/>
                <wp:positionH relativeFrom="column">
                  <wp:posOffset>662940</wp:posOffset>
                </wp:positionH>
                <wp:positionV relativeFrom="paragraph">
                  <wp:posOffset>120650</wp:posOffset>
                </wp:positionV>
                <wp:extent cx="485775" cy="600075"/>
                <wp:effectExtent l="0" t="0" r="47625" b="47625"/>
                <wp:wrapNone/>
                <wp:docPr id="108" name="Выгнутая влево стрелка 108"/>
                <wp:cNvGraphicFramePr/>
                <a:graphic xmlns:a="http://schemas.openxmlformats.org/drawingml/2006/main">
                  <a:graphicData uri="http://schemas.microsoft.com/office/word/2010/wordprocessingShape">
                    <wps:wsp>
                      <wps:cNvSpPr/>
                      <wps:spPr>
                        <a:xfrm>
                          <a:off x="0" y="0"/>
                          <a:ext cx="485775" cy="600075"/>
                        </a:xfrm>
                        <a:prstGeom prst="curved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7615C1"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Выгнутая влево стрелка 108" o:spid="_x0000_s1026" type="#_x0000_t102" style="position:absolute;margin-left:52.2pt;margin-top:9.5pt;width:38.25pt;height:47.2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" adj="12857,19414,16200" fillcolor="white [3201]" strokecolor="black [3200]" strokeweight="1pt"/>
            </w:pict>
          </mc:Fallback>
        </mc:AlternateContent>
      </w:r>
    </w:p>
    <w:p w:rsidR="0035070A" w:rsidRPr="0073769D" w:rsidRDefault="0035070A" w:rsidP="0035070A">
      <w:pPr>
        <w:spacing w:before="100" w:beforeAutospacing="1" w:after="100" w:afterAutospacing="1"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964416" behindDoc="0" locked="0" layoutInCell="1" allowOverlap="1" wp14:anchorId="74658010" wp14:editId="74EEE93C">
                <wp:simplePos x="0" y="0"/>
                <wp:positionH relativeFrom="column">
                  <wp:posOffset>1758315</wp:posOffset>
                </wp:positionH>
                <wp:positionV relativeFrom="paragraph">
                  <wp:posOffset>328930</wp:posOffset>
                </wp:positionV>
                <wp:extent cx="2171700" cy="1809750"/>
                <wp:effectExtent l="190500" t="190500" r="95250" b="209550"/>
                <wp:wrapNone/>
                <wp:docPr id="26" name="16-конечная звезда 26"/>
                <wp:cNvGraphicFramePr/>
                <a:graphic xmlns:a="http://schemas.openxmlformats.org/drawingml/2006/main">
                  <a:graphicData uri="http://schemas.microsoft.com/office/word/2010/wordprocessingShape">
                    <wps:wsp>
                      <wps:cNvSpPr/>
                      <wps:spPr>
                        <a:xfrm>
                          <a:off x="0" y="0"/>
                          <a:ext cx="2171700" cy="1809750"/>
                        </a:xfrm>
                        <a:prstGeom prst="star16">
                          <a:avLst/>
                        </a:prstGeom>
                        <a:gradFill>
                          <a:gsLst>
                            <a:gs pos="0">
                              <a:schemeClr val="bg1"/>
                            </a:gs>
                            <a:gs pos="50000">
                              <a:schemeClr val="accent4">
                                <a:lumMod val="40000"/>
                                <a:lumOff val="60000"/>
                              </a:schemeClr>
                            </a:gs>
                            <a:gs pos="100000">
                              <a:schemeClr val="accent4">
                                <a:lumMod val="20000"/>
                                <a:lumOff val="80000"/>
                              </a:schemeClr>
                            </a:gs>
                          </a:gsLst>
                        </a:gradFill>
                        <a:ln w="53975" cmpd="thickThin">
                          <a:solidFill>
                            <a:schemeClr val="accent2"/>
                          </a:solidFill>
                        </a:ln>
                        <a:effectLst>
                          <a:glow rad="139700">
                            <a:schemeClr val="accent4">
                              <a:satMod val="175000"/>
                              <a:alpha val="40000"/>
                            </a:schemeClr>
                          </a:glow>
                        </a:effectLst>
                      </wps:spPr>
                      <wps:style>
                        <a:lnRef idx="1">
                          <a:schemeClr val="accent5"/>
                        </a:lnRef>
                        <a:fillRef idx="2">
                          <a:schemeClr val="accent5"/>
                        </a:fillRef>
                        <a:effectRef idx="1">
                          <a:schemeClr val="accent5"/>
                        </a:effectRef>
                        <a:fontRef idx="minor">
                          <a:schemeClr val="dk1"/>
                        </a:fontRef>
                      </wps:style>
                      <wps:txbx>
                        <w:txbxContent>
                          <w:p w:rsidR="00453F56" w:rsidRPr="0061301C" w:rsidRDefault="00453F56" w:rsidP="0035070A">
                            <w:pPr>
                              <w:jc w:val="center"/>
                              <w:rPr>
                                <w:rFonts w:ascii="Times New Roman" w:hAnsi="Times New Roman" w:cs="Times New Roman"/>
                                <w:szCs w:val="18"/>
                              </w:rPr>
                            </w:pPr>
                            <w:r w:rsidRPr="0061301C">
                              <w:rPr>
                                <w:rFonts w:ascii="Times New Roman" w:eastAsia="Times New Roman" w:hAnsi="Times New Roman" w:cs="Times New Roman"/>
                                <w:szCs w:val="18"/>
                                <w:lang w:val="kk-KZ" w:eastAsia="ru-RU"/>
                              </w:rPr>
                              <w:t>Сақтандыру</w:t>
                            </w:r>
                            <w:r w:rsidRPr="0061301C">
                              <w:rPr>
                                <w:rFonts w:ascii="Times New Roman" w:eastAsia="Times New Roman" w:hAnsi="Times New Roman" w:cs="Times New Roman"/>
                                <w:szCs w:val="18"/>
                                <w:lang w:eastAsia="ru-RU"/>
                              </w:rPr>
                              <w:t xml:space="preserve"> компанияларда </w:t>
                            </w:r>
                            <w:r w:rsidRPr="0061301C">
                              <w:rPr>
                                <w:rFonts w:ascii="Times New Roman" w:hAnsi="Times New Roman" w:cs="Times New Roman"/>
                                <w:szCs w:val="18"/>
                              </w:rPr>
                              <w:t>кэш-флоу</w:t>
                            </w:r>
                            <w:r w:rsidRPr="0061301C">
                              <w:rPr>
                                <w:rFonts w:ascii="Times New Roman" w:eastAsia="Times New Roman" w:hAnsi="Times New Roman" w:cs="Times New Roman"/>
                                <w:szCs w:val="18"/>
                                <w:lang w:eastAsia="ru-RU"/>
                              </w:rPr>
                              <w:t xml:space="preserve">  басқарудағы көзқарас</w:t>
                            </w:r>
                          </w:p>
                          <w:p w:rsidR="00453F56" w:rsidRDefault="00453F56" w:rsidP="0035070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658010"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16-конечная звезда 26" o:spid="_x0000_s1047" type="#_x0000_t59" style="position:absolute;left:0;text-align:left;margin-left:138.45pt;margin-top:25.9pt;width:171pt;height:142.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" fillcolor="white [3212]" strokecolor="#ed7d31 [3205]" strokeweight="4.25pt">
                <v:fill color2="#fff2cc [663]" rotate="t" colors="0 white;.5 #ffe699;1 #fff2cc" focus="100%" type="gradient">
                  <o:fill v:ext="view" type="gradientUnscaled"/>
                </v:fill>
                <v:stroke linestyle="thickThin"/>
                <v:textbox>
                  <w:txbxContent>
                    <w:p w:rsidR="00453F56" w:rsidRPr="0061301C" w:rsidRDefault="00453F56" w:rsidP="0035070A">
                      <w:pPr>
                        <w:jc w:val="center"/>
                        <w:rPr>
                          <w:rFonts w:ascii="Times New Roman" w:hAnsi="Times New Roman" w:cs="Times New Roman"/>
                          <w:szCs w:val="18"/>
                        </w:rPr>
                      </w:pPr>
                      <w:r w:rsidRPr="0061301C">
                        <w:rPr>
                          <w:rFonts w:ascii="Times New Roman" w:eastAsia="Times New Roman" w:hAnsi="Times New Roman" w:cs="Times New Roman"/>
                          <w:szCs w:val="18"/>
                          <w:lang w:val="kk-KZ" w:eastAsia="ru-RU"/>
                        </w:rPr>
                        <w:t>Сақтандыру</w:t>
                      </w:r>
                      <w:r w:rsidRPr="0061301C">
                        <w:rPr>
                          <w:rFonts w:ascii="Times New Roman" w:eastAsia="Times New Roman" w:hAnsi="Times New Roman" w:cs="Times New Roman"/>
                          <w:szCs w:val="18"/>
                          <w:lang w:eastAsia="ru-RU"/>
                        </w:rPr>
                        <w:t xml:space="preserve"> компанияларда </w:t>
                      </w:r>
                      <w:r w:rsidRPr="0061301C">
                        <w:rPr>
                          <w:rFonts w:ascii="Times New Roman" w:hAnsi="Times New Roman" w:cs="Times New Roman"/>
                          <w:szCs w:val="18"/>
                        </w:rPr>
                        <w:t>кэш-флоу</w:t>
                      </w:r>
                      <w:r w:rsidRPr="0061301C">
                        <w:rPr>
                          <w:rFonts w:ascii="Times New Roman" w:eastAsia="Times New Roman" w:hAnsi="Times New Roman" w:cs="Times New Roman"/>
                          <w:szCs w:val="18"/>
                          <w:lang w:eastAsia="ru-RU"/>
                        </w:rPr>
                        <w:t xml:space="preserve">  басқарудағы көзқарас</w:t>
                      </w:r>
                    </w:p>
                    <w:p w:rsidR="00453F56" w:rsidRDefault="00453F56" w:rsidP="0035070A">
                      <w:pPr>
                        <w:jc w:val="center"/>
                      </w:pPr>
                    </w:p>
                  </w:txbxContent>
                </v:textbox>
              </v:shape>
            </w:pict>
          </mc:Fallback>
        </mc:AlternateContent>
      </w:r>
      <w:r w:rsidRPr="00533499">
        <w:rPr>
          <w:rFonts w:ascii="Times New Roman" w:eastAsia="Times New Roman" w:hAnsi="Times New Roman" w:cs="Times New Roman"/>
          <w:noProof/>
          <w:sz w:val="28"/>
          <w:szCs w:val="28"/>
          <w:lang w:val="en-US"/>
        </w:rPr>
        <mc:AlternateContent>
          <mc:Choice Requires="wps">
            <w:drawing>
              <wp:anchor distT="0" distB="0" distL="114300" distR="114300" simplePos="0" relativeHeight="251959296" behindDoc="0" locked="0" layoutInCell="1" allowOverlap="1" wp14:anchorId="0C7693B8" wp14:editId="3C0DA321">
                <wp:simplePos x="0" y="0"/>
                <wp:positionH relativeFrom="column">
                  <wp:posOffset>3682365</wp:posOffset>
                </wp:positionH>
                <wp:positionV relativeFrom="paragraph">
                  <wp:posOffset>367030</wp:posOffset>
                </wp:positionV>
                <wp:extent cx="2200275" cy="1562100"/>
                <wp:effectExtent l="95250" t="57150" r="47625" b="76200"/>
                <wp:wrapNone/>
                <wp:docPr id="17" name="Скругленный прямоугольник 17"/>
                <wp:cNvGraphicFramePr/>
                <a:graphic xmlns:a="http://schemas.openxmlformats.org/drawingml/2006/main">
                  <a:graphicData uri="http://schemas.microsoft.com/office/word/2010/wordprocessingShape">
                    <wps:wsp>
                      <wps:cNvSpPr/>
                      <wps:spPr>
                        <a:xfrm>
                          <a:off x="0" y="0"/>
                          <a:ext cx="2200275" cy="1562100"/>
                        </a:xfrm>
                        <a:prstGeom prst="roundRect">
                          <a:avLst/>
                        </a:prstGeom>
                        <a:gradFill>
                          <a:gsLst>
                            <a:gs pos="0">
                              <a:schemeClr val="bg1"/>
                            </a:gs>
                            <a:gs pos="64999">
                              <a:schemeClr val="bg1"/>
                            </a:gs>
                            <a:gs pos="100000">
                              <a:schemeClr val="bg1">
                                <a:lumMod val="85000"/>
                              </a:schemeClr>
                            </a:gs>
                          </a:gsLst>
                          <a:lin ang="5400000" scaled="0"/>
                        </a:gradFill>
                        <a:effectLst>
                          <a:outerShdw blurRad="50800" dist="38100" dir="10800000" algn="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453F56" w:rsidRPr="00D51152" w:rsidRDefault="00453F56" w:rsidP="0035070A">
                            <w:pPr>
                              <w:jc w:val="center"/>
                              <w:rPr>
                                <w:lang w:val="kk-KZ"/>
                              </w:rPr>
                            </w:pPr>
                            <w:r>
                              <w:rPr>
                                <w:rFonts w:ascii="Times New Roman" w:hAnsi="Times New Roman" w:cs="Times New Roman"/>
                                <w:u w:val="single"/>
                                <w:lang w:val="kk-KZ"/>
                              </w:rPr>
                              <w:t>Тиімділікті қамтамасыз ету</w:t>
                            </w:r>
                            <w:r w:rsidRPr="006D5BE2">
                              <w:rPr>
                                <w:rFonts w:ascii="Times New Roman" w:hAnsi="Times New Roman" w:cs="Times New Roman"/>
                                <w:u w:val="single"/>
                              </w:rPr>
                              <w:t>:</w:t>
                            </w:r>
                            <w:r w:rsidRPr="006D5BE2">
                              <w:rPr>
                                <w:rFonts w:ascii="Times New Roman" w:hAnsi="Times New Roman" w:cs="Times New Roman"/>
                              </w:rPr>
                              <w:t xml:space="preserve"> </w:t>
                            </w:r>
                            <w:r>
                              <w:rPr>
                                <w:rFonts w:ascii="Times New Roman" w:hAnsi="Times New Roman" w:cs="Times New Roman"/>
                                <w:lang w:val="kk-KZ"/>
                              </w:rPr>
                              <w:t>басқару шешімдерінің негіздемесі жолымен</w:t>
                            </w:r>
                            <w:r>
                              <w:rPr>
                                <w:lang w:val="kk-KZ"/>
                              </w:rPr>
                              <w:t xml:space="preserve"> </w:t>
                            </w:r>
                            <w:r w:rsidRPr="00D51152">
                              <w:rPr>
                                <w:rFonts w:ascii="Times New Roman" w:hAnsi="Times New Roman" w:cs="Times New Roman"/>
                                <w:lang w:val="kk-KZ"/>
                              </w:rPr>
                              <w:t>(</w:t>
                            </w:r>
                            <w:r>
                              <w:rPr>
                                <w:rFonts w:ascii="Times New Roman" w:hAnsi="Times New Roman" w:cs="Times New Roman"/>
                                <w:lang w:val="kk-KZ"/>
                              </w:rPr>
                              <w:t>бос ақша қаражат</w:t>
                            </w:r>
                            <w:r w:rsidRPr="00D51152">
                              <w:rPr>
                                <w:rFonts w:ascii="Times New Roman" w:hAnsi="Times New Roman" w:cs="Times New Roman"/>
                                <w:lang w:val="kk-KZ"/>
                              </w:rPr>
                              <w:t xml:space="preserve">) </w:t>
                            </w:r>
                            <w:r>
                              <w:rPr>
                                <w:rFonts w:ascii="Times New Roman" w:hAnsi="Times New Roman" w:cs="Times New Roman"/>
                                <w:lang w:val="kk-KZ"/>
                              </w:rPr>
                              <w:t xml:space="preserve">өңделмейтін активтерді тиімді пайдалану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7693B8" id="Скругленный прямоугольник 17" o:spid="_x0000_s1048" style="position:absolute;left:0;text-align:left;margin-left:289.95pt;margin-top:28.9pt;width:173.25pt;height:123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" fillcolor="white [3212]" strokecolor="black [3200]" strokeweight="1pt">
                <v:fill color2="#d8d8d8 [2732]" colors="0 white;42598f white;1 #d9d9d9" focus="100%" type="gradient">
                  <o:fill v:ext="view" type="gradientUnscaled"/>
                </v:fill>
                <v:stroke joinstyle="miter"/>
                <v:shadow on="t" color="black" opacity="26214f" origin=".5" offset="-3pt,0"/>
                <v:textbox>
                  <w:txbxContent>
                    <w:p w:rsidR="00453F56" w:rsidRPr="00D51152" w:rsidRDefault="00453F56" w:rsidP="0035070A">
                      <w:pPr>
                        <w:jc w:val="center"/>
                        <w:rPr>
                          <w:lang w:val="kk-KZ"/>
                        </w:rPr>
                      </w:pPr>
                      <w:r>
                        <w:rPr>
                          <w:rFonts w:ascii="Times New Roman" w:hAnsi="Times New Roman" w:cs="Times New Roman"/>
                          <w:u w:val="single"/>
                          <w:lang w:val="kk-KZ"/>
                        </w:rPr>
                        <w:t>Тиімділікті қамтамасыз ету</w:t>
                      </w:r>
                      <w:r w:rsidRPr="006D5BE2">
                        <w:rPr>
                          <w:rFonts w:ascii="Times New Roman" w:hAnsi="Times New Roman" w:cs="Times New Roman"/>
                          <w:u w:val="single"/>
                        </w:rPr>
                        <w:t>:</w:t>
                      </w:r>
                      <w:r w:rsidRPr="006D5BE2">
                        <w:rPr>
                          <w:rFonts w:ascii="Times New Roman" w:hAnsi="Times New Roman" w:cs="Times New Roman"/>
                        </w:rPr>
                        <w:t xml:space="preserve"> </w:t>
                      </w:r>
                      <w:r>
                        <w:rPr>
                          <w:rFonts w:ascii="Times New Roman" w:hAnsi="Times New Roman" w:cs="Times New Roman"/>
                          <w:lang w:val="kk-KZ"/>
                        </w:rPr>
                        <w:t>басқару шешімдерінің негіздемесі жолымен</w:t>
                      </w:r>
                      <w:r>
                        <w:rPr>
                          <w:lang w:val="kk-KZ"/>
                        </w:rPr>
                        <w:t xml:space="preserve"> </w:t>
                      </w:r>
                      <w:r w:rsidRPr="00D51152">
                        <w:rPr>
                          <w:rFonts w:ascii="Times New Roman" w:hAnsi="Times New Roman" w:cs="Times New Roman"/>
                          <w:lang w:val="kk-KZ"/>
                        </w:rPr>
                        <w:t>(</w:t>
                      </w:r>
                      <w:r>
                        <w:rPr>
                          <w:rFonts w:ascii="Times New Roman" w:hAnsi="Times New Roman" w:cs="Times New Roman"/>
                          <w:lang w:val="kk-KZ"/>
                        </w:rPr>
                        <w:t>бос ақша қаражат</w:t>
                      </w:r>
                      <w:r w:rsidRPr="00D51152">
                        <w:rPr>
                          <w:rFonts w:ascii="Times New Roman" w:hAnsi="Times New Roman" w:cs="Times New Roman"/>
                          <w:lang w:val="kk-KZ"/>
                        </w:rPr>
                        <w:t xml:space="preserve">) </w:t>
                      </w:r>
                      <w:r>
                        <w:rPr>
                          <w:rFonts w:ascii="Times New Roman" w:hAnsi="Times New Roman" w:cs="Times New Roman"/>
                          <w:lang w:val="kk-KZ"/>
                        </w:rPr>
                        <w:t xml:space="preserve">өңделмейтін активтерді тиімді пайдалану </w:t>
                      </w:r>
                    </w:p>
                  </w:txbxContent>
                </v:textbox>
              </v:roundrect>
            </w:pict>
          </mc:Fallback>
        </mc:AlternateContent>
      </w:r>
      <w:r w:rsidRPr="00533499">
        <w:rPr>
          <w:rFonts w:ascii="Times New Roman" w:eastAsia="Times New Roman" w:hAnsi="Times New Roman" w:cs="Times New Roman"/>
          <w:noProof/>
          <w:sz w:val="28"/>
          <w:szCs w:val="28"/>
          <w:lang w:val="en-US"/>
        </w:rPr>
        <mc:AlternateContent>
          <mc:Choice Requires="wps">
            <w:drawing>
              <wp:anchor distT="0" distB="0" distL="114300" distR="114300" simplePos="0" relativeHeight="251958272" behindDoc="0" locked="0" layoutInCell="1" allowOverlap="1" wp14:anchorId="7238060C" wp14:editId="6A4CEB20">
                <wp:simplePos x="0" y="0"/>
                <wp:positionH relativeFrom="column">
                  <wp:posOffset>-165735</wp:posOffset>
                </wp:positionH>
                <wp:positionV relativeFrom="paragraph">
                  <wp:posOffset>370840</wp:posOffset>
                </wp:positionV>
                <wp:extent cx="2133600" cy="1495425"/>
                <wp:effectExtent l="95250" t="57150" r="38100" b="85725"/>
                <wp:wrapNone/>
                <wp:docPr id="7" name="Скругленный прямоугольник 7"/>
                <wp:cNvGraphicFramePr/>
                <a:graphic xmlns:a="http://schemas.openxmlformats.org/drawingml/2006/main">
                  <a:graphicData uri="http://schemas.microsoft.com/office/word/2010/wordprocessingShape">
                    <wps:wsp>
                      <wps:cNvSpPr/>
                      <wps:spPr>
                        <a:xfrm>
                          <a:off x="0" y="0"/>
                          <a:ext cx="2133600" cy="1495425"/>
                        </a:xfrm>
                        <a:prstGeom prst="roundRect">
                          <a:avLst/>
                        </a:prstGeom>
                        <a:gradFill>
                          <a:gsLst>
                            <a:gs pos="0">
                              <a:schemeClr val="bg1"/>
                            </a:gs>
                            <a:gs pos="64999">
                              <a:schemeClr val="bg1"/>
                            </a:gs>
                            <a:gs pos="100000">
                              <a:schemeClr val="bg1">
                                <a:lumMod val="85000"/>
                              </a:schemeClr>
                            </a:gs>
                          </a:gsLst>
                          <a:lin ang="5400000" scaled="0"/>
                        </a:gradFill>
                        <a:effectLst>
                          <a:outerShdw blurRad="50800" dist="38100" dir="10800000" algn="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453F56" w:rsidRPr="0086707B" w:rsidRDefault="00453F56" w:rsidP="0035070A">
                            <w:pPr>
                              <w:spacing w:after="0"/>
                              <w:jc w:val="center"/>
                              <w:rPr>
                                <w:rFonts w:ascii="Times New Roman" w:hAnsi="Times New Roman" w:cs="Times New Roman"/>
                                <w:u w:val="single"/>
                              </w:rPr>
                            </w:pPr>
                            <w:r>
                              <w:rPr>
                                <w:rFonts w:ascii="Times New Roman" w:hAnsi="Times New Roman" w:cs="Times New Roman"/>
                                <w:u w:val="single"/>
                                <w:lang w:val="kk-KZ"/>
                              </w:rPr>
                              <w:t>Теңгеріммен қамтамасыз ету</w:t>
                            </w:r>
                            <w:r w:rsidRPr="0086707B">
                              <w:rPr>
                                <w:rFonts w:ascii="Times New Roman" w:hAnsi="Times New Roman" w:cs="Times New Roman"/>
                                <w:u w:val="single"/>
                              </w:rPr>
                              <w:t>:</w:t>
                            </w:r>
                          </w:p>
                          <w:p w:rsidR="00453F56" w:rsidRPr="005F2260" w:rsidRDefault="00453F56" w:rsidP="0035070A">
                            <w:pPr>
                              <w:jc w:val="center"/>
                              <w:rPr>
                                <w:rFonts w:ascii="Times New Roman" w:hAnsi="Times New Roman" w:cs="Times New Roman"/>
                                <w:lang w:val="kk-KZ"/>
                              </w:rPr>
                            </w:pPr>
                            <w:r>
                              <w:rPr>
                                <w:rFonts w:ascii="Times New Roman" w:hAnsi="Times New Roman" w:cs="Times New Roman"/>
                              </w:rPr>
                              <w:t>сақтандыру</w:t>
                            </w:r>
                            <w:r w:rsidRPr="0086707B">
                              <w:rPr>
                                <w:rFonts w:ascii="Times New Roman" w:hAnsi="Times New Roman" w:cs="Times New Roman"/>
                              </w:rPr>
                              <w:t xml:space="preserve">, </w:t>
                            </w:r>
                            <w:r>
                              <w:rPr>
                                <w:rFonts w:ascii="Times New Roman" w:hAnsi="Times New Roman" w:cs="Times New Roman"/>
                                <w:lang w:val="kk-KZ"/>
                              </w:rPr>
                              <w:t>қаржылық</w:t>
                            </w:r>
                            <w:r>
                              <w:rPr>
                                <w:rFonts w:ascii="Times New Roman" w:hAnsi="Times New Roman" w:cs="Times New Roman"/>
                              </w:rPr>
                              <w:t>, инвестициялық қызмет түрлерінде</w:t>
                            </w:r>
                            <w:r w:rsidRPr="0086707B">
                              <w:rPr>
                                <w:rFonts w:ascii="Times New Roman" w:hAnsi="Times New Roman" w:cs="Times New Roman"/>
                              </w:rPr>
                              <w:t xml:space="preserve"> </w:t>
                            </w:r>
                            <w:r>
                              <w:rPr>
                                <w:rFonts w:ascii="Times New Roman" w:hAnsi="Times New Roman" w:cs="Times New Roman"/>
                                <w:lang w:val="kk-KZ"/>
                              </w:rPr>
                              <w:t>бір мақсат пен міндеттер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38060C" id="Скругленный прямоугольник 7" o:spid="_x0000_s1049" style="position:absolute;left:0;text-align:left;margin-left:-13.05pt;margin-top:29.2pt;width:168pt;height:117.7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" fillcolor="white [3212]" strokecolor="black [3200]" strokeweight="1pt">
                <v:fill color2="#d8d8d8 [2732]" colors="0 white;42598f white;1 #d9d9d9" focus="100%" type="gradient">
                  <o:fill v:ext="view" type="gradientUnscaled"/>
                </v:fill>
                <v:stroke joinstyle="miter"/>
                <v:shadow on="t" color="black" opacity="26214f" origin=".5" offset="-3pt,0"/>
                <v:textbox>
                  <w:txbxContent>
                    <w:p w:rsidR="00453F56" w:rsidRPr="0086707B" w:rsidRDefault="00453F56" w:rsidP="0035070A">
                      <w:pPr>
                        <w:spacing w:after="0"/>
                        <w:jc w:val="center"/>
                        <w:rPr>
                          <w:rFonts w:ascii="Times New Roman" w:hAnsi="Times New Roman" w:cs="Times New Roman"/>
                          <w:u w:val="single"/>
                        </w:rPr>
                      </w:pPr>
                      <w:r>
                        <w:rPr>
                          <w:rFonts w:ascii="Times New Roman" w:hAnsi="Times New Roman" w:cs="Times New Roman"/>
                          <w:u w:val="single"/>
                          <w:lang w:val="kk-KZ"/>
                        </w:rPr>
                        <w:t>Теңгеріммен қамтамасыз ету</w:t>
                      </w:r>
                      <w:r w:rsidRPr="0086707B">
                        <w:rPr>
                          <w:rFonts w:ascii="Times New Roman" w:hAnsi="Times New Roman" w:cs="Times New Roman"/>
                          <w:u w:val="single"/>
                        </w:rPr>
                        <w:t>:</w:t>
                      </w:r>
                    </w:p>
                    <w:p w:rsidR="00453F56" w:rsidRPr="005F2260" w:rsidRDefault="00453F56" w:rsidP="0035070A">
                      <w:pPr>
                        <w:jc w:val="center"/>
                        <w:rPr>
                          <w:rFonts w:ascii="Times New Roman" w:hAnsi="Times New Roman" w:cs="Times New Roman"/>
                          <w:lang w:val="kk-KZ"/>
                        </w:rPr>
                      </w:pPr>
                      <w:r>
                        <w:rPr>
                          <w:rFonts w:ascii="Times New Roman" w:hAnsi="Times New Roman" w:cs="Times New Roman"/>
                        </w:rPr>
                        <w:t>сақтандыру</w:t>
                      </w:r>
                      <w:r w:rsidRPr="0086707B">
                        <w:rPr>
                          <w:rFonts w:ascii="Times New Roman" w:hAnsi="Times New Roman" w:cs="Times New Roman"/>
                        </w:rPr>
                        <w:t xml:space="preserve">, </w:t>
                      </w:r>
                      <w:r>
                        <w:rPr>
                          <w:rFonts w:ascii="Times New Roman" w:hAnsi="Times New Roman" w:cs="Times New Roman"/>
                          <w:lang w:val="kk-KZ"/>
                        </w:rPr>
                        <w:t>қаржылық</w:t>
                      </w:r>
                      <w:r>
                        <w:rPr>
                          <w:rFonts w:ascii="Times New Roman" w:hAnsi="Times New Roman" w:cs="Times New Roman"/>
                        </w:rPr>
                        <w:t>, инвестициялық қызмет түрлерінде</w:t>
                      </w:r>
                      <w:r w:rsidRPr="0086707B">
                        <w:rPr>
                          <w:rFonts w:ascii="Times New Roman" w:hAnsi="Times New Roman" w:cs="Times New Roman"/>
                        </w:rPr>
                        <w:t xml:space="preserve"> </w:t>
                      </w:r>
                      <w:r>
                        <w:rPr>
                          <w:rFonts w:ascii="Times New Roman" w:hAnsi="Times New Roman" w:cs="Times New Roman"/>
                          <w:lang w:val="kk-KZ"/>
                        </w:rPr>
                        <w:t>бір мақсат пен міндеттер</w:t>
                      </w:r>
                    </w:p>
                  </w:txbxContent>
                </v:textbox>
              </v:roundrect>
            </w:pict>
          </mc:Fallback>
        </mc:AlternateContent>
      </w:r>
    </w:p>
    <w:p w:rsidR="0035070A" w:rsidRPr="0073769D" w:rsidRDefault="0035070A" w:rsidP="0035070A">
      <w:pPr>
        <w:spacing w:before="100" w:beforeAutospacing="1" w:after="100" w:afterAutospacing="1" w:line="240" w:lineRule="auto"/>
        <w:ind w:firstLine="360"/>
        <w:jc w:val="both"/>
        <w:rPr>
          <w:rFonts w:ascii="Times New Roman" w:eastAsia="Times New Roman" w:hAnsi="Times New Roman" w:cs="Times New Roman"/>
          <w:sz w:val="28"/>
          <w:szCs w:val="28"/>
          <w:lang w:val="kk-KZ" w:eastAsia="ru-RU"/>
        </w:rPr>
      </w:pPr>
    </w:p>
    <w:p w:rsidR="0035070A" w:rsidRPr="0073769D" w:rsidRDefault="0035070A" w:rsidP="0035070A">
      <w:pPr>
        <w:spacing w:before="100" w:beforeAutospacing="1" w:after="100" w:afterAutospacing="1" w:line="240" w:lineRule="auto"/>
        <w:ind w:firstLine="360"/>
        <w:jc w:val="both"/>
        <w:rPr>
          <w:rFonts w:ascii="Times New Roman" w:eastAsia="Times New Roman" w:hAnsi="Times New Roman" w:cs="Times New Roman"/>
          <w:sz w:val="28"/>
          <w:szCs w:val="28"/>
          <w:lang w:val="kk-KZ" w:eastAsia="ru-RU"/>
        </w:rPr>
      </w:pPr>
    </w:p>
    <w:p w:rsidR="0035070A" w:rsidRPr="0073769D" w:rsidRDefault="0035070A" w:rsidP="0035070A">
      <w:pPr>
        <w:spacing w:before="100" w:beforeAutospacing="1" w:after="100" w:afterAutospacing="1" w:line="240" w:lineRule="auto"/>
        <w:ind w:left="360"/>
        <w:jc w:val="both"/>
        <w:rPr>
          <w:rFonts w:ascii="Times New Roman" w:eastAsia="Times New Roman" w:hAnsi="Times New Roman" w:cs="Times New Roman"/>
          <w:sz w:val="28"/>
          <w:szCs w:val="28"/>
          <w:lang w:val="kk-KZ" w:eastAsia="ru-RU"/>
        </w:rPr>
      </w:pPr>
      <w:r w:rsidRPr="0073769D">
        <w:rPr>
          <w:rFonts w:ascii="Times New Roman" w:eastAsia="Times New Roman" w:hAnsi="Times New Roman" w:cs="Times New Roman"/>
          <w:sz w:val="28"/>
          <w:szCs w:val="28"/>
          <w:lang w:val="kk-KZ" w:eastAsia="ru-RU"/>
        </w:rPr>
        <w:t xml:space="preserve"> </w:t>
      </w:r>
    </w:p>
    <w:p w:rsidR="0035070A" w:rsidRPr="0073769D" w:rsidRDefault="0035070A" w:rsidP="0035070A">
      <w:pPr>
        <w:spacing w:before="100" w:beforeAutospacing="1" w:after="100" w:afterAutospacing="1"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963392" behindDoc="0" locked="0" layoutInCell="1" allowOverlap="1" wp14:anchorId="23E512B4" wp14:editId="260B4255">
                <wp:simplePos x="0" y="0"/>
                <wp:positionH relativeFrom="column">
                  <wp:posOffset>729615</wp:posOffset>
                </wp:positionH>
                <wp:positionV relativeFrom="paragraph">
                  <wp:posOffset>337820</wp:posOffset>
                </wp:positionV>
                <wp:extent cx="342900" cy="628650"/>
                <wp:effectExtent l="0" t="0" r="19050" b="19050"/>
                <wp:wrapNone/>
                <wp:docPr id="109" name="Выгнутая влево стрелка 109"/>
                <wp:cNvGraphicFramePr/>
                <a:graphic xmlns:a="http://schemas.openxmlformats.org/drawingml/2006/main">
                  <a:graphicData uri="http://schemas.microsoft.com/office/word/2010/wordprocessingShape">
                    <wps:wsp>
                      <wps:cNvSpPr/>
                      <wps:spPr>
                        <a:xfrm>
                          <a:off x="0" y="0"/>
                          <a:ext cx="342900" cy="628650"/>
                        </a:xfrm>
                        <a:prstGeom prst="curved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7CE2A" id="Выгнутая влево стрелка 109" o:spid="_x0000_s1026" type="#_x0000_t102" style="position:absolute;margin-left:57.45pt;margin-top:26.6pt;width:27pt;height:49.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" adj="15709,20127,16200" fillcolor="white [3201]" strokecolor="black [3200]" strokeweight="1pt"/>
            </w:pict>
          </mc:Fallback>
        </mc:AlternateContent>
      </w:r>
    </w:p>
    <w:p w:rsidR="0035070A" w:rsidRPr="0073769D" w:rsidRDefault="0035070A" w:rsidP="0035070A">
      <w:pPr>
        <w:spacing w:before="100" w:beforeAutospacing="1" w:after="100" w:afterAutospacing="1" w:line="240" w:lineRule="auto"/>
        <w:rPr>
          <w:rFonts w:ascii="Times New Roman" w:eastAsia="Times New Roman" w:hAnsi="Times New Roman" w:cs="Times New Roman"/>
          <w:sz w:val="28"/>
          <w:szCs w:val="28"/>
          <w:lang w:val="kk-KZ" w:eastAsia="ru-RU"/>
        </w:rPr>
      </w:pPr>
      <w:r w:rsidRPr="00533499">
        <w:rPr>
          <w:rFonts w:ascii="Times New Roman" w:eastAsia="Times New Roman" w:hAnsi="Times New Roman" w:cs="Times New Roman"/>
          <w:noProof/>
          <w:sz w:val="28"/>
          <w:szCs w:val="28"/>
          <w:lang w:val="en-US"/>
        </w:rPr>
        <mc:AlternateContent>
          <mc:Choice Requires="wps">
            <w:drawing>
              <wp:anchor distT="0" distB="0" distL="114300" distR="114300" simplePos="0" relativeHeight="251956224" behindDoc="0" locked="0" layoutInCell="1" allowOverlap="1" wp14:anchorId="18FC8089" wp14:editId="29DBD074">
                <wp:simplePos x="0" y="0"/>
                <wp:positionH relativeFrom="column">
                  <wp:posOffset>1072515</wp:posOffset>
                </wp:positionH>
                <wp:positionV relativeFrom="paragraph">
                  <wp:posOffset>45085</wp:posOffset>
                </wp:positionV>
                <wp:extent cx="3886200" cy="790575"/>
                <wp:effectExtent l="95250" t="38100" r="57150" b="123825"/>
                <wp:wrapNone/>
                <wp:docPr id="18" name="Скругленный прямоугольник 18"/>
                <wp:cNvGraphicFramePr/>
                <a:graphic xmlns:a="http://schemas.openxmlformats.org/drawingml/2006/main">
                  <a:graphicData uri="http://schemas.microsoft.com/office/word/2010/wordprocessingShape">
                    <wps:wsp>
                      <wps:cNvSpPr/>
                      <wps:spPr>
                        <a:xfrm>
                          <a:off x="0" y="0"/>
                          <a:ext cx="3886200" cy="790575"/>
                        </a:xfrm>
                        <a:prstGeom prst="roundRect">
                          <a:avLst/>
                        </a:prstGeom>
                        <a:gradFill>
                          <a:gsLst>
                            <a:gs pos="0">
                              <a:schemeClr val="bg1"/>
                            </a:gs>
                            <a:gs pos="64999">
                              <a:schemeClr val="bg1"/>
                            </a:gs>
                            <a:gs pos="100000">
                              <a:schemeClr val="bg1">
                                <a:lumMod val="85000"/>
                              </a:schemeClr>
                            </a:gs>
                          </a:gsLst>
                          <a:lin ang="5400000" scaled="0"/>
                        </a:gradFill>
                        <a:effectLst>
                          <a:outerShdw blurRad="50800" dist="38100" dir="8100000" algn="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453F56" w:rsidRPr="006D5BE2" w:rsidRDefault="00453F56" w:rsidP="0035070A">
                            <w:pPr>
                              <w:spacing w:after="0"/>
                              <w:jc w:val="center"/>
                              <w:rPr>
                                <w:rFonts w:ascii="Times New Roman" w:hAnsi="Times New Roman" w:cs="Times New Roman"/>
                                <w:u w:val="single"/>
                              </w:rPr>
                            </w:pPr>
                            <w:r>
                              <w:rPr>
                                <w:rFonts w:ascii="Times New Roman" w:hAnsi="Times New Roman" w:cs="Times New Roman"/>
                                <w:u w:val="single"/>
                                <w:lang w:val="kk-KZ"/>
                              </w:rPr>
                              <w:t>Өтімділікпен қамтамасыз ету</w:t>
                            </w:r>
                            <w:r w:rsidRPr="006D5BE2">
                              <w:rPr>
                                <w:rFonts w:ascii="Times New Roman" w:hAnsi="Times New Roman" w:cs="Times New Roman"/>
                                <w:u w:val="single"/>
                              </w:rPr>
                              <w:t>:</w:t>
                            </w:r>
                          </w:p>
                          <w:p w:rsidR="00453F56" w:rsidRPr="006D5BE2" w:rsidRDefault="00453F56" w:rsidP="0035070A">
                            <w:pPr>
                              <w:spacing w:after="0"/>
                              <w:jc w:val="center"/>
                              <w:rPr>
                                <w:rFonts w:ascii="Times New Roman" w:hAnsi="Times New Roman" w:cs="Times New Roman"/>
                              </w:rPr>
                            </w:pPr>
                            <w:r>
                              <w:rPr>
                                <w:rFonts w:ascii="Times New Roman" w:hAnsi="Times New Roman" w:cs="Times New Roman"/>
                                <w:lang w:val="kk-KZ"/>
                              </w:rPr>
                              <w:t xml:space="preserve">Уақытша интервал өлшемімен ақша ағынын теріс және оң </w:t>
                            </w:r>
                            <w:r>
                              <w:rPr>
                                <w:rFonts w:ascii="Times New Roman" w:hAnsi="Times New Roman" w:cs="Times New Roman"/>
                              </w:rPr>
                              <w:t>с</w:t>
                            </w:r>
                            <w:r w:rsidRPr="006D5BE2">
                              <w:rPr>
                                <w:rFonts w:ascii="Times New Roman" w:hAnsi="Times New Roman" w:cs="Times New Roman"/>
                              </w:rPr>
                              <w:t>инхронизация</w:t>
                            </w:r>
                            <w:r>
                              <w:rPr>
                                <w:rFonts w:ascii="Times New Roman" w:hAnsi="Times New Roman" w:cs="Times New Roman"/>
                                <w:lang w:val="kk-KZ"/>
                              </w:rPr>
                              <w:t>лау</w:t>
                            </w:r>
                            <w:r w:rsidRPr="006D5BE2">
                              <w:rPr>
                                <w:rFonts w:ascii="Times New Roman" w:hAnsi="Times New Roman" w:cs="Times New Roman"/>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FC8089" id="Скругленный прямоугольник 18" o:spid="_x0000_s1050" style="position:absolute;margin-left:84.45pt;margin-top:3.55pt;width:306pt;height:62.2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" fillcolor="white [3212]" strokecolor="black [3200]" strokeweight="1pt">
                <v:fill color2="#d8d8d8 [2732]" colors="0 white;42598f white;1 #d9d9d9" focus="100%" type="gradient">
                  <o:fill v:ext="view" type="gradientUnscaled"/>
                </v:fill>
                <v:stroke joinstyle="miter"/>
                <v:shadow on="t" color="black" opacity="26214f" origin=".5,-.5" offset="-.74836mm,.74836mm"/>
                <v:textbox>
                  <w:txbxContent>
                    <w:p w:rsidR="00453F56" w:rsidRPr="006D5BE2" w:rsidRDefault="00453F56" w:rsidP="0035070A">
                      <w:pPr>
                        <w:spacing w:after="0"/>
                        <w:jc w:val="center"/>
                        <w:rPr>
                          <w:rFonts w:ascii="Times New Roman" w:hAnsi="Times New Roman" w:cs="Times New Roman"/>
                          <w:u w:val="single"/>
                        </w:rPr>
                      </w:pPr>
                      <w:r>
                        <w:rPr>
                          <w:rFonts w:ascii="Times New Roman" w:hAnsi="Times New Roman" w:cs="Times New Roman"/>
                          <w:u w:val="single"/>
                          <w:lang w:val="kk-KZ"/>
                        </w:rPr>
                        <w:t>Өтімділікпен қамтамасыз ету</w:t>
                      </w:r>
                      <w:r w:rsidRPr="006D5BE2">
                        <w:rPr>
                          <w:rFonts w:ascii="Times New Roman" w:hAnsi="Times New Roman" w:cs="Times New Roman"/>
                          <w:u w:val="single"/>
                        </w:rPr>
                        <w:t>:</w:t>
                      </w:r>
                    </w:p>
                    <w:p w:rsidR="00453F56" w:rsidRPr="006D5BE2" w:rsidRDefault="00453F56" w:rsidP="0035070A">
                      <w:pPr>
                        <w:spacing w:after="0"/>
                        <w:jc w:val="center"/>
                        <w:rPr>
                          <w:rFonts w:ascii="Times New Roman" w:hAnsi="Times New Roman" w:cs="Times New Roman"/>
                        </w:rPr>
                      </w:pPr>
                      <w:r>
                        <w:rPr>
                          <w:rFonts w:ascii="Times New Roman" w:hAnsi="Times New Roman" w:cs="Times New Roman"/>
                          <w:lang w:val="kk-KZ"/>
                        </w:rPr>
                        <w:t xml:space="preserve">Уақытша интервал өлшемімен ақша ағынын теріс және оң </w:t>
                      </w:r>
                      <w:r>
                        <w:rPr>
                          <w:rFonts w:ascii="Times New Roman" w:hAnsi="Times New Roman" w:cs="Times New Roman"/>
                        </w:rPr>
                        <w:t>с</w:t>
                      </w:r>
                      <w:r w:rsidRPr="006D5BE2">
                        <w:rPr>
                          <w:rFonts w:ascii="Times New Roman" w:hAnsi="Times New Roman" w:cs="Times New Roman"/>
                        </w:rPr>
                        <w:t>инхронизация</w:t>
                      </w:r>
                      <w:r>
                        <w:rPr>
                          <w:rFonts w:ascii="Times New Roman" w:hAnsi="Times New Roman" w:cs="Times New Roman"/>
                          <w:lang w:val="kk-KZ"/>
                        </w:rPr>
                        <w:t>лау</w:t>
                      </w:r>
                      <w:r w:rsidRPr="006D5BE2">
                        <w:rPr>
                          <w:rFonts w:ascii="Times New Roman" w:hAnsi="Times New Roman" w:cs="Times New Roman"/>
                        </w:rPr>
                        <w:t xml:space="preserve"> </w:t>
                      </w:r>
                    </w:p>
                  </w:txbxContent>
                </v:textbox>
              </v:roundrect>
            </w:pict>
          </mc:Fallback>
        </mc:AlternateContent>
      </w:r>
      <w:r>
        <w:rPr>
          <w:rFonts w:ascii="Times New Roman" w:eastAsia="Times New Roman" w:hAnsi="Times New Roman" w:cs="Times New Roman"/>
          <w:noProof/>
          <w:sz w:val="28"/>
          <w:szCs w:val="28"/>
          <w:lang w:val="en-US"/>
        </w:rPr>
        <mc:AlternateContent>
          <mc:Choice Requires="wps">
            <w:drawing>
              <wp:anchor distT="0" distB="0" distL="114300" distR="114300" simplePos="0" relativeHeight="251961344" behindDoc="0" locked="0" layoutInCell="1" allowOverlap="1" wp14:anchorId="70D8ACF5" wp14:editId="43702365">
                <wp:simplePos x="0" y="0"/>
                <wp:positionH relativeFrom="column">
                  <wp:posOffset>4949191</wp:posOffset>
                </wp:positionH>
                <wp:positionV relativeFrom="paragraph">
                  <wp:posOffset>8255</wp:posOffset>
                </wp:positionV>
                <wp:extent cx="342900" cy="571500"/>
                <wp:effectExtent l="0" t="0" r="19050" b="19050"/>
                <wp:wrapNone/>
                <wp:docPr id="107" name="Выгнутая вправо стрелка 107"/>
                <wp:cNvGraphicFramePr/>
                <a:graphic xmlns:a="http://schemas.openxmlformats.org/drawingml/2006/main">
                  <a:graphicData uri="http://schemas.microsoft.com/office/word/2010/wordprocessingShape">
                    <wps:wsp>
                      <wps:cNvSpPr/>
                      <wps:spPr>
                        <a:xfrm>
                          <a:off x="0" y="0"/>
                          <a:ext cx="342900" cy="571500"/>
                        </a:xfrm>
                        <a:prstGeom prst="curvedLeftArrow">
                          <a:avLst>
                            <a:gd name="adj1" fmla="val 25000"/>
                            <a:gd name="adj2" fmla="val 66000"/>
                            <a:gd name="adj3" fmla="val 25000"/>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19CD0" id="Выгнутая вправо стрелка 107" o:spid="_x0000_s1026" type="#_x0000_t103" style="position:absolute;margin-left:389.7pt;margin-top:.65pt;width:27pt;height:4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" adj="13046,18943,5400" fillcolor="white [3201]" strokecolor="black [3200]" strokeweight="1pt"/>
            </w:pict>
          </mc:Fallback>
        </mc:AlternateContent>
      </w:r>
    </w:p>
    <w:p w:rsidR="0035070A" w:rsidRPr="0073769D" w:rsidRDefault="0035070A" w:rsidP="0035070A">
      <w:pPr>
        <w:spacing w:before="100" w:beforeAutospacing="1" w:after="100" w:afterAutospacing="1" w:line="240" w:lineRule="auto"/>
        <w:rPr>
          <w:rFonts w:ascii="Times New Roman" w:eastAsia="Times New Roman" w:hAnsi="Times New Roman" w:cs="Times New Roman"/>
          <w:sz w:val="28"/>
          <w:szCs w:val="28"/>
          <w:lang w:val="kk-KZ" w:eastAsia="ru-RU"/>
        </w:rPr>
      </w:pPr>
    </w:p>
    <w:p w:rsidR="0035070A" w:rsidRPr="0073769D" w:rsidRDefault="0035070A" w:rsidP="0035070A">
      <w:pPr>
        <w:spacing w:after="0" w:line="240" w:lineRule="auto"/>
        <w:ind w:firstLine="360"/>
        <w:jc w:val="both"/>
        <w:rPr>
          <w:rFonts w:ascii="Times New Roman" w:eastAsia="Times New Roman" w:hAnsi="Times New Roman" w:cs="Times New Roman"/>
          <w:sz w:val="28"/>
          <w:szCs w:val="28"/>
          <w:lang w:val="kk-KZ" w:eastAsia="ru-RU"/>
        </w:rPr>
      </w:pPr>
    </w:p>
    <w:p w:rsidR="00BF58E0" w:rsidRDefault="00BF58E0" w:rsidP="0035070A">
      <w:pPr>
        <w:spacing w:after="0" w:line="240" w:lineRule="auto"/>
        <w:ind w:firstLine="360"/>
        <w:jc w:val="both"/>
        <w:rPr>
          <w:rFonts w:ascii="Times New Roman" w:eastAsia="Times New Roman" w:hAnsi="Times New Roman" w:cs="Times New Roman"/>
          <w:sz w:val="28"/>
          <w:szCs w:val="28"/>
          <w:lang w:val="kk-KZ" w:eastAsia="ru-RU"/>
        </w:rPr>
      </w:pPr>
    </w:p>
    <w:p w:rsidR="0035070A" w:rsidRPr="0073769D" w:rsidRDefault="00B055E2" w:rsidP="0035070A">
      <w:pPr>
        <w:spacing w:after="0" w:line="240" w:lineRule="auto"/>
        <w:ind w:firstLine="360"/>
        <w:jc w:val="both"/>
        <w:rPr>
          <w:rFonts w:ascii="Times New Roman" w:eastAsia="Times New Roman" w:hAnsi="Times New Roman" w:cs="Times New Roman"/>
          <w:i/>
          <w:sz w:val="28"/>
          <w:szCs w:val="28"/>
          <w:lang w:val="kk-KZ" w:eastAsia="ru-RU"/>
        </w:rPr>
      </w:pPr>
      <w:r>
        <w:rPr>
          <w:rFonts w:ascii="Times New Roman" w:eastAsia="Times New Roman" w:hAnsi="Times New Roman" w:cs="Times New Roman"/>
          <w:sz w:val="28"/>
          <w:szCs w:val="28"/>
          <w:lang w:val="kk-KZ" w:eastAsia="ru-RU"/>
        </w:rPr>
        <w:t xml:space="preserve">Сурет </w:t>
      </w:r>
      <w:r w:rsidRPr="00B055E2">
        <w:rPr>
          <w:rFonts w:ascii="Times New Roman" w:eastAsia="Times New Roman" w:hAnsi="Times New Roman" w:cs="Times New Roman"/>
          <w:sz w:val="28"/>
          <w:szCs w:val="28"/>
          <w:lang w:eastAsia="ru-RU"/>
        </w:rPr>
        <w:t>- 6</w:t>
      </w:r>
      <w:r w:rsidR="0035070A" w:rsidRPr="0073769D">
        <w:rPr>
          <w:rFonts w:ascii="Times New Roman" w:eastAsia="Times New Roman" w:hAnsi="Times New Roman" w:cs="Times New Roman"/>
          <w:i/>
          <w:sz w:val="28"/>
          <w:szCs w:val="28"/>
          <w:lang w:val="kk-KZ" w:eastAsia="ru-RU"/>
        </w:rPr>
        <w:t xml:space="preserve">- </w:t>
      </w:r>
      <w:r w:rsidR="0035070A" w:rsidRPr="0073769D">
        <w:rPr>
          <w:rFonts w:ascii="Times New Roman" w:eastAsia="Times New Roman" w:hAnsi="Times New Roman" w:cs="Times New Roman"/>
          <w:sz w:val="28"/>
          <w:szCs w:val="28"/>
          <w:lang w:val="kk-KZ" w:eastAsia="ru-RU"/>
        </w:rPr>
        <w:t xml:space="preserve">сақтандыру компаниясын басқаруда </w:t>
      </w:r>
      <w:r w:rsidR="0035070A" w:rsidRPr="0073769D">
        <w:rPr>
          <w:rFonts w:ascii="Times New Roman" w:hAnsi="Times New Roman" w:cs="Times New Roman"/>
          <w:sz w:val="28"/>
          <w:szCs w:val="28"/>
          <w:shd w:val="clear" w:color="auto" w:fill="FFFFFF"/>
          <w:lang w:val="kk-KZ"/>
        </w:rPr>
        <w:t>Кэш-Флоумен дайындау</w:t>
      </w:r>
    </w:p>
    <w:p w:rsidR="00BF58E0" w:rsidRDefault="00BF58E0" w:rsidP="0035070A">
      <w:pPr>
        <w:spacing w:after="0" w:line="240" w:lineRule="auto"/>
        <w:ind w:firstLine="567"/>
        <w:jc w:val="both"/>
        <w:rPr>
          <w:rFonts w:ascii="Times New Roman" w:hAnsi="Times New Roman" w:cs="Times New Roman"/>
          <w:sz w:val="24"/>
          <w:szCs w:val="24"/>
          <w:lang w:val="kk-KZ"/>
        </w:rPr>
      </w:pPr>
    </w:p>
    <w:p w:rsidR="0073769D" w:rsidRDefault="0035070A" w:rsidP="0035070A">
      <w:pPr>
        <w:spacing w:after="0" w:line="240" w:lineRule="auto"/>
        <w:ind w:firstLine="567"/>
        <w:jc w:val="both"/>
        <w:rPr>
          <w:rFonts w:ascii="Times New Roman" w:hAnsi="Times New Roman" w:cs="Times New Roman"/>
          <w:sz w:val="24"/>
          <w:szCs w:val="24"/>
          <w:lang w:val="kk-KZ"/>
        </w:rPr>
      </w:pPr>
      <w:r w:rsidRPr="0073769D">
        <w:rPr>
          <w:rFonts w:ascii="Times New Roman" w:hAnsi="Times New Roman" w:cs="Times New Roman"/>
          <w:sz w:val="24"/>
          <w:szCs w:val="24"/>
          <w:lang w:val="kk-KZ"/>
        </w:rPr>
        <w:t xml:space="preserve">Ескерту - </w:t>
      </w:r>
      <w:r w:rsidR="00157389">
        <w:rPr>
          <w:rFonts w:ascii="Times New Roman" w:eastAsia="Times New Roman" w:hAnsi="Times New Roman" w:cs="Times New Roman"/>
          <w:sz w:val="24"/>
          <w:szCs w:val="24"/>
          <w:lang w:val="kk-KZ" w:eastAsia="ru-RU"/>
        </w:rPr>
        <w:t>[72</w:t>
      </w:r>
      <w:r w:rsidRPr="0073769D">
        <w:rPr>
          <w:rFonts w:ascii="Times New Roman" w:eastAsia="Times New Roman" w:hAnsi="Times New Roman" w:cs="Times New Roman"/>
          <w:sz w:val="24"/>
          <w:szCs w:val="24"/>
          <w:lang w:val="kk-KZ" w:eastAsia="ru-RU"/>
        </w:rPr>
        <w:t xml:space="preserve">] </w:t>
      </w:r>
      <w:r w:rsidRPr="0073769D">
        <w:rPr>
          <w:rFonts w:ascii="Times New Roman" w:hAnsi="Times New Roman" w:cs="Times New Roman"/>
          <w:sz w:val="24"/>
          <w:szCs w:val="24"/>
          <w:lang w:val="kk-KZ"/>
        </w:rPr>
        <w:t>дерек көзі негізінде құрастырылған</w:t>
      </w:r>
    </w:p>
    <w:p w:rsidR="0035070A" w:rsidRPr="0073769D" w:rsidRDefault="0035070A" w:rsidP="0035070A">
      <w:pPr>
        <w:spacing w:after="0" w:line="240" w:lineRule="auto"/>
        <w:ind w:firstLine="567"/>
        <w:jc w:val="both"/>
        <w:rPr>
          <w:rFonts w:ascii="Times New Roman" w:eastAsia="Times New Roman" w:hAnsi="Times New Roman" w:cs="Times New Roman"/>
          <w:sz w:val="24"/>
          <w:szCs w:val="24"/>
          <w:lang w:val="kk-KZ" w:eastAsia="ru-RU"/>
        </w:rPr>
      </w:pPr>
    </w:p>
    <w:p w:rsidR="00231967" w:rsidRDefault="00231967" w:rsidP="00260AB9">
      <w:pPr>
        <w:spacing w:after="0" w:line="240" w:lineRule="auto"/>
        <w:ind w:firstLine="567"/>
        <w:jc w:val="both"/>
        <w:rPr>
          <w:rFonts w:ascii="Times New Roman" w:eastAsia="Times New Roman" w:hAnsi="Times New Roman" w:cs="Times New Roman"/>
          <w:sz w:val="28"/>
          <w:szCs w:val="28"/>
          <w:lang w:val="kk-KZ" w:eastAsia="ru-RU"/>
        </w:rPr>
      </w:pPr>
      <w:r>
        <w:rPr>
          <w:rFonts w:ascii="Times New Roman" w:hAnsi="Times New Roman" w:cs="Times New Roman"/>
          <w:sz w:val="28"/>
          <w:szCs w:val="28"/>
          <w:lang w:val="kk-KZ"/>
        </w:rPr>
        <w:t>Тұжырымдаманың жоғарыда аталған элементтері, әр түрлі есеп</w:t>
      </w:r>
      <w:r w:rsidR="00B12C2C">
        <w:rPr>
          <w:rFonts w:ascii="Times New Roman" w:hAnsi="Times New Roman" w:cs="Times New Roman"/>
          <w:sz w:val="28"/>
          <w:szCs w:val="28"/>
          <w:lang w:val="kk-KZ"/>
        </w:rPr>
        <w:t xml:space="preserve">ті </w:t>
      </w:r>
      <w:r>
        <w:rPr>
          <w:rFonts w:ascii="Times New Roman" w:hAnsi="Times New Roman" w:cs="Times New Roman"/>
          <w:sz w:val="28"/>
          <w:szCs w:val="28"/>
          <w:lang w:val="kk-KZ"/>
        </w:rPr>
        <w:t>(есеп беру</w:t>
      </w:r>
      <w:r w:rsidR="00B12C2C">
        <w:rPr>
          <w:rFonts w:ascii="Times New Roman" w:hAnsi="Times New Roman" w:cs="Times New Roman"/>
          <w:sz w:val="28"/>
          <w:szCs w:val="28"/>
          <w:lang w:val="kk-KZ"/>
        </w:rPr>
        <w:t>, есеп-қисап</w:t>
      </w:r>
      <w:r>
        <w:rPr>
          <w:rFonts w:ascii="Times New Roman" w:hAnsi="Times New Roman" w:cs="Times New Roman"/>
          <w:sz w:val="28"/>
          <w:szCs w:val="28"/>
          <w:lang w:val="kk-KZ"/>
        </w:rPr>
        <w:t xml:space="preserve">) ұйымдастыратын қаржыгерлер мен бухгалтерлердің көп жақты қызметінде жүзеге асырылады. Бұл қызметтің ғылыми негізін негізгі және арнайы постулаттар мен қағидалар, теориялық ережелер мен тұжырымдамалар құрайды. Бұл келесідей отандық авторлардың зерттеулерінде дәлелденген: </w:t>
      </w:r>
      <w:r w:rsidRPr="00231967">
        <w:rPr>
          <w:rFonts w:ascii="Times New Roman" w:eastAsia="Times New Roman" w:hAnsi="Times New Roman" w:cs="Times New Roman"/>
          <w:sz w:val="28"/>
          <w:szCs w:val="28"/>
          <w:lang w:val="kk-KZ" w:eastAsia="ru-RU"/>
        </w:rPr>
        <w:t>С.Сатубалдин., М.С.Ержанов</w:t>
      </w:r>
      <w:r w:rsidR="00B12C2C">
        <w:rPr>
          <w:rFonts w:ascii="Times New Roman" w:eastAsia="Times New Roman" w:hAnsi="Times New Roman" w:cs="Times New Roman"/>
          <w:sz w:val="28"/>
          <w:szCs w:val="28"/>
          <w:lang w:val="kk-KZ" w:eastAsia="ru-RU"/>
        </w:rPr>
        <w:t xml:space="preserve">, Э.Тулегенов, К.К.Кеулимжаев, К.Т.Тайгашинова </w:t>
      </w:r>
      <w:r w:rsidR="004C2ECB">
        <w:rPr>
          <w:rFonts w:ascii="Times New Roman" w:eastAsia="Times New Roman" w:hAnsi="Times New Roman" w:cs="Times New Roman"/>
          <w:sz w:val="28"/>
          <w:szCs w:val="28"/>
          <w:lang w:val="kk-KZ" w:eastAsia="ru-RU"/>
        </w:rPr>
        <w:t xml:space="preserve">А.А.Сәтмырзаев </w:t>
      </w:r>
      <w:r w:rsidR="00B12C2C">
        <w:rPr>
          <w:rFonts w:ascii="Times New Roman" w:eastAsia="Times New Roman" w:hAnsi="Times New Roman" w:cs="Times New Roman"/>
          <w:sz w:val="28"/>
          <w:szCs w:val="28"/>
          <w:lang w:val="kk-KZ" w:eastAsia="ru-RU"/>
        </w:rPr>
        <w:t xml:space="preserve">және басқа да авторлар </w:t>
      </w:r>
      <w:r w:rsidR="00157389">
        <w:rPr>
          <w:rFonts w:ascii="Times New Roman" w:eastAsia="Times New Roman" w:hAnsi="Times New Roman" w:cs="Times New Roman"/>
          <w:sz w:val="28"/>
          <w:szCs w:val="28"/>
          <w:lang w:val="kk-KZ" w:eastAsia="ru-RU"/>
        </w:rPr>
        <w:t>[73-77</w:t>
      </w:r>
      <w:r w:rsidRPr="00231967">
        <w:rPr>
          <w:rFonts w:ascii="Times New Roman" w:eastAsia="Times New Roman" w:hAnsi="Times New Roman" w:cs="Times New Roman"/>
          <w:sz w:val="28"/>
          <w:szCs w:val="28"/>
          <w:lang w:val="kk-KZ" w:eastAsia="ru-RU"/>
        </w:rPr>
        <w:t>].</w:t>
      </w:r>
      <w:r w:rsidR="00B12C2C">
        <w:rPr>
          <w:rFonts w:ascii="Times New Roman" w:eastAsia="Times New Roman" w:hAnsi="Times New Roman" w:cs="Times New Roman"/>
          <w:sz w:val="28"/>
          <w:szCs w:val="28"/>
          <w:lang w:val="kk-KZ" w:eastAsia="ru-RU"/>
        </w:rPr>
        <w:t xml:space="preserve"> Компаниялары есепті халықаралық қаржы есебінің стандарттары (ХҚЕС) бойынша құратын, алыс шетелдерінің тәжірибесі, дәстүрлі түрде операциялық, қаржы және инвестициялық қызметі бойынша Кэш-Флоудың есептеріне сүйенеді </w:t>
      </w:r>
      <w:r w:rsidR="003E1A31">
        <w:rPr>
          <w:rFonts w:ascii="Times New Roman" w:eastAsia="Times New Roman" w:hAnsi="Times New Roman" w:cs="Times New Roman"/>
          <w:sz w:val="28"/>
          <w:szCs w:val="28"/>
          <w:lang w:val="kk-KZ" w:eastAsia="ru-RU"/>
        </w:rPr>
        <w:t>[78</w:t>
      </w:r>
      <w:r w:rsidR="00B12C2C" w:rsidRPr="00B12C2C">
        <w:rPr>
          <w:rFonts w:ascii="Times New Roman" w:eastAsia="Times New Roman" w:hAnsi="Times New Roman" w:cs="Times New Roman"/>
          <w:sz w:val="28"/>
          <w:szCs w:val="28"/>
          <w:lang w:val="kk-KZ" w:eastAsia="ru-RU"/>
        </w:rPr>
        <w:t>].</w:t>
      </w:r>
      <w:r w:rsidR="00B12C2C">
        <w:rPr>
          <w:rFonts w:ascii="Times New Roman" w:eastAsia="Times New Roman" w:hAnsi="Times New Roman" w:cs="Times New Roman"/>
          <w:sz w:val="28"/>
          <w:szCs w:val="28"/>
          <w:lang w:val="kk-KZ" w:eastAsia="ru-RU"/>
        </w:rPr>
        <w:t xml:space="preserve"> Қазақстандық компаниялардың бухгалтерлік есебі мен есеп беруінде, Кэш-Флоудың белгіленген түрлері, қаржы қызметіне, инвестицияларға қаражаттың салынуын бақылау қажеттілігімен байланысты. Сондықтан, отандық компаниялардың ақшалай қаражаттарының қозғалысы туралы есебі, операциялық, қаржы, инвестициялық қызметтің түрлері бойынша құрылады. </w:t>
      </w:r>
      <w:r w:rsidR="00B12C2C">
        <w:rPr>
          <w:rFonts w:ascii="Times New Roman" w:eastAsia="Times New Roman" w:hAnsi="Times New Roman" w:cs="Times New Roman"/>
          <w:sz w:val="28"/>
          <w:szCs w:val="28"/>
          <w:lang w:val="kk-KZ" w:eastAsia="ru-RU"/>
        </w:rPr>
        <w:lastRenderedPageBreak/>
        <w:t xml:space="preserve">Сәйкесінше, басқарылуы қажет және менеджмент үшін ақпаратты жинауы қажет, сақтандыру компаниясының қызмет түрлерінің саны өсуде, ал ақшалай қаражаттың қозғалысы туралы </w:t>
      </w:r>
      <w:r w:rsidR="00444A12">
        <w:rPr>
          <w:rFonts w:ascii="Times New Roman" w:eastAsia="Times New Roman" w:hAnsi="Times New Roman" w:cs="Times New Roman"/>
          <w:sz w:val="28"/>
          <w:szCs w:val="28"/>
          <w:lang w:val="kk-KZ" w:eastAsia="ru-RU"/>
        </w:rPr>
        <w:t>есептер үшін</w:t>
      </w:r>
      <w:r w:rsidR="00444A12" w:rsidRPr="00444A12">
        <w:rPr>
          <w:rFonts w:ascii="Times New Roman" w:eastAsia="Times New Roman" w:hAnsi="Times New Roman" w:cs="Times New Roman"/>
          <w:sz w:val="28"/>
          <w:szCs w:val="28"/>
          <w:lang w:val="kk-KZ" w:eastAsia="ru-RU"/>
        </w:rPr>
        <w:t xml:space="preserve"> </w:t>
      </w:r>
      <w:r w:rsidR="00444A12">
        <w:rPr>
          <w:rFonts w:ascii="Times New Roman" w:eastAsia="Times New Roman" w:hAnsi="Times New Roman" w:cs="Times New Roman"/>
          <w:sz w:val="28"/>
          <w:szCs w:val="28"/>
          <w:lang w:val="kk-KZ" w:eastAsia="ru-RU"/>
        </w:rPr>
        <w:t xml:space="preserve">халықаралық стандарттармен және отандық нормативтік құжаттарымен қарастырылатын Кэш-Флоудың түрлері – бұрынғы қалпында қалып отыр. </w:t>
      </w:r>
    </w:p>
    <w:p w:rsidR="00444A12" w:rsidRDefault="00444A12" w:rsidP="00260AB9">
      <w:pPr>
        <w:spacing w:after="0" w:line="240" w:lineRule="auto"/>
        <w:ind w:firstLine="567"/>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eastAsia="ru-RU"/>
        </w:rPr>
        <w:t>Сонымен, біз, сақтандыру компаниясының ішкі бизнес-жұмыстарымен, сол сияқты</w:t>
      </w:r>
      <w:r w:rsidR="00011CB8">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 xml:space="preserve"> оны қоршайтын сыртқы ортамен анықталатын, сақтандыру компаниясын басқару ерекшеліктерін қарастырдық және сақтандыру компаниясының орны сақтандыру нарығының ішкі және сыртқы ортасын байланыстыратын буын ретінде белгіленді. Сыртқы ортаның ықпал етуші құралы Қазақстан Республикасының тарапынан, сақтандыру қызметін реттелетін қызметке айналдырады, бұл, біздің пікірімізше, басқарудың дамуына белгілі түзетулер енгізеді, өйткені сақтандыру компанияларының меншік иелері мен менеджерлерінің басқару құндылықтарының тұжырымдамасына нақты мақсаттар мен шектеулерді белгілейді. Мұндай мақсаттар мен шектеулерге келесі аталғандарды жатқызуға болады: сақтандыру компаниясының жарғылық капиталының мөлшеріне,</w:t>
      </w:r>
      <w:r w:rsidR="00CE0C07">
        <w:rPr>
          <w:rFonts w:ascii="Times New Roman" w:eastAsia="Times New Roman" w:hAnsi="Times New Roman" w:cs="Times New Roman"/>
          <w:sz w:val="28"/>
          <w:szCs w:val="28"/>
          <w:lang w:val="kk-KZ" w:eastAsia="ru-RU"/>
        </w:rPr>
        <w:t xml:space="preserve"> сақтандыру қорларын құру, сақтандыру қорларын өтеу үшін қабылданатын активтердің құрамы мен құрылымын құру, қайта сақтандыру квоталарын, сақтандырушының меншікті қаражаты мен қабылданған міндеттемелерінің нормативтік арақатынасын құру, сақтандырушының меншікті қаражатын өтеу үшін қабылданатын активтердің құрамы мен құрылымын құру бөлігінде,</w:t>
      </w:r>
      <w:r>
        <w:rPr>
          <w:rFonts w:ascii="Times New Roman" w:eastAsia="Times New Roman" w:hAnsi="Times New Roman" w:cs="Times New Roman"/>
          <w:sz w:val="28"/>
          <w:szCs w:val="28"/>
          <w:lang w:val="kk-KZ" w:eastAsia="ru-RU"/>
        </w:rPr>
        <w:t xml:space="preserve"> оның</w:t>
      </w:r>
      <w:r w:rsidR="00CE0C07">
        <w:rPr>
          <w:rFonts w:ascii="Times New Roman" w:eastAsia="Times New Roman" w:hAnsi="Times New Roman" w:cs="Times New Roman"/>
          <w:sz w:val="28"/>
          <w:szCs w:val="28"/>
          <w:lang w:val="kk-KZ" w:eastAsia="ru-RU"/>
        </w:rPr>
        <w:t xml:space="preserve"> қаржылық тұрақтылығына қойылатын талап. </w:t>
      </w:r>
      <w:r w:rsidR="006818DD">
        <w:rPr>
          <w:rFonts w:ascii="Times New Roman" w:eastAsia="Times New Roman" w:hAnsi="Times New Roman" w:cs="Times New Roman"/>
          <w:sz w:val="28"/>
          <w:szCs w:val="28"/>
          <w:lang w:val="kk-KZ" w:eastAsia="ru-RU"/>
        </w:rPr>
        <w:t xml:space="preserve">Сақтандыру қызметін бақылайтын күшті фактор, Қазақстан Республикасының сақтандыруды қадағалау жөніндегі мемлекеттік агенттігі болып табылады </w:t>
      </w:r>
      <w:r w:rsidR="003E1A31">
        <w:rPr>
          <w:rFonts w:ascii="Times New Roman" w:eastAsia="Times New Roman" w:hAnsi="Times New Roman" w:cs="Times New Roman"/>
          <w:sz w:val="28"/>
          <w:szCs w:val="28"/>
          <w:lang w:val="kk-KZ" w:eastAsia="ru-RU"/>
        </w:rPr>
        <w:t>[79</w:t>
      </w:r>
      <w:r w:rsidR="006818DD" w:rsidRPr="006818DD">
        <w:rPr>
          <w:rFonts w:ascii="Times New Roman" w:eastAsia="Times New Roman" w:hAnsi="Times New Roman" w:cs="Times New Roman"/>
          <w:sz w:val="28"/>
          <w:szCs w:val="28"/>
          <w:lang w:val="kk-KZ" w:eastAsia="ru-RU"/>
        </w:rPr>
        <w:t>]</w:t>
      </w:r>
      <w:r w:rsidR="006818DD" w:rsidRPr="006818DD">
        <w:rPr>
          <w:rFonts w:ascii="Times New Roman" w:hAnsi="Times New Roman" w:cs="Times New Roman"/>
          <w:sz w:val="28"/>
          <w:szCs w:val="28"/>
          <w:lang w:val="kk-KZ"/>
        </w:rPr>
        <w:t>.</w:t>
      </w:r>
      <w:r w:rsidR="006818DD">
        <w:rPr>
          <w:rFonts w:ascii="Times New Roman" w:hAnsi="Times New Roman" w:cs="Times New Roman"/>
          <w:sz w:val="28"/>
          <w:szCs w:val="28"/>
          <w:lang w:val="kk-KZ"/>
        </w:rPr>
        <w:t xml:space="preserve"> Сонымен қатар, </w:t>
      </w:r>
      <w:r w:rsidR="008713FE">
        <w:rPr>
          <w:rFonts w:ascii="Times New Roman" w:hAnsi="Times New Roman" w:cs="Times New Roman"/>
          <w:sz w:val="28"/>
          <w:szCs w:val="28"/>
          <w:lang w:val="kk-KZ"/>
        </w:rPr>
        <w:t xml:space="preserve">сақтандыру компанияларының басқарушылық барысына, сақтандыру компанияларына дәстүрлі болып келетін, өкілеттіліктер мен жауапкершілікті бөлуге қатысты ерекше тәсілдемені талап ететін құрылымдық бөлімшелердің тармақталған желісі, сонымен қатар ақша-қаржы кеңістігі – сақтандыру қызметін реттеудің ықпал етуші факторымен үйлесе отырып, қаржыны басқару жұмысын сақтандыру компаниясы белсенділігінің негізгі жұмысының доктринасына біріктеретін, кез келген басқару шешімдеріне енетін сақтандыру компанияларының қызмет ету ортасы ықпал етеді. Анықталған факторлардың көпшілігі, басқару (немесе менеджменттің) ерекшеліктерін анықтай отырып, сақтандырушылардың қызметіне өз белгісін қалдырады. Мұндай жағдайларда, сақтандыру бизнесінің менеджменті бір-біріне қайшы келетін екі тәсілдемеге негізделеді: бір жағынан, сақтандыру жұмысын мемлекеттік реттеу, екінші жағынан – еркін нарықтық сақтандыру кеңістігі </w:t>
      </w:r>
      <w:r w:rsidR="003E1A31">
        <w:rPr>
          <w:rFonts w:ascii="Times New Roman" w:hAnsi="Times New Roman" w:cs="Times New Roman"/>
          <w:sz w:val="28"/>
          <w:szCs w:val="28"/>
          <w:lang w:val="kk-KZ"/>
        </w:rPr>
        <w:t>[80</w:t>
      </w:r>
      <w:r w:rsidR="008713FE">
        <w:rPr>
          <w:rFonts w:ascii="Times New Roman" w:hAnsi="Times New Roman" w:cs="Times New Roman"/>
          <w:sz w:val="28"/>
          <w:szCs w:val="28"/>
          <w:lang w:val="kk-KZ"/>
        </w:rPr>
        <w:t>,</w:t>
      </w:r>
      <w:r w:rsidR="008713FE" w:rsidRPr="008713FE">
        <w:rPr>
          <w:rFonts w:ascii="Times New Roman" w:hAnsi="Times New Roman" w:cs="Times New Roman"/>
          <w:sz w:val="28"/>
          <w:szCs w:val="28"/>
          <w:lang w:val="kk-KZ"/>
        </w:rPr>
        <w:t>15</w:t>
      </w:r>
      <w:r w:rsidR="008713FE">
        <w:rPr>
          <w:rFonts w:ascii="Times New Roman" w:hAnsi="Times New Roman" w:cs="Times New Roman"/>
          <w:sz w:val="28"/>
          <w:szCs w:val="28"/>
          <w:lang w:val="kk-KZ"/>
        </w:rPr>
        <w:t>б.</w:t>
      </w:r>
      <w:r w:rsidR="008713FE" w:rsidRPr="008713FE">
        <w:rPr>
          <w:rFonts w:ascii="Times New Roman" w:hAnsi="Times New Roman" w:cs="Times New Roman"/>
          <w:sz w:val="28"/>
          <w:szCs w:val="28"/>
          <w:lang w:val="kk-KZ"/>
        </w:rPr>
        <w:t>].</w:t>
      </w:r>
      <w:r w:rsidR="008713FE">
        <w:rPr>
          <w:rFonts w:ascii="Times New Roman" w:hAnsi="Times New Roman" w:cs="Times New Roman"/>
          <w:sz w:val="28"/>
          <w:szCs w:val="28"/>
          <w:lang w:val="kk-KZ"/>
        </w:rPr>
        <w:t xml:space="preserve"> Бірақ, </w:t>
      </w:r>
      <w:r w:rsidR="002A263E">
        <w:rPr>
          <w:rFonts w:ascii="Times New Roman" w:hAnsi="Times New Roman" w:cs="Times New Roman"/>
          <w:sz w:val="28"/>
          <w:szCs w:val="28"/>
          <w:lang w:val="kk-KZ"/>
        </w:rPr>
        <w:t>сыртқ</w:t>
      </w:r>
      <w:r w:rsidR="00011CB8">
        <w:rPr>
          <w:rFonts w:ascii="Times New Roman" w:hAnsi="Times New Roman" w:cs="Times New Roman"/>
          <w:sz w:val="28"/>
          <w:szCs w:val="28"/>
          <w:lang w:val="kk-KZ"/>
        </w:rPr>
        <w:t>ы</w:t>
      </w:r>
      <w:r w:rsidR="002A263E">
        <w:rPr>
          <w:rFonts w:ascii="Times New Roman" w:hAnsi="Times New Roman" w:cs="Times New Roman"/>
          <w:sz w:val="28"/>
          <w:szCs w:val="28"/>
          <w:lang w:val="kk-KZ"/>
        </w:rPr>
        <w:t xml:space="preserve"> және ішкі уәждеуіштердің қандай да бір белгілі ықпалына қарамастан, басқару шешімдерінің тиімділігі көбінде басқарушылық ықпалдардың негізінде жатқан мәліметтердің сапасына тәуелді болады. Қазіргі таңда, бұл мәліметтер бухгалтерлік есепте және қаржы, басқару және с</w:t>
      </w:r>
      <w:r w:rsidR="000A0ABB">
        <w:rPr>
          <w:rFonts w:ascii="Times New Roman" w:hAnsi="Times New Roman" w:cs="Times New Roman"/>
          <w:sz w:val="28"/>
          <w:szCs w:val="28"/>
          <w:lang w:val="kk-KZ"/>
        </w:rPr>
        <w:t>ақ</w:t>
      </w:r>
      <w:r w:rsidR="002A263E">
        <w:rPr>
          <w:rFonts w:ascii="Times New Roman" w:hAnsi="Times New Roman" w:cs="Times New Roman"/>
          <w:sz w:val="28"/>
          <w:szCs w:val="28"/>
          <w:lang w:val="kk-KZ"/>
        </w:rPr>
        <w:t xml:space="preserve">тандыру компанияларының есеп жүйелерінің негізінде құрылған есеп берудің өзге де түрлерінде құрылады, бірақ, бұл, ең алдымен, ішкі басқару мен бақылау үшін жеткіліксіз болып </w:t>
      </w:r>
      <w:r w:rsidR="002A263E">
        <w:rPr>
          <w:rFonts w:ascii="Times New Roman" w:hAnsi="Times New Roman" w:cs="Times New Roman"/>
          <w:sz w:val="28"/>
          <w:szCs w:val="28"/>
          <w:lang w:val="kk-KZ"/>
        </w:rPr>
        <w:lastRenderedPageBreak/>
        <w:t>табылады. Бұл мәліметтер сақтандыру компаниясының басқару есебінің тұжырымдамасында құрылуы тиіс.</w:t>
      </w:r>
    </w:p>
    <w:p w:rsidR="00D767A2" w:rsidRPr="007E5397" w:rsidRDefault="002A263E" w:rsidP="00260AB9">
      <w:pPr>
        <w:spacing w:after="0" w:line="240" w:lineRule="auto"/>
        <w:ind w:firstLine="567"/>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eastAsia="ru-RU"/>
        </w:rPr>
        <w:t>Дегенмен, осы пунктты қорытынд</w:t>
      </w:r>
      <w:r w:rsidR="000A0ABB">
        <w:rPr>
          <w:rFonts w:ascii="Times New Roman" w:eastAsia="Times New Roman" w:hAnsi="Times New Roman" w:cs="Times New Roman"/>
          <w:sz w:val="28"/>
          <w:szCs w:val="28"/>
          <w:lang w:val="kk-KZ" w:eastAsia="ru-RU"/>
        </w:rPr>
        <w:t>ылай отырып, үйлесімді У.Баймура</w:t>
      </w:r>
      <w:r>
        <w:rPr>
          <w:rFonts w:ascii="Times New Roman" w:eastAsia="Times New Roman" w:hAnsi="Times New Roman" w:cs="Times New Roman"/>
          <w:sz w:val="28"/>
          <w:szCs w:val="28"/>
          <w:lang w:val="kk-KZ" w:eastAsia="ru-RU"/>
        </w:rPr>
        <w:t>товтың сөзін ұсынғым келіп отыр: «Адамның өмір сүріп жүрген әлемі, оның тіршілік әрекетінің нәт</w:t>
      </w:r>
      <w:r w:rsidR="00AC1F66">
        <w:rPr>
          <w:rFonts w:ascii="Times New Roman" w:eastAsia="Times New Roman" w:hAnsi="Times New Roman" w:cs="Times New Roman"/>
          <w:sz w:val="28"/>
          <w:szCs w:val="28"/>
          <w:lang w:val="kk-KZ" w:eastAsia="ru-RU"/>
        </w:rPr>
        <w:t>ижесінде, жылдан жылға тұрақсыз</w:t>
      </w:r>
      <w:r>
        <w:rPr>
          <w:rFonts w:ascii="Times New Roman" w:eastAsia="Times New Roman" w:hAnsi="Times New Roman" w:cs="Times New Roman"/>
          <w:sz w:val="28"/>
          <w:szCs w:val="28"/>
          <w:lang w:val="kk-KZ" w:eastAsia="ru-RU"/>
        </w:rPr>
        <w:t xml:space="preserve"> болып барады. Адамзат, өзінің дамуында жаңа фазаға кіре отырып, алдыға қадам басады. Адамзаттың алдында тұрған мәселелер, жаһандық мәселелерге айналып келеді, олар жеке аймаққа ғана емес, сонымен бірге ғаламшардың бүкіл халқына қатысты болып отыр. Бірақ, </w:t>
      </w:r>
      <w:r w:rsidR="00241484">
        <w:rPr>
          <w:rFonts w:ascii="Times New Roman" w:eastAsia="Times New Roman" w:hAnsi="Times New Roman" w:cs="Times New Roman"/>
          <w:sz w:val="28"/>
          <w:szCs w:val="28"/>
          <w:lang w:val="kk-KZ" w:eastAsia="ru-RU"/>
        </w:rPr>
        <w:t>басқару шешімдерін басқару технологиясы  және пайдалану тәжірибесі бастапқы деңгейінде қалып отыр: адам бұрынғыдай, «шебер» табиғаттың жұмыскері болып қалуда</w:t>
      </w:r>
      <w:r>
        <w:rPr>
          <w:rFonts w:ascii="Times New Roman" w:eastAsia="Times New Roman" w:hAnsi="Times New Roman" w:cs="Times New Roman"/>
          <w:sz w:val="28"/>
          <w:szCs w:val="28"/>
          <w:lang w:val="kk-KZ" w:eastAsia="ru-RU"/>
        </w:rPr>
        <w:t>»</w:t>
      </w:r>
      <w:r w:rsidR="00241484">
        <w:rPr>
          <w:rFonts w:ascii="Times New Roman" w:eastAsia="Times New Roman" w:hAnsi="Times New Roman" w:cs="Times New Roman"/>
          <w:sz w:val="28"/>
          <w:szCs w:val="28"/>
          <w:lang w:val="kk-KZ" w:eastAsia="ru-RU"/>
        </w:rPr>
        <w:t xml:space="preserve"> </w:t>
      </w:r>
      <w:r w:rsidR="003E1A31">
        <w:rPr>
          <w:rFonts w:ascii="Times New Roman" w:hAnsi="Times New Roman" w:cs="Times New Roman"/>
          <w:sz w:val="28"/>
          <w:szCs w:val="28"/>
          <w:lang w:val="kk-KZ"/>
        </w:rPr>
        <w:t>[55</w:t>
      </w:r>
      <w:r w:rsidR="004C2ECB">
        <w:rPr>
          <w:rFonts w:ascii="Times New Roman" w:hAnsi="Times New Roman" w:cs="Times New Roman"/>
          <w:sz w:val="28"/>
          <w:szCs w:val="28"/>
          <w:lang w:val="kk-KZ"/>
        </w:rPr>
        <w:t>,</w:t>
      </w:r>
      <w:r w:rsidR="00241484" w:rsidRPr="00241484">
        <w:rPr>
          <w:rFonts w:ascii="Times New Roman" w:hAnsi="Times New Roman" w:cs="Times New Roman"/>
          <w:sz w:val="28"/>
          <w:szCs w:val="28"/>
          <w:lang w:val="kk-KZ"/>
        </w:rPr>
        <w:t>42</w:t>
      </w:r>
      <w:r w:rsidR="00241484">
        <w:rPr>
          <w:rFonts w:ascii="Times New Roman" w:hAnsi="Times New Roman" w:cs="Times New Roman"/>
          <w:sz w:val="28"/>
          <w:szCs w:val="28"/>
          <w:lang w:val="kk-KZ"/>
        </w:rPr>
        <w:t>б.</w:t>
      </w:r>
      <w:r w:rsidR="00241484" w:rsidRPr="00241484">
        <w:rPr>
          <w:rFonts w:ascii="Times New Roman" w:hAnsi="Times New Roman" w:cs="Times New Roman"/>
          <w:sz w:val="28"/>
          <w:szCs w:val="28"/>
          <w:lang w:val="kk-KZ"/>
        </w:rPr>
        <w:t>].</w:t>
      </w:r>
      <w:r w:rsidR="007E5397">
        <w:rPr>
          <w:rFonts w:ascii="Times New Roman" w:hAnsi="Times New Roman" w:cs="Times New Roman"/>
          <w:sz w:val="28"/>
          <w:szCs w:val="28"/>
          <w:lang w:val="kk-KZ"/>
        </w:rPr>
        <w:t xml:space="preserve"> </w:t>
      </w:r>
    </w:p>
    <w:p w:rsidR="0035070A" w:rsidRPr="00DE371A" w:rsidRDefault="0035070A" w:rsidP="003C6E7E">
      <w:pPr>
        <w:spacing w:after="0" w:line="240" w:lineRule="auto"/>
        <w:jc w:val="both"/>
        <w:rPr>
          <w:rFonts w:ascii="Times New Roman" w:hAnsi="Times New Roman" w:cs="Times New Roman"/>
          <w:b/>
          <w:sz w:val="28"/>
          <w:szCs w:val="28"/>
          <w:lang w:val="kk-KZ"/>
        </w:rPr>
      </w:pPr>
    </w:p>
    <w:p w:rsidR="00AC1F66" w:rsidRPr="00260AB9" w:rsidRDefault="00241484" w:rsidP="00A53CD0">
      <w:pPr>
        <w:spacing w:after="0" w:line="240" w:lineRule="auto"/>
        <w:ind w:firstLine="567"/>
        <w:jc w:val="both"/>
        <w:rPr>
          <w:rFonts w:ascii="Times New Roman" w:eastAsia="Times New Roman" w:hAnsi="Times New Roman" w:cs="Times New Roman"/>
          <w:b/>
          <w:sz w:val="28"/>
          <w:szCs w:val="28"/>
          <w:lang w:val="kk-KZ" w:eastAsia="ru-RU"/>
        </w:rPr>
      </w:pPr>
      <w:r w:rsidRPr="00DE371A">
        <w:rPr>
          <w:rFonts w:ascii="Times New Roman" w:hAnsi="Times New Roman" w:cs="Times New Roman"/>
          <w:b/>
          <w:sz w:val="28"/>
          <w:szCs w:val="28"/>
          <w:lang w:val="kk-KZ"/>
        </w:rPr>
        <w:t xml:space="preserve">1.3 </w:t>
      </w:r>
      <w:r w:rsidR="00DE371A" w:rsidRPr="00DE371A">
        <w:rPr>
          <w:rFonts w:ascii="Times New Roman" w:hAnsi="Times New Roman" w:cs="Times New Roman"/>
          <w:b/>
          <w:sz w:val="28"/>
          <w:szCs w:val="28"/>
          <w:lang w:val="kk-KZ"/>
        </w:rPr>
        <w:t>Сақтандыру бизнес секторында басқарушылық есептің және бақылаудың қажеттілігі мен</w:t>
      </w:r>
      <w:r w:rsidRPr="00DE371A">
        <w:rPr>
          <w:rFonts w:ascii="Times New Roman" w:hAnsi="Times New Roman" w:cs="Times New Roman"/>
          <w:b/>
          <w:sz w:val="28"/>
          <w:szCs w:val="28"/>
          <w:lang w:val="kk-KZ"/>
        </w:rPr>
        <w:t xml:space="preserve"> </w:t>
      </w:r>
      <w:r w:rsidR="00DE371A" w:rsidRPr="00DE371A">
        <w:rPr>
          <w:rFonts w:ascii="Times New Roman" w:hAnsi="Times New Roman" w:cs="Times New Roman"/>
          <w:b/>
          <w:sz w:val="28"/>
          <w:szCs w:val="28"/>
          <w:lang w:val="kk-KZ"/>
        </w:rPr>
        <w:t>мәні</w:t>
      </w:r>
    </w:p>
    <w:p w:rsidR="00DE371A" w:rsidRPr="003C6E7E" w:rsidRDefault="000A0ABB" w:rsidP="003C6E7E">
      <w:pPr>
        <w:spacing w:after="0" w:line="240" w:lineRule="auto"/>
        <w:ind w:firstLine="567"/>
        <w:jc w:val="both"/>
        <w:rPr>
          <w:rFonts w:ascii="Times New Roman" w:eastAsia="Times New Roman" w:hAnsi="Times New Roman" w:cs="Times New Roman"/>
          <w:sz w:val="28"/>
          <w:szCs w:val="28"/>
          <w:lang w:val="kk-KZ" w:eastAsia="ru-RU"/>
        </w:rPr>
      </w:pPr>
      <w:r>
        <w:rPr>
          <w:rFonts w:ascii="Times New Roman" w:hAnsi="Times New Roman" w:cs="Times New Roman"/>
          <w:sz w:val="28"/>
          <w:szCs w:val="28"/>
          <w:lang w:val="kk-KZ"/>
        </w:rPr>
        <w:t>Қазіргі таңда,</w:t>
      </w:r>
      <w:r w:rsidR="00DE371A">
        <w:rPr>
          <w:rFonts w:ascii="Times New Roman" w:hAnsi="Times New Roman" w:cs="Times New Roman"/>
          <w:sz w:val="28"/>
          <w:szCs w:val="28"/>
          <w:lang w:val="kk-KZ"/>
        </w:rPr>
        <w:t xml:space="preserve"> басқару жүйесінде басқарушылық есептің қажеттілігіне күмән жоқ. Компанияның басқару жүйесінің дамуына қарай, ғалымдардың пікірлері басқарушылық есептің мазмұны бойынша дамып келген, оған сәйкес біріктірілген бастапқы деректерді пайдалану қажеттілігі </w:t>
      </w:r>
      <w:r w:rsidR="005F0E1F">
        <w:rPr>
          <w:rFonts w:ascii="Times New Roman" w:hAnsi="Times New Roman" w:cs="Times New Roman"/>
          <w:sz w:val="28"/>
          <w:szCs w:val="28"/>
          <w:lang w:val="kk-KZ"/>
        </w:rPr>
        <w:t>туын</w:t>
      </w:r>
      <w:r w:rsidR="003E1A31">
        <w:rPr>
          <w:rFonts w:ascii="Times New Roman" w:hAnsi="Times New Roman" w:cs="Times New Roman"/>
          <w:sz w:val="28"/>
          <w:szCs w:val="28"/>
          <w:lang w:val="kk-KZ"/>
        </w:rPr>
        <w:t>дады [68</w:t>
      </w:r>
      <w:r w:rsidR="004C2ECB">
        <w:rPr>
          <w:rFonts w:ascii="Times New Roman" w:hAnsi="Times New Roman" w:cs="Times New Roman"/>
          <w:sz w:val="28"/>
          <w:szCs w:val="28"/>
          <w:lang w:val="kk-KZ"/>
        </w:rPr>
        <w:t>,11</w:t>
      </w:r>
      <w:r w:rsidR="00DE371A" w:rsidRPr="00DE371A">
        <w:rPr>
          <w:rFonts w:ascii="Times New Roman" w:hAnsi="Times New Roman" w:cs="Times New Roman"/>
          <w:sz w:val="28"/>
          <w:szCs w:val="28"/>
          <w:lang w:val="kk-KZ"/>
        </w:rPr>
        <w:t>б.].</w:t>
      </w:r>
      <w:r>
        <w:rPr>
          <w:rFonts w:ascii="Times New Roman" w:hAnsi="Times New Roman" w:cs="Times New Roman"/>
          <w:sz w:val="28"/>
          <w:szCs w:val="28"/>
          <w:lang w:val="kk-KZ"/>
        </w:rPr>
        <w:t xml:space="preserve"> Басқарушылық есептің түсінігі</w:t>
      </w:r>
      <w:r w:rsidR="00DE371A">
        <w:rPr>
          <w:rFonts w:ascii="Times New Roman" w:hAnsi="Times New Roman" w:cs="Times New Roman"/>
          <w:sz w:val="28"/>
          <w:szCs w:val="28"/>
          <w:lang w:val="kk-KZ"/>
        </w:rPr>
        <w:t xml:space="preserve"> кең және тар мағынада қарастырыла бастаған, ол</w:t>
      </w:r>
      <w:r w:rsidR="003C6E7E">
        <w:rPr>
          <w:rFonts w:ascii="Times New Roman" w:hAnsi="Times New Roman" w:cs="Times New Roman"/>
          <w:sz w:val="28"/>
          <w:szCs w:val="28"/>
          <w:lang w:val="kk-KZ"/>
        </w:rPr>
        <w:t xml:space="preserve">, </w:t>
      </w:r>
      <w:r w:rsidR="00DE371A">
        <w:rPr>
          <w:rFonts w:ascii="Times New Roman" w:hAnsi="Times New Roman" w:cs="Times New Roman"/>
          <w:sz w:val="28"/>
          <w:szCs w:val="28"/>
          <w:lang w:val="kk-KZ"/>
        </w:rPr>
        <w:t>кең мағынада, басқарушылық есептің анықтамасы, кем дегенде үш түрленімі бар классикалық анықтама болып табылады:</w:t>
      </w:r>
    </w:p>
    <w:p w:rsidR="00DE371A" w:rsidRDefault="00DE371A" w:rsidP="00EE07BC">
      <w:pPr>
        <w:pStyle w:val="a3"/>
        <w:numPr>
          <w:ilvl w:val="0"/>
          <w:numId w:val="8"/>
        </w:numPr>
        <w:tabs>
          <w:tab w:val="left" w:pos="284"/>
        </w:tabs>
        <w:spacing w:after="0" w:line="240"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Басқарушылық есепті, бюджеттік, есепті жүргізуші және талдамалы тәртіптерді біріктіретін және заманауи нарықтық жағдайларда ішкі фирмалық менеджменттегі менеджерлердің қажеттіліктерін қамтамасыз ететін тәсілдемелер ретінде ұйымдастыру;</w:t>
      </w:r>
    </w:p>
    <w:p w:rsidR="00DE371A" w:rsidRDefault="00DE371A" w:rsidP="00EE07BC">
      <w:pPr>
        <w:pStyle w:val="a3"/>
        <w:numPr>
          <w:ilvl w:val="0"/>
          <w:numId w:val="8"/>
        </w:numPr>
        <w:tabs>
          <w:tab w:val="left" w:pos="284"/>
        </w:tabs>
        <w:spacing w:after="0" w:line="240" w:lineRule="auto"/>
        <w:ind w:left="426"/>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4E4A29">
        <w:rPr>
          <w:rFonts w:ascii="Times New Roman" w:hAnsi="Times New Roman" w:cs="Times New Roman"/>
          <w:sz w:val="28"/>
          <w:szCs w:val="28"/>
          <w:lang w:val="kk-KZ"/>
        </w:rPr>
        <w:t xml:space="preserve">Маржиналдық тәсілдеменің негізінде басқарушылық есепті ұйымдастыру. </w:t>
      </w:r>
    </w:p>
    <w:p w:rsidR="004E4A29" w:rsidRDefault="004E4A29" w:rsidP="00EE07BC">
      <w:pPr>
        <w:pStyle w:val="a3"/>
        <w:numPr>
          <w:ilvl w:val="0"/>
          <w:numId w:val="8"/>
        </w:numPr>
        <w:tabs>
          <w:tab w:val="left" w:pos="284"/>
        </w:tabs>
        <w:spacing w:after="0" w:line="240" w:lineRule="auto"/>
        <w:ind w:left="426"/>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Басқарушылық</w:t>
      </w:r>
      <w:r w:rsidR="000A0AB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есепті қызметтің салалары бойынша ұйымдастыру. </w:t>
      </w:r>
    </w:p>
    <w:p w:rsidR="004E4A29" w:rsidRDefault="004E4A29" w:rsidP="00EE07BC">
      <w:pPr>
        <w:pStyle w:val="a3"/>
        <w:numPr>
          <w:ilvl w:val="0"/>
          <w:numId w:val="7"/>
        </w:numPr>
        <w:tabs>
          <w:tab w:val="left" w:pos="284"/>
        </w:tabs>
        <w:spacing w:after="0" w:line="240"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тар мағында, басқарушылық есеп көптеген түрленімдермен сипатталады: калькуляциялық, жедел, бюджет баптары бойынша есеп пен бюджеттеуге негізделген және т.б. </w:t>
      </w:r>
      <w:r w:rsidR="005F0E1F">
        <w:rPr>
          <w:rFonts w:ascii="Times New Roman" w:hAnsi="Times New Roman" w:cs="Times New Roman"/>
          <w:sz w:val="28"/>
          <w:szCs w:val="28"/>
          <w:lang w:val="kk-KZ"/>
        </w:rPr>
        <w:t>[8</w:t>
      </w:r>
      <w:r w:rsidR="003E1A31">
        <w:rPr>
          <w:rFonts w:ascii="Times New Roman" w:hAnsi="Times New Roman" w:cs="Times New Roman"/>
          <w:sz w:val="28"/>
          <w:szCs w:val="28"/>
          <w:lang w:val="kk-KZ"/>
        </w:rPr>
        <w:t>0</w:t>
      </w:r>
      <w:r w:rsidRPr="004E4A29">
        <w:rPr>
          <w:rFonts w:ascii="Times New Roman" w:hAnsi="Times New Roman" w:cs="Times New Roman"/>
          <w:sz w:val="28"/>
          <w:szCs w:val="28"/>
          <w:lang w:val="kk-KZ"/>
        </w:rPr>
        <w:t>,</w:t>
      </w:r>
      <w:r w:rsidR="003E1A31">
        <w:rPr>
          <w:rFonts w:ascii="Times New Roman" w:eastAsia="Times New Roman" w:hAnsi="Times New Roman" w:cs="Times New Roman"/>
          <w:sz w:val="28"/>
          <w:szCs w:val="28"/>
          <w:lang w:val="kk-KZ" w:eastAsia="ru-RU"/>
        </w:rPr>
        <w:t>68-8</w:t>
      </w:r>
      <w:r w:rsidR="003E1A31" w:rsidRPr="003E1A31">
        <w:rPr>
          <w:rFonts w:ascii="Times New Roman" w:eastAsia="Times New Roman" w:hAnsi="Times New Roman" w:cs="Times New Roman"/>
          <w:sz w:val="28"/>
          <w:szCs w:val="28"/>
          <w:lang w:val="kk-KZ" w:eastAsia="ru-RU"/>
        </w:rPr>
        <w:t>1</w:t>
      </w:r>
      <w:r w:rsidRPr="004E4A29">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rsidR="004E4A29" w:rsidRDefault="004E4A29" w:rsidP="00260AB9">
      <w:pPr>
        <w:pStyle w:val="a3"/>
        <w:tabs>
          <w:tab w:val="left" w:pos="284"/>
        </w:tabs>
        <w:spacing w:after="0" w:line="240" w:lineRule="auto"/>
        <w:ind w:left="0" w:firstLine="567"/>
        <w:jc w:val="both"/>
        <w:rPr>
          <w:rFonts w:ascii="Times New Roman" w:eastAsia="Times New Roman" w:hAnsi="Times New Roman" w:cs="Times New Roman"/>
          <w:sz w:val="28"/>
          <w:szCs w:val="28"/>
          <w:lang w:val="kk-KZ" w:eastAsia="ru-RU"/>
        </w:rPr>
      </w:pPr>
      <w:r>
        <w:rPr>
          <w:rFonts w:ascii="Times New Roman" w:hAnsi="Times New Roman" w:cs="Times New Roman"/>
          <w:sz w:val="28"/>
          <w:szCs w:val="28"/>
          <w:lang w:val="kk-KZ"/>
        </w:rPr>
        <w:t>Оның интеграциясының салдарынан күрделі жолмен алынатын мәліметтер, тек бухгалтерлік жұмыстың шегінен ғана шығады. Осылайша, АҚШ-та жоспар</w:t>
      </w:r>
      <w:r w:rsidR="000A0ABB">
        <w:rPr>
          <w:rFonts w:ascii="Times New Roman" w:hAnsi="Times New Roman" w:cs="Times New Roman"/>
          <w:sz w:val="28"/>
          <w:szCs w:val="28"/>
          <w:lang w:val="kk-KZ"/>
        </w:rPr>
        <w:t>лау, бюджеттеу, залалсыздық нү</w:t>
      </w:r>
      <w:r>
        <w:rPr>
          <w:rFonts w:ascii="Times New Roman" w:hAnsi="Times New Roman" w:cs="Times New Roman"/>
          <w:sz w:val="28"/>
          <w:szCs w:val="28"/>
          <w:lang w:val="kk-KZ"/>
        </w:rPr>
        <w:t>ктелерін есептеу, шығындар мен айналым кап</w:t>
      </w:r>
      <w:r w:rsidR="000A0ABB">
        <w:rPr>
          <w:rFonts w:ascii="Times New Roman" w:hAnsi="Times New Roman" w:cs="Times New Roman"/>
          <w:sz w:val="28"/>
          <w:szCs w:val="28"/>
          <w:lang w:val="kk-KZ"/>
        </w:rPr>
        <w:t>и</w:t>
      </w:r>
      <w:r>
        <w:rPr>
          <w:rFonts w:ascii="Times New Roman" w:hAnsi="Times New Roman" w:cs="Times New Roman"/>
          <w:sz w:val="28"/>
          <w:szCs w:val="28"/>
          <w:lang w:val="kk-KZ"/>
        </w:rPr>
        <w:t>талын басқару сияқты қызметтерден тұратын классикалық басқарушылық есебімен – бухгалтерлер емес (Америкада бухгалтерлік есеппен, Американдық бухгалтерлік қауымдастығы (</w:t>
      </w:r>
      <w:r w:rsidRPr="004E4A29">
        <w:rPr>
          <w:rFonts w:ascii="Times New Roman" w:eastAsia="Times New Roman" w:hAnsi="Times New Roman" w:cs="Times New Roman"/>
          <w:sz w:val="28"/>
          <w:szCs w:val="28"/>
          <w:lang w:val="kk-KZ" w:eastAsia="ru-RU"/>
        </w:rPr>
        <w:t>ААА – American Accounting Association</w:t>
      </w:r>
      <w:r>
        <w:rPr>
          <w:rFonts w:ascii="Times New Roman" w:eastAsia="Times New Roman" w:hAnsi="Times New Roman" w:cs="Times New Roman"/>
          <w:sz w:val="28"/>
          <w:szCs w:val="28"/>
          <w:lang w:val="kk-KZ" w:eastAsia="ru-RU"/>
        </w:rPr>
        <w:t>)</w:t>
      </w:r>
      <w:r>
        <w:rPr>
          <w:rFonts w:ascii="Times New Roman" w:hAnsi="Times New Roman" w:cs="Times New Roman"/>
          <w:sz w:val="28"/>
          <w:szCs w:val="28"/>
          <w:lang w:val="kk-KZ"/>
        </w:rPr>
        <w:t xml:space="preserve"> бір ғасыр бойы (1916 жылдан бастап) дайындап келген, сертификатталған машықтанған бухгалтерлер айналысады), мамандар айналысады, Қазақстан Республикасында мұндай мамандарды жоспарлаушы-экономистер деп атайды. Шетелдік есеп әдебиетінде мұндай мамандарды </w:t>
      </w:r>
      <w:r w:rsidRPr="004E4A29">
        <w:rPr>
          <w:rFonts w:ascii="Times New Roman" w:eastAsia="Times New Roman" w:hAnsi="Times New Roman" w:cs="Times New Roman"/>
          <w:sz w:val="28"/>
          <w:szCs w:val="28"/>
          <w:lang w:val="kk-KZ" w:eastAsia="ru-RU"/>
        </w:rPr>
        <w:t>management accountants</w:t>
      </w:r>
      <w:r>
        <w:rPr>
          <w:rFonts w:ascii="Times New Roman" w:eastAsia="Times New Roman" w:hAnsi="Times New Roman" w:cs="Times New Roman"/>
          <w:sz w:val="28"/>
          <w:szCs w:val="28"/>
          <w:lang w:val="kk-KZ" w:eastAsia="ru-RU"/>
        </w:rPr>
        <w:t xml:space="preserve"> деп атайды, яғни басқарушы-бухгалтерлер </w:t>
      </w:r>
      <w:r w:rsidR="005F0E1F">
        <w:rPr>
          <w:rFonts w:ascii="Times New Roman" w:eastAsia="Times New Roman" w:hAnsi="Times New Roman" w:cs="Times New Roman"/>
          <w:sz w:val="28"/>
          <w:szCs w:val="28"/>
          <w:lang w:val="kk-KZ" w:eastAsia="ru-RU"/>
        </w:rPr>
        <w:t>[8</w:t>
      </w:r>
      <w:r w:rsidR="003E1A31">
        <w:rPr>
          <w:rFonts w:ascii="Times New Roman" w:eastAsia="Times New Roman" w:hAnsi="Times New Roman" w:cs="Times New Roman"/>
          <w:sz w:val="28"/>
          <w:szCs w:val="28"/>
          <w:lang w:val="kk-KZ" w:eastAsia="ru-RU"/>
        </w:rPr>
        <w:t>2</w:t>
      </w:r>
      <w:r w:rsidR="004C2ECB">
        <w:rPr>
          <w:rFonts w:ascii="Times New Roman" w:eastAsia="Times New Roman" w:hAnsi="Times New Roman" w:cs="Times New Roman"/>
          <w:sz w:val="28"/>
          <w:szCs w:val="28"/>
          <w:lang w:val="kk-KZ" w:eastAsia="ru-RU"/>
        </w:rPr>
        <w:t>,</w:t>
      </w:r>
      <w:r w:rsidRPr="004E4A29">
        <w:rPr>
          <w:rFonts w:ascii="Times New Roman" w:eastAsia="Times New Roman" w:hAnsi="Times New Roman" w:cs="Times New Roman"/>
          <w:sz w:val="28"/>
          <w:szCs w:val="28"/>
          <w:lang w:val="kk-KZ" w:eastAsia="ru-RU"/>
        </w:rPr>
        <w:t>23</w:t>
      </w:r>
      <w:r>
        <w:rPr>
          <w:rFonts w:ascii="Times New Roman" w:eastAsia="Times New Roman" w:hAnsi="Times New Roman" w:cs="Times New Roman"/>
          <w:sz w:val="28"/>
          <w:szCs w:val="28"/>
          <w:lang w:val="kk-KZ" w:eastAsia="ru-RU"/>
        </w:rPr>
        <w:t>б.</w:t>
      </w:r>
      <w:r w:rsidRPr="004E4A29">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 xml:space="preserve"> </w:t>
      </w:r>
      <w:r w:rsidR="0014445E">
        <w:rPr>
          <w:rFonts w:ascii="Times New Roman" w:eastAsia="Times New Roman" w:hAnsi="Times New Roman" w:cs="Times New Roman"/>
          <w:sz w:val="28"/>
          <w:szCs w:val="28"/>
          <w:lang w:val="kk-KZ" w:eastAsia="ru-RU"/>
        </w:rPr>
        <w:t xml:space="preserve">Сол сияқты, уақыт өте келе, таяу шетелдерінің мамандары, «басқарушылық есеп пен есеп беруді енгізу тәсілдерін хаосқа әкелетін, ең күрделі жаңылыстарының бірі, бұл үдеріске тек бухгалтерлерді тарту жеткілікті деген сенімділік» екендігін </w:t>
      </w:r>
      <w:r w:rsidR="0014445E">
        <w:rPr>
          <w:rFonts w:ascii="Times New Roman" w:eastAsia="Times New Roman" w:hAnsi="Times New Roman" w:cs="Times New Roman"/>
          <w:sz w:val="28"/>
          <w:szCs w:val="28"/>
          <w:lang w:val="kk-KZ" w:eastAsia="ru-RU"/>
        </w:rPr>
        <w:lastRenderedPageBreak/>
        <w:t xml:space="preserve">ұғына бастады. Осылайша, басқарушылық есепті енгізу жолында, оның тек «ұсқынсыз пародиясына» ғана жетуге болады, өйткені менеджмент пен бақылаудың мәселелері «классикалық» бухгалтерлік есептің деректерімен ғана шектелмейді. </w:t>
      </w:r>
      <w:r w:rsidR="00E26011">
        <w:rPr>
          <w:rFonts w:ascii="Times New Roman" w:eastAsia="Times New Roman" w:hAnsi="Times New Roman" w:cs="Times New Roman"/>
          <w:sz w:val="28"/>
          <w:szCs w:val="28"/>
          <w:lang w:val="kk-KZ" w:eastAsia="ru-RU"/>
        </w:rPr>
        <w:t xml:space="preserve">Басқарушылық есеп – тек бухгалтерлердің ғана емес, сонымен қатар, ресурстарға, құнды құруға және/немесе нәтижеліліктің негізгі көрсеткіштерін басқаруға қандай да бір белгілі қатынасы бар, компанияның барлық мамандарының тағдыры болып табылады (өзгеше: үлесі, міндеті) </w:t>
      </w:r>
      <w:r w:rsidR="005F0E1F">
        <w:rPr>
          <w:rFonts w:ascii="Times New Roman" w:eastAsia="Times New Roman" w:hAnsi="Times New Roman" w:cs="Times New Roman"/>
          <w:sz w:val="28"/>
          <w:szCs w:val="28"/>
          <w:lang w:val="kk-KZ" w:eastAsia="ru-RU"/>
        </w:rPr>
        <w:t>[8</w:t>
      </w:r>
      <w:r w:rsidR="003E1A31">
        <w:rPr>
          <w:rFonts w:ascii="Times New Roman" w:eastAsia="Times New Roman" w:hAnsi="Times New Roman" w:cs="Times New Roman"/>
          <w:sz w:val="28"/>
          <w:szCs w:val="28"/>
          <w:lang w:val="kk-KZ" w:eastAsia="ru-RU"/>
        </w:rPr>
        <w:t>3</w:t>
      </w:r>
      <w:r w:rsidR="004C2ECB">
        <w:rPr>
          <w:rFonts w:ascii="Times New Roman" w:eastAsia="Times New Roman" w:hAnsi="Times New Roman" w:cs="Times New Roman"/>
          <w:sz w:val="28"/>
          <w:szCs w:val="28"/>
          <w:lang w:val="kk-KZ" w:eastAsia="ru-RU"/>
        </w:rPr>
        <w:t>,</w:t>
      </w:r>
      <w:r w:rsidR="00E26011" w:rsidRPr="00E26011">
        <w:rPr>
          <w:rFonts w:ascii="Times New Roman" w:eastAsia="Times New Roman" w:hAnsi="Times New Roman" w:cs="Times New Roman"/>
          <w:sz w:val="28"/>
          <w:szCs w:val="28"/>
          <w:lang w:val="kk-KZ" w:eastAsia="ru-RU"/>
        </w:rPr>
        <w:t>38</w:t>
      </w:r>
      <w:r w:rsidR="00E26011">
        <w:rPr>
          <w:rFonts w:ascii="Times New Roman" w:eastAsia="Times New Roman" w:hAnsi="Times New Roman" w:cs="Times New Roman"/>
          <w:sz w:val="28"/>
          <w:szCs w:val="28"/>
          <w:lang w:val="kk-KZ" w:eastAsia="ru-RU"/>
        </w:rPr>
        <w:t>б.</w:t>
      </w:r>
      <w:r w:rsidR="00E26011" w:rsidRPr="00E26011">
        <w:rPr>
          <w:rFonts w:ascii="Times New Roman" w:eastAsia="Times New Roman" w:hAnsi="Times New Roman" w:cs="Times New Roman"/>
          <w:sz w:val="28"/>
          <w:szCs w:val="28"/>
          <w:lang w:val="kk-KZ" w:eastAsia="ru-RU"/>
        </w:rPr>
        <w:t>].</w:t>
      </w:r>
      <w:r w:rsidR="00E26011">
        <w:rPr>
          <w:rFonts w:ascii="Times New Roman" w:eastAsia="Times New Roman" w:hAnsi="Times New Roman" w:cs="Times New Roman"/>
          <w:sz w:val="28"/>
          <w:szCs w:val="28"/>
          <w:lang w:val="kk-KZ" w:eastAsia="ru-RU"/>
        </w:rPr>
        <w:t xml:space="preserve"> </w:t>
      </w:r>
    </w:p>
    <w:p w:rsidR="00E26011" w:rsidRDefault="00E26011" w:rsidP="00260AB9">
      <w:pPr>
        <w:pStyle w:val="a3"/>
        <w:tabs>
          <w:tab w:val="left" w:pos="284"/>
        </w:tabs>
        <w:spacing w:after="0" w:line="240" w:lineRule="auto"/>
        <w:ind w:left="0" w:firstLine="567"/>
        <w:jc w:val="both"/>
        <w:rPr>
          <w:rFonts w:ascii="Times New Roman" w:hAnsi="Times New Roman" w:cs="Times New Roman"/>
          <w:color w:val="000000"/>
          <w:sz w:val="28"/>
          <w:szCs w:val="28"/>
          <w:shd w:val="clear" w:color="auto" w:fill="FFFFFF"/>
          <w:lang w:val="kk-KZ"/>
        </w:rPr>
      </w:pPr>
      <w:r>
        <w:rPr>
          <w:rFonts w:ascii="Times New Roman" w:eastAsia="Times New Roman" w:hAnsi="Times New Roman" w:cs="Times New Roman"/>
          <w:sz w:val="28"/>
          <w:szCs w:val="28"/>
          <w:lang w:val="kk-KZ" w:eastAsia="ru-RU"/>
        </w:rPr>
        <w:t xml:space="preserve">Басқарушылық есептің әдістерін сипаттауда, Т.Кун </w:t>
      </w:r>
      <w:r w:rsidR="005F0E1F">
        <w:rPr>
          <w:rFonts w:ascii="Times New Roman" w:hAnsi="Times New Roman" w:cs="Times New Roman"/>
          <w:color w:val="000000" w:themeColor="text1"/>
          <w:sz w:val="28"/>
          <w:szCs w:val="28"/>
          <w:shd w:val="clear" w:color="auto" w:fill="FFFFFF"/>
          <w:lang w:val="kk-KZ"/>
        </w:rPr>
        <w:t>[8</w:t>
      </w:r>
      <w:r w:rsidR="003E1A31">
        <w:rPr>
          <w:rFonts w:ascii="Times New Roman" w:hAnsi="Times New Roman" w:cs="Times New Roman"/>
          <w:color w:val="000000" w:themeColor="text1"/>
          <w:sz w:val="28"/>
          <w:szCs w:val="28"/>
          <w:shd w:val="clear" w:color="auto" w:fill="FFFFFF"/>
          <w:lang w:val="kk-KZ"/>
        </w:rPr>
        <w:t>4</w:t>
      </w:r>
      <w:r>
        <w:rPr>
          <w:rFonts w:ascii="Times New Roman" w:hAnsi="Times New Roman" w:cs="Times New Roman"/>
          <w:color w:val="000000" w:themeColor="text1"/>
          <w:sz w:val="28"/>
          <w:szCs w:val="28"/>
          <w:shd w:val="clear" w:color="auto" w:fill="FFFFFF"/>
          <w:lang w:val="kk-KZ"/>
        </w:rPr>
        <w:t>,</w:t>
      </w:r>
      <w:r w:rsidRPr="00E26011">
        <w:rPr>
          <w:rFonts w:ascii="Times New Roman" w:hAnsi="Times New Roman" w:cs="Times New Roman"/>
          <w:color w:val="000000" w:themeColor="text1"/>
          <w:sz w:val="28"/>
          <w:szCs w:val="28"/>
          <w:shd w:val="clear" w:color="auto" w:fill="FFFFFF"/>
          <w:lang w:val="kk-KZ"/>
        </w:rPr>
        <w:t>44</w:t>
      </w:r>
      <w:r>
        <w:rPr>
          <w:rFonts w:ascii="Times New Roman" w:hAnsi="Times New Roman" w:cs="Times New Roman"/>
          <w:color w:val="000000" w:themeColor="text1"/>
          <w:sz w:val="28"/>
          <w:szCs w:val="28"/>
          <w:shd w:val="clear" w:color="auto" w:fill="FFFFFF"/>
          <w:lang w:val="kk-KZ"/>
        </w:rPr>
        <w:t>б.</w:t>
      </w:r>
      <w:r w:rsidRPr="00E26011">
        <w:rPr>
          <w:rFonts w:ascii="Times New Roman" w:hAnsi="Times New Roman" w:cs="Times New Roman"/>
          <w:color w:val="000000" w:themeColor="text1"/>
          <w:sz w:val="28"/>
          <w:szCs w:val="28"/>
          <w:shd w:val="clear" w:color="auto" w:fill="FFFFFF"/>
          <w:lang w:val="kk-KZ"/>
        </w:rPr>
        <w:t xml:space="preserve">] </w:t>
      </w:r>
      <w:r>
        <w:rPr>
          <w:rFonts w:ascii="Times New Roman" w:eastAsia="Times New Roman" w:hAnsi="Times New Roman" w:cs="Times New Roman"/>
          <w:sz w:val="28"/>
          <w:szCs w:val="28"/>
          <w:lang w:val="kk-KZ" w:eastAsia="ru-RU"/>
        </w:rPr>
        <w:t>тұжырымдамасының ережелерін 1966 ж. Р.Дж.Чамберс алғаш рет  пайдаланған. Чамберспен бір уақытта, Р.Р. Стерлинг 1966 жылы Т.Кун теориясына сәйкес, есе</w:t>
      </w:r>
      <w:r w:rsidR="002D50AE">
        <w:rPr>
          <w:rFonts w:ascii="Times New Roman" w:eastAsia="Times New Roman" w:hAnsi="Times New Roman" w:cs="Times New Roman"/>
          <w:sz w:val="28"/>
          <w:szCs w:val="28"/>
          <w:lang w:val="kk-KZ" w:eastAsia="ru-RU"/>
        </w:rPr>
        <w:t xml:space="preserve">птегі жаңа теория ескі теорияда аномалиялардың жиналу нәтижесінде пайда болатындығына сендірді. </w:t>
      </w:r>
      <w:r>
        <w:rPr>
          <w:rFonts w:ascii="Times New Roman" w:eastAsia="Times New Roman" w:hAnsi="Times New Roman" w:cs="Times New Roman"/>
          <w:sz w:val="28"/>
          <w:szCs w:val="28"/>
          <w:lang w:val="kk-KZ" w:eastAsia="ru-RU"/>
        </w:rPr>
        <w:t xml:space="preserve"> </w:t>
      </w:r>
      <w:r w:rsidR="002D50AE">
        <w:rPr>
          <w:rFonts w:ascii="Times New Roman" w:eastAsia="Times New Roman" w:hAnsi="Times New Roman" w:cs="Times New Roman"/>
          <w:sz w:val="28"/>
          <w:szCs w:val="28"/>
          <w:lang w:val="kk-KZ" w:eastAsia="ru-RU"/>
        </w:rPr>
        <w:t xml:space="preserve">1976 ж. М.К.Уэллс американдық есеп теориясының дамуындағы «қалыпты ғылым» мен «дағдарыс» кезеңдеріне сипаттама берді. Оның артынан есеп туралы басқа да авторлар жаза бастады: </w:t>
      </w:r>
      <w:r w:rsidR="002D50AE" w:rsidRPr="008C528A">
        <w:rPr>
          <w:rFonts w:ascii="Times New Roman" w:hAnsi="Times New Roman" w:cs="Times New Roman"/>
          <w:color w:val="000000" w:themeColor="text1"/>
          <w:sz w:val="28"/>
          <w:szCs w:val="28"/>
          <w:shd w:val="clear" w:color="auto" w:fill="FFFFFF"/>
        </w:rPr>
        <w:t>Дж. Баттеруорт, А.Р. Белкаой, В. Бжезин, П. Войтович, М. Глаутье, Д. Гоувс, М. Добия, Т. Жанжан, М.Х.</w:t>
      </w:r>
      <w:r w:rsidR="002D50AE" w:rsidRPr="008C528A">
        <w:rPr>
          <w:rStyle w:val="apple-converted-space"/>
          <w:rFonts w:ascii="Times New Roman" w:hAnsi="Times New Roman" w:cs="Times New Roman"/>
          <w:color w:val="000000" w:themeColor="text1"/>
          <w:sz w:val="28"/>
          <w:szCs w:val="28"/>
          <w:shd w:val="clear" w:color="auto" w:fill="FFFFFF"/>
        </w:rPr>
        <w:t> </w:t>
      </w:r>
      <w:r w:rsidR="002D50AE" w:rsidRPr="008C528A">
        <w:rPr>
          <w:rStyle w:val="hl"/>
          <w:rFonts w:ascii="Times New Roman" w:hAnsi="Times New Roman" w:cs="Times New Roman"/>
          <w:color w:val="000000" w:themeColor="text1"/>
          <w:sz w:val="28"/>
          <w:szCs w:val="28"/>
        </w:rPr>
        <w:t>Кабир</w:t>
      </w:r>
      <w:r w:rsidR="002D50AE" w:rsidRPr="008C528A">
        <w:rPr>
          <w:rFonts w:ascii="Times New Roman" w:hAnsi="Times New Roman" w:cs="Times New Roman"/>
          <w:color w:val="000000" w:themeColor="text1"/>
          <w:sz w:val="28"/>
          <w:szCs w:val="28"/>
          <w:shd w:val="clear" w:color="auto" w:fill="FFFFFF"/>
        </w:rPr>
        <w:t xml:space="preserve">, В. Кам, Б.Е. Кашинг, А.Г. Коэненберг, Р. Маттессич, Ф. Митчелл, В. Новак, Г. Норреклит, </w:t>
      </w:r>
      <w:r w:rsidR="002D50AE">
        <w:rPr>
          <w:rFonts w:ascii="Times New Roman" w:hAnsi="Times New Roman" w:cs="Times New Roman"/>
          <w:color w:val="000000"/>
          <w:sz w:val="28"/>
          <w:szCs w:val="28"/>
          <w:shd w:val="clear" w:color="auto" w:fill="FFFFFF"/>
        </w:rPr>
        <w:t>Д.Л.</w:t>
      </w:r>
      <w:r w:rsidR="002D50AE" w:rsidRPr="00BA0DBC">
        <w:rPr>
          <w:rFonts w:ascii="Times New Roman" w:hAnsi="Times New Roman" w:cs="Times New Roman"/>
          <w:color w:val="000000"/>
          <w:sz w:val="28"/>
          <w:szCs w:val="28"/>
          <w:shd w:val="clear" w:color="auto" w:fill="FFFFFF"/>
        </w:rPr>
        <w:t xml:space="preserve"> Норреклит, С. Рамирес, А.</w:t>
      </w:r>
      <w:r w:rsidR="002D50AE">
        <w:rPr>
          <w:rFonts w:ascii="Times New Roman" w:hAnsi="Times New Roman" w:cs="Times New Roman"/>
          <w:color w:val="000000"/>
          <w:sz w:val="28"/>
          <w:szCs w:val="28"/>
          <w:shd w:val="clear" w:color="auto" w:fill="FFFFFF"/>
        </w:rPr>
        <w:t xml:space="preserve"> Ревинкель, А. Шихта, Р. Эллиот, және басқалары. </w:t>
      </w:r>
      <w:r w:rsidR="0088490D">
        <w:rPr>
          <w:rFonts w:ascii="Times New Roman" w:hAnsi="Times New Roman" w:cs="Times New Roman"/>
          <w:color w:val="000000"/>
          <w:sz w:val="28"/>
          <w:szCs w:val="28"/>
          <w:shd w:val="clear" w:color="auto" w:fill="FFFFFF"/>
          <w:lang w:val="kk-KZ"/>
        </w:rPr>
        <w:t>Олардың еңбектеріндегі басқару есебі, ғылым дамуының тарихи кезеңдері ретінде аңғарылатындығы, ғылымдардың көзқарастарын біріктіреді. Ғалымдардың тә</w:t>
      </w:r>
      <w:r w:rsidR="005A7168">
        <w:rPr>
          <w:rFonts w:ascii="Times New Roman" w:hAnsi="Times New Roman" w:cs="Times New Roman"/>
          <w:color w:val="000000"/>
          <w:sz w:val="28"/>
          <w:szCs w:val="28"/>
          <w:shd w:val="clear" w:color="auto" w:fill="FFFFFF"/>
          <w:lang w:val="kk-KZ"/>
        </w:rPr>
        <w:t>сілдемелеріндегі басты ерекшелігі</w:t>
      </w:r>
      <w:r w:rsidR="0088490D">
        <w:rPr>
          <w:rFonts w:ascii="Times New Roman" w:hAnsi="Times New Roman" w:cs="Times New Roman"/>
          <w:color w:val="000000"/>
          <w:sz w:val="28"/>
          <w:szCs w:val="28"/>
          <w:shd w:val="clear" w:color="auto" w:fill="FFFFFF"/>
          <w:lang w:val="kk-KZ"/>
        </w:rPr>
        <w:t>, олардың бір бөлігі, Кун теориясына сәйке</w:t>
      </w:r>
      <w:r w:rsidR="00FE405D">
        <w:rPr>
          <w:rFonts w:ascii="Times New Roman" w:hAnsi="Times New Roman" w:cs="Times New Roman"/>
          <w:color w:val="000000"/>
          <w:sz w:val="28"/>
          <w:szCs w:val="28"/>
          <w:shd w:val="clear" w:color="auto" w:fill="FFFFFF"/>
          <w:lang w:val="kk-KZ"/>
        </w:rPr>
        <w:t>с, парадигмаларды дәйекті түрде ауыстыру</w:t>
      </w:r>
      <w:r w:rsidR="0088490D">
        <w:rPr>
          <w:rFonts w:ascii="Times New Roman" w:hAnsi="Times New Roman" w:cs="Times New Roman"/>
          <w:color w:val="000000"/>
          <w:sz w:val="28"/>
          <w:szCs w:val="28"/>
          <w:shd w:val="clear" w:color="auto" w:fill="FFFFFF"/>
          <w:lang w:val="kk-KZ"/>
        </w:rPr>
        <w:t xml:space="preserve"> мен қатар өмір сүретіндігі туралы</w:t>
      </w:r>
      <w:r w:rsidR="005A7168">
        <w:rPr>
          <w:rFonts w:ascii="Times New Roman" w:hAnsi="Times New Roman" w:cs="Times New Roman"/>
          <w:color w:val="000000"/>
          <w:sz w:val="28"/>
          <w:szCs w:val="28"/>
          <w:shd w:val="clear" w:color="auto" w:fill="FFFFFF"/>
          <w:lang w:val="kk-KZ"/>
        </w:rPr>
        <w:t>, ал</w:t>
      </w:r>
      <w:r w:rsidR="0088490D">
        <w:rPr>
          <w:rFonts w:ascii="Times New Roman" w:hAnsi="Times New Roman" w:cs="Times New Roman"/>
          <w:color w:val="000000"/>
          <w:sz w:val="28"/>
          <w:szCs w:val="28"/>
          <w:shd w:val="clear" w:color="auto" w:fill="FFFFFF"/>
          <w:lang w:val="kk-KZ"/>
        </w:rPr>
        <w:t xml:space="preserve"> қалғандары</w:t>
      </w:r>
      <w:r w:rsidR="00FE405D">
        <w:rPr>
          <w:rFonts w:ascii="Times New Roman" w:hAnsi="Times New Roman" w:cs="Times New Roman"/>
          <w:color w:val="000000"/>
          <w:sz w:val="28"/>
          <w:szCs w:val="28"/>
          <w:shd w:val="clear" w:color="auto" w:fill="FFFFFF"/>
          <w:lang w:val="kk-KZ"/>
        </w:rPr>
        <w:t>,</w:t>
      </w:r>
      <w:r w:rsidR="005A7168">
        <w:rPr>
          <w:rFonts w:ascii="Times New Roman" w:hAnsi="Times New Roman" w:cs="Times New Roman"/>
          <w:color w:val="000000"/>
          <w:sz w:val="28"/>
          <w:szCs w:val="28"/>
          <w:shd w:val="clear" w:color="auto" w:fill="FFFFFF"/>
          <w:lang w:val="kk-KZ"/>
        </w:rPr>
        <w:t xml:space="preserve"> оларды дәйекті </w:t>
      </w:r>
      <w:r w:rsidR="00FE405D">
        <w:rPr>
          <w:rFonts w:ascii="Times New Roman" w:hAnsi="Times New Roman" w:cs="Times New Roman"/>
          <w:color w:val="000000"/>
          <w:sz w:val="28"/>
          <w:szCs w:val="28"/>
          <w:shd w:val="clear" w:color="auto" w:fill="FFFFFF"/>
          <w:lang w:val="kk-KZ"/>
        </w:rPr>
        <w:t xml:space="preserve">түрде ауыстыруды </w:t>
      </w:r>
      <w:r w:rsidR="005A7168">
        <w:rPr>
          <w:rFonts w:ascii="Times New Roman" w:hAnsi="Times New Roman" w:cs="Times New Roman"/>
          <w:color w:val="000000"/>
          <w:sz w:val="28"/>
          <w:szCs w:val="28"/>
          <w:shd w:val="clear" w:color="auto" w:fill="FFFFFF"/>
          <w:lang w:val="kk-KZ"/>
        </w:rPr>
        <w:t xml:space="preserve">қарастыратындығы болып табылады. </w:t>
      </w:r>
    </w:p>
    <w:p w:rsidR="005A7168" w:rsidRDefault="005A7168" w:rsidP="00260AB9">
      <w:pPr>
        <w:pStyle w:val="a3"/>
        <w:tabs>
          <w:tab w:val="left" w:pos="284"/>
        </w:tabs>
        <w:spacing w:after="0" w:line="240" w:lineRule="auto"/>
        <w:ind w:left="0" w:firstLine="567"/>
        <w:jc w:val="both"/>
        <w:rPr>
          <w:rFonts w:ascii="Times New Roman" w:hAnsi="Times New Roman" w:cs="Times New Roman"/>
          <w:color w:val="000000" w:themeColor="text1"/>
          <w:sz w:val="28"/>
          <w:szCs w:val="28"/>
          <w:shd w:val="clear" w:color="auto" w:fill="FFFFFF"/>
          <w:lang w:val="kk-KZ"/>
        </w:rPr>
      </w:pPr>
      <w:r>
        <w:rPr>
          <w:rFonts w:ascii="Times New Roman" w:eastAsia="Times New Roman" w:hAnsi="Times New Roman" w:cs="Times New Roman"/>
          <w:sz w:val="28"/>
          <w:szCs w:val="28"/>
          <w:lang w:val="kk-KZ" w:eastAsia="ru-RU"/>
        </w:rPr>
        <w:t xml:space="preserve">Проффесор Я.В.Соколов басқарушылық есептің дамуын, «аңғырт натурализм» парадигмасынан «есептік реализм» парадигмасына өту ретінде сипаттаған. </w:t>
      </w:r>
      <w:r w:rsidR="004557BD">
        <w:rPr>
          <w:rFonts w:ascii="Times New Roman" w:eastAsia="Times New Roman" w:hAnsi="Times New Roman" w:cs="Times New Roman"/>
          <w:sz w:val="28"/>
          <w:szCs w:val="28"/>
          <w:lang w:val="kk-KZ" w:eastAsia="ru-RU"/>
        </w:rPr>
        <w:t xml:space="preserve">Я.В.Соколов пен В.Ф.Палий </w:t>
      </w:r>
      <w:r w:rsidR="005F0E1F">
        <w:rPr>
          <w:rStyle w:val="hl"/>
          <w:rFonts w:ascii="Times New Roman" w:hAnsi="Times New Roman" w:cs="Times New Roman"/>
          <w:color w:val="000000" w:themeColor="text1"/>
          <w:sz w:val="28"/>
          <w:szCs w:val="28"/>
          <w:lang w:val="kk-KZ"/>
        </w:rPr>
        <w:t>[8</w:t>
      </w:r>
      <w:r w:rsidR="003E1A31">
        <w:rPr>
          <w:rStyle w:val="hl"/>
          <w:rFonts w:ascii="Times New Roman" w:hAnsi="Times New Roman" w:cs="Times New Roman"/>
          <w:color w:val="000000" w:themeColor="text1"/>
          <w:sz w:val="28"/>
          <w:szCs w:val="28"/>
          <w:lang w:val="kk-KZ"/>
        </w:rPr>
        <w:t>5</w:t>
      </w:r>
      <w:r w:rsidR="004557BD" w:rsidRPr="004557BD">
        <w:rPr>
          <w:rStyle w:val="hl"/>
          <w:rFonts w:ascii="Times New Roman" w:hAnsi="Times New Roman" w:cs="Times New Roman"/>
          <w:color w:val="000000" w:themeColor="text1"/>
          <w:sz w:val="28"/>
          <w:szCs w:val="28"/>
          <w:lang w:val="kk-KZ"/>
        </w:rPr>
        <w:t>]</w:t>
      </w:r>
      <w:r w:rsidR="004557BD" w:rsidRPr="004557BD">
        <w:rPr>
          <w:rFonts w:ascii="Times New Roman" w:hAnsi="Times New Roman" w:cs="Times New Roman"/>
          <w:color w:val="000000" w:themeColor="text1"/>
          <w:sz w:val="28"/>
          <w:szCs w:val="28"/>
          <w:shd w:val="clear" w:color="auto" w:fill="FFFFFF"/>
          <w:lang w:val="kk-KZ"/>
        </w:rPr>
        <w:t xml:space="preserve"> </w:t>
      </w:r>
      <w:r w:rsidR="004557BD">
        <w:rPr>
          <w:rFonts w:ascii="Times New Roman" w:eastAsia="Times New Roman" w:hAnsi="Times New Roman" w:cs="Times New Roman"/>
          <w:sz w:val="28"/>
          <w:szCs w:val="28"/>
          <w:lang w:val="kk-KZ" w:eastAsia="ru-RU"/>
        </w:rPr>
        <w:t xml:space="preserve">теориясының баяндауында, </w:t>
      </w:r>
      <w:r w:rsidR="004557BD" w:rsidRPr="004557BD">
        <w:rPr>
          <w:rFonts w:ascii="Times New Roman" w:hAnsi="Times New Roman" w:cs="Times New Roman"/>
          <w:color w:val="000000" w:themeColor="text1"/>
          <w:sz w:val="28"/>
          <w:szCs w:val="28"/>
          <w:shd w:val="clear" w:color="auto" w:fill="FFFFFF"/>
          <w:lang w:val="kk-KZ"/>
        </w:rPr>
        <w:t xml:space="preserve">Ф.В. Езерский, Д.Б. Стернинсон </w:t>
      </w:r>
      <w:r w:rsidR="004557BD">
        <w:rPr>
          <w:rFonts w:ascii="Times New Roman" w:hAnsi="Times New Roman" w:cs="Times New Roman"/>
          <w:color w:val="000000" w:themeColor="text1"/>
          <w:sz w:val="28"/>
          <w:szCs w:val="28"/>
          <w:shd w:val="clear" w:color="auto" w:fill="FFFFFF"/>
          <w:lang w:val="kk-KZ"/>
        </w:rPr>
        <w:t>және</w:t>
      </w:r>
      <w:r w:rsidR="004557BD" w:rsidRPr="004557BD">
        <w:rPr>
          <w:rFonts w:ascii="Times New Roman" w:hAnsi="Times New Roman" w:cs="Times New Roman"/>
          <w:color w:val="000000" w:themeColor="text1"/>
          <w:sz w:val="28"/>
          <w:szCs w:val="28"/>
          <w:shd w:val="clear" w:color="auto" w:fill="FFFFFF"/>
          <w:lang w:val="kk-KZ"/>
        </w:rPr>
        <w:t xml:space="preserve"> А. Хаара</w:t>
      </w:r>
      <w:r w:rsidR="004557BD">
        <w:rPr>
          <w:rFonts w:ascii="Times New Roman" w:hAnsi="Times New Roman" w:cs="Times New Roman"/>
          <w:color w:val="000000" w:themeColor="text1"/>
          <w:sz w:val="28"/>
          <w:szCs w:val="28"/>
          <w:shd w:val="clear" w:color="auto" w:fill="FFFFFF"/>
          <w:lang w:val="kk-KZ"/>
        </w:rPr>
        <w:t>мен ұсынылған шаруашылық есептің даму кезеңдерінің сыныптамасына қатысты қолданыстағы тәсілдемелер қарастырылған</w:t>
      </w:r>
      <w:r w:rsidR="004557BD" w:rsidRPr="004557BD">
        <w:rPr>
          <w:rFonts w:ascii="Times New Roman" w:hAnsi="Times New Roman" w:cs="Times New Roman"/>
          <w:color w:val="000000" w:themeColor="text1"/>
          <w:sz w:val="28"/>
          <w:szCs w:val="28"/>
          <w:shd w:val="clear" w:color="auto" w:fill="FFFFFF"/>
          <w:lang w:val="kk-KZ"/>
        </w:rPr>
        <w:t>.</w:t>
      </w:r>
      <w:r w:rsidR="004557BD">
        <w:rPr>
          <w:rFonts w:ascii="Times New Roman" w:hAnsi="Times New Roman" w:cs="Times New Roman"/>
          <w:color w:val="000000" w:themeColor="text1"/>
          <w:sz w:val="28"/>
          <w:szCs w:val="28"/>
          <w:shd w:val="clear" w:color="auto" w:fill="FFFFFF"/>
          <w:lang w:val="kk-KZ"/>
        </w:rPr>
        <w:t xml:space="preserve"> Соколов пен Палийдің пікірінше, аталған авторлардың көзқарастары басқарушылық есептің дамуындағы «есептік идеялардың даму тарихының дәлелді көрінісін» анықтауға мүмкіндік бермеген </w:t>
      </w:r>
      <w:r w:rsidR="003E1A31">
        <w:rPr>
          <w:rFonts w:ascii="Times New Roman" w:hAnsi="Times New Roman" w:cs="Times New Roman"/>
          <w:color w:val="000000" w:themeColor="text1"/>
          <w:sz w:val="28"/>
          <w:szCs w:val="28"/>
          <w:shd w:val="clear" w:color="auto" w:fill="FFFFFF"/>
          <w:lang w:val="kk-KZ"/>
        </w:rPr>
        <w:t>[85</w:t>
      </w:r>
      <w:r w:rsidR="004557BD" w:rsidRPr="004557BD">
        <w:rPr>
          <w:rStyle w:val="hl"/>
          <w:rFonts w:ascii="Times New Roman" w:hAnsi="Times New Roman" w:cs="Times New Roman"/>
          <w:color w:val="000000" w:themeColor="text1"/>
          <w:sz w:val="28"/>
          <w:szCs w:val="28"/>
          <w:lang w:val="kk-KZ"/>
        </w:rPr>
        <w:t>,</w:t>
      </w:r>
      <w:r w:rsidR="004557BD" w:rsidRPr="004557BD">
        <w:rPr>
          <w:rFonts w:ascii="Times New Roman" w:hAnsi="Times New Roman" w:cs="Times New Roman"/>
          <w:color w:val="000000" w:themeColor="text1"/>
          <w:sz w:val="28"/>
          <w:szCs w:val="28"/>
          <w:shd w:val="clear" w:color="auto" w:fill="FFFFFF"/>
          <w:lang w:val="kk-KZ"/>
        </w:rPr>
        <w:t>23].</w:t>
      </w:r>
      <w:r w:rsidR="004557BD">
        <w:rPr>
          <w:rFonts w:ascii="Times New Roman" w:hAnsi="Times New Roman" w:cs="Times New Roman"/>
          <w:color w:val="000000" w:themeColor="text1"/>
          <w:sz w:val="28"/>
          <w:szCs w:val="28"/>
          <w:shd w:val="clear" w:color="auto" w:fill="FFFFFF"/>
          <w:lang w:val="kk-KZ"/>
        </w:rPr>
        <w:t xml:space="preserve"> Бұл мәселені шешу үшін </w:t>
      </w:r>
      <w:r w:rsidR="00FE405D">
        <w:rPr>
          <w:rFonts w:ascii="Times New Roman" w:hAnsi="Times New Roman" w:cs="Times New Roman"/>
          <w:color w:val="000000" w:themeColor="text1"/>
          <w:sz w:val="28"/>
          <w:szCs w:val="28"/>
          <w:shd w:val="clear" w:color="auto" w:fill="FFFFFF"/>
          <w:lang w:val="kk-KZ"/>
        </w:rPr>
        <w:t xml:space="preserve">Я.В.Соколов пен В.Ф.Палий, Т.Кунның парадигмаларды ауыстыру теориясын пайдалануды ұсынды. </w:t>
      </w:r>
    </w:p>
    <w:p w:rsidR="00FE405D" w:rsidRDefault="00F02CDF" w:rsidP="00260AB9">
      <w:pPr>
        <w:pStyle w:val="a3"/>
        <w:tabs>
          <w:tab w:val="left" w:pos="284"/>
        </w:tabs>
        <w:spacing w:after="0" w:line="240" w:lineRule="auto"/>
        <w:ind w:left="0" w:firstLine="567"/>
        <w:jc w:val="both"/>
        <w:rPr>
          <w:rFonts w:ascii="Times New Roman" w:hAnsi="Times New Roman" w:cs="Times New Roman"/>
          <w:color w:val="000000" w:themeColor="text1"/>
          <w:sz w:val="28"/>
          <w:szCs w:val="28"/>
          <w:shd w:val="clear" w:color="auto" w:fill="FFFFFF"/>
          <w:lang w:val="kk-KZ"/>
        </w:rPr>
      </w:pPr>
      <w:r>
        <w:rPr>
          <w:rFonts w:ascii="Times New Roman" w:hAnsi="Times New Roman" w:cs="Times New Roman"/>
          <w:color w:val="000000" w:themeColor="text1"/>
          <w:sz w:val="28"/>
          <w:szCs w:val="28"/>
          <w:shd w:val="clear" w:color="auto" w:fill="FFFFFF"/>
          <w:lang w:val="kk-KZ"/>
        </w:rPr>
        <w:t>Авторлық түсінік, ХХ ғасырдың басында «есептік симметрия» секілді басқару есебінің пайда болуы, бұл экономикалық өсудің тұрақтылығы, адал бизнес, ашық есеп үшін таңдамалы жағдайлармен қамтамасыз етеді, бүкіл әлеуметтік-экономикалық қоғам үшін социумдағы жеке тұлғалардың абсолютті көпшілігінің дұрыс матери</w:t>
      </w:r>
      <w:r w:rsidR="000A0ABB">
        <w:rPr>
          <w:rFonts w:ascii="Times New Roman" w:hAnsi="Times New Roman" w:cs="Times New Roman"/>
          <w:color w:val="000000" w:themeColor="text1"/>
          <w:sz w:val="28"/>
          <w:szCs w:val="28"/>
          <w:shd w:val="clear" w:color="auto" w:fill="FFFFFF"/>
          <w:lang w:val="kk-KZ"/>
        </w:rPr>
        <w:t>алдық қажеттіліктерінің бүкіл с</w:t>
      </w:r>
      <w:r>
        <w:rPr>
          <w:rFonts w:ascii="Times New Roman" w:hAnsi="Times New Roman" w:cs="Times New Roman"/>
          <w:color w:val="000000" w:themeColor="text1"/>
          <w:sz w:val="28"/>
          <w:szCs w:val="28"/>
          <w:shd w:val="clear" w:color="auto" w:fill="FFFFFF"/>
          <w:lang w:val="kk-KZ"/>
        </w:rPr>
        <w:t>п</w:t>
      </w:r>
      <w:r w:rsidR="000A0ABB">
        <w:rPr>
          <w:rFonts w:ascii="Times New Roman" w:hAnsi="Times New Roman" w:cs="Times New Roman"/>
          <w:color w:val="000000" w:themeColor="text1"/>
          <w:sz w:val="28"/>
          <w:szCs w:val="28"/>
          <w:shd w:val="clear" w:color="auto" w:fill="FFFFFF"/>
          <w:lang w:val="kk-KZ"/>
        </w:rPr>
        <w:t>е</w:t>
      </w:r>
      <w:r>
        <w:rPr>
          <w:rFonts w:ascii="Times New Roman" w:hAnsi="Times New Roman" w:cs="Times New Roman"/>
          <w:color w:val="000000" w:themeColor="text1"/>
          <w:sz w:val="28"/>
          <w:szCs w:val="28"/>
          <w:shd w:val="clear" w:color="auto" w:fill="FFFFFF"/>
          <w:lang w:val="kk-KZ"/>
        </w:rPr>
        <w:t>ктрін қанағаттандыру секілді – жұмсалған еңбе</w:t>
      </w:r>
      <w:r w:rsidR="00957E78">
        <w:rPr>
          <w:rFonts w:ascii="Times New Roman" w:hAnsi="Times New Roman" w:cs="Times New Roman"/>
          <w:color w:val="000000" w:themeColor="text1"/>
          <w:sz w:val="28"/>
          <w:szCs w:val="28"/>
          <w:shd w:val="clear" w:color="auto" w:fill="FFFFFF"/>
          <w:lang w:val="kk-KZ"/>
        </w:rPr>
        <w:t>кке сәйкес бір қалыпты мөлшерде</w:t>
      </w:r>
      <w:r>
        <w:rPr>
          <w:rFonts w:ascii="Times New Roman" w:hAnsi="Times New Roman" w:cs="Times New Roman"/>
          <w:color w:val="000000" w:themeColor="text1"/>
          <w:sz w:val="28"/>
          <w:szCs w:val="28"/>
          <w:shd w:val="clear" w:color="auto" w:fill="FFFFFF"/>
          <w:lang w:val="kk-KZ"/>
        </w:rPr>
        <w:t>, артық байлықсыз және кейдейлікті жұмылдырусыз іске асыру, гравитациялық-тұрақты түрде дамиды. Бүгінгі таңда, орынды оптимизм</w:t>
      </w:r>
      <w:r w:rsidR="009973EB">
        <w:rPr>
          <w:rFonts w:ascii="Times New Roman" w:hAnsi="Times New Roman" w:cs="Times New Roman"/>
          <w:color w:val="000000" w:themeColor="text1"/>
          <w:sz w:val="28"/>
          <w:szCs w:val="28"/>
          <w:shd w:val="clear" w:color="auto" w:fill="FFFFFF"/>
          <w:lang w:val="kk-KZ"/>
        </w:rPr>
        <w:t>,</w:t>
      </w:r>
      <w:r>
        <w:rPr>
          <w:rFonts w:ascii="Times New Roman" w:hAnsi="Times New Roman" w:cs="Times New Roman"/>
          <w:color w:val="000000" w:themeColor="text1"/>
          <w:sz w:val="28"/>
          <w:szCs w:val="28"/>
          <w:shd w:val="clear" w:color="auto" w:fill="FFFFFF"/>
          <w:lang w:val="kk-KZ"/>
        </w:rPr>
        <w:t xml:space="preserve"> есептік симметрия бағытында ары қарай жасампаз қызметте энергия күштерінің пайдалы екендігіне сендіретін </w:t>
      </w:r>
      <w:r w:rsidR="009973EB">
        <w:rPr>
          <w:rFonts w:ascii="Times New Roman" w:hAnsi="Times New Roman" w:cs="Times New Roman"/>
          <w:color w:val="000000" w:themeColor="text1"/>
          <w:sz w:val="28"/>
          <w:szCs w:val="28"/>
          <w:shd w:val="clear" w:color="auto" w:fill="FFFFFF"/>
          <w:lang w:val="kk-KZ"/>
        </w:rPr>
        <w:t xml:space="preserve">сындарлы  тәсілдеме ретінде қарастырылады. ХХ ғасырда </w:t>
      </w:r>
      <w:r w:rsidR="009973EB">
        <w:rPr>
          <w:rFonts w:ascii="Times New Roman" w:hAnsi="Times New Roman" w:cs="Times New Roman"/>
          <w:color w:val="000000" w:themeColor="text1"/>
          <w:sz w:val="28"/>
          <w:szCs w:val="28"/>
          <w:shd w:val="clear" w:color="auto" w:fill="FFFFFF"/>
          <w:lang w:val="kk-KZ"/>
        </w:rPr>
        <w:lastRenderedPageBreak/>
        <w:t xml:space="preserve">бухгалтерлік есептің дамуы мен жетілдірілуі, басқарушылық функцияларды тұрақты күшейту және оның негізінде, өндірістік қызметті басқару саласында, сол сияқты ақша-қаржы кеңістігіндегі басқару саласында жедел тактикалық және стратегиялық шешімдерді қабылдау бағытында жүзеге асырылып келген. </w:t>
      </w:r>
    </w:p>
    <w:p w:rsidR="009973EB" w:rsidRDefault="009973EB" w:rsidP="00260AB9">
      <w:pPr>
        <w:pStyle w:val="a3"/>
        <w:tabs>
          <w:tab w:val="left" w:pos="284"/>
        </w:tabs>
        <w:spacing w:after="0" w:line="240" w:lineRule="auto"/>
        <w:ind w:left="0" w:firstLine="567"/>
        <w:jc w:val="both"/>
        <w:rPr>
          <w:rFonts w:ascii="Times New Roman" w:eastAsia="Times New Roman" w:hAnsi="Times New Roman" w:cs="Times New Roman"/>
          <w:sz w:val="28"/>
          <w:szCs w:val="28"/>
          <w:lang w:val="kk-KZ" w:eastAsia="ru-RU"/>
        </w:rPr>
      </w:pPr>
      <w:r>
        <w:rPr>
          <w:rFonts w:ascii="Times New Roman" w:hAnsi="Times New Roman" w:cs="Times New Roman"/>
          <w:color w:val="000000" w:themeColor="text1"/>
          <w:sz w:val="28"/>
          <w:szCs w:val="28"/>
          <w:shd w:val="clear" w:color="auto" w:fill="FFFFFF"/>
          <w:lang w:val="kk-KZ"/>
        </w:rPr>
        <w:t xml:space="preserve">Басқарушылық есептің мәнін, оның мақсатын «бастапқы деректерді өндіру, менеджмент үшін есеп пен бақылау» сияқты танымал тұжырымдамасы сипаттайды </w:t>
      </w:r>
      <w:r w:rsidR="005F0E1F">
        <w:rPr>
          <w:rFonts w:ascii="Times New Roman" w:eastAsia="Times New Roman" w:hAnsi="Times New Roman" w:cs="Times New Roman"/>
          <w:sz w:val="28"/>
          <w:szCs w:val="28"/>
          <w:lang w:val="kk-KZ" w:eastAsia="ru-RU"/>
        </w:rPr>
        <w:t>[8</w:t>
      </w:r>
      <w:r w:rsidR="003E1A31">
        <w:rPr>
          <w:rFonts w:ascii="Times New Roman" w:eastAsia="Times New Roman" w:hAnsi="Times New Roman" w:cs="Times New Roman"/>
          <w:sz w:val="28"/>
          <w:szCs w:val="28"/>
          <w:lang w:val="kk-KZ" w:eastAsia="ru-RU"/>
        </w:rPr>
        <w:t>6</w:t>
      </w:r>
      <w:r>
        <w:rPr>
          <w:rFonts w:ascii="Times New Roman" w:eastAsia="Times New Roman" w:hAnsi="Times New Roman" w:cs="Times New Roman"/>
          <w:sz w:val="28"/>
          <w:szCs w:val="28"/>
          <w:lang w:val="kk-KZ" w:eastAsia="ru-RU"/>
        </w:rPr>
        <w:t>,132б</w:t>
      </w:r>
      <w:r w:rsidRPr="009973EB">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 xml:space="preserve"> Басқарушылық есеп бухгалтерлік есептен «ұйымның мақсаттарына қол жеткізу үшін менеджерлердің шешімдерді қабылдайтын қаржылық және қаржылық емес ақпаратын жинау және топтау жүйесі» ретінде бөлініп шыққан </w:t>
      </w:r>
      <w:r w:rsidR="003E1A31">
        <w:rPr>
          <w:rFonts w:ascii="Times New Roman" w:eastAsia="Times New Roman" w:hAnsi="Times New Roman" w:cs="Times New Roman"/>
          <w:sz w:val="28"/>
          <w:szCs w:val="28"/>
          <w:lang w:val="kk-KZ" w:eastAsia="ru-RU"/>
        </w:rPr>
        <w:t>[87</w:t>
      </w:r>
      <w:r w:rsidR="004C2ECB">
        <w:rPr>
          <w:rFonts w:ascii="Times New Roman" w:eastAsia="Times New Roman" w:hAnsi="Times New Roman" w:cs="Times New Roman"/>
          <w:sz w:val="28"/>
          <w:szCs w:val="28"/>
          <w:lang w:val="kk-KZ" w:eastAsia="ru-RU"/>
        </w:rPr>
        <w:t>,</w:t>
      </w:r>
      <w:r w:rsidRPr="009973EB">
        <w:rPr>
          <w:rFonts w:ascii="Times New Roman" w:eastAsia="Times New Roman" w:hAnsi="Times New Roman" w:cs="Times New Roman"/>
          <w:sz w:val="28"/>
          <w:szCs w:val="28"/>
          <w:lang w:val="kk-KZ" w:eastAsia="ru-RU"/>
        </w:rPr>
        <w:t>15</w:t>
      </w:r>
      <w:r>
        <w:rPr>
          <w:rFonts w:ascii="Times New Roman" w:eastAsia="Times New Roman" w:hAnsi="Times New Roman" w:cs="Times New Roman"/>
          <w:sz w:val="28"/>
          <w:szCs w:val="28"/>
          <w:lang w:val="kk-KZ" w:eastAsia="ru-RU"/>
        </w:rPr>
        <w:t>б.</w:t>
      </w:r>
      <w:r w:rsidRPr="009973EB">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 xml:space="preserve"> «Басқару есебі – бұл, ағымдағы және стратегиялық жоспарлау, ресурстардың пайдаланылуын оңтайландыру бойынша және сақтандыру компаниясының қызметін және оның бөлімшелерін бағалау бойынша оңтайлы басқарушылық шешімдерді қабылдау үшін, менеджерді ақпаратпен қамтамасыз ететін, компанияның өнімін өндіру барысында шығындарды басқарудың қосалқы жүйесі» </w:t>
      </w:r>
      <w:r w:rsidR="003E1A31">
        <w:rPr>
          <w:rFonts w:ascii="Times New Roman" w:eastAsia="Times New Roman" w:hAnsi="Times New Roman" w:cs="Times New Roman"/>
          <w:sz w:val="28"/>
          <w:szCs w:val="28"/>
          <w:lang w:val="kk-KZ" w:eastAsia="ru-RU"/>
        </w:rPr>
        <w:t>[68</w:t>
      </w:r>
      <w:r w:rsidR="004C2ECB">
        <w:rPr>
          <w:rFonts w:ascii="Times New Roman" w:eastAsia="Times New Roman" w:hAnsi="Times New Roman" w:cs="Times New Roman"/>
          <w:sz w:val="28"/>
          <w:szCs w:val="28"/>
          <w:lang w:val="kk-KZ" w:eastAsia="ru-RU"/>
        </w:rPr>
        <w:t>,</w:t>
      </w:r>
      <w:r w:rsidRPr="009973EB">
        <w:rPr>
          <w:rFonts w:ascii="Times New Roman" w:eastAsia="Times New Roman" w:hAnsi="Times New Roman" w:cs="Times New Roman"/>
          <w:sz w:val="28"/>
          <w:szCs w:val="28"/>
          <w:lang w:val="kk-KZ" w:eastAsia="ru-RU"/>
        </w:rPr>
        <w:t>4</w:t>
      </w:r>
      <w:r>
        <w:rPr>
          <w:rFonts w:ascii="Times New Roman" w:eastAsia="Times New Roman" w:hAnsi="Times New Roman" w:cs="Times New Roman"/>
          <w:sz w:val="28"/>
          <w:szCs w:val="28"/>
          <w:lang w:val="kk-KZ" w:eastAsia="ru-RU"/>
        </w:rPr>
        <w:t>б.</w:t>
      </w:r>
      <w:r w:rsidRPr="009973EB">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 xml:space="preserve"> </w:t>
      </w:r>
    </w:p>
    <w:p w:rsidR="009973EB" w:rsidRDefault="005E697B" w:rsidP="00260AB9">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eastAsia="ru-RU"/>
        </w:rPr>
        <w:t>Менеджменттің ең ықпалды теорияшыларының</w:t>
      </w:r>
      <w:r w:rsidR="000A0ABB">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 xml:space="preserve">бірі Питер Друкер, басқарушылық-әкімшілік жұмыстың күрделілігін түсінген. Ол былай деп жазған: «Жоғары менеджменттің алдында тұрған міндеттерді шешу үшін – кем дегенде, адамдардың </w:t>
      </w:r>
      <w:r w:rsidR="00341021">
        <w:rPr>
          <w:rFonts w:ascii="Times New Roman" w:eastAsia="Times New Roman" w:hAnsi="Times New Roman" w:cs="Times New Roman"/>
          <w:sz w:val="28"/>
          <w:szCs w:val="28"/>
          <w:lang w:val="kk-KZ" w:eastAsia="ru-RU"/>
        </w:rPr>
        <w:t xml:space="preserve">төрт </w:t>
      </w:r>
      <w:r>
        <w:rPr>
          <w:rFonts w:ascii="Times New Roman" w:eastAsia="Times New Roman" w:hAnsi="Times New Roman" w:cs="Times New Roman"/>
          <w:sz w:val="28"/>
          <w:szCs w:val="28"/>
          <w:lang w:val="kk-KZ" w:eastAsia="ru-RU"/>
        </w:rPr>
        <w:t xml:space="preserve">тұрпаты (типі) </w:t>
      </w:r>
      <w:r w:rsidR="00341021">
        <w:rPr>
          <w:rFonts w:ascii="Times New Roman" w:eastAsia="Times New Roman" w:hAnsi="Times New Roman" w:cs="Times New Roman"/>
          <w:sz w:val="28"/>
          <w:szCs w:val="28"/>
          <w:lang w:val="kk-KZ" w:eastAsia="ru-RU"/>
        </w:rPr>
        <w:t>талап етіледі</w:t>
      </w:r>
      <w:r>
        <w:rPr>
          <w:rFonts w:ascii="Times New Roman" w:eastAsia="Times New Roman" w:hAnsi="Times New Roman" w:cs="Times New Roman"/>
          <w:sz w:val="28"/>
          <w:szCs w:val="28"/>
          <w:lang w:val="kk-KZ" w:eastAsia="ru-RU"/>
        </w:rPr>
        <w:t>»</w:t>
      </w:r>
      <w:r w:rsidR="00341021">
        <w:rPr>
          <w:rFonts w:ascii="Times New Roman" w:eastAsia="Times New Roman" w:hAnsi="Times New Roman" w:cs="Times New Roman"/>
          <w:sz w:val="28"/>
          <w:szCs w:val="28"/>
          <w:lang w:val="kk-KZ" w:eastAsia="ru-RU"/>
        </w:rPr>
        <w:t xml:space="preserve">. П.Друкер оларды, «ой адамы», «іс адамы», «халық адамы» және «алдыңғы шектің адамы» деп анықтайды. П.Друкер, «осы төрт стильді өзіне үйлестіретін адамдардың кездеспейтіндігін» мойындайды </w:t>
      </w:r>
      <w:r w:rsidR="003E1A31">
        <w:rPr>
          <w:rFonts w:ascii="Times New Roman" w:hAnsi="Times New Roman" w:cs="Times New Roman"/>
          <w:sz w:val="28"/>
          <w:szCs w:val="28"/>
          <w:lang w:val="kk-KZ"/>
        </w:rPr>
        <w:t>[88</w:t>
      </w:r>
      <w:r w:rsidR="005F0E1F">
        <w:rPr>
          <w:rFonts w:ascii="Times New Roman" w:hAnsi="Times New Roman" w:cs="Times New Roman"/>
          <w:sz w:val="28"/>
          <w:szCs w:val="28"/>
          <w:lang w:val="kk-KZ"/>
        </w:rPr>
        <w:t>,610</w:t>
      </w:r>
      <w:r w:rsidR="005F0E1F" w:rsidRPr="005F0E1F">
        <w:rPr>
          <w:rFonts w:ascii="Times New Roman" w:hAnsi="Times New Roman" w:cs="Times New Roman"/>
          <w:sz w:val="28"/>
          <w:szCs w:val="28"/>
          <w:lang w:val="kk-KZ"/>
        </w:rPr>
        <w:t>б.</w:t>
      </w:r>
      <w:r w:rsidR="00341021" w:rsidRPr="00341021">
        <w:rPr>
          <w:rFonts w:ascii="Times New Roman" w:hAnsi="Times New Roman" w:cs="Times New Roman"/>
          <w:sz w:val="28"/>
          <w:szCs w:val="28"/>
          <w:lang w:val="kk-KZ"/>
        </w:rPr>
        <w:t>].</w:t>
      </w:r>
    </w:p>
    <w:p w:rsidR="005A16F6" w:rsidRDefault="00341021" w:rsidP="00260AB9">
      <w:pPr>
        <w:spacing w:after="0" w:line="240" w:lineRule="auto"/>
        <w:ind w:firstLine="567"/>
        <w:jc w:val="both"/>
        <w:rPr>
          <w:rFonts w:ascii="Times New Roman" w:hAnsi="Times New Roman" w:cs="Times New Roman"/>
          <w:color w:val="000000"/>
          <w:sz w:val="28"/>
          <w:szCs w:val="28"/>
          <w:lang w:val="kk-KZ"/>
        </w:rPr>
      </w:pPr>
      <w:r>
        <w:rPr>
          <w:rFonts w:ascii="Times New Roman" w:eastAsia="Times New Roman" w:hAnsi="Times New Roman" w:cs="Times New Roman"/>
          <w:sz w:val="28"/>
          <w:szCs w:val="28"/>
          <w:lang w:val="kk-KZ" w:eastAsia="ru-RU"/>
        </w:rPr>
        <w:t xml:space="preserve">Менеджмент – бір адамның күш-жігері жетпейтін өте күрделі үдеріс </w:t>
      </w:r>
      <w:r w:rsidR="003E1A31">
        <w:rPr>
          <w:rFonts w:ascii="Times New Roman" w:eastAsia="Times New Roman" w:hAnsi="Times New Roman" w:cs="Times New Roman"/>
          <w:sz w:val="28"/>
          <w:szCs w:val="28"/>
          <w:lang w:val="kk-KZ" w:eastAsia="ru-RU"/>
        </w:rPr>
        <w:t>[89</w:t>
      </w:r>
      <w:r w:rsidR="004C2ECB">
        <w:rPr>
          <w:rFonts w:ascii="Times New Roman" w:eastAsia="Times New Roman" w:hAnsi="Times New Roman" w:cs="Times New Roman"/>
          <w:sz w:val="28"/>
          <w:szCs w:val="28"/>
          <w:lang w:val="kk-KZ" w:eastAsia="ru-RU"/>
        </w:rPr>
        <w:t>,</w:t>
      </w:r>
      <w:r w:rsidRPr="00341021">
        <w:rPr>
          <w:rFonts w:ascii="Times New Roman" w:eastAsia="Times New Roman" w:hAnsi="Times New Roman" w:cs="Times New Roman"/>
          <w:sz w:val="28"/>
          <w:szCs w:val="28"/>
          <w:lang w:val="kk-KZ" w:eastAsia="ru-RU"/>
        </w:rPr>
        <w:t>26</w:t>
      </w:r>
      <w:r>
        <w:rPr>
          <w:rFonts w:ascii="Times New Roman" w:eastAsia="Times New Roman" w:hAnsi="Times New Roman" w:cs="Times New Roman"/>
          <w:sz w:val="28"/>
          <w:szCs w:val="28"/>
          <w:lang w:val="kk-KZ" w:eastAsia="ru-RU"/>
        </w:rPr>
        <w:t xml:space="preserve"> б.</w:t>
      </w:r>
      <w:r w:rsidRPr="00341021">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 xml:space="preserve"> Әр менеджердің жеке басқару стилі болады, ол оның мінез-құлқының басымды ерекшеліктерімен анықталады: біреуі – ұқыпты және тақуалық, екіншісі – тапқыр және өнертапқыш, үшіншісі – іскер және </w:t>
      </w:r>
      <w:r w:rsidR="00941BF7">
        <w:rPr>
          <w:rFonts w:ascii="Times New Roman" w:eastAsia="Times New Roman" w:hAnsi="Times New Roman" w:cs="Times New Roman"/>
          <w:sz w:val="28"/>
          <w:szCs w:val="28"/>
          <w:lang w:val="kk-KZ" w:eastAsia="ru-RU"/>
        </w:rPr>
        <w:t xml:space="preserve">пысық, төртіншісі – жалтарғыш және әдепті болып келеді. Сәйкесінше, </w:t>
      </w:r>
      <w:r w:rsidR="005A16F6">
        <w:rPr>
          <w:rFonts w:ascii="Times New Roman" w:eastAsia="Times New Roman" w:hAnsi="Times New Roman" w:cs="Times New Roman"/>
          <w:sz w:val="28"/>
          <w:szCs w:val="28"/>
          <w:lang w:val="kk-KZ" w:eastAsia="ru-RU"/>
        </w:rPr>
        <w:t xml:space="preserve">адамдарды басқару әдістері де дербес болуы тиіс – бір қызметкермен жақсы қабылданатын әрекет, басқа қызметкер үшін мүлдем түсініксіз болуы мүмкін. Әкімшілік жұмысты жақсы орындайтын менеджерлер, әдетте, күшті жақтары кәсіпкерлік болып табылатын, өз әріптестерін дұрыс түсінбейді. Сонымен бірге, нәтижеге бағдарланған менеджерлер мен, менеджменттің діни ұстазы болып танылған И.К.Адезис «интеграторлар» деп атайтын қызметкерлер, өзара әрекет ету жағдайында да белгілі мәселелер туындауы мүмкін </w:t>
      </w:r>
      <w:r w:rsidR="003E1A31">
        <w:rPr>
          <w:rFonts w:ascii="Times New Roman" w:hAnsi="Times New Roman" w:cs="Times New Roman"/>
          <w:color w:val="000000"/>
          <w:sz w:val="28"/>
          <w:szCs w:val="28"/>
          <w:lang w:val="kk-KZ"/>
        </w:rPr>
        <w:t>[88</w:t>
      </w:r>
      <w:r w:rsidR="004C2ECB">
        <w:rPr>
          <w:rFonts w:ascii="Times New Roman" w:hAnsi="Times New Roman" w:cs="Times New Roman"/>
          <w:sz w:val="28"/>
          <w:szCs w:val="28"/>
          <w:lang w:val="kk-KZ"/>
        </w:rPr>
        <w:t>,</w:t>
      </w:r>
      <w:r w:rsidR="005A16F6" w:rsidRPr="005A16F6">
        <w:rPr>
          <w:rFonts w:ascii="Times New Roman" w:hAnsi="Times New Roman" w:cs="Times New Roman"/>
          <w:sz w:val="28"/>
          <w:szCs w:val="28"/>
          <w:lang w:val="kk-KZ"/>
        </w:rPr>
        <w:t>3</w:t>
      </w:r>
      <w:r w:rsidR="005A16F6">
        <w:rPr>
          <w:rFonts w:ascii="Times New Roman" w:hAnsi="Times New Roman" w:cs="Times New Roman"/>
          <w:sz w:val="28"/>
          <w:szCs w:val="28"/>
          <w:lang w:val="kk-KZ"/>
        </w:rPr>
        <w:t>б.</w:t>
      </w:r>
      <w:r w:rsidR="005A16F6" w:rsidRPr="005A16F6">
        <w:rPr>
          <w:rFonts w:ascii="Times New Roman" w:hAnsi="Times New Roman" w:cs="Times New Roman"/>
          <w:color w:val="000000"/>
          <w:sz w:val="28"/>
          <w:szCs w:val="28"/>
          <w:lang w:val="kk-KZ"/>
        </w:rPr>
        <w:t>].</w:t>
      </w:r>
      <w:r w:rsidR="005A16F6">
        <w:rPr>
          <w:rFonts w:ascii="Times New Roman" w:hAnsi="Times New Roman" w:cs="Times New Roman"/>
          <w:color w:val="000000"/>
          <w:sz w:val="28"/>
          <w:szCs w:val="28"/>
          <w:lang w:val="kk-KZ"/>
        </w:rPr>
        <w:t xml:space="preserve"> </w:t>
      </w:r>
    </w:p>
    <w:p w:rsidR="005A16F6" w:rsidRDefault="005A16F6" w:rsidP="00260AB9">
      <w:pPr>
        <w:spacing w:after="0" w:line="240" w:lineRule="auto"/>
        <w:ind w:firstLine="567"/>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Менеджерлер, </w:t>
      </w:r>
      <w:r w:rsidR="00BA481C">
        <w:rPr>
          <w:rFonts w:ascii="Times New Roman" w:hAnsi="Times New Roman" w:cs="Times New Roman"/>
          <w:color w:val="000000"/>
          <w:sz w:val="28"/>
          <w:szCs w:val="28"/>
          <w:lang w:val="kk-KZ"/>
        </w:rPr>
        <w:t>басқарушылық есептік деректерін пайдалана отырып, басқарушылық есеп жүйесіне икемділік сияқты маңызды талаптардың бірін қоя отырып, жеделдікке қол жеткізу мақсатында, бастапқы деректердің толықтығын, оның қамтылуы мен нақтылығын елемеуге дайын, яғни менеджердің тұрғысынан мәліметтерді қызықты және маңызды дәрежеге дейін жеткізе отырып, жете талдап тексеру</w:t>
      </w:r>
      <w:r w:rsidR="005F0E1F">
        <w:rPr>
          <w:rFonts w:ascii="Times New Roman" w:hAnsi="Times New Roman" w:cs="Times New Roman"/>
          <w:color w:val="000000"/>
          <w:sz w:val="28"/>
          <w:szCs w:val="28"/>
          <w:lang w:val="kk-KZ"/>
        </w:rPr>
        <w:t>[94</w:t>
      </w:r>
      <w:r w:rsidR="005F0E1F">
        <w:rPr>
          <w:rFonts w:ascii="Times New Roman" w:hAnsi="Times New Roman" w:cs="Times New Roman"/>
          <w:sz w:val="28"/>
          <w:szCs w:val="28"/>
          <w:lang w:val="kk-KZ"/>
        </w:rPr>
        <w:t>,202б.</w:t>
      </w:r>
      <w:r w:rsidR="005F0E1F">
        <w:rPr>
          <w:rFonts w:ascii="Times New Roman" w:hAnsi="Times New Roman" w:cs="Times New Roman"/>
          <w:color w:val="000000"/>
          <w:sz w:val="28"/>
          <w:szCs w:val="28"/>
          <w:lang w:val="kk-KZ"/>
        </w:rPr>
        <w:t>]</w:t>
      </w:r>
      <w:r w:rsidR="00BA481C">
        <w:rPr>
          <w:rFonts w:ascii="Times New Roman" w:hAnsi="Times New Roman" w:cs="Times New Roman"/>
          <w:color w:val="000000"/>
          <w:sz w:val="28"/>
          <w:szCs w:val="28"/>
          <w:lang w:val="kk-KZ"/>
        </w:rPr>
        <w:t xml:space="preserve">. </w:t>
      </w:r>
    </w:p>
    <w:p w:rsidR="00BA481C" w:rsidRDefault="00BA481C" w:rsidP="00260AB9">
      <w:pPr>
        <w:spacing w:after="0" w:line="240" w:lineRule="auto"/>
        <w:ind w:firstLine="567"/>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Қазіргі таңда, басқарушылық есепке қа</w:t>
      </w:r>
      <w:r w:rsidR="00793D97">
        <w:rPr>
          <w:rFonts w:ascii="Times New Roman" w:hAnsi="Times New Roman" w:cs="Times New Roman"/>
          <w:color w:val="000000"/>
          <w:sz w:val="28"/>
          <w:szCs w:val="28"/>
          <w:lang w:val="kk-KZ"/>
        </w:rPr>
        <w:t>тысты, бір мәнді түсіндірме жоқ.</w:t>
      </w:r>
      <w:r>
        <w:rPr>
          <w:rFonts w:ascii="Times New Roman" w:hAnsi="Times New Roman" w:cs="Times New Roman"/>
          <w:i/>
          <w:color w:val="000000"/>
          <w:sz w:val="28"/>
          <w:szCs w:val="28"/>
          <w:lang w:val="kk-KZ"/>
        </w:rPr>
        <w:t xml:space="preserve"> </w:t>
      </w:r>
    </w:p>
    <w:p w:rsidR="00E26011" w:rsidRDefault="001C08FB" w:rsidP="00260AB9">
      <w:pPr>
        <w:pStyle w:val="a3"/>
        <w:tabs>
          <w:tab w:val="left" w:pos="284"/>
        </w:tabs>
        <w:spacing w:after="0" w:line="240" w:lineRule="auto"/>
        <w:ind w:left="0" w:firstLine="567"/>
        <w:jc w:val="both"/>
        <w:rPr>
          <w:rFonts w:ascii="Times New Roman" w:eastAsia="Times New Roman" w:hAnsi="Times New Roman" w:cs="Times New Roman"/>
          <w:sz w:val="28"/>
          <w:szCs w:val="28"/>
          <w:lang w:val="kk-KZ" w:eastAsia="ru-RU"/>
        </w:rPr>
      </w:pPr>
      <w:r w:rsidRPr="001C08FB">
        <w:rPr>
          <w:rFonts w:ascii="Times New Roman" w:eastAsia="Times New Roman" w:hAnsi="Times New Roman" w:cs="Times New Roman"/>
          <w:sz w:val="28"/>
          <w:szCs w:val="28"/>
          <w:lang w:val="kk-KZ" w:eastAsia="ru-RU"/>
        </w:rPr>
        <w:t xml:space="preserve">Longman Business English Dictionary белгіленген анықтамасы келесідей: </w:t>
      </w:r>
      <w:r>
        <w:rPr>
          <w:rFonts w:ascii="Times New Roman" w:eastAsia="Times New Roman" w:hAnsi="Times New Roman" w:cs="Times New Roman"/>
          <w:sz w:val="28"/>
          <w:szCs w:val="28"/>
          <w:lang w:val="kk-KZ" w:eastAsia="ru-RU"/>
        </w:rPr>
        <w:t xml:space="preserve">«басқарушылық есеп – бұл, әр түрлі қызметке қатысы бар шығындар мен пайданы зерттейтін есеп» </w:t>
      </w:r>
      <w:r w:rsidR="003E1A31">
        <w:rPr>
          <w:rFonts w:ascii="Times New Roman" w:eastAsia="Times New Roman" w:hAnsi="Times New Roman" w:cs="Times New Roman"/>
          <w:sz w:val="28"/>
          <w:szCs w:val="28"/>
          <w:lang w:val="kk-KZ" w:eastAsia="ru-RU"/>
        </w:rPr>
        <w:t>[90</w:t>
      </w:r>
      <w:r w:rsidRPr="001C08FB">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 xml:space="preserve"> </w:t>
      </w:r>
    </w:p>
    <w:p w:rsidR="001C08FB" w:rsidRDefault="001C08FB" w:rsidP="00275C1A">
      <w:pPr>
        <w:pStyle w:val="a3"/>
        <w:tabs>
          <w:tab w:val="left" w:pos="284"/>
        </w:tabs>
        <w:spacing w:after="0" w:line="240" w:lineRule="auto"/>
        <w:ind w:left="0"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lastRenderedPageBreak/>
        <w:t>А.Петер британдық маманының пікірінше, басқарушылық есеп</w:t>
      </w:r>
      <w:r w:rsidR="00EF3D79">
        <w:rPr>
          <w:rFonts w:ascii="Times New Roman" w:eastAsia="Times New Roman" w:hAnsi="Times New Roman" w:cs="Times New Roman"/>
          <w:sz w:val="28"/>
          <w:szCs w:val="28"/>
          <w:lang w:val="kk-KZ" w:eastAsia="ru-RU"/>
        </w:rPr>
        <w:t xml:space="preserve">, ұйымды күнделікті басқару үшін, менеджерлерге қажетті ақпаратты ұсынуды білдіреді </w:t>
      </w:r>
      <w:r w:rsidR="003E1A31">
        <w:rPr>
          <w:rFonts w:ascii="Times New Roman" w:eastAsia="Times New Roman" w:hAnsi="Times New Roman" w:cs="Times New Roman"/>
          <w:sz w:val="28"/>
          <w:szCs w:val="28"/>
          <w:lang w:val="kk-KZ" w:eastAsia="ru-RU"/>
        </w:rPr>
        <w:t>91</w:t>
      </w:r>
      <w:r w:rsidR="00EF3D79">
        <w:rPr>
          <w:rFonts w:ascii="Times New Roman" w:eastAsia="Times New Roman" w:hAnsi="Times New Roman" w:cs="Times New Roman"/>
          <w:sz w:val="28"/>
          <w:szCs w:val="28"/>
          <w:lang w:val="kk-KZ" w:eastAsia="ru-RU"/>
        </w:rPr>
        <w:t>,</w:t>
      </w:r>
      <w:r w:rsidR="00EF3D79" w:rsidRPr="00EF3D79">
        <w:rPr>
          <w:rFonts w:ascii="Times New Roman" w:eastAsia="Times New Roman" w:hAnsi="Times New Roman" w:cs="Times New Roman"/>
          <w:sz w:val="28"/>
          <w:szCs w:val="28"/>
          <w:lang w:val="kk-KZ" w:eastAsia="ru-RU"/>
        </w:rPr>
        <w:t>18</w:t>
      </w:r>
      <w:r w:rsidR="00EF3D79">
        <w:rPr>
          <w:rFonts w:ascii="Times New Roman" w:eastAsia="Times New Roman" w:hAnsi="Times New Roman" w:cs="Times New Roman"/>
          <w:sz w:val="28"/>
          <w:szCs w:val="28"/>
          <w:lang w:val="kk-KZ" w:eastAsia="ru-RU"/>
        </w:rPr>
        <w:t>б.</w:t>
      </w:r>
      <w:r w:rsidR="00EF3D79" w:rsidRPr="00EF3D79">
        <w:rPr>
          <w:rFonts w:ascii="Times New Roman" w:eastAsia="Times New Roman" w:hAnsi="Times New Roman" w:cs="Times New Roman"/>
          <w:sz w:val="28"/>
          <w:szCs w:val="28"/>
          <w:lang w:val="kk-KZ" w:eastAsia="ru-RU"/>
        </w:rPr>
        <w:t>].</w:t>
      </w:r>
      <w:r w:rsidR="00EF3D79">
        <w:rPr>
          <w:rFonts w:ascii="Times New Roman" w:eastAsia="Times New Roman" w:hAnsi="Times New Roman" w:cs="Times New Roman"/>
          <w:sz w:val="28"/>
          <w:szCs w:val="28"/>
          <w:lang w:val="kk-KZ" w:eastAsia="ru-RU"/>
        </w:rPr>
        <w:t xml:space="preserve"> </w:t>
      </w:r>
    </w:p>
    <w:p w:rsidR="00EF3D79" w:rsidRDefault="00EF3D79" w:rsidP="00275C1A">
      <w:pPr>
        <w:pStyle w:val="a3"/>
        <w:tabs>
          <w:tab w:val="left" w:pos="284"/>
        </w:tabs>
        <w:spacing w:after="0" w:line="240" w:lineRule="auto"/>
        <w:ind w:left="0" w:firstLine="567"/>
        <w:jc w:val="both"/>
        <w:rPr>
          <w:rFonts w:ascii="Times New Roman" w:eastAsia="Times New Roman" w:hAnsi="Times New Roman" w:cs="Times New Roman"/>
          <w:sz w:val="28"/>
          <w:szCs w:val="28"/>
          <w:lang w:val="kk-KZ" w:eastAsia="ru-RU"/>
        </w:rPr>
      </w:pPr>
      <w:r w:rsidRPr="000E15CB">
        <w:rPr>
          <w:rFonts w:ascii="Times New Roman" w:eastAsia="Times New Roman" w:hAnsi="Times New Roman" w:cs="Times New Roman"/>
          <w:sz w:val="28"/>
          <w:szCs w:val="28"/>
          <w:lang w:val="kk-KZ" w:eastAsia="ru-RU"/>
        </w:rPr>
        <w:t xml:space="preserve">SMA 1A, Objectives, Definition of Management Accounting сәйкес, </w:t>
      </w:r>
      <w:r w:rsidR="000E15CB">
        <w:rPr>
          <w:rFonts w:ascii="Times New Roman" w:eastAsia="Times New Roman" w:hAnsi="Times New Roman" w:cs="Times New Roman"/>
          <w:sz w:val="28"/>
          <w:szCs w:val="28"/>
          <w:lang w:val="kk-KZ" w:eastAsia="ru-RU"/>
        </w:rPr>
        <w:t xml:space="preserve">«басқарушылық есеп сәйкестендіру, өлшеу, жинау үдерісін білдіреді. Шаруашылық қызметті жоспарлау, бағалау және бақылау үшін компанияның басқарушылық буынына қажетті қаржы ақпаратын талдау, дайындау, түсіндіру мен ұсыну үдерісі. </w:t>
      </w:r>
      <w:r w:rsidR="00694EA3">
        <w:rPr>
          <w:rFonts w:ascii="Times New Roman" w:eastAsia="Times New Roman" w:hAnsi="Times New Roman" w:cs="Times New Roman"/>
          <w:sz w:val="28"/>
          <w:szCs w:val="28"/>
          <w:lang w:val="kk-KZ" w:eastAsia="ru-RU"/>
        </w:rPr>
        <w:t>Бұл мәліметтер, сол сияқты, сақтандыру компаниясының ресурстарын оңтайлы пайдалануды ұйымдастыру мен оларды есепке алу толықтығына бақылау жүргізуге мүмкіндік береді. Сонымен қатар, басқарушылық есеп акционерлер, несиегерлер, мемлекеттік және салықты реттеу органдары сияқты, деректердің сыртқы пайдаланушыларының топтары үшін қаржы есебін дайындау үдерісінен тұрады</w:t>
      </w:r>
      <w:r w:rsidR="000E15CB">
        <w:rPr>
          <w:rFonts w:ascii="Times New Roman" w:eastAsia="Times New Roman" w:hAnsi="Times New Roman" w:cs="Times New Roman"/>
          <w:sz w:val="28"/>
          <w:szCs w:val="28"/>
          <w:lang w:val="kk-KZ" w:eastAsia="ru-RU"/>
        </w:rPr>
        <w:t>»</w:t>
      </w:r>
      <w:r w:rsidR="00694EA3">
        <w:rPr>
          <w:rFonts w:ascii="Times New Roman" w:eastAsia="Times New Roman" w:hAnsi="Times New Roman" w:cs="Times New Roman"/>
          <w:sz w:val="28"/>
          <w:szCs w:val="28"/>
          <w:lang w:val="kk-KZ" w:eastAsia="ru-RU"/>
        </w:rPr>
        <w:t xml:space="preserve"> </w:t>
      </w:r>
      <w:r w:rsidR="003E1A31">
        <w:rPr>
          <w:rFonts w:ascii="Times New Roman" w:eastAsia="Times New Roman" w:hAnsi="Times New Roman" w:cs="Times New Roman"/>
          <w:sz w:val="28"/>
          <w:szCs w:val="28"/>
          <w:lang w:val="kk-KZ" w:eastAsia="ru-RU"/>
        </w:rPr>
        <w:t>[92</w:t>
      </w:r>
      <w:r w:rsidR="00694EA3" w:rsidRPr="00694EA3">
        <w:rPr>
          <w:rFonts w:ascii="Times New Roman" w:eastAsia="Times New Roman" w:hAnsi="Times New Roman" w:cs="Times New Roman"/>
          <w:sz w:val="28"/>
          <w:szCs w:val="28"/>
          <w:lang w:val="kk-KZ" w:eastAsia="ru-RU"/>
        </w:rPr>
        <w:t>].</w:t>
      </w:r>
      <w:r w:rsidR="00694EA3">
        <w:rPr>
          <w:rFonts w:ascii="Times New Roman" w:eastAsia="Times New Roman" w:hAnsi="Times New Roman" w:cs="Times New Roman"/>
          <w:sz w:val="28"/>
          <w:szCs w:val="28"/>
          <w:lang w:val="kk-KZ" w:eastAsia="ru-RU"/>
        </w:rPr>
        <w:t xml:space="preserve"> </w:t>
      </w:r>
    </w:p>
    <w:p w:rsidR="00694EA3" w:rsidRDefault="00291516" w:rsidP="003C6E7E">
      <w:pPr>
        <w:pStyle w:val="a3"/>
        <w:tabs>
          <w:tab w:val="left" w:pos="284"/>
        </w:tabs>
        <w:spacing w:after="0" w:line="240" w:lineRule="auto"/>
        <w:ind w:left="0" w:firstLine="567"/>
        <w:jc w:val="both"/>
        <w:rPr>
          <w:rFonts w:ascii="Times New Roman" w:eastAsia="Times New Roman" w:hAnsi="Times New Roman" w:cs="Times New Roman"/>
          <w:sz w:val="28"/>
          <w:szCs w:val="28"/>
          <w:lang w:val="kk-KZ" w:eastAsia="ru-RU"/>
        </w:rPr>
      </w:pPr>
      <w:r>
        <w:rPr>
          <w:rFonts w:ascii="Times New Roman" w:hAnsi="Times New Roman" w:cs="Times New Roman"/>
          <w:sz w:val="28"/>
          <w:szCs w:val="28"/>
          <w:lang w:val="kk-KZ"/>
        </w:rPr>
        <w:t xml:space="preserve">  </w:t>
      </w:r>
      <w:r w:rsidR="00C71E69" w:rsidRPr="00C71E69">
        <w:rPr>
          <w:rFonts w:ascii="Times New Roman" w:eastAsia="Times New Roman" w:hAnsi="Times New Roman" w:cs="Times New Roman"/>
          <w:sz w:val="28"/>
          <w:szCs w:val="28"/>
          <w:lang w:val="kk-KZ" w:eastAsia="ru-RU"/>
        </w:rPr>
        <w:t>US GAAP</w:t>
      </w:r>
      <w:r w:rsidR="00C71E69">
        <w:rPr>
          <w:rFonts w:ascii="Times New Roman" w:eastAsia="Times New Roman" w:hAnsi="Times New Roman" w:cs="Times New Roman"/>
          <w:sz w:val="28"/>
          <w:szCs w:val="28"/>
          <w:lang w:val="kk-KZ" w:eastAsia="ru-RU"/>
        </w:rPr>
        <w:t xml:space="preserve"> арқылы әзірленген және бекітілген басқарушылық есепті ұйымдастыру мен жүргізу жөніндегі әдістемелік ұсыныстарда, басқарушылық есеп дегеніміз «қаржы және өндірістік ақпаратты </w:t>
      </w:r>
      <w:r w:rsidR="000A0ABB">
        <w:rPr>
          <w:rFonts w:ascii="Times New Roman" w:eastAsia="Times New Roman" w:hAnsi="Times New Roman" w:cs="Times New Roman"/>
          <w:sz w:val="28"/>
          <w:szCs w:val="28"/>
          <w:lang w:val="kk-KZ" w:eastAsia="ru-RU"/>
        </w:rPr>
        <w:t>сәйкестендіру, өлшеу, жинау, тал</w:t>
      </w:r>
      <w:r w:rsidR="00C71E69">
        <w:rPr>
          <w:rFonts w:ascii="Times New Roman" w:eastAsia="Times New Roman" w:hAnsi="Times New Roman" w:cs="Times New Roman"/>
          <w:sz w:val="28"/>
          <w:szCs w:val="28"/>
          <w:lang w:val="kk-KZ" w:eastAsia="ru-RU"/>
        </w:rPr>
        <w:t xml:space="preserve">дау, дайындау, түсіндіру және ұсыну үдерістерін әзірлеу, осы ақпараттың негізінде кәсіпорынның басшылығы жедел және стратегиялық шешімдерді қабылдайды» </w:t>
      </w:r>
      <w:r w:rsidR="003E1A31">
        <w:rPr>
          <w:rFonts w:ascii="Times New Roman" w:eastAsia="Times New Roman" w:hAnsi="Times New Roman" w:cs="Times New Roman"/>
          <w:sz w:val="28"/>
          <w:szCs w:val="28"/>
          <w:lang w:val="kk-KZ" w:eastAsia="ru-RU"/>
        </w:rPr>
        <w:t>[93</w:t>
      </w:r>
      <w:r w:rsidR="00C71E69" w:rsidRPr="00C71E69">
        <w:rPr>
          <w:rFonts w:ascii="Times New Roman" w:eastAsia="Times New Roman" w:hAnsi="Times New Roman" w:cs="Times New Roman"/>
          <w:sz w:val="28"/>
          <w:szCs w:val="28"/>
          <w:lang w:val="kk-KZ" w:eastAsia="ru-RU"/>
        </w:rPr>
        <w:t>].</w:t>
      </w:r>
    </w:p>
    <w:p w:rsidR="00C71E69" w:rsidRDefault="00C71E69" w:rsidP="00496654">
      <w:pPr>
        <w:pStyle w:val="a3"/>
        <w:tabs>
          <w:tab w:val="left" w:pos="0"/>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Көптеген мамандар басқарушылық есептегі есепке алу, жоспарлау, бақылау мен талдау элементтерінің интеграциясына ерекше назар аударады.</w:t>
      </w:r>
    </w:p>
    <w:p w:rsidR="00C71E69" w:rsidRDefault="00EB6879" w:rsidP="00275C1A">
      <w:pPr>
        <w:pStyle w:val="a3"/>
        <w:tabs>
          <w:tab w:val="left" w:pos="284"/>
        </w:tabs>
        <w:spacing w:after="0" w:line="240" w:lineRule="auto"/>
        <w:ind w:left="0" w:firstLine="567"/>
        <w:jc w:val="both"/>
        <w:rPr>
          <w:rFonts w:ascii="Times New Roman" w:eastAsia="Times New Roman" w:hAnsi="Times New Roman" w:cs="Times New Roman"/>
          <w:sz w:val="28"/>
          <w:szCs w:val="28"/>
          <w:lang w:val="kk-KZ" w:eastAsia="ru-RU"/>
        </w:rPr>
      </w:pPr>
      <w:r>
        <w:rPr>
          <w:rFonts w:ascii="Times New Roman" w:hAnsi="Times New Roman" w:cs="Times New Roman"/>
          <w:sz w:val="28"/>
          <w:szCs w:val="28"/>
          <w:lang w:val="kk-KZ"/>
        </w:rPr>
        <w:t xml:space="preserve">«Есеп және аудит» </w:t>
      </w:r>
      <w:r w:rsidRPr="00EB6879">
        <w:rPr>
          <w:rFonts w:ascii="Times New Roman" w:eastAsia="Times New Roman" w:hAnsi="Times New Roman" w:cs="Times New Roman"/>
          <w:sz w:val="28"/>
          <w:szCs w:val="28"/>
          <w:lang w:val="kk-KZ" w:eastAsia="ru-RU"/>
        </w:rPr>
        <w:t>PhD</w:t>
      </w:r>
      <w:r>
        <w:rPr>
          <w:rFonts w:ascii="Times New Roman" w:eastAsia="Times New Roman" w:hAnsi="Times New Roman" w:cs="Times New Roman"/>
          <w:sz w:val="28"/>
          <w:szCs w:val="28"/>
          <w:lang w:val="kk-KZ" w:eastAsia="ru-RU"/>
        </w:rPr>
        <w:t xml:space="preserve"> докторанттарының қонақ дәрістерінің бірінде, бухгалтерлер мен ішкі аудиторлар Гильдиясының президенті, М.С.Ержанов профессорының пікірі келесідей: «</w:t>
      </w:r>
      <w:r w:rsidR="00B54AE3">
        <w:rPr>
          <w:rFonts w:ascii="Times New Roman" w:eastAsia="Times New Roman" w:hAnsi="Times New Roman" w:cs="Times New Roman"/>
          <w:sz w:val="28"/>
          <w:szCs w:val="28"/>
          <w:lang w:val="kk-KZ" w:eastAsia="ru-RU"/>
        </w:rPr>
        <w:t>Компания ашықтығының жоғары деңгейін қамтамасыз ету мен ақпараттың сапасын қамтамасыз етуді күшейту, есептік бақылау арқылы компанияның тұрақтылығын төмендетуге мүмкіндік береді</w:t>
      </w:r>
      <w:r>
        <w:rPr>
          <w:rFonts w:ascii="Times New Roman" w:eastAsia="Times New Roman" w:hAnsi="Times New Roman" w:cs="Times New Roman"/>
          <w:sz w:val="28"/>
          <w:szCs w:val="28"/>
          <w:lang w:val="kk-KZ" w:eastAsia="ru-RU"/>
        </w:rPr>
        <w:t>»</w:t>
      </w:r>
      <w:r w:rsidR="00B54AE3">
        <w:rPr>
          <w:rFonts w:ascii="Times New Roman" w:eastAsia="Times New Roman" w:hAnsi="Times New Roman" w:cs="Times New Roman"/>
          <w:sz w:val="28"/>
          <w:szCs w:val="28"/>
          <w:lang w:val="kk-KZ" w:eastAsia="ru-RU"/>
        </w:rPr>
        <w:t xml:space="preserve"> </w:t>
      </w:r>
      <w:r w:rsidR="003E1A31">
        <w:rPr>
          <w:rFonts w:ascii="Times New Roman" w:eastAsia="Times New Roman" w:hAnsi="Times New Roman" w:cs="Times New Roman"/>
          <w:sz w:val="28"/>
          <w:szCs w:val="28"/>
          <w:lang w:val="kk-KZ" w:eastAsia="ru-RU"/>
        </w:rPr>
        <w:t>[94</w:t>
      </w:r>
      <w:r w:rsidR="00B54AE3" w:rsidRPr="00B54AE3">
        <w:rPr>
          <w:rFonts w:ascii="Times New Roman" w:eastAsia="Times New Roman" w:hAnsi="Times New Roman" w:cs="Times New Roman"/>
          <w:sz w:val="28"/>
          <w:szCs w:val="28"/>
          <w:lang w:val="kk-KZ" w:eastAsia="ru-RU"/>
        </w:rPr>
        <w:t>].</w:t>
      </w:r>
      <w:r w:rsidR="00B54AE3">
        <w:rPr>
          <w:rFonts w:ascii="Times New Roman" w:eastAsia="Times New Roman" w:hAnsi="Times New Roman" w:cs="Times New Roman"/>
          <w:sz w:val="28"/>
          <w:szCs w:val="28"/>
          <w:lang w:val="kk-KZ" w:eastAsia="ru-RU"/>
        </w:rPr>
        <w:t xml:space="preserve"> Басқарушылық есеп, бастапқы деректерді сәйкестендіру, көрсеткіштерді есептеу мен бағалау және шешімдерді әзірлеу, негіздеу, қабылдау үшін деректерді пайдаланушыларға деректерді ұсыну үдерісі болып табылады </w:t>
      </w:r>
      <w:r w:rsidR="003E1A31">
        <w:rPr>
          <w:rFonts w:ascii="Times New Roman" w:eastAsia="Times New Roman" w:hAnsi="Times New Roman" w:cs="Times New Roman"/>
          <w:sz w:val="28"/>
          <w:szCs w:val="28"/>
          <w:lang w:val="kk-KZ" w:eastAsia="ru-RU"/>
        </w:rPr>
        <w:t>[74</w:t>
      </w:r>
      <w:r w:rsidR="004C2ECB">
        <w:rPr>
          <w:rFonts w:ascii="Times New Roman" w:eastAsia="Times New Roman" w:hAnsi="Times New Roman" w:cs="Times New Roman"/>
          <w:sz w:val="28"/>
          <w:szCs w:val="28"/>
          <w:lang w:val="kk-KZ" w:eastAsia="ru-RU"/>
        </w:rPr>
        <w:t>,</w:t>
      </w:r>
      <w:r w:rsidR="00B54AE3" w:rsidRPr="00B54AE3">
        <w:rPr>
          <w:rFonts w:ascii="Times New Roman" w:eastAsia="Times New Roman" w:hAnsi="Times New Roman" w:cs="Times New Roman"/>
          <w:sz w:val="28"/>
          <w:szCs w:val="28"/>
          <w:lang w:val="kk-KZ" w:eastAsia="ru-RU"/>
        </w:rPr>
        <w:t>129</w:t>
      </w:r>
      <w:r w:rsidR="00B54AE3">
        <w:rPr>
          <w:rFonts w:ascii="Times New Roman" w:eastAsia="Times New Roman" w:hAnsi="Times New Roman" w:cs="Times New Roman"/>
          <w:sz w:val="28"/>
          <w:szCs w:val="28"/>
          <w:lang w:val="kk-KZ" w:eastAsia="ru-RU"/>
        </w:rPr>
        <w:t>б.</w:t>
      </w:r>
      <w:r w:rsidR="00B54AE3" w:rsidRPr="00B54AE3">
        <w:rPr>
          <w:rFonts w:ascii="Times New Roman" w:eastAsia="Times New Roman" w:hAnsi="Times New Roman" w:cs="Times New Roman"/>
          <w:sz w:val="28"/>
          <w:szCs w:val="28"/>
          <w:lang w:val="kk-KZ" w:eastAsia="ru-RU"/>
        </w:rPr>
        <w:t>].</w:t>
      </w:r>
      <w:r w:rsidR="00B54AE3">
        <w:rPr>
          <w:rFonts w:ascii="Times New Roman" w:eastAsia="Times New Roman" w:hAnsi="Times New Roman" w:cs="Times New Roman"/>
          <w:sz w:val="28"/>
          <w:szCs w:val="28"/>
          <w:lang w:val="kk-KZ" w:eastAsia="ru-RU"/>
        </w:rPr>
        <w:t xml:space="preserve"> </w:t>
      </w:r>
    </w:p>
    <w:p w:rsidR="00B54AE3" w:rsidRDefault="00B54AE3" w:rsidP="00275C1A">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Біздің ойымызша, басқарушылық есеп дегеніміз, жедел және стратегиялық шешімдерді қабылдау үшін қажетті мәліметтерді құру доктринасы. Жалпы, бұл анықтама, біздің пікірімізше, экономиканың кез келген салаларындағы бизнес үшін, сонымен бірге, бизнес құрылымдар үшін, сақтандыру компаниялары үшін әмбебап болып табылады.</w:t>
      </w:r>
    </w:p>
    <w:p w:rsidR="00B54AE3" w:rsidRDefault="008A370A" w:rsidP="00275C1A">
      <w:pPr>
        <w:pStyle w:val="a3"/>
        <w:tabs>
          <w:tab w:val="left" w:pos="284"/>
        </w:tabs>
        <w:spacing w:after="0" w:line="240" w:lineRule="auto"/>
        <w:ind w:left="0" w:firstLine="567"/>
        <w:jc w:val="both"/>
        <w:rPr>
          <w:rFonts w:ascii="Times New Roman" w:eastAsia="Times New Roman" w:hAnsi="Times New Roman" w:cs="Times New Roman"/>
          <w:sz w:val="28"/>
          <w:szCs w:val="28"/>
          <w:lang w:val="kk-KZ" w:eastAsia="ru-RU"/>
        </w:rPr>
      </w:pPr>
      <w:r>
        <w:rPr>
          <w:rFonts w:ascii="Times New Roman" w:hAnsi="Times New Roman" w:cs="Times New Roman"/>
          <w:sz w:val="28"/>
          <w:szCs w:val="28"/>
          <w:lang w:val="kk-KZ"/>
        </w:rPr>
        <w:t xml:space="preserve">Басқарушылық есеп біртіндеп кез келген экономикалық субъектінің, оның ішінде сақтандыру компаниясының заманауи менеджмент жүйесіне еніп келеді. Менеджмент гурусы Адизестің пікірінше, менеджменттің соңғы мақсаты – ұйымды жақын және ұзақмерзімді болашақта нәтижелі және тиімді ету болып табылады. Ол үшін төрт функция орындалуы қажет: «нәтижелерді өндіру», «жетекшілік ету», «кәсіпкерлік» пен «интеграция». </w:t>
      </w:r>
      <w:r w:rsidR="00A15EAA">
        <w:rPr>
          <w:rFonts w:ascii="Times New Roman" w:hAnsi="Times New Roman" w:cs="Times New Roman"/>
          <w:sz w:val="28"/>
          <w:szCs w:val="28"/>
          <w:lang w:val="kk-KZ"/>
        </w:rPr>
        <w:t xml:space="preserve">Олардың әрқайсысы қажет, ал олардың жиынтығы </w:t>
      </w:r>
      <w:r w:rsidR="00D228B2">
        <w:rPr>
          <w:rFonts w:ascii="Times New Roman" w:hAnsi="Times New Roman" w:cs="Times New Roman"/>
          <w:sz w:val="28"/>
          <w:szCs w:val="28"/>
          <w:lang w:val="kk-KZ"/>
        </w:rPr>
        <w:t>сәтті</w:t>
      </w:r>
      <w:r w:rsidR="00A15EAA">
        <w:rPr>
          <w:rFonts w:ascii="Times New Roman" w:hAnsi="Times New Roman" w:cs="Times New Roman"/>
          <w:sz w:val="28"/>
          <w:szCs w:val="28"/>
          <w:lang w:val="kk-KZ"/>
        </w:rPr>
        <w:t xml:space="preserve"> басқару үшін жеткілікті </w:t>
      </w:r>
      <w:r w:rsidR="003E1A31">
        <w:rPr>
          <w:rFonts w:ascii="Times New Roman" w:eastAsia="Times New Roman" w:hAnsi="Times New Roman" w:cs="Times New Roman"/>
          <w:sz w:val="28"/>
          <w:szCs w:val="28"/>
          <w:lang w:val="kk-KZ" w:eastAsia="ru-RU"/>
        </w:rPr>
        <w:t>[88</w:t>
      </w:r>
      <w:r w:rsidR="00A15EAA">
        <w:rPr>
          <w:rFonts w:ascii="Times New Roman" w:eastAsia="Times New Roman" w:hAnsi="Times New Roman" w:cs="Times New Roman"/>
          <w:sz w:val="28"/>
          <w:szCs w:val="28"/>
          <w:lang w:val="kk-KZ" w:eastAsia="ru-RU"/>
        </w:rPr>
        <w:t>,</w:t>
      </w:r>
      <w:r w:rsidR="00A15EAA" w:rsidRPr="00A15EAA">
        <w:rPr>
          <w:rFonts w:ascii="Times New Roman" w:eastAsia="Times New Roman" w:hAnsi="Times New Roman" w:cs="Times New Roman"/>
          <w:sz w:val="28"/>
          <w:szCs w:val="28"/>
          <w:lang w:val="kk-KZ" w:eastAsia="ru-RU"/>
        </w:rPr>
        <w:t>26</w:t>
      </w:r>
      <w:r w:rsidR="00A15EAA">
        <w:rPr>
          <w:rFonts w:ascii="Times New Roman" w:eastAsia="Times New Roman" w:hAnsi="Times New Roman" w:cs="Times New Roman"/>
          <w:sz w:val="28"/>
          <w:szCs w:val="28"/>
          <w:lang w:val="kk-KZ" w:eastAsia="ru-RU"/>
        </w:rPr>
        <w:t>б.</w:t>
      </w:r>
      <w:r w:rsidR="00A15EAA" w:rsidRPr="00A15EAA">
        <w:rPr>
          <w:rFonts w:ascii="Times New Roman" w:eastAsia="Times New Roman" w:hAnsi="Times New Roman" w:cs="Times New Roman"/>
          <w:sz w:val="28"/>
          <w:szCs w:val="28"/>
          <w:lang w:val="kk-KZ" w:eastAsia="ru-RU"/>
        </w:rPr>
        <w:t>].</w:t>
      </w:r>
      <w:r w:rsidR="00A15EAA">
        <w:rPr>
          <w:rFonts w:ascii="Times New Roman" w:eastAsia="Times New Roman" w:hAnsi="Times New Roman" w:cs="Times New Roman"/>
          <w:sz w:val="28"/>
          <w:szCs w:val="28"/>
          <w:lang w:val="kk-KZ" w:eastAsia="ru-RU"/>
        </w:rPr>
        <w:t xml:space="preserve"> </w:t>
      </w:r>
      <w:r w:rsidR="00D228B2">
        <w:rPr>
          <w:rFonts w:ascii="Times New Roman" w:eastAsia="Times New Roman" w:hAnsi="Times New Roman" w:cs="Times New Roman"/>
          <w:sz w:val="28"/>
          <w:szCs w:val="28"/>
          <w:lang w:val="kk-KZ" w:eastAsia="ru-RU"/>
        </w:rPr>
        <w:t xml:space="preserve">Жақын және ұзақмерзімді болашақта сақтандыру компаниясы нәтижелі және тиімді болса, басқаруды сәтті деп санауға болады. Қысқамерзімді аспектідегі нәтижелілік, </w:t>
      </w:r>
      <w:r w:rsidR="00D228B2">
        <w:rPr>
          <w:rFonts w:ascii="Times New Roman" w:eastAsia="Times New Roman" w:hAnsi="Times New Roman" w:cs="Times New Roman"/>
          <w:sz w:val="28"/>
          <w:szCs w:val="28"/>
          <w:lang w:val="kk-KZ" w:eastAsia="ru-RU"/>
        </w:rPr>
        <w:lastRenderedPageBreak/>
        <w:t xml:space="preserve">сақтандыру компаниясы клиенттердің ағымдағы қажеттіліктерін қанағаттандыратындығын білдіреді. Қысақмерзімді аспектідегі тиімділік, қажетсіз шығындарды жұмсамай, шамалы қажетті ресурстарды пайдалана отырып, жұмыс істейтіндігін білдіреді. </w:t>
      </w:r>
    </w:p>
    <w:p w:rsidR="002F47FA" w:rsidRPr="00210105" w:rsidRDefault="00D228B2" w:rsidP="00275C1A">
      <w:pPr>
        <w:pStyle w:val="a3"/>
        <w:tabs>
          <w:tab w:val="left" w:pos="284"/>
        </w:tabs>
        <w:spacing w:after="0" w:line="240" w:lineRule="auto"/>
        <w:ind w:left="0"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Ұзақмерзімді болашақтағы нәтижелілік, сақтандыру компаниясы болашақ клиенттерінің қажеттіліктерін қанағаттандыра алатындығын және сыртқы жағдайлар өзгерген уақытта, алдын алу әрекеттеріне дайын екендігін білдіреді. Ұзақмерзімді болашақтағы тиімділік, сақтандыру компаниясында ауыстыруға келмейтін қызметтердің жоқ екендігін білдіреді. </w:t>
      </w:r>
      <w:r w:rsidR="002F47FA">
        <w:rPr>
          <w:rFonts w:ascii="Times New Roman" w:eastAsia="Times New Roman" w:hAnsi="Times New Roman" w:cs="Times New Roman"/>
          <w:sz w:val="28"/>
          <w:szCs w:val="28"/>
          <w:lang w:val="kk-KZ" w:eastAsia="ru-RU"/>
        </w:rPr>
        <w:t>Ол үйлесімді негізде тіршілік қабілетін сақтай отырып, ішкі өзгерістерге бейімделеді.</w:t>
      </w:r>
      <w:r w:rsidR="00210105" w:rsidRPr="00210105">
        <w:rPr>
          <w:rFonts w:ascii="Times New Roman" w:eastAsia="Times New Roman" w:hAnsi="Times New Roman" w:cs="Times New Roman"/>
          <w:sz w:val="28"/>
          <w:szCs w:val="28"/>
          <w:lang w:val="kk-KZ" w:eastAsia="ru-RU"/>
        </w:rPr>
        <w:t xml:space="preserve"> </w:t>
      </w:r>
      <w:r w:rsidR="002F47FA">
        <w:rPr>
          <w:rFonts w:ascii="Times New Roman" w:eastAsia="Times New Roman" w:hAnsi="Times New Roman" w:cs="Times New Roman"/>
          <w:sz w:val="28"/>
          <w:szCs w:val="28"/>
          <w:lang w:val="kk-KZ" w:eastAsia="ru-RU"/>
        </w:rPr>
        <w:t xml:space="preserve">Осылайша, менеджменттің соңғы мақсаты – жақын және ұзақмерзімді болашақта сақтандыру компаниясын бастапқы және тиімді компанияға айналдыру </w:t>
      </w:r>
      <w:r w:rsidR="003E1A31">
        <w:rPr>
          <w:rFonts w:ascii="Times New Roman" w:hAnsi="Times New Roman" w:cs="Times New Roman"/>
          <w:sz w:val="28"/>
          <w:szCs w:val="28"/>
          <w:lang w:val="kk-KZ"/>
        </w:rPr>
        <w:t>[88</w:t>
      </w:r>
      <w:r w:rsidR="002F47FA" w:rsidRPr="002F47FA">
        <w:rPr>
          <w:rFonts w:ascii="Times New Roman" w:hAnsi="Times New Roman" w:cs="Times New Roman"/>
          <w:sz w:val="28"/>
          <w:szCs w:val="28"/>
          <w:lang w:val="kk-KZ"/>
        </w:rPr>
        <w:t>,23</w:t>
      </w:r>
      <w:r w:rsidR="002F47FA">
        <w:rPr>
          <w:rFonts w:ascii="Times New Roman" w:hAnsi="Times New Roman" w:cs="Times New Roman"/>
          <w:sz w:val="28"/>
          <w:szCs w:val="28"/>
          <w:lang w:val="kk-KZ"/>
        </w:rPr>
        <w:t>б.</w:t>
      </w:r>
      <w:r w:rsidR="002F47FA" w:rsidRPr="002F47FA">
        <w:rPr>
          <w:rFonts w:ascii="Times New Roman" w:hAnsi="Times New Roman" w:cs="Times New Roman"/>
          <w:sz w:val="28"/>
          <w:szCs w:val="28"/>
          <w:lang w:val="kk-KZ"/>
        </w:rPr>
        <w:t>].</w:t>
      </w:r>
      <w:r w:rsidR="002F47FA">
        <w:rPr>
          <w:rFonts w:ascii="Times New Roman" w:hAnsi="Times New Roman" w:cs="Times New Roman"/>
          <w:sz w:val="28"/>
          <w:szCs w:val="28"/>
          <w:lang w:val="kk-KZ"/>
        </w:rPr>
        <w:t xml:space="preserve"> </w:t>
      </w:r>
    </w:p>
    <w:p w:rsidR="002F47FA" w:rsidRDefault="002F47FA" w:rsidP="00275C1A">
      <w:pPr>
        <w:pStyle w:val="a3"/>
        <w:tabs>
          <w:tab w:val="left" w:pos="284"/>
        </w:tabs>
        <w:spacing w:after="0" w:line="240" w:lineRule="auto"/>
        <w:ind w:left="0" w:firstLine="567"/>
        <w:jc w:val="both"/>
        <w:rPr>
          <w:rFonts w:ascii="Times New Roman" w:hAnsi="Times New Roman" w:cs="Times New Roman"/>
          <w:sz w:val="28"/>
          <w:szCs w:val="28"/>
          <w:lang w:val="kk-KZ"/>
        </w:rPr>
      </w:pPr>
      <w:r w:rsidRPr="00793D97">
        <w:rPr>
          <w:rFonts w:ascii="Times New Roman" w:hAnsi="Times New Roman" w:cs="Times New Roman"/>
          <w:sz w:val="28"/>
          <w:szCs w:val="28"/>
          <w:lang w:val="kk-KZ"/>
        </w:rPr>
        <w:t>Біз, ғалымдар</w:t>
      </w:r>
      <w:r w:rsidR="00793D97" w:rsidRPr="00793D97">
        <w:rPr>
          <w:rFonts w:ascii="Times New Roman" w:hAnsi="Times New Roman" w:cs="Times New Roman"/>
          <w:sz w:val="28"/>
          <w:szCs w:val="28"/>
          <w:lang w:val="kk-KZ"/>
        </w:rPr>
        <w:t xml:space="preserve"> </w:t>
      </w:r>
      <w:r w:rsidR="00793D97">
        <w:rPr>
          <w:rFonts w:ascii="Times New Roman" w:hAnsi="Times New Roman" w:cs="Times New Roman"/>
          <w:sz w:val="28"/>
          <w:szCs w:val="28"/>
          <w:lang w:val="kk-KZ"/>
        </w:rPr>
        <w:t xml:space="preserve">– </w:t>
      </w:r>
      <w:r w:rsidRPr="00793D97">
        <w:rPr>
          <w:rFonts w:ascii="Times New Roman" w:hAnsi="Times New Roman" w:cs="Times New Roman"/>
          <w:sz w:val="28"/>
          <w:szCs w:val="28"/>
          <w:lang w:val="kk-KZ"/>
        </w:rPr>
        <w:t>мамандар</w:t>
      </w:r>
      <w:r w:rsidR="00793D97">
        <w:rPr>
          <w:rFonts w:ascii="Times New Roman" w:hAnsi="Times New Roman" w:cs="Times New Roman"/>
          <w:sz w:val="28"/>
          <w:szCs w:val="28"/>
          <w:lang w:val="kk-KZ"/>
        </w:rPr>
        <w:t xml:space="preserve"> </w:t>
      </w:r>
      <w:r w:rsidRPr="00793D97">
        <w:rPr>
          <w:rFonts w:ascii="Times New Roman" w:hAnsi="Times New Roman" w:cs="Times New Roman"/>
          <w:sz w:val="28"/>
          <w:szCs w:val="28"/>
          <w:lang w:val="kk-KZ"/>
        </w:rPr>
        <w:t>-</w:t>
      </w:r>
      <w:r w:rsidR="00793D97">
        <w:rPr>
          <w:rFonts w:ascii="Times New Roman" w:hAnsi="Times New Roman" w:cs="Times New Roman"/>
          <w:sz w:val="28"/>
          <w:szCs w:val="28"/>
          <w:lang w:val="kk-KZ"/>
        </w:rPr>
        <w:t xml:space="preserve"> </w:t>
      </w:r>
      <w:r w:rsidRPr="00793D97">
        <w:rPr>
          <w:rFonts w:ascii="Times New Roman" w:hAnsi="Times New Roman" w:cs="Times New Roman"/>
          <w:sz w:val="28"/>
          <w:szCs w:val="28"/>
          <w:lang w:val="kk-KZ"/>
        </w:rPr>
        <w:t>тәжірибешілдердің</w:t>
      </w:r>
      <w:r w:rsidR="002E4905" w:rsidRPr="00793D97">
        <w:rPr>
          <w:rFonts w:ascii="Times New Roman" w:hAnsi="Times New Roman" w:cs="Times New Roman"/>
          <w:sz w:val="28"/>
          <w:szCs w:val="28"/>
          <w:lang w:val="kk-KZ"/>
        </w:rPr>
        <w:t xml:space="preserve"> </w:t>
      </w:r>
      <w:r w:rsidR="002E4905">
        <w:rPr>
          <w:rFonts w:ascii="Times New Roman" w:hAnsi="Times New Roman" w:cs="Times New Roman"/>
          <w:sz w:val="28"/>
          <w:szCs w:val="28"/>
          <w:lang w:val="kk-KZ"/>
        </w:rPr>
        <w:t>сақтандыру компанияларындағы басқарушылық</w:t>
      </w:r>
      <w:r w:rsidR="000A0ABB">
        <w:rPr>
          <w:rFonts w:ascii="Times New Roman" w:hAnsi="Times New Roman" w:cs="Times New Roman"/>
          <w:sz w:val="28"/>
          <w:szCs w:val="28"/>
          <w:lang w:val="kk-KZ"/>
        </w:rPr>
        <w:t xml:space="preserve"> </w:t>
      </w:r>
      <w:r w:rsidR="002E4905">
        <w:rPr>
          <w:rFonts w:ascii="Times New Roman" w:hAnsi="Times New Roman" w:cs="Times New Roman"/>
          <w:sz w:val="28"/>
          <w:szCs w:val="28"/>
          <w:lang w:val="kk-KZ"/>
        </w:rPr>
        <w:t xml:space="preserve">есептің маңыздылығы туралы ұстанымымен келісеміз, біздің ойымызша, басқарушылық есептің әлеуеті, </w:t>
      </w:r>
      <w:r w:rsidR="00660D8E">
        <w:rPr>
          <w:rFonts w:ascii="Times New Roman" w:hAnsi="Times New Roman" w:cs="Times New Roman"/>
          <w:sz w:val="28"/>
          <w:szCs w:val="28"/>
          <w:lang w:val="kk-KZ"/>
        </w:rPr>
        <w:t xml:space="preserve">ол арқылы ашылатын деректердің ақпараттық ауқымы арқылы ашылуы мүмкін. </w:t>
      </w:r>
    </w:p>
    <w:p w:rsidR="00660D8E" w:rsidRDefault="00660D8E" w:rsidP="003C6E7E">
      <w:pPr>
        <w:pStyle w:val="a3"/>
        <w:tabs>
          <w:tab w:val="left" w:pos="284"/>
        </w:tabs>
        <w:spacing w:after="0" w:line="240" w:lineRule="auto"/>
        <w:ind w:left="0" w:firstLine="567"/>
        <w:jc w:val="both"/>
        <w:rPr>
          <w:rFonts w:ascii="Times New Roman" w:eastAsia="Times New Roman" w:hAnsi="Times New Roman" w:cs="Times New Roman"/>
          <w:sz w:val="28"/>
          <w:szCs w:val="28"/>
          <w:lang w:val="kk-KZ" w:eastAsia="ru-RU"/>
        </w:rPr>
      </w:pPr>
      <w:r>
        <w:rPr>
          <w:rFonts w:ascii="Times New Roman" w:hAnsi="Times New Roman" w:cs="Times New Roman"/>
          <w:sz w:val="28"/>
          <w:szCs w:val="28"/>
          <w:lang w:val="kk-KZ"/>
        </w:rPr>
        <w:t>«Қазақстанның сақтандыру</w:t>
      </w:r>
      <w:r w:rsidR="000A0ABB">
        <w:rPr>
          <w:rFonts w:ascii="Times New Roman" w:hAnsi="Times New Roman" w:cs="Times New Roman"/>
          <w:sz w:val="28"/>
          <w:szCs w:val="28"/>
          <w:lang w:val="kk-KZ"/>
        </w:rPr>
        <w:t xml:space="preserve"> қауымдастығы» ЗТБ Кеңесі</w:t>
      </w:r>
      <w:r>
        <w:rPr>
          <w:rFonts w:ascii="Times New Roman" w:hAnsi="Times New Roman" w:cs="Times New Roman"/>
          <w:sz w:val="28"/>
          <w:szCs w:val="28"/>
          <w:lang w:val="kk-KZ"/>
        </w:rPr>
        <w:t xml:space="preserve">нің төрағасы Т.К.Альжановтың пікірінше, сақтандыру компаниясы үшін үш ірілендірілген бизнес-үдерісті белгілеуге болады, олардың әрқайсысы басқарушылық есептің дербес объектісі болып табылады: сақтандыру сыйлықақыларын жинау, залалдарды қарастыру мен реттеу және инвестициялық қызмет </w:t>
      </w:r>
      <w:r w:rsidR="003E1A31">
        <w:rPr>
          <w:rFonts w:ascii="Times New Roman" w:eastAsia="Times New Roman" w:hAnsi="Times New Roman" w:cs="Times New Roman"/>
          <w:sz w:val="28"/>
          <w:szCs w:val="28"/>
          <w:lang w:val="kk-KZ" w:eastAsia="ru-RU"/>
        </w:rPr>
        <w:t>[95</w:t>
      </w:r>
      <w:r w:rsidR="004C2ECB">
        <w:rPr>
          <w:rFonts w:ascii="Times New Roman" w:eastAsia="Times New Roman" w:hAnsi="Times New Roman" w:cs="Times New Roman"/>
          <w:sz w:val="28"/>
          <w:szCs w:val="28"/>
          <w:lang w:val="kk-KZ" w:eastAsia="ru-RU"/>
        </w:rPr>
        <w:t>,</w:t>
      </w:r>
      <w:r w:rsidRPr="00660D8E">
        <w:rPr>
          <w:rFonts w:ascii="Times New Roman" w:eastAsia="Times New Roman" w:hAnsi="Times New Roman" w:cs="Times New Roman"/>
          <w:sz w:val="28"/>
          <w:szCs w:val="28"/>
          <w:lang w:val="kk-KZ" w:eastAsia="ru-RU"/>
        </w:rPr>
        <w:t>4-6</w:t>
      </w:r>
      <w:r>
        <w:rPr>
          <w:rFonts w:ascii="Times New Roman" w:eastAsia="Times New Roman" w:hAnsi="Times New Roman" w:cs="Times New Roman"/>
          <w:sz w:val="28"/>
          <w:szCs w:val="28"/>
          <w:lang w:val="kk-KZ" w:eastAsia="ru-RU"/>
        </w:rPr>
        <w:t>б.</w:t>
      </w:r>
      <w:r w:rsidRPr="00660D8E">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 xml:space="preserve"> Мұндағы бизнес-жұмыстар дегеніміз, компания жұмысының элементі, компания бөлімшесінің немесе дербес міндетті шешетін және белгілі нәтижесі бар қызметкердің элементі. </w:t>
      </w:r>
    </w:p>
    <w:p w:rsidR="00C30A4C" w:rsidRDefault="00660D8E" w:rsidP="003C6E7E">
      <w:pPr>
        <w:pStyle w:val="a3"/>
        <w:tabs>
          <w:tab w:val="left" w:pos="284"/>
        </w:tabs>
        <w:spacing w:after="0" w:line="240" w:lineRule="auto"/>
        <w:ind w:left="0"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Біздің ойымызша, сақтандыру компанияларындағы басқарушылық есептің объектілерін зерттеу үшін қолданылатын бұл тәсілдеме, негізделген болып табылады, өйткені оған сәйке, бизнес-жұмыстардың әрқайсысы дербес түрде басқарылады, ал бизнес-үдерістерге ықпал ету шектері алдыға қойылған мақсаттардың ауқымымен және болжалды нәтижемен анықталады және атқарымдық аспектіде тек басқарушылардың өкілеттіліктерімен ғана шектелуі мүмкін, ал басқару элементі </w:t>
      </w:r>
      <w:r w:rsidR="00C30A4C">
        <w:rPr>
          <w:rFonts w:ascii="Times New Roman" w:eastAsia="Times New Roman" w:hAnsi="Times New Roman" w:cs="Times New Roman"/>
          <w:sz w:val="28"/>
          <w:szCs w:val="28"/>
          <w:lang w:val="kk-KZ" w:eastAsia="ru-RU"/>
        </w:rPr>
        <w:t xml:space="preserve">тиісті сапасы, құрылымы, жеделділігі бар мәліметтерді «өндіру» үшін талап қояды. </w:t>
      </w:r>
    </w:p>
    <w:p w:rsidR="00496654" w:rsidRDefault="00660D8E" w:rsidP="00496654">
      <w:pPr>
        <w:pStyle w:val="a3"/>
        <w:tabs>
          <w:tab w:val="left" w:pos="284"/>
        </w:tabs>
        <w:spacing w:after="0" w:line="240" w:lineRule="auto"/>
        <w:ind w:left="0"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CF0426">
        <w:rPr>
          <w:rFonts w:ascii="Times New Roman" w:eastAsia="Times New Roman" w:hAnsi="Times New Roman" w:cs="Times New Roman"/>
          <w:sz w:val="28"/>
          <w:szCs w:val="28"/>
          <w:lang w:val="kk-KZ" w:eastAsia="ru-RU"/>
        </w:rPr>
        <w:t>Белгіленген әрбір бизнес-жұмыстардың тиімділігі (нәтижелілігі) сақтандыру компаниясы белсенділігінің қорытынды нәтижесіне ықпал етеді. Мұнда, сақтандыру қызметінен туындайтын ұйымдастыру нәтижесі, сақтандыру сыйлықақыларын жинау бойынша бизнес-жұмыстарының тиімділігін, залалдардың қарастырылуы мен реттелуін анықтайды, яғни инвестициялық қызметтен туындайтын қаржы нәтижесімен бірге, сақтандыру операциясынан туындайтын техникалық нәтиже деп аталады. Техникалық нәтиже  сақтандыру ұйымы қызметінің қорытынды қаржы нәтижесін құрады.</w:t>
      </w:r>
      <w:r w:rsidR="00210105" w:rsidRPr="00210105">
        <w:rPr>
          <w:rFonts w:ascii="Times New Roman" w:eastAsia="Times New Roman" w:hAnsi="Times New Roman" w:cs="Times New Roman"/>
          <w:sz w:val="28"/>
          <w:szCs w:val="28"/>
          <w:lang w:val="kk-KZ" w:eastAsia="ru-RU"/>
        </w:rPr>
        <w:t xml:space="preserve"> </w:t>
      </w:r>
      <w:r w:rsidR="00CF0426">
        <w:rPr>
          <w:rFonts w:ascii="Times New Roman" w:eastAsia="Times New Roman" w:hAnsi="Times New Roman" w:cs="Times New Roman"/>
          <w:sz w:val="28"/>
          <w:szCs w:val="28"/>
          <w:lang w:val="kk-KZ" w:eastAsia="ru-RU"/>
        </w:rPr>
        <w:t xml:space="preserve">Сақтандыру ісі жөніндегі мамандардың жұмысын зерттеу мен талдау және </w:t>
      </w:r>
      <w:r w:rsidR="009F2131">
        <w:rPr>
          <w:rFonts w:ascii="Times New Roman" w:eastAsia="Times New Roman" w:hAnsi="Times New Roman" w:cs="Times New Roman"/>
          <w:sz w:val="28"/>
          <w:szCs w:val="28"/>
          <w:lang w:val="kk-KZ" w:eastAsia="ru-RU"/>
        </w:rPr>
        <w:t xml:space="preserve">жүргізілген зерттеудің нәтижелері, сақтандыру компаниясы қызметінің шығындары және өзге де көрсеткіштері туралы мәліметтерді алу мен пайдаланудың ең маңызды, тұжырымдамалық негіздерін анықтауға мүмкіндік береді. Оларды, </w:t>
      </w:r>
      <w:r w:rsidR="009F2131">
        <w:rPr>
          <w:rFonts w:ascii="Times New Roman" w:eastAsia="Times New Roman" w:hAnsi="Times New Roman" w:cs="Times New Roman"/>
          <w:sz w:val="28"/>
          <w:szCs w:val="28"/>
          <w:lang w:val="kk-KZ" w:eastAsia="ru-RU"/>
        </w:rPr>
        <w:lastRenderedPageBreak/>
        <w:t xml:space="preserve">сақтандырудағы басқарушылық есептің жоғарыда белгіленген объектілеріне қатысты </w:t>
      </w:r>
      <w:r w:rsidR="0069316E">
        <w:rPr>
          <w:rFonts w:ascii="Times New Roman" w:eastAsia="Times New Roman" w:hAnsi="Times New Roman" w:cs="Times New Roman"/>
          <w:sz w:val="28"/>
          <w:szCs w:val="28"/>
          <w:lang w:val="kk-KZ" w:eastAsia="ru-RU"/>
        </w:rPr>
        <w:t xml:space="preserve">қарастырып көрейік. </w:t>
      </w:r>
    </w:p>
    <w:p w:rsidR="00793D97" w:rsidRPr="00496654" w:rsidRDefault="0069316E" w:rsidP="00496654">
      <w:pPr>
        <w:pStyle w:val="a3"/>
        <w:tabs>
          <w:tab w:val="left" w:pos="284"/>
        </w:tabs>
        <w:spacing w:after="0" w:line="240" w:lineRule="auto"/>
        <w:ind w:left="0" w:firstLine="567"/>
        <w:jc w:val="both"/>
        <w:rPr>
          <w:rFonts w:ascii="Times New Roman" w:eastAsia="Times New Roman" w:hAnsi="Times New Roman" w:cs="Times New Roman"/>
          <w:sz w:val="28"/>
          <w:szCs w:val="28"/>
          <w:lang w:val="kk-KZ" w:eastAsia="ru-RU"/>
        </w:rPr>
      </w:pPr>
      <w:r>
        <w:rPr>
          <w:rFonts w:ascii="Times New Roman" w:hAnsi="Times New Roman" w:cs="Times New Roman"/>
          <w:sz w:val="28"/>
          <w:szCs w:val="28"/>
          <w:lang w:val="kk-KZ"/>
        </w:rPr>
        <w:t>Т.К.Альжановтың пікірінше,</w:t>
      </w:r>
      <w:r w:rsidR="001703F6">
        <w:rPr>
          <w:rFonts w:ascii="Times New Roman" w:hAnsi="Times New Roman" w:cs="Times New Roman"/>
          <w:sz w:val="28"/>
          <w:szCs w:val="28"/>
          <w:lang w:val="kk-KZ"/>
        </w:rPr>
        <w:t xml:space="preserve"> «Сыйлықақыларды</w:t>
      </w:r>
      <w:r>
        <w:rPr>
          <w:rFonts w:ascii="Times New Roman" w:hAnsi="Times New Roman" w:cs="Times New Roman"/>
          <w:sz w:val="28"/>
          <w:szCs w:val="28"/>
          <w:lang w:val="kk-KZ"/>
        </w:rPr>
        <w:t xml:space="preserve"> жинаудың басқарушылық есебі дегеніміз, сақтандыру бойынша жасалатын шарттары және олардың төлемі туралы ақпаратты қадағалау» </w:t>
      </w:r>
      <w:r w:rsidR="003E1A31">
        <w:rPr>
          <w:rFonts w:ascii="Times New Roman" w:eastAsia="Times New Roman" w:hAnsi="Times New Roman" w:cs="Times New Roman"/>
          <w:sz w:val="28"/>
          <w:szCs w:val="28"/>
          <w:lang w:val="kk-KZ" w:eastAsia="ru-RU"/>
        </w:rPr>
        <w:t>[96</w:t>
      </w:r>
      <w:r w:rsidR="004C2ECB">
        <w:rPr>
          <w:rFonts w:ascii="Times New Roman" w:eastAsia="Times New Roman" w:hAnsi="Times New Roman" w:cs="Times New Roman"/>
          <w:sz w:val="28"/>
          <w:szCs w:val="28"/>
          <w:lang w:val="kk-KZ" w:eastAsia="ru-RU"/>
        </w:rPr>
        <w:t>,</w:t>
      </w:r>
      <w:r w:rsidRPr="0069316E">
        <w:rPr>
          <w:rFonts w:ascii="Times New Roman" w:eastAsia="Times New Roman" w:hAnsi="Times New Roman" w:cs="Times New Roman"/>
          <w:sz w:val="28"/>
          <w:szCs w:val="28"/>
          <w:lang w:val="kk-KZ" w:eastAsia="ru-RU"/>
        </w:rPr>
        <w:t>4-6</w:t>
      </w:r>
      <w:r>
        <w:rPr>
          <w:rFonts w:ascii="Times New Roman" w:eastAsia="Times New Roman" w:hAnsi="Times New Roman" w:cs="Times New Roman"/>
          <w:sz w:val="28"/>
          <w:szCs w:val="28"/>
          <w:lang w:val="kk-KZ" w:eastAsia="ru-RU"/>
        </w:rPr>
        <w:t>б.</w:t>
      </w:r>
      <w:r w:rsidRPr="0069316E">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 xml:space="preserve"> Шынына келг</w:t>
      </w:r>
      <w:r w:rsidR="001703F6">
        <w:rPr>
          <w:rFonts w:ascii="Times New Roman" w:eastAsia="Times New Roman" w:hAnsi="Times New Roman" w:cs="Times New Roman"/>
          <w:sz w:val="28"/>
          <w:szCs w:val="28"/>
          <w:lang w:val="kk-KZ" w:eastAsia="ru-RU"/>
        </w:rPr>
        <w:t>енде, жиналған сақтандыру төлемд</w:t>
      </w:r>
      <w:r>
        <w:rPr>
          <w:rFonts w:ascii="Times New Roman" w:eastAsia="Times New Roman" w:hAnsi="Times New Roman" w:cs="Times New Roman"/>
          <w:sz w:val="28"/>
          <w:szCs w:val="28"/>
          <w:lang w:val="kk-KZ" w:eastAsia="ru-RU"/>
        </w:rPr>
        <w:t xml:space="preserve">ерінің мөлшері сақтандыру компаниясы қамтитын сақтандыру нарығының үлесін анықтайды, сақтандыру төлемдерін жинау бойынша сақтандыру компанияларының рейтингтері </w:t>
      </w:r>
      <w:r w:rsidR="00034E6C">
        <w:rPr>
          <w:rFonts w:ascii="Times New Roman" w:eastAsia="Times New Roman" w:hAnsi="Times New Roman" w:cs="Times New Roman"/>
          <w:sz w:val="28"/>
          <w:szCs w:val="28"/>
          <w:lang w:val="kk-KZ" w:eastAsia="ru-RU"/>
        </w:rPr>
        <w:t>жарияланып тұрады, әрбір сақтандыру компаниясы нарықта озық жа</w:t>
      </w:r>
      <w:r w:rsidR="001703F6">
        <w:rPr>
          <w:rFonts w:ascii="Times New Roman" w:eastAsia="Times New Roman" w:hAnsi="Times New Roman" w:cs="Times New Roman"/>
          <w:sz w:val="28"/>
          <w:szCs w:val="28"/>
          <w:lang w:val="kk-KZ" w:eastAsia="ru-RU"/>
        </w:rPr>
        <w:t>йғасымдарды алуға ұмтылатындығы</w:t>
      </w:r>
      <w:r w:rsidR="00034E6C">
        <w:rPr>
          <w:rFonts w:ascii="Times New Roman" w:eastAsia="Times New Roman" w:hAnsi="Times New Roman" w:cs="Times New Roman"/>
          <w:sz w:val="28"/>
          <w:szCs w:val="28"/>
          <w:lang w:val="kk-KZ" w:eastAsia="ru-RU"/>
        </w:rPr>
        <w:t xml:space="preserve"> құпия емес. Сақтандыру сыйлықақыларын жинау үдерісін тиімді басқару мақсаттары үшін, есептелген сақтандыру сыйлықақыларының сомалары мен төлем ретінде түскен ақшалай қаражаттың мөлшері туралы бастапқы деректер жеткіліксіз екендігі анық. Сақтанушылардың түрі, сақтандыру түрлері, сату аймақтары, сақтандыру делдалдары туралы толық ақпарат қажет. Осыған негізделе отырып, қаржылық және қаржылық емес көрс</w:t>
      </w:r>
      <w:r w:rsidR="00210105">
        <w:rPr>
          <w:rFonts w:ascii="Times New Roman" w:eastAsia="Times New Roman" w:hAnsi="Times New Roman" w:cs="Times New Roman"/>
          <w:sz w:val="28"/>
          <w:szCs w:val="28"/>
          <w:lang w:val="kk-KZ" w:eastAsia="ru-RU"/>
        </w:rPr>
        <w:t>еткіштердің ауқымы құрылуы тиіс.</w:t>
      </w:r>
      <w:r w:rsidR="00034E6C">
        <w:rPr>
          <w:rFonts w:ascii="Times New Roman" w:eastAsia="Times New Roman" w:hAnsi="Times New Roman" w:cs="Times New Roman"/>
          <w:sz w:val="28"/>
          <w:szCs w:val="28"/>
          <w:lang w:val="kk-KZ" w:eastAsia="ru-RU"/>
        </w:rPr>
        <w:t xml:space="preserve"> </w:t>
      </w:r>
      <w:r w:rsidR="00210105">
        <w:rPr>
          <w:rFonts w:ascii="Times New Roman" w:hAnsi="Times New Roman" w:cs="Times New Roman"/>
          <w:sz w:val="28"/>
          <w:szCs w:val="28"/>
          <w:lang w:val="kk-KZ"/>
        </w:rPr>
        <w:t xml:space="preserve">Сақтандыру компаниясындағы менеджерлердің пікірінше, қаржылық емес көрсеткіштердің қатарына, сақтандыру бойынша жасалған шарттардың саны, сақтанушылардың саны, сақтандыру өнімдерінің түрлері бойынша деректері жатады. Сақтандыру сыйлықақыларының өсу қарқындары, сақтандыру бойынша жасалған шарттардың саны жеке талданады. Сақтандыру бойынша жасалған шарттардың саны туралы бастапқы деректер, әдетте, сақтандыру бойынша қайта жасалатын шарттардың санымен және сақтандыру бойынша мерзімнен бұрын бұзылған шарттардың санымен салыстырылуы тиіс. </w:t>
      </w:r>
    </w:p>
    <w:p w:rsidR="003C6E7E" w:rsidRPr="003C6E7E" w:rsidRDefault="00205A18" w:rsidP="00205A18">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Сақтандыру компаниясының ауқымдарына қарай, бұл ақпарат апта сайын немесе ай сайын талданады. Сақтандыру сыйлықақыларын жинау үдерісін басқару тұрғысынан қарастырғанда, мұндай мәліметтер қандай да бір жарнама акцияларын, сақтанушылардың әр түрлі санаттары үшін әр түрлі өнімдердің тартымдылығын және әр түрлі сату арналарының тиімділігін бағалауға мүмкіндік береді. </w:t>
      </w:r>
      <w:r w:rsidR="003C6E7E">
        <w:rPr>
          <w:rFonts w:ascii="Times New Roman" w:hAnsi="Times New Roman" w:cs="Times New Roman"/>
          <w:sz w:val="28"/>
          <w:szCs w:val="28"/>
          <w:lang w:val="kk-KZ"/>
        </w:rPr>
        <w:t xml:space="preserve">Сонымен қатар, бұл мәліметтер сақтандыру қоржынының құрылымын түзету туралы шараларды және шешімдерді уақытында қабылдау үшін сақтандыру қоржынының құрылымын жедел бағалауға мүмкіндік береді. </w:t>
      </w:r>
    </w:p>
    <w:p w:rsidR="00421D58" w:rsidRDefault="00F0479A" w:rsidP="00275C1A">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Сақтандыру алымдары туралы бастапқы деректерімен қатар, менеджерлерді осы алымдарды алу үшін жұмсалған операциялық шығындар қызықтырады, мысалы, сақтандыру делдалдарына коммисиялық (бонустық) сыйақы бойынша, сату бөлімін күтіп-ұстауға, жарнамаға жұмсалатын шығыстар және сатумен байланысты өзге де шығыстар бойынша деректер. Мұндай шығыстар, әдетте, сақтандыру компаниясының ұйымдастырушылық құрылымына сәйкес келетін жауапкершілік орталықтары бойынша үлестірілуі тиіс, яғни жауапкершілік орталығы бір бөлім немесе департамент болып табылады. Пайда болу орталықтары бойынша шығындарды үлестіру, әрбір бөлімшенің немесе сақтандыру компаниясы бөлімінің табыстылығы мен тиімділігіне ары қарай талдау жүргізу мүмкіндігін береді. </w:t>
      </w:r>
    </w:p>
    <w:p w:rsidR="00F0479A" w:rsidRDefault="00F0479A" w:rsidP="00275C1A">
      <w:pPr>
        <w:pStyle w:val="a3"/>
        <w:tabs>
          <w:tab w:val="left" w:pos="284"/>
        </w:tabs>
        <w:spacing w:after="0" w:line="240" w:lineRule="auto"/>
        <w:ind w:left="0" w:firstLine="567"/>
        <w:jc w:val="both"/>
        <w:rPr>
          <w:rFonts w:ascii="Times New Roman" w:eastAsia="Times New Roman" w:hAnsi="Times New Roman" w:cs="Times New Roman"/>
          <w:sz w:val="28"/>
          <w:szCs w:val="28"/>
          <w:lang w:val="kk-KZ" w:eastAsia="ru-RU"/>
        </w:rPr>
      </w:pPr>
      <w:r>
        <w:rPr>
          <w:rFonts w:ascii="Times New Roman" w:hAnsi="Times New Roman" w:cs="Times New Roman"/>
          <w:sz w:val="28"/>
          <w:szCs w:val="28"/>
          <w:lang w:val="kk-KZ"/>
        </w:rPr>
        <w:t xml:space="preserve">Залалдарды қарастыру мен реттеудің басқарушылық есебіне сәйкес, сақтандыру төлемдерінің мөлшері және олармен ілесіп келетін шығыстардың </w:t>
      </w:r>
      <w:r>
        <w:rPr>
          <w:rFonts w:ascii="Times New Roman" w:hAnsi="Times New Roman" w:cs="Times New Roman"/>
          <w:sz w:val="28"/>
          <w:szCs w:val="28"/>
          <w:lang w:val="kk-KZ"/>
        </w:rPr>
        <w:lastRenderedPageBreak/>
        <w:t xml:space="preserve">мөлшері туралы бастапқы деректер қадағаланады. Қызметтің басқа түрлерінде сатуды есепке алуға жақын болып келетін, сыйлықақыны жинаудың басқарушылық есебімен салыстырғанда, залалдарды қарастыру мен реттеу – дәл осы сақтандыруға тән болып келетін ерекше сала. Залалдарды қарастыру мен реттеудің басқарушылық есебін </w:t>
      </w:r>
      <w:r w:rsidR="001703F6">
        <w:rPr>
          <w:rFonts w:ascii="Times New Roman" w:hAnsi="Times New Roman" w:cs="Times New Roman"/>
          <w:sz w:val="28"/>
          <w:szCs w:val="28"/>
          <w:lang w:val="kk-KZ"/>
        </w:rPr>
        <w:t>құру</w:t>
      </w:r>
      <w:r>
        <w:rPr>
          <w:rFonts w:ascii="Times New Roman" w:hAnsi="Times New Roman" w:cs="Times New Roman"/>
          <w:sz w:val="28"/>
          <w:szCs w:val="28"/>
          <w:lang w:val="kk-KZ"/>
        </w:rPr>
        <w:t xml:space="preserve"> кезінде, менеджерлер</w:t>
      </w:r>
      <w:r w:rsidR="00F629B5">
        <w:rPr>
          <w:rFonts w:ascii="Times New Roman" w:hAnsi="Times New Roman" w:cs="Times New Roman"/>
          <w:sz w:val="28"/>
          <w:szCs w:val="28"/>
          <w:lang w:val="kk-KZ"/>
        </w:rPr>
        <w:t xml:space="preserve">, ең алдымен, туындаған залалдардың саны мен сомалары, оның ішінде өтеу үшін қабылданбаған залалдардың саны мен сомалары, және жеке төленген залалдардың саны мен сомалары сияқты көрсеткіштерді анықтайды. Суброгация мен регресс құқығын жүзеге асыру нәтижелері жеке түрде айқындалады </w:t>
      </w:r>
      <w:r w:rsidR="003E1A31">
        <w:rPr>
          <w:rFonts w:ascii="Times New Roman" w:eastAsia="Times New Roman" w:hAnsi="Times New Roman" w:cs="Times New Roman"/>
          <w:sz w:val="28"/>
          <w:szCs w:val="28"/>
          <w:lang w:val="kk-KZ" w:eastAsia="ru-RU"/>
        </w:rPr>
        <w:t>[97</w:t>
      </w:r>
      <w:r w:rsidR="004C2ECB">
        <w:rPr>
          <w:rFonts w:ascii="Times New Roman" w:eastAsia="Times New Roman" w:hAnsi="Times New Roman" w:cs="Times New Roman"/>
          <w:sz w:val="28"/>
          <w:szCs w:val="28"/>
          <w:lang w:val="kk-KZ" w:eastAsia="ru-RU"/>
        </w:rPr>
        <w:t>,</w:t>
      </w:r>
      <w:r w:rsidR="00F629B5" w:rsidRPr="00F629B5">
        <w:rPr>
          <w:rFonts w:ascii="Times New Roman" w:eastAsia="Times New Roman" w:hAnsi="Times New Roman" w:cs="Times New Roman"/>
          <w:sz w:val="28"/>
          <w:szCs w:val="28"/>
          <w:lang w:val="kk-KZ" w:eastAsia="ru-RU"/>
        </w:rPr>
        <w:t>15</w:t>
      </w:r>
      <w:r w:rsidR="00F629B5">
        <w:rPr>
          <w:rFonts w:ascii="Times New Roman" w:eastAsia="Times New Roman" w:hAnsi="Times New Roman" w:cs="Times New Roman"/>
          <w:sz w:val="28"/>
          <w:szCs w:val="28"/>
          <w:lang w:val="kk-KZ" w:eastAsia="ru-RU"/>
        </w:rPr>
        <w:t>б.</w:t>
      </w:r>
      <w:r w:rsidR="00F629B5" w:rsidRPr="00F629B5">
        <w:rPr>
          <w:rFonts w:ascii="Times New Roman" w:eastAsia="Times New Roman" w:hAnsi="Times New Roman" w:cs="Times New Roman"/>
          <w:sz w:val="28"/>
          <w:szCs w:val="28"/>
          <w:lang w:val="kk-KZ" w:eastAsia="ru-RU"/>
        </w:rPr>
        <w:t>].</w:t>
      </w:r>
      <w:r w:rsidR="00F629B5">
        <w:rPr>
          <w:rFonts w:ascii="Times New Roman" w:eastAsia="Times New Roman" w:hAnsi="Times New Roman" w:cs="Times New Roman"/>
          <w:sz w:val="28"/>
          <w:szCs w:val="28"/>
          <w:lang w:val="kk-KZ" w:eastAsia="ru-RU"/>
        </w:rPr>
        <w:t xml:space="preserve"> </w:t>
      </w:r>
    </w:p>
    <w:p w:rsidR="00F629B5" w:rsidRDefault="00F629B5" w:rsidP="00275C1A">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Сақтандыру сыйлықақыларын жинау бойынша бизнес-жұмыстардың нәтижелі көрсеткіштерін салыстыру үшін, ұқсас негіздер, яғни сақтандыру түрлері, сақтанушылардың, аймақтардың және сату арналарын</w:t>
      </w:r>
      <w:r w:rsidR="001703F6">
        <w:rPr>
          <w:rFonts w:ascii="Times New Roman" w:hAnsi="Times New Roman" w:cs="Times New Roman"/>
          <w:sz w:val="28"/>
          <w:szCs w:val="28"/>
          <w:lang w:val="kk-KZ"/>
        </w:rPr>
        <w:t>ың түрлері, сақтанушыларды тарт</w:t>
      </w:r>
      <w:r>
        <w:rPr>
          <w:rFonts w:ascii="Times New Roman" w:hAnsi="Times New Roman" w:cs="Times New Roman"/>
          <w:sz w:val="28"/>
          <w:szCs w:val="28"/>
          <w:lang w:val="kk-KZ"/>
        </w:rPr>
        <w:t xml:space="preserve">у тәсілдері бойынша залалдарды қарастыру мен реттеу бойынша бизнес-үдерістердің деректерін нақтылау орынды деп санаймыз. </w:t>
      </w:r>
      <w:r w:rsidR="001703F6">
        <w:rPr>
          <w:rFonts w:ascii="Times New Roman" w:hAnsi="Times New Roman" w:cs="Times New Roman"/>
          <w:sz w:val="28"/>
          <w:szCs w:val="28"/>
          <w:lang w:val="kk-KZ"/>
        </w:rPr>
        <w:t>Сонымен қатар, сақтандыру жағд</w:t>
      </w:r>
      <w:r w:rsidR="0056081F">
        <w:rPr>
          <w:rFonts w:ascii="Times New Roman" w:hAnsi="Times New Roman" w:cs="Times New Roman"/>
          <w:sz w:val="28"/>
          <w:szCs w:val="28"/>
          <w:lang w:val="kk-KZ"/>
        </w:rPr>
        <w:t xml:space="preserve">айлары, сақтандыру жылдары және тек залалдар үшін ерекше болып келетін өзге де белгілер бойынша талдамалы деректер толықтырылады (мысалы, сюрвейрлік шығыстардың сомасы және зиянды реттеу үшін жұмсалатын өзге де шығыстар). </w:t>
      </w:r>
    </w:p>
    <w:p w:rsidR="0056081F" w:rsidRDefault="0056081F" w:rsidP="00275C1A">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Бөлім қызметімен байланысты, жалпы шығындардан тұратын залалдарды реттеу бөлімінің қызмет етуіне жұмсалатын шығындар жеке түрде есепке алынуы тиіс, атап айтқанда, апатты комиссарлармен немесе сюрвейрлермен абоненттік қызмет көрсету құны. Сол сияқты, бұл есепке, оның жалпы экономикалық шығыстарының үлесі және шағымдар бөлімінің барлық тікелей шығыстары енгізіледі: телефон үшін шот, іссапарларларға жұмсалатын шығыстар және т.б.</w:t>
      </w:r>
    </w:p>
    <w:p w:rsidR="00F67088" w:rsidRDefault="0056081F" w:rsidP="00275C1A">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Алымдар мен залалдар бойынша барлық көрсеткіштер аталған белгілер және талдамалы салалар бойынша топтастырылады. Пайдаланушылардың жеке топтары үшін қаржы есептерін құру мақсатында, тікелей қоржын мен ретроцессия</w:t>
      </w:r>
      <w:r w:rsidR="00E501EB">
        <w:rPr>
          <w:rFonts w:ascii="Times New Roman" w:hAnsi="Times New Roman" w:cs="Times New Roman"/>
          <w:sz w:val="28"/>
          <w:szCs w:val="28"/>
          <w:lang w:val="kk-KZ"/>
        </w:rPr>
        <w:t xml:space="preserve">сындағы </w:t>
      </w:r>
      <w:r>
        <w:rPr>
          <w:rFonts w:ascii="Times New Roman" w:hAnsi="Times New Roman" w:cs="Times New Roman"/>
          <w:sz w:val="28"/>
          <w:szCs w:val="28"/>
          <w:lang w:val="kk-KZ"/>
        </w:rPr>
        <w:t xml:space="preserve">тікелей сақтандыру, кіріс қайта сақтандыру, шығыс </w:t>
      </w:r>
      <w:r w:rsidR="00E501EB">
        <w:rPr>
          <w:rFonts w:ascii="Times New Roman" w:hAnsi="Times New Roman" w:cs="Times New Roman"/>
          <w:sz w:val="28"/>
          <w:szCs w:val="28"/>
          <w:lang w:val="kk-KZ"/>
        </w:rPr>
        <w:t xml:space="preserve">қайта </w:t>
      </w:r>
      <w:r>
        <w:rPr>
          <w:rFonts w:ascii="Times New Roman" w:hAnsi="Times New Roman" w:cs="Times New Roman"/>
          <w:sz w:val="28"/>
          <w:szCs w:val="28"/>
          <w:lang w:val="kk-KZ"/>
        </w:rPr>
        <w:t>сақтандыру</w:t>
      </w:r>
      <w:r w:rsidR="00E501EB">
        <w:rPr>
          <w:rFonts w:ascii="Times New Roman" w:hAnsi="Times New Roman" w:cs="Times New Roman"/>
          <w:sz w:val="28"/>
          <w:szCs w:val="28"/>
          <w:lang w:val="kk-KZ"/>
        </w:rPr>
        <w:t xml:space="preserve"> бойынша табыстар мен шығыстары жеке топтастырылады. Біз, басқарушылық-командалық шешімдерді қабылд</w:t>
      </w:r>
      <w:r w:rsidR="001703F6">
        <w:rPr>
          <w:rFonts w:ascii="Times New Roman" w:hAnsi="Times New Roman" w:cs="Times New Roman"/>
          <w:sz w:val="28"/>
          <w:szCs w:val="28"/>
          <w:lang w:val="kk-KZ"/>
        </w:rPr>
        <w:t>а</w:t>
      </w:r>
      <w:r w:rsidR="00E501EB">
        <w:rPr>
          <w:rFonts w:ascii="Times New Roman" w:hAnsi="Times New Roman" w:cs="Times New Roman"/>
          <w:sz w:val="28"/>
          <w:szCs w:val="28"/>
          <w:lang w:val="kk-KZ"/>
        </w:rPr>
        <w:t>у үшін ақпараттық жиынды құрайтын негізгі қаржылық</w:t>
      </w:r>
      <w:r w:rsidR="001703F6">
        <w:rPr>
          <w:rFonts w:ascii="Times New Roman" w:hAnsi="Times New Roman" w:cs="Times New Roman"/>
          <w:sz w:val="28"/>
          <w:szCs w:val="28"/>
          <w:lang w:val="kk-KZ"/>
        </w:rPr>
        <w:t xml:space="preserve"> </w:t>
      </w:r>
      <w:r w:rsidR="00F67088">
        <w:rPr>
          <w:rFonts w:ascii="Times New Roman" w:hAnsi="Times New Roman" w:cs="Times New Roman"/>
          <w:sz w:val="28"/>
          <w:szCs w:val="28"/>
          <w:lang w:val="kk-KZ"/>
        </w:rPr>
        <w:t>және қаржылық емес көрсеткіштер.</w:t>
      </w:r>
    </w:p>
    <w:p w:rsidR="00E501EB" w:rsidRDefault="002C34A2" w:rsidP="00275C1A">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Сақтандыру компанияларының басқарушылық есебінің объектілері шеңберіне кіретін бизнес-жұмыстарының бірі сақтандыру компанияларының инвестициялық қызметі болып табылады. Сақтандыру ұйымдарының инвестициялық қызметінің ерекшелігі, оның бастапқы еместігі болып табылады және төлем қаражатарында негізгі қызметтің қажеттіліктерін ескеруі тиіс, сонымен бірге, көптеген сақтандырушылар өз қызметін жалғастырып келеді және сақтандырудың залалды түрлері бойынша қорлардың қаражатын пайдалану жолымен алы</w:t>
      </w:r>
      <w:r w:rsidR="001703F6">
        <w:rPr>
          <w:rFonts w:ascii="Times New Roman" w:hAnsi="Times New Roman" w:cs="Times New Roman"/>
          <w:sz w:val="28"/>
          <w:szCs w:val="28"/>
          <w:lang w:val="kk-KZ"/>
        </w:rPr>
        <w:t>н</w:t>
      </w:r>
      <w:r>
        <w:rPr>
          <w:rFonts w:ascii="Times New Roman" w:hAnsi="Times New Roman" w:cs="Times New Roman"/>
          <w:sz w:val="28"/>
          <w:szCs w:val="28"/>
          <w:lang w:val="kk-KZ"/>
        </w:rPr>
        <w:t xml:space="preserve">ған инвестициялық табыстың есебінен ғана пайда табады. </w:t>
      </w:r>
    </w:p>
    <w:p w:rsidR="002C34A2" w:rsidRDefault="002C34A2" w:rsidP="00275C1A">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Сақтандыру құралының, сақтандыру компанияларына ең алдымен, сақтанушылардың жарланарын жинап, содан соң сақтандыру жағдайы нақты басталғанда төлемдерді жүргізуге мүмкіндік беретін маңызды ерекшелігі бар. </w:t>
      </w:r>
    </w:p>
    <w:p w:rsidR="002C34A2" w:rsidRDefault="002C34A2" w:rsidP="00275C1A">
      <w:pPr>
        <w:pStyle w:val="a3"/>
        <w:tabs>
          <w:tab w:val="left" w:pos="284"/>
        </w:tabs>
        <w:spacing w:after="0" w:line="240" w:lineRule="auto"/>
        <w:ind w:left="0" w:firstLine="567"/>
        <w:jc w:val="both"/>
        <w:rPr>
          <w:rFonts w:ascii="Times New Roman" w:eastAsia="Times New Roman" w:hAnsi="Times New Roman" w:cs="Times New Roman"/>
          <w:sz w:val="28"/>
          <w:szCs w:val="28"/>
          <w:lang w:val="kk-KZ"/>
        </w:rPr>
      </w:pPr>
      <w:r>
        <w:rPr>
          <w:rFonts w:ascii="Times New Roman" w:hAnsi="Times New Roman" w:cs="Times New Roman"/>
          <w:sz w:val="28"/>
          <w:szCs w:val="28"/>
          <w:lang w:val="kk-KZ"/>
        </w:rPr>
        <w:lastRenderedPageBreak/>
        <w:t>Өмірді сақтандыру бойынша кейінге қалдырылған кезең он жылдықтарды құрауы мүмкін; сақтандырудың тәуекелді түрлері бойынша шарттардың қолданылу мерзімі одан қысқа болып келеді. Дегенмен, кез келген жағдайда, уақыт аралығы болады, осы уақыт аралығында сақтандыру компаниясының иелігінде белгілі ақша қаражаты болады және инвестициялау жолымен қосымша табыс алу мақсатында сол ақша қаражатты қолданыла алады. Осылайша, инвестициялық мүмкіндіктер сақтандырудың экономикалық жаратылысымен шарт</w:t>
      </w:r>
      <w:r w:rsidR="001703F6">
        <w:rPr>
          <w:rFonts w:ascii="Times New Roman" w:hAnsi="Times New Roman" w:cs="Times New Roman"/>
          <w:sz w:val="28"/>
          <w:szCs w:val="28"/>
          <w:lang w:val="kk-KZ"/>
        </w:rPr>
        <w:t>т</w:t>
      </w:r>
      <w:r>
        <w:rPr>
          <w:rFonts w:ascii="Times New Roman" w:hAnsi="Times New Roman" w:cs="Times New Roman"/>
          <w:sz w:val="28"/>
          <w:szCs w:val="28"/>
          <w:lang w:val="kk-KZ"/>
        </w:rPr>
        <w:t xml:space="preserve">алған </w:t>
      </w:r>
      <w:r w:rsidRPr="00CD143D">
        <w:rPr>
          <w:rFonts w:ascii="Times New Roman" w:eastAsia="Times New Roman" w:hAnsi="Times New Roman" w:cs="Times New Roman"/>
          <w:sz w:val="28"/>
          <w:szCs w:val="28"/>
          <w:lang w:val="kk-KZ"/>
        </w:rPr>
        <w:t>[</w:t>
      </w:r>
      <w:r w:rsidR="006F2561">
        <w:rPr>
          <w:rFonts w:ascii="Times New Roman" w:hAnsi="Times New Roman" w:cs="Times New Roman"/>
          <w:bCs/>
          <w:sz w:val="28"/>
          <w:szCs w:val="28"/>
          <w:lang w:val="kk-KZ"/>
        </w:rPr>
        <w:t>98</w:t>
      </w:r>
      <w:r w:rsidRPr="00CD143D">
        <w:rPr>
          <w:rFonts w:ascii="Times New Roman" w:hAnsi="Times New Roman" w:cs="Times New Roman"/>
          <w:bCs/>
          <w:sz w:val="28"/>
          <w:szCs w:val="28"/>
          <w:lang w:val="kk-KZ"/>
        </w:rPr>
        <w:t>,</w:t>
      </w:r>
      <w:r w:rsidRPr="00CD143D">
        <w:rPr>
          <w:rFonts w:ascii="Times New Roman" w:hAnsi="Times New Roman" w:cs="Times New Roman"/>
          <w:sz w:val="28"/>
          <w:szCs w:val="28"/>
          <w:lang w:val="kk-KZ"/>
        </w:rPr>
        <w:t>5</w:t>
      </w:r>
      <w:r>
        <w:rPr>
          <w:rFonts w:ascii="Times New Roman" w:hAnsi="Times New Roman" w:cs="Times New Roman"/>
          <w:sz w:val="28"/>
          <w:szCs w:val="28"/>
          <w:lang w:val="kk-KZ"/>
        </w:rPr>
        <w:t>б.</w:t>
      </w:r>
      <w:r w:rsidRPr="00CD143D">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w:t>
      </w:r>
    </w:p>
    <w:p w:rsidR="002C34A2" w:rsidRPr="002C34A2" w:rsidRDefault="002C34A2" w:rsidP="00275C1A">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Инвестициялық үдеріске қатысу бойынша сақтандыру компаниясының мүмкіндіктері, оның инвестициялық әлеуетімен анықталады. Сақтандыру компаниясының инвестициялық әлеуеті</w:t>
      </w:r>
      <w:r w:rsidR="002E1AFE">
        <w:rPr>
          <w:rFonts w:ascii="Times New Roman" w:hAnsi="Times New Roman" w:cs="Times New Roman"/>
          <w:sz w:val="28"/>
          <w:szCs w:val="28"/>
          <w:lang w:val="kk-KZ"/>
        </w:rPr>
        <w:t xml:space="preserve">н, </w:t>
      </w:r>
      <w:r w:rsidR="002E1AFE" w:rsidRPr="002E1AFE">
        <w:rPr>
          <w:rFonts w:ascii="Times New Roman" w:hAnsi="Times New Roman" w:cs="Times New Roman"/>
          <w:i/>
          <w:sz w:val="28"/>
          <w:szCs w:val="28"/>
          <w:lang w:val="kk-KZ"/>
        </w:rPr>
        <w:t>сақтандыру міндеттемелерінен уақытша немесе салыстырмалы түрде бос болып танылатын ақшалай қаражаттың жиынтығы және инвестициялық табысты алу мақсатында инвестициялау үшін қолданылады</w:t>
      </w:r>
      <w:r w:rsidR="002E1AFE">
        <w:rPr>
          <w:rFonts w:ascii="Times New Roman" w:hAnsi="Times New Roman" w:cs="Times New Roman"/>
          <w:sz w:val="28"/>
          <w:szCs w:val="28"/>
          <w:lang w:val="kk-KZ"/>
        </w:rPr>
        <w:t xml:space="preserve"> деп түсінеміз</w:t>
      </w:r>
      <w:r w:rsidR="006F2561" w:rsidRPr="00CD143D">
        <w:rPr>
          <w:rFonts w:ascii="Times New Roman" w:eastAsia="Times New Roman" w:hAnsi="Times New Roman" w:cs="Times New Roman"/>
          <w:sz w:val="28"/>
          <w:szCs w:val="28"/>
          <w:lang w:val="kk-KZ"/>
        </w:rPr>
        <w:t>[</w:t>
      </w:r>
      <w:r w:rsidR="006F2561">
        <w:rPr>
          <w:rFonts w:ascii="Times New Roman" w:hAnsi="Times New Roman" w:cs="Times New Roman"/>
          <w:bCs/>
          <w:sz w:val="28"/>
          <w:szCs w:val="28"/>
          <w:lang w:val="kk-KZ"/>
        </w:rPr>
        <w:t>99</w:t>
      </w:r>
      <w:r w:rsidR="006F2561" w:rsidRPr="00CD143D">
        <w:rPr>
          <w:rFonts w:ascii="Times New Roman" w:hAnsi="Times New Roman" w:cs="Times New Roman"/>
          <w:bCs/>
          <w:sz w:val="28"/>
          <w:szCs w:val="28"/>
          <w:lang w:val="kk-KZ"/>
        </w:rPr>
        <w:t>,</w:t>
      </w:r>
      <w:r w:rsidR="006F2561">
        <w:rPr>
          <w:rFonts w:ascii="Times New Roman" w:hAnsi="Times New Roman" w:cs="Times New Roman"/>
          <w:sz w:val="28"/>
          <w:szCs w:val="28"/>
          <w:lang w:val="kk-KZ"/>
        </w:rPr>
        <w:t>43-48б.</w:t>
      </w:r>
      <w:r w:rsidR="006F2561">
        <w:rPr>
          <w:rFonts w:ascii="Times New Roman" w:eastAsia="Times New Roman" w:hAnsi="Times New Roman" w:cs="Times New Roman"/>
          <w:sz w:val="28"/>
          <w:szCs w:val="28"/>
          <w:lang w:val="kk-KZ"/>
        </w:rPr>
        <w:t>]</w:t>
      </w:r>
      <w:r w:rsidR="002E1AFE">
        <w:rPr>
          <w:rFonts w:ascii="Times New Roman" w:hAnsi="Times New Roman" w:cs="Times New Roman"/>
          <w:sz w:val="28"/>
          <w:szCs w:val="28"/>
          <w:lang w:val="kk-KZ"/>
        </w:rPr>
        <w:t xml:space="preserve">. </w:t>
      </w:r>
    </w:p>
    <w:p w:rsidR="002374D9" w:rsidRPr="00A444E7" w:rsidRDefault="003F0333" w:rsidP="00275C1A">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Инвестициялау үшін сақтандыру компаниясы сақтандыру қоры мен меншікті капиталдағы ақшалай қаражаттың тек бір бөлігін ғана қолдана алады. Мұнда, сақтандыру міндеттемелерінен уақытша бос ақшалай қаражаты, сақтандыру төлемд</w:t>
      </w:r>
      <w:r w:rsidR="001703F6">
        <w:rPr>
          <w:rFonts w:ascii="Times New Roman" w:hAnsi="Times New Roman" w:cs="Times New Roman"/>
          <w:sz w:val="28"/>
          <w:szCs w:val="28"/>
          <w:lang w:val="kk-KZ"/>
        </w:rPr>
        <w:t>ерін пайдаланған кезеңге дейін,</w:t>
      </w:r>
      <w:r>
        <w:rPr>
          <w:rFonts w:ascii="Times New Roman" w:hAnsi="Times New Roman" w:cs="Times New Roman"/>
          <w:sz w:val="28"/>
          <w:szCs w:val="28"/>
          <w:lang w:val="kk-KZ"/>
        </w:rPr>
        <w:t xml:space="preserve"> сақтандыру қоры болып табылады. Өзінің осындай қасиетімен, ол сақтандыру көлемінің бар болуы мен көлеміне қарай сақтандыру қоғамының инвестициялық әлеуетінің өзгеруіне ықпал ете алады. </w:t>
      </w:r>
      <w:r w:rsidR="008D63E4">
        <w:rPr>
          <w:rFonts w:ascii="Times New Roman" w:hAnsi="Times New Roman" w:cs="Times New Roman"/>
          <w:sz w:val="28"/>
          <w:szCs w:val="28"/>
          <w:lang w:val="kk-KZ"/>
        </w:rPr>
        <w:t xml:space="preserve">Меншікті капитал, сақтандыру қорының құжаттары жетіспеген жағдайда, сақтандыру төлемдері үшін қолданылуы мүмкін, сақтандыру міндеттемелірен салыстырмалы түрде бос ақшалай қаражаты болып табылады. Олардың мөлшері ықтималдылықтың жоғары дәрежесімен жоспарлана алады, және сақтандыру қоғамының инвестициялық әлеуетінің өзгеруіне тигізетін ықпалы аз. </w:t>
      </w:r>
    </w:p>
    <w:p w:rsidR="008D63E4" w:rsidRDefault="008D63E4" w:rsidP="00275C1A">
      <w:pPr>
        <w:pStyle w:val="a3"/>
        <w:tabs>
          <w:tab w:val="left" w:pos="284"/>
        </w:tabs>
        <w:spacing w:after="0" w:line="240" w:lineRule="auto"/>
        <w:ind w:left="0" w:firstLine="567"/>
        <w:jc w:val="both"/>
        <w:rPr>
          <w:rFonts w:ascii="Times New Roman" w:eastAsia="Times New Roman" w:hAnsi="Times New Roman" w:cs="Times New Roman"/>
          <w:sz w:val="28"/>
          <w:szCs w:val="28"/>
          <w:lang w:val="kk-KZ"/>
        </w:rPr>
      </w:pPr>
      <w:r>
        <w:rPr>
          <w:rFonts w:ascii="Times New Roman" w:hAnsi="Times New Roman" w:cs="Times New Roman"/>
          <w:sz w:val="28"/>
          <w:szCs w:val="28"/>
          <w:lang w:val="kk-KZ"/>
        </w:rPr>
        <w:t>Инвестициялық белсенд</w:t>
      </w:r>
      <w:r w:rsidR="001703F6">
        <w:rPr>
          <w:rFonts w:ascii="Times New Roman" w:hAnsi="Times New Roman" w:cs="Times New Roman"/>
          <w:sz w:val="28"/>
          <w:szCs w:val="28"/>
          <w:lang w:val="kk-KZ"/>
        </w:rPr>
        <w:t>ілік акциялар, облигациялар, ве</w:t>
      </w:r>
      <w:r>
        <w:rPr>
          <w:rFonts w:ascii="Times New Roman" w:hAnsi="Times New Roman" w:cs="Times New Roman"/>
          <w:sz w:val="28"/>
          <w:szCs w:val="28"/>
          <w:lang w:val="kk-KZ"/>
        </w:rPr>
        <w:t>к</w:t>
      </w:r>
      <w:r w:rsidR="001703F6">
        <w:rPr>
          <w:rFonts w:ascii="Times New Roman" w:hAnsi="Times New Roman" w:cs="Times New Roman"/>
          <w:sz w:val="28"/>
          <w:szCs w:val="28"/>
          <w:lang w:val="kk-KZ"/>
        </w:rPr>
        <w:t>с</w:t>
      </w:r>
      <w:r>
        <w:rPr>
          <w:rFonts w:ascii="Times New Roman" w:hAnsi="Times New Roman" w:cs="Times New Roman"/>
          <w:sz w:val="28"/>
          <w:szCs w:val="28"/>
          <w:lang w:val="kk-KZ"/>
        </w:rPr>
        <w:t>елдер, депозит</w:t>
      </w:r>
      <w:r w:rsidR="001703F6">
        <w:rPr>
          <w:rFonts w:ascii="Times New Roman" w:hAnsi="Times New Roman" w:cs="Times New Roman"/>
          <w:sz w:val="28"/>
          <w:szCs w:val="28"/>
          <w:lang w:val="kk-KZ"/>
        </w:rPr>
        <w:t>т</w:t>
      </w:r>
      <w:r>
        <w:rPr>
          <w:rFonts w:ascii="Times New Roman" w:hAnsi="Times New Roman" w:cs="Times New Roman"/>
          <w:sz w:val="28"/>
          <w:szCs w:val="28"/>
          <w:lang w:val="kk-KZ"/>
        </w:rPr>
        <w:t xml:space="preserve">ер сияқты әр түрлі қаржы құралдарымен операциялардың есебін жүргізуді қамтамасыз етеді. Қаржы операциялары түрлерінің тізімі нақты сақтандыру компаниясын автоматтандыру бойынша техникалық тапсырманы әзірлеу барысында анықталады </w:t>
      </w:r>
      <w:r w:rsidR="006F2561">
        <w:rPr>
          <w:rFonts w:ascii="Times New Roman" w:hAnsi="Times New Roman" w:cs="Times New Roman"/>
          <w:sz w:val="28"/>
          <w:szCs w:val="28"/>
          <w:lang w:val="kk-KZ"/>
        </w:rPr>
        <w:t>[55</w:t>
      </w:r>
      <w:r>
        <w:rPr>
          <w:rFonts w:ascii="Times New Roman" w:hAnsi="Times New Roman" w:cs="Times New Roman"/>
          <w:sz w:val="28"/>
          <w:szCs w:val="28"/>
          <w:lang w:val="kk-KZ"/>
        </w:rPr>
        <w:t>,</w:t>
      </w:r>
      <w:r w:rsidRPr="008D63E4">
        <w:rPr>
          <w:rFonts w:ascii="Times New Roman" w:hAnsi="Times New Roman" w:cs="Times New Roman"/>
          <w:sz w:val="28"/>
          <w:szCs w:val="28"/>
          <w:lang w:val="kk-KZ"/>
        </w:rPr>
        <w:t>33</w:t>
      </w:r>
      <w:r>
        <w:rPr>
          <w:rFonts w:ascii="Times New Roman" w:hAnsi="Times New Roman" w:cs="Times New Roman"/>
          <w:sz w:val="28"/>
          <w:szCs w:val="28"/>
          <w:lang w:val="kk-KZ"/>
        </w:rPr>
        <w:t>б.</w:t>
      </w:r>
      <w:r w:rsidRPr="008D63E4">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Осыған орай, сақтандыру компаниясының инвестициялық қызметінің басқарушылық есебі, ең алдымен, ақшалай қаражаттың тиімділігін бағалау және оларды жүзеге асыру шығыстарына ғана емес, сол сияқты инвестициялау үшін қол жетімді ақшалай қаражаттың көлемін анықтауға бағытталуы тиіс.</w:t>
      </w:r>
    </w:p>
    <w:p w:rsidR="008D63E4" w:rsidRDefault="008D63E4" w:rsidP="00275C1A">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Инвестициялық саладағы басқарушылық шешімдерді қабылдау үшін деректердің қажетті көлемін құратын деректердің жиынтығы, қазіргі таңда ұйымның иелегінде орналасқан бос ақшалай қаража</w:t>
      </w:r>
      <w:r w:rsidR="001703F6">
        <w:rPr>
          <w:rFonts w:ascii="Times New Roman" w:hAnsi="Times New Roman" w:cs="Times New Roman"/>
          <w:sz w:val="28"/>
          <w:szCs w:val="28"/>
          <w:lang w:val="kk-KZ"/>
        </w:rPr>
        <w:t>ты туралы және ж</w:t>
      </w:r>
      <w:r w:rsidR="00642F29">
        <w:rPr>
          <w:rFonts w:ascii="Times New Roman" w:hAnsi="Times New Roman" w:cs="Times New Roman"/>
          <w:sz w:val="28"/>
          <w:szCs w:val="28"/>
          <w:lang w:val="kk-KZ"/>
        </w:rPr>
        <w:t>ақын болашаққа оларға қатысты қажеттіліктері туралы бастапқы деректерден тұрады. Инвестициялық активтер туралы бастапқы деректер жеке талданады: қ</w:t>
      </w:r>
      <w:r w:rsidR="001703F6">
        <w:rPr>
          <w:rFonts w:ascii="Times New Roman" w:hAnsi="Times New Roman" w:cs="Times New Roman"/>
          <w:sz w:val="28"/>
          <w:szCs w:val="28"/>
          <w:lang w:val="kk-KZ"/>
        </w:rPr>
        <w:t>ор</w:t>
      </w:r>
      <w:r w:rsidR="00642F29">
        <w:rPr>
          <w:rFonts w:ascii="Times New Roman" w:hAnsi="Times New Roman" w:cs="Times New Roman"/>
          <w:sz w:val="28"/>
          <w:szCs w:val="28"/>
          <w:lang w:val="kk-KZ"/>
        </w:rPr>
        <w:t xml:space="preserve"> нарығындағы қол жетімді акциялар, облигациялар, депозиттік сертификаттар, сол сияқты, уақытша бос өтімді активтерді құратын сақтандыру компаниясындағы міндеттемелердің құрылымы болып табылады, бұл белгілі бір сомаларды инвестициялау мерзімін бағалау үшін қажет. Мұнда, кез келген </w:t>
      </w:r>
      <w:r w:rsidR="00642F29">
        <w:rPr>
          <w:rFonts w:ascii="Times New Roman" w:hAnsi="Times New Roman" w:cs="Times New Roman"/>
          <w:sz w:val="28"/>
          <w:szCs w:val="28"/>
          <w:lang w:val="kk-KZ"/>
        </w:rPr>
        <w:lastRenderedPageBreak/>
        <w:t>инвестициялық шешімнің негізінде, ағымдағы төлемдерді жүзеге асыру үшін қажетті төлем қаражатының қорын қамтамасыз ету және инвестициялардың көлемдері мен мерзімдерін ұлғайту есебінен инвестициялық табысты арттыру және сақтандыру қорларының қаражаттарын орналастыру мен инвестициялық қоржынды әртараптандыру бойынша мемлекетпен ұсынылған (мәж</w:t>
      </w:r>
      <w:r w:rsidR="00A80687">
        <w:rPr>
          <w:rFonts w:ascii="Times New Roman" w:hAnsi="Times New Roman" w:cs="Times New Roman"/>
          <w:sz w:val="28"/>
          <w:szCs w:val="28"/>
          <w:lang w:val="kk-KZ"/>
        </w:rPr>
        <w:t>бүрлеген) талабы бойынша екі әр</w:t>
      </w:r>
      <w:r w:rsidR="00642F29">
        <w:rPr>
          <w:rFonts w:ascii="Times New Roman" w:hAnsi="Times New Roman" w:cs="Times New Roman"/>
          <w:sz w:val="28"/>
          <w:szCs w:val="28"/>
          <w:lang w:val="kk-KZ"/>
        </w:rPr>
        <w:t xml:space="preserve">түрлі бағыттағы міндетті шешу ұмтылысы арасындағы ымыра (келісім) жатыр. </w:t>
      </w:r>
    </w:p>
    <w:p w:rsidR="006B603A" w:rsidRDefault="006B603A" w:rsidP="00275C1A">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Инвестициялық қызметтің қорытындыларын анықтау барысында, бұл қызметті жүзеге асырумен байланысты тікелей және жанама шығындар жеке есепке алынуы тиіс. Ол үшін сақтандыру компанияларының инвестициялық депар</w:t>
      </w:r>
      <w:r w:rsidR="001703F6">
        <w:rPr>
          <w:rFonts w:ascii="Times New Roman" w:hAnsi="Times New Roman" w:cs="Times New Roman"/>
          <w:sz w:val="28"/>
          <w:szCs w:val="28"/>
          <w:lang w:val="kk-KZ"/>
        </w:rPr>
        <w:t>т</w:t>
      </w:r>
      <w:r>
        <w:rPr>
          <w:rFonts w:ascii="Times New Roman" w:hAnsi="Times New Roman" w:cs="Times New Roman"/>
          <w:sz w:val="28"/>
          <w:szCs w:val="28"/>
          <w:lang w:val="kk-KZ"/>
        </w:rPr>
        <w:t>аментіне сәйкес келетін жеке жауапкершілік орталығы құрылады. Бұл жауапкершілік орталығында оның барлық тікелей шығындары жинақталады, оған, сол сияқты, берілген департаментке тиесілі жалпы шаруашылық шығындар да жатады. Жиналған бастапқы деректер басқарушылық есептерінде көрсетіледі, бұл есептер жоғары компоненттің менед</w:t>
      </w:r>
      <w:r w:rsidR="001703F6">
        <w:rPr>
          <w:rFonts w:ascii="Times New Roman" w:hAnsi="Times New Roman" w:cs="Times New Roman"/>
          <w:sz w:val="28"/>
          <w:szCs w:val="28"/>
          <w:lang w:val="kk-KZ"/>
        </w:rPr>
        <w:t>жерлерімен тұрақты бағаланып оты</w:t>
      </w:r>
      <w:r>
        <w:rPr>
          <w:rFonts w:ascii="Times New Roman" w:hAnsi="Times New Roman" w:cs="Times New Roman"/>
          <w:sz w:val="28"/>
          <w:szCs w:val="28"/>
          <w:lang w:val="kk-KZ"/>
        </w:rPr>
        <w:t xml:space="preserve">рады және шешімдерді түзетудің негізі болып табылады. </w:t>
      </w:r>
    </w:p>
    <w:p w:rsidR="006B603A" w:rsidRDefault="006B603A" w:rsidP="00275C1A">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Осылайша, сақтандыру компанияларындағы басқарушылық есеп</w:t>
      </w:r>
      <w:r w:rsidR="001703F6">
        <w:rPr>
          <w:rFonts w:ascii="Times New Roman" w:hAnsi="Times New Roman" w:cs="Times New Roman"/>
          <w:sz w:val="28"/>
          <w:szCs w:val="28"/>
          <w:lang w:val="kk-KZ"/>
        </w:rPr>
        <w:t>,</w:t>
      </w:r>
      <w:r>
        <w:rPr>
          <w:rFonts w:ascii="Times New Roman" w:hAnsi="Times New Roman" w:cs="Times New Roman"/>
          <w:sz w:val="28"/>
          <w:szCs w:val="28"/>
          <w:lang w:val="kk-KZ"/>
        </w:rPr>
        <w:t xml:space="preserve"> басқарушылық-командалық шешімдерді қабылдау үшін деректердің маңызды көзі болып табылады. </w:t>
      </w:r>
      <w:r w:rsidR="00E07657">
        <w:rPr>
          <w:rFonts w:ascii="Times New Roman" w:hAnsi="Times New Roman" w:cs="Times New Roman"/>
          <w:sz w:val="28"/>
          <w:szCs w:val="28"/>
          <w:lang w:val="kk-KZ"/>
        </w:rPr>
        <w:t xml:space="preserve">Сонымен бірге, сақтандыру  компаниясының сәтті қызметті етуіне, біздің ойымызша, қажетті мазмұны, толық және сапасы бар мәліметтерді алумен қатар, бақылау түріндегі басқарушылық шешімдерді қабылдау үшін оны пайдалануға мүмкіндік беретін тиімді (нәтижелі) басқарушылық бақылаудың есебінен қол жеткізуге болады. </w:t>
      </w:r>
    </w:p>
    <w:p w:rsidR="00E07657" w:rsidRDefault="00E07657" w:rsidP="00275C1A">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Басқару саласындағы басқарушылық есептің заманауи түсінігі «басқарушылық бақылау» сияқты мәліметтер мен басқарудың жаңа тұжырымдамасы ретінде теория мен тәжірибеге енгізілгендігін айтып өткен жөн </w:t>
      </w:r>
      <w:r w:rsidRPr="00E07657">
        <w:rPr>
          <w:rFonts w:ascii="Times New Roman" w:hAnsi="Times New Roman" w:cs="Times New Roman"/>
          <w:sz w:val="28"/>
          <w:szCs w:val="28"/>
          <w:lang w:val="kk-KZ"/>
        </w:rPr>
        <w:t>(</w:t>
      </w:r>
      <w:r>
        <w:rPr>
          <w:rFonts w:ascii="Times New Roman" w:hAnsi="Times New Roman" w:cs="Times New Roman"/>
          <w:sz w:val="28"/>
          <w:szCs w:val="28"/>
          <w:lang w:val="kk-KZ"/>
        </w:rPr>
        <w:t xml:space="preserve">АҚШ-та </w:t>
      </w:r>
      <w:r w:rsidRPr="00E07657">
        <w:rPr>
          <w:rFonts w:ascii="Times New Roman" w:hAnsi="Times New Roman" w:cs="Times New Roman"/>
          <w:sz w:val="28"/>
          <w:szCs w:val="28"/>
          <w:lang w:val="kk-KZ"/>
        </w:rPr>
        <w:t xml:space="preserve">«management control», </w:t>
      </w:r>
      <w:r>
        <w:rPr>
          <w:rFonts w:ascii="Times New Roman" w:hAnsi="Times New Roman" w:cs="Times New Roman"/>
          <w:sz w:val="28"/>
          <w:szCs w:val="28"/>
          <w:lang w:val="kk-KZ"/>
        </w:rPr>
        <w:t xml:space="preserve">Германияда </w:t>
      </w:r>
      <w:r w:rsidRPr="00E07657">
        <w:rPr>
          <w:rFonts w:ascii="Times New Roman" w:hAnsi="Times New Roman" w:cs="Times New Roman"/>
          <w:sz w:val="28"/>
          <w:szCs w:val="28"/>
          <w:lang w:val="kk-KZ"/>
        </w:rPr>
        <w:t xml:space="preserve">«controlling», </w:t>
      </w:r>
      <w:r>
        <w:rPr>
          <w:rFonts w:ascii="Times New Roman" w:hAnsi="Times New Roman" w:cs="Times New Roman"/>
          <w:sz w:val="28"/>
          <w:szCs w:val="28"/>
          <w:lang w:val="kk-KZ"/>
        </w:rPr>
        <w:t xml:space="preserve">Францияда </w:t>
      </w:r>
      <w:r w:rsidR="00EC2CA1">
        <w:rPr>
          <w:rFonts w:ascii="Times New Roman" w:hAnsi="Times New Roman" w:cs="Times New Roman"/>
          <w:sz w:val="28"/>
          <w:szCs w:val="28"/>
          <w:lang w:val="kk-KZ"/>
        </w:rPr>
        <w:t>«control de jesting»)</w:t>
      </w:r>
      <w:r>
        <w:rPr>
          <w:rFonts w:ascii="Times New Roman" w:hAnsi="Times New Roman" w:cs="Times New Roman"/>
          <w:sz w:val="28"/>
          <w:szCs w:val="28"/>
          <w:lang w:val="kk-KZ"/>
        </w:rPr>
        <w:t xml:space="preserve"> </w:t>
      </w:r>
      <w:r w:rsidR="006F2561">
        <w:rPr>
          <w:rFonts w:ascii="Times New Roman" w:hAnsi="Times New Roman" w:cs="Times New Roman"/>
          <w:sz w:val="28"/>
          <w:szCs w:val="28"/>
          <w:lang w:val="kk-KZ"/>
        </w:rPr>
        <w:t>[100</w:t>
      </w:r>
      <w:r w:rsidR="00EC2CA1">
        <w:rPr>
          <w:rFonts w:ascii="Times New Roman" w:hAnsi="Times New Roman" w:cs="Times New Roman"/>
          <w:sz w:val="28"/>
          <w:szCs w:val="28"/>
          <w:lang w:val="kk-KZ"/>
        </w:rPr>
        <w:t>,164б.</w:t>
      </w:r>
      <w:r w:rsidR="00EC2CA1" w:rsidRPr="00E07657">
        <w:rPr>
          <w:rFonts w:ascii="Times New Roman" w:hAnsi="Times New Roman" w:cs="Times New Roman"/>
          <w:sz w:val="28"/>
          <w:szCs w:val="28"/>
          <w:lang w:val="kk-KZ"/>
        </w:rPr>
        <w:t>].</w:t>
      </w:r>
      <w:r w:rsidR="00EC2CA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Бұл түсініктің мәні алғаш рет беделді американдық ғалымдармен анықталған, ол арқылы топ-менеджерлер ұйымның мақсаттарына қол жеткізу үшін ресурстардың тиімді және нәтижелі пайдаланылуын қамтамасыз етеді. Бұл анықтамадан көрініп отырғандай, «есеп» пен «басқару» сияқты екі түсінік біріккен, дегенмен басқа мамандар К.Друридің пікірін қолдайды: «бақылау – бұл өлшеу мен ақпарат, ал басқару – бұл, ең алдымен, әрекеттер болып табылады» </w:t>
      </w:r>
      <w:r w:rsidR="006F2561">
        <w:rPr>
          <w:rFonts w:ascii="Times New Roman" w:hAnsi="Times New Roman" w:cs="Times New Roman"/>
          <w:sz w:val="28"/>
          <w:szCs w:val="28"/>
          <w:lang w:val="kk-KZ"/>
        </w:rPr>
        <w:t>[87</w:t>
      </w:r>
      <w:r w:rsidR="00F67088">
        <w:rPr>
          <w:rFonts w:ascii="Times New Roman" w:hAnsi="Times New Roman" w:cs="Times New Roman"/>
          <w:sz w:val="28"/>
          <w:szCs w:val="28"/>
          <w:lang w:val="kk-KZ"/>
        </w:rPr>
        <w:t>,</w:t>
      </w:r>
      <w:r w:rsidRPr="00E07657">
        <w:rPr>
          <w:rFonts w:ascii="Times New Roman" w:hAnsi="Times New Roman" w:cs="Times New Roman"/>
          <w:sz w:val="28"/>
          <w:szCs w:val="28"/>
          <w:lang w:val="kk-KZ"/>
        </w:rPr>
        <w:t>560</w:t>
      </w:r>
      <w:r>
        <w:rPr>
          <w:rFonts w:ascii="Times New Roman" w:hAnsi="Times New Roman" w:cs="Times New Roman"/>
          <w:sz w:val="28"/>
          <w:szCs w:val="28"/>
          <w:lang w:val="kk-KZ"/>
        </w:rPr>
        <w:t>б.</w:t>
      </w:r>
      <w:r w:rsidRPr="00E07657">
        <w:rPr>
          <w:rFonts w:ascii="Times New Roman" w:hAnsi="Times New Roman" w:cs="Times New Roman"/>
          <w:sz w:val="28"/>
          <w:szCs w:val="28"/>
          <w:lang w:val="kk-KZ"/>
        </w:rPr>
        <w:t>].</w:t>
      </w:r>
      <w:r>
        <w:rPr>
          <w:rFonts w:ascii="Times New Roman" w:hAnsi="Times New Roman" w:cs="Times New Roman"/>
          <w:sz w:val="28"/>
          <w:szCs w:val="28"/>
          <w:lang w:val="kk-KZ"/>
        </w:rPr>
        <w:t xml:space="preserve"> Басқа сөзбен айтқанда, бақылауды әзірлеу барысында, көзделген көрсеткіштерден ауытқуларды анықтауға көмек беретін мәліметтер құрылады, ал басқару жұмысында туындаған ауытқуларды жою мен белгіленген мақсаттарға қол жеткізу бойынша тиісті әрекеттер жүзеге асырылады.</w:t>
      </w:r>
      <w:r w:rsidR="00272C46">
        <w:rPr>
          <w:rFonts w:ascii="Times New Roman" w:hAnsi="Times New Roman" w:cs="Times New Roman"/>
          <w:sz w:val="28"/>
          <w:szCs w:val="28"/>
          <w:lang w:val="kk-KZ"/>
        </w:rPr>
        <w:t xml:space="preserve"> Шын мәнінде, бұл бірыңғай зерттеу болып табылады, өйткені ешқандай басқарушылық әрекеттерді қабылдам</w:t>
      </w:r>
      <w:r w:rsidR="00D62D12">
        <w:rPr>
          <w:rFonts w:ascii="Times New Roman" w:hAnsi="Times New Roman" w:cs="Times New Roman"/>
          <w:sz w:val="28"/>
          <w:szCs w:val="28"/>
          <w:lang w:val="kk-KZ"/>
        </w:rPr>
        <w:t>а</w:t>
      </w:r>
      <w:r w:rsidR="00272C46">
        <w:rPr>
          <w:rFonts w:ascii="Times New Roman" w:hAnsi="Times New Roman" w:cs="Times New Roman"/>
          <w:sz w:val="28"/>
          <w:szCs w:val="28"/>
          <w:lang w:val="kk-KZ"/>
        </w:rPr>
        <w:t>й, ауытқуларды анықтау үдерісі тиімсіз болып табылады және басқарушылық есептің «шығындар/пайда» сияқты негізді құрайтын қағидасына қайшы келеді. Басқарушылық есептегі есептік мәліметтер маңызды рөлді атқарғанымен, оның жалғыз рөлі емес. Ол тек «дөңгелектің, жүйелі контурдың бір бөлігі»</w:t>
      </w:r>
      <w:r w:rsidR="006F2561">
        <w:rPr>
          <w:rFonts w:ascii="Times New Roman" w:hAnsi="Times New Roman" w:cs="Times New Roman"/>
          <w:sz w:val="28"/>
          <w:szCs w:val="28"/>
          <w:lang w:val="kk-KZ"/>
        </w:rPr>
        <w:t xml:space="preserve"> [101</w:t>
      </w:r>
      <w:r w:rsidR="00F67088">
        <w:rPr>
          <w:rFonts w:ascii="Times New Roman" w:hAnsi="Times New Roman" w:cs="Times New Roman"/>
          <w:sz w:val="28"/>
          <w:szCs w:val="28"/>
          <w:lang w:val="kk-KZ"/>
        </w:rPr>
        <w:t>,</w:t>
      </w:r>
      <w:r w:rsidR="00272C46" w:rsidRPr="00272C46">
        <w:rPr>
          <w:rFonts w:ascii="Times New Roman" w:hAnsi="Times New Roman" w:cs="Times New Roman"/>
          <w:sz w:val="28"/>
          <w:szCs w:val="28"/>
          <w:lang w:val="kk-KZ"/>
        </w:rPr>
        <w:t>77</w:t>
      </w:r>
      <w:r w:rsidR="00F67088">
        <w:rPr>
          <w:rFonts w:ascii="Times New Roman" w:hAnsi="Times New Roman" w:cs="Times New Roman"/>
          <w:sz w:val="28"/>
          <w:szCs w:val="28"/>
          <w:lang w:val="kk-KZ"/>
        </w:rPr>
        <w:t>б</w:t>
      </w:r>
      <w:r w:rsidR="00272C46" w:rsidRPr="00272C46">
        <w:rPr>
          <w:rFonts w:ascii="Times New Roman" w:hAnsi="Times New Roman" w:cs="Times New Roman"/>
          <w:sz w:val="28"/>
          <w:szCs w:val="28"/>
          <w:lang w:val="kk-KZ"/>
        </w:rPr>
        <w:t>.]</w:t>
      </w:r>
      <w:r w:rsidR="00272C46">
        <w:rPr>
          <w:rFonts w:ascii="Times New Roman" w:hAnsi="Times New Roman" w:cs="Times New Roman"/>
          <w:sz w:val="28"/>
          <w:szCs w:val="28"/>
          <w:lang w:val="kk-KZ"/>
        </w:rPr>
        <w:t xml:space="preserve">, өйткені анықталған ауытқулар өздігінен компанияның қызметін өзгертпейді. Өзгерістер тек </w:t>
      </w:r>
      <w:r w:rsidR="00272C46">
        <w:rPr>
          <w:rFonts w:ascii="Times New Roman" w:hAnsi="Times New Roman" w:cs="Times New Roman"/>
          <w:sz w:val="28"/>
          <w:szCs w:val="28"/>
          <w:lang w:val="kk-KZ"/>
        </w:rPr>
        <w:lastRenderedPageBreak/>
        <w:t>мақсатты әрекеттердің салдарынан туындайды, сондықтан әкімшілік бақылау екі функциядан тұрады: есептік-ақпараттық және түзетуші (басқарушы).</w:t>
      </w:r>
    </w:p>
    <w:p w:rsidR="00272C46" w:rsidRDefault="00272C46" w:rsidP="00275C1A">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Біздің пікірімізше, басқарушылық есептің жалпы, екі түсіндірмесі орын алады: тар мағынада – бұл, басқару жұмысындағы кезеңдердің бірі, және кең мағынада – бұл, бірқатар элементтерден тұратын сақтандыру субъектіісін басқару жүйесінің құрамдас бөлігі </w:t>
      </w:r>
      <w:r w:rsidR="006F2561">
        <w:rPr>
          <w:rFonts w:ascii="Times New Roman" w:hAnsi="Times New Roman" w:cs="Times New Roman"/>
          <w:sz w:val="28"/>
          <w:szCs w:val="28"/>
          <w:lang w:val="kk-KZ"/>
        </w:rPr>
        <w:t>[102</w:t>
      </w:r>
      <w:r>
        <w:rPr>
          <w:rFonts w:ascii="Times New Roman" w:hAnsi="Times New Roman" w:cs="Times New Roman"/>
          <w:color w:val="000000"/>
          <w:sz w:val="28"/>
          <w:szCs w:val="28"/>
          <w:lang w:val="kk-KZ"/>
        </w:rPr>
        <w:t>,</w:t>
      </w:r>
      <w:r w:rsidRPr="00272C46">
        <w:rPr>
          <w:rFonts w:ascii="Times New Roman" w:hAnsi="Times New Roman" w:cs="Times New Roman"/>
          <w:color w:val="000000"/>
          <w:sz w:val="28"/>
          <w:szCs w:val="28"/>
          <w:lang w:val="kk-KZ"/>
        </w:rPr>
        <w:t>161</w:t>
      </w:r>
      <w:r>
        <w:rPr>
          <w:rFonts w:ascii="Times New Roman" w:hAnsi="Times New Roman" w:cs="Times New Roman"/>
          <w:color w:val="000000"/>
          <w:sz w:val="28"/>
          <w:szCs w:val="28"/>
          <w:lang w:val="kk-KZ"/>
        </w:rPr>
        <w:t>б.</w:t>
      </w:r>
      <w:r w:rsidRPr="00272C46">
        <w:rPr>
          <w:rFonts w:ascii="Times New Roman" w:hAnsi="Times New Roman" w:cs="Times New Roman"/>
          <w:sz w:val="28"/>
          <w:szCs w:val="28"/>
          <w:lang w:val="kk-KZ"/>
        </w:rPr>
        <w:t>].</w:t>
      </w:r>
      <w:r>
        <w:rPr>
          <w:rFonts w:ascii="Times New Roman" w:hAnsi="Times New Roman" w:cs="Times New Roman"/>
          <w:sz w:val="28"/>
          <w:szCs w:val="28"/>
          <w:lang w:val="kk-KZ"/>
        </w:rPr>
        <w:t xml:space="preserve"> Жүйені басқару –</w:t>
      </w:r>
      <w:r w:rsidR="006C19F4">
        <w:rPr>
          <w:rFonts w:ascii="Times New Roman" w:hAnsi="Times New Roman" w:cs="Times New Roman"/>
          <w:sz w:val="28"/>
          <w:szCs w:val="28"/>
          <w:lang w:val="kk-KZ"/>
        </w:rPr>
        <w:t xml:space="preserve"> </w:t>
      </w:r>
      <w:r>
        <w:rPr>
          <w:rFonts w:ascii="Times New Roman" w:hAnsi="Times New Roman" w:cs="Times New Roman"/>
          <w:sz w:val="28"/>
          <w:szCs w:val="28"/>
          <w:lang w:val="kk-KZ"/>
        </w:rPr>
        <w:t>кейбір менеджерлердің ұмтылатын</w:t>
      </w:r>
      <w:r w:rsidR="006C19F4">
        <w:rPr>
          <w:rFonts w:ascii="Times New Roman" w:hAnsi="Times New Roman" w:cs="Times New Roman"/>
          <w:sz w:val="28"/>
          <w:szCs w:val="28"/>
          <w:lang w:val="kk-KZ"/>
        </w:rPr>
        <w:t>,</w:t>
      </w:r>
      <w:r>
        <w:rPr>
          <w:rFonts w:ascii="Times New Roman" w:hAnsi="Times New Roman" w:cs="Times New Roman"/>
          <w:sz w:val="28"/>
          <w:szCs w:val="28"/>
          <w:lang w:val="kk-KZ"/>
        </w:rPr>
        <w:t xml:space="preserve"> бақылау деңгейінде де </w:t>
      </w:r>
      <w:r w:rsidR="006C19F4">
        <w:rPr>
          <w:rFonts w:ascii="Times New Roman" w:hAnsi="Times New Roman" w:cs="Times New Roman"/>
          <w:sz w:val="28"/>
          <w:szCs w:val="28"/>
          <w:lang w:val="kk-KZ"/>
        </w:rPr>
        <w:t xml:space="preserve">серпінді жүйені, </w:t>
      </w:r>
      <w:r>
        <w:rPr>
          <w:rFonts w:ascii="Times New Roman" w:hAnsi="Times New Roman" w:cs="Times New Roman"/>
          <w:sz w:val="28"/>
          <w:szCs w:val="28"/>
          <w:lang w:val="kk-KZ"/>
        </w:rPr>
        <w:t>«басқаруға» тиімді болып келеді</w:t>
      </w:r>
      <w:r w:rsidR="006C19F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6F2561">
        <w:rPr>
          <w:rFonts w:ascii="Times New Roman" w:hAnsi="Times New Roman" w:cs="Times New Roman"/>
          <w:sz w:val="28"/>
          <w:szCs w:val="28"/>
          <w:lang w:val="kk-KZ"/>
        </w:rPr>
        <w:t>[103</w:t>
      </w:r>
      <w:r w:rsidR="00F67088">
        <w:rPr>
          <w:rFonts w:ascii="Times New Roman" w:hAnsi="Times New Roman" w:cs="Times New Roman"/>
          <w:sz w:val="28"/>
          <w:szCs w:val="28"/>
          <w:lang w:val="kk-KZ"/>
        </w:rPr>
        <w:t>,</w:t>
      </w:r>
      <w:r w:rsidR="006C19F4" w:rsidRPr="008D13D8">
        <w:rPr>
          <w:rFonts w:ascii="Times New Roman" w:hAnsi="Times New Roman" w:cs="Times New Roman"/>
          <w:sz w:val="28"/>
          <w:szCs w:val="28"/>
          <w:lang w:val="kk-KZ"/>
        </w:rPr>
        <w:t>14</w:t>
      </w:r>
      <w:r w:rsidR="006C19F4">
        <w:rPr>
          <w:rFonts w:ascii="Times New Roman" w:hAnsi="Times New Roman" w:cs="Times New Roman"/>
          <w:sz w:val="28"/>
          <w:szCs w:val="28"/>
          <w:lang w:val="kk-KZ"/>
        </w:rPr>
        <w:t>б.</w:t>
      </w:r>
      <w:r w:rsidR="006C19F4" w:rsidRPr="006C19F4">
        <w:rPr>
          <w:rFonts w:ascii="Times New Roman" w:hAnsi="Times New Roman" w:cs="Times New Roman"/>
          <w:sz w:val="28"/>
          <w:szCs w:val="28"/>
          <w:lang w:val="kk-KZ"/>
        </w:rPr>
        <w:t>].</w:t>
      </w:r>
      <w:r w:rsidR="006C19F4">
        <w:rPr>
          <w:rFonts w:ascii="Times New Roman" w:hAnsi="Times New Roman" w:cs="Times New Roman"/>
          <w:sz w:val="28"/>
          <w:szCs w:val="28"/>
          <w:lang w:val="kk-KZ"/>
        </w:rPr>
        <w:t xml:space="preserve"> </w:t>
      </w:r>
    </w:p>
    <w:p w:rsidR="006C19F4" w:rsidRDefault="006C19F4" w:rsidP="000D4F99">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Экономикалық белсенділікке қатысты менеджмент жұмысы, менеджментің жалпы және ерекше функцияларының үйлесуі болып табылады. Басқару функцияларының жиынтығында бақылау функциясы жетекші рөлге ие. </w:t>
      </w:r>
    </w:p>
    <w:p w:rsidR="006C19F4" w:rsidRDefault="006C19F4" w:rsidP="00794453">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Егер </w:t>
      </w:r>
      <w:r w:rsidRPr="006C19F4">
        <w:rPr>
          <w:rFonts w:ascii="Times New Roman" w:hAnsi="Times New Roman" w:cs="Times New Roman"/>
          <w:sz w:val="28"/>
          <w:szCs w:val="28"/>
          <w:lang w:val="kk-KZ"/>
        </w:rPr>
        <w:t>Google</w:t>
      </w:r>
      <w:r>
        <w:rPr>
          <w:rFonts w:ascii="Times New Roman" w:hAnsi="Times New Roman" w:cs="Times New Roman"/>
          <w:sz w:val="28"/>
          <w:szCs w:val="28"/>
          <w:lang w:val="kk-KZ"/>
        </w:rPr>
        <w:t>-да «бақылау» сөзін іздейтін болсақ, іздеу жүйесі «бақылау» сөзін әр түрлі болып анықтайды: құрал, фактор, нысан, элемент, функция, қызметтің түрі, доктрина, кері байланыс, шарт, реттеуші, кепілгер, құбылыс, институт, әдіс, құқықтық, экономикалық бақылауға жалпылама анықтама беру ұмтылысын айқындамайды және оның мазмұнын – философия, басқару теориясы, саясат, құқық және т.б. әр түрлі ғылыми бағыттарындағы өкілдерінің мүдделері тұрғысынан қарастыру қатысты тәсілдеменің салдары болып табылады. Өткен он жылдың ішінде сақтандыру компанияларының көптеген менед</w:t>
      </w:r>
      <w:r w:rsidR="00D62D12">
        <w:rPr>
          <w:rFonts w:ascii="Times New Roman" w:hAnsi="Times New Roman" w:cs="Times New Roman"/>
          <w:sz w:val="28"/>
          <w:szCs w:val="28"/>
          <w:lang w:val="kk-KZ"/>
        </w:rPr>
        <w:t>жерлері, сақтандыру менеджментін</w:t>
      </w:r>
      <w:r>
        <w:rPr>
          <w:rFonts w:ascii="Times New Roman" w:hAnsi="Times New Roman" w:cs="Times New Roman"/>
          <w:sz w:val="28"/>
          <w:szCs w:val="28"/>
          <w:lang w:val="kk-KZ"/>
        </w:rPr>
        <w:t xml:space="preserve"> құру мен дамыту </w:t>
      </w:r>
      <w:r w:rsidR="006F2561">
        <w:rPr>
          <w:rFonts w:ascii="Times New Roman" w:hAnsi="Times New Roman" w:cs="Times New Roman"/>
          <w:sz w:val="28"/>
          <w:szCs w:val="28"/>
          <w:lang w:val="kk-KZ"/>
        </w:rPr>
        <w:t>[87</w:t>
      </w:r>
      <w:r w:rsidR="00F95E34">
        <w:rPr>
          <w:rFonts w:ascii="Times New Roman" w:hAnsi="Times New Roman" w:cs="Times New Roman"/>
          <w:sz w:val="28"/>
          <w:szCs w:val="28"/>
          <w:lang w:val="kk-KZ"/>
        </w:rPr>
        <w:t>,</w:t>
      </w:r>
      <w:r w:rsidRPr="006C19F4">
        <w:rPr>
          <w:rFonts w:ascii="Times New Roman" w:hAnsi="Times New Roman" w:cs="Times New Roman"/>
          <w:sz w:val="28"/>
          <w:szCs w:val="28"/>
          <w:lang w:val="kk-KZ"/>
        </w:rPr>
        <w:t>176</w:t>
      </w:r>
      <w:r w:rsidR="00F95E34">
        <w:rPr>
          <w:rFonts w:ascii="Times New Roman" w:hAnsi="Times New Roman" w:cs="Times New Roman"/>
          <w:sz w:val="28"/>
          <w:szCs w:val="28"/>
          <w:lang w:val="kk-KZ"/>
        </w:rPr>
        <w:t>б.</w:t>
      </w:r>
      <w:r w:rsidRPr="006C19F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жөнінде терең ойланып, оны командалық әдістерімен емес, «жаңаша бақылау»</w:t>
      </w:r>
      <w:r w:rsidR="00F95E34">
        <w:rPr>
          <w:rFonts w:ascii="Times New Roman" w:hAnsi="Times New Roman" w:cs="Times New Roman"/>
          <w:sz w:val="28"/>
          <w:szCs w:val="28"/>
          <w:lang w:val="kk-KZ"/>
        </w:rPr>
        <w:t xml:space="preserve"> қажеттілігін ұғынды. </w:t>
      </w:r>
    </w:p>
    <w:p w:rsidR="00F95E34" w:rsidRDefault="00F95E34" w:rsidP="000D4F99">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ХХ ғасырдың басынан бастап, ішкі аудиторлық тексерістер, аудиторлық бағдарламаларды құру барысында басқарушылық есепті бақылау жүйесін назарға алған. 1917 ж. Роберт Монтгомери келесідей жазған: «егер аудитор жүйенің баламалы (сәйкес) екендігіне сенімді болса, ол басқа адаммен жасалған жұмысты қайталауға ұмтылмайды» </w:t>
      </w:r>
      <w:r w:rsidR="006F2561">
        <w:rPr>
          <w:rFonts w:ascii="Times New Roman" w:hAnsi="Times New Roman" w:cs="Times New Roman"/>
          <w:sz w:val="28"/>
          <w:szCs w:val="28"/>
          <w:lang w:val="kk-KZ"/>
        </w:rPr>
        <w:t>[103</w:t>
      </w:r>
      <w:r w:rsidRPr="00F95E34">
        <w:rPr>
          <w:rFonts w:ascii="Times New Roman" w:hAnsi="Times New Roman" w:cs="Times New Roman"/>
          <w:sz w:val="28"/>
          <w:szCs w:val="28"/>
          <w:lang w:val="kk-KZ"/>
        </w:rPr>
        <w:t>,23</w:t>
      </w:r>
      <w:r>
        <w:rPr>
          <w:rFonts w:ascii="Times New Roman" w:hAnsi="Times New Roman" w:cs="Times New Roman"/>
          <w:sz w:val="28"/>
          <w:szCs w:val="28"/>
          <w:lang w:val="kk-KZ"/>
        </w:rPr>
        <w:t>б.</w:t>
      </w:r>
      <w:r w:rsidRPr="00F95E34">
        <w:rPr>
          <w:rFonts w:ascii="Times New Roman" w:hAnsi="Times New Roman" w:cs="Times New Roman"/>
          <w:sz w:val="28"/>
          <w:szCs w:val="28"/>
          <w:lang w:val="kk-KZ"/>
        </w:rPr>
        <w:t>].</w:t>
      </w:r>
      <w:r>
        <w:rPr>
          <w:rFonts w:ascii="Times New Roman" w:hAnsi="Times New Roman" w:cs="Times New Roman"/>
          <w:sz w:val="28"/>
          <w:szCs w:val="28"/>
          <w:lang w:val="kk-KZ"/>
        </w:rPr>
        <w:t xml:space="preserve"> 1936 ж. жарыққа шыққан кітапта, басқарушылық есепке алғаш рет түсінік берілген:</w:t>
      </w:r>
      <w:r w:rsidR="00CD143D">
        <w:rPr>
          <w:rFonts w:ascii="Times New Roman" w:hAnsi="Times New Roman" w:cs="Times New Roman"/>
          <w:sz w:val="28"/>
          <w:szCs w:val="28"/>
          <w:lang w:val="kk-KZ"/>
        </w:rPr>
        <w:t xml:space="preserve"> </w:t>
      </w:r>
    </w:p>
    <w:p w:rsidR="00F95E34" w:rsidRDefault="00CD143D" w:rsidP="00275C1A">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1936 ж. жарыққа шыққан кітапта, басқарушылық есептің түсінігі алғаш рет ұсынылды: </w:t>
      </w:r>
    </w:p>
    <w:p w:rsidR="00CD143D" w:rsidRDefault="0008178D" w:rsidP="00275C1A">
      <w:pPr>
        <w:pStyle w:val="a3"/>
        <w:tabs>
          <w:tab w:val="left" w:pos="284"/>
        </w:tabs>
        <w:spacing w:after="0" w:line="240" w:lineRule="auto"/>
        <w:ind w:left="0" w:firstLine="567"/>
        <w:jc w:val="both"/>
        <w:rPr>
          <w:rStyle w:val="addmd"/>
          <w:rFonts w:ascii="Times New Roman" w:hAnsi="Times New Roman" w:cs="Times New Roman"/>
          <w:sz w:val="28"/>
          <w:szCs w:val="28"/>
          <w:shd w:val="clear" w:color="auto" w:fill="FFFFFF"/>
          <w:lang w:val="kk-KZ"/>
        </w:rPr>
      </w:pPr>
      <w:r>
        <w:rPr>
          <w:rFonts w:ascii="Times New Roman" w:hAnsi="Times New Roman" w:cs="Times New Roman"/>
          <w:sz w:val="28"/>
          <w:szCs w:val="28"/>
          <w:lang w:val="kk-KZ"/>
        </w:rPr>
        <w:t>«Ішкі есеп және бақылау» термині компанияның қолма-қол ақшасы және басқа да активтерінің сақталуын қамтамасыз ету мақсатында ұйымда бекітілген шаралар мен әдістерді сипаттау үшін, с</w:t>
      </w:r>
      <w:r w:rsidR="00D62D12">
        <w:rPr>
          <w:rFonts w:ascii="Times New Roman" w:hAnsi="Times New Roman" w:cs="Times New Roman"/>
          <w:sz w:val="28"/>
          <w:szCs w:val="28"/>
          <w:lang w:val="kk-KZ"/>
        </w:rPr>
        <w:t>онымен қатар бухгалтерлік кітапт</w:t>
      </w:r>
      <w:r>
        <w:rPr>
          <w:rFonts w:ascii="Times New Roman" w:hAnsi="Times New Roman" w:cs="Times New Roman"/>
          <w:sz w:val="28"/>
          <w:szCs w:val="28"/>
          <w:lang w:val="kk-KZ"/>
        </w:rPr>
        <w:t xml:space="preserve">арды жүргізу дәлдігін (анықтығын) тексеру үшін қолданылады </w:t>
      </w:r>
      <w:r w:rsidR="006F2561">
        <w:rPr>
          <w:rFonts w:ascii="Times New Roman" w:hAnsi="Times New Roman" w:cs="Times New Roman"/>
          <w:sz w:val="28"/>
          <w:szCs w:val="28"/>
          <w:lang w:val="kk-KZ"/>
        </w:rPr>
        <w:t>[104</w:t>
      </w:r>
      <w:r w:rsidRPr="0008178D">
        <w:rPr>
          <w:rFonts w:ascii="Times New Roman" w:hAnsi="Times New Roman" w:cs="Times New Roman"/>
          <w:sz w:val="28"/>
          <w:szCs w:val="28"/>
          <w:lang w:val="kk-KZ"/>
        </w:rPr>
        <w:t>,18</w:t>
      </w:r>
      <w:r>
        <w:rPr>
          <w:rFonts w:ascii="Times New Roman" w:hAnsi="Times New Roman" w:cs="Times New Roman"/>
          <w:sz w:val="28"/>
          <w:szCs w:val="28"/>
          <w:lang w:val="kk-KZ"/>
        </w:rPr>
        <w:t>б.</w:t>
      </w:r>
      <w:r w:rsidRPr="0008178D">
        <w:rPr>
          <w:rFonts w:ascii="Times New Roman" w:hAnsi="Times New Roman" w:cs="Times New Roman"/>
          <w:sz w:val="28"/>
          <w:szCs w:val="28"/>
          <w:lang w:val="kk-KZ"/>
        </w:rPr>
        <w:t>]</w:t>
      </w:r>
      <w:r w:rsidRPr="0008178D">
        <w:rPr>
          <w:rStyle w:val="addmd"/>
          <w:rFonts w:ascii="Times New Roman" w:hAnsi="Times New Roman" w:cs="Times New Roman"/>
          <w:sz w:val="28"/>
          <w:szCs w:val="28"/>
          <w:shd w:val="clear" w:color="auto" w:fill="FFFFFF"/>
          <w:lang w:val="kk-KZ"/>
        </w:rPr>
        <w:t>.</w:t>
      </w:r>
      <w:r>
        <w:rPr>
          <w:rStyle w:val="addmd"/>
          <w:rFonts w:ascii="Times New Roman" w:hAnsi="Times New Roman" w:cs="Times New Roman"/>
          <w:sz w:val="28"/>
          <w:szCs w:val="28"/>
          <w:shd w:val="clear" w:color="auto" w:fill="FFFFFF"/>
          <w:lang w:val="kk-KZ"/>
        </w:rPr>
        <w:t xml:space="preserve"> </w:t>
      </w:r>
    </w:p>
    <w:p w:rsidR="0008178D" w:rsidRDefault="00E46917" w:rsidP="000D4F99">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Халықаралық қаржы</w:t>
      </w:r>
      <w:r w:rsidR="00210105">
        <w:rPr>
          <w:rFonts w:ascii="Times New Roman" w:hAnsi="Times New Roman" w:cs="Times New Roman"/>
          <w:sz w:val="28"/>
          <w:szCs w:val="28"/>
          <w:lang w:val="kk-KZ"/>
        </w:rPr>
        <w:t>лық есеп</w:t>
      </w:r>
      <w:r>
        <w:rPr>
          <w:rFonts w:ascii="Times New Roman" w:hAnsi="Times New Roman" w:cs="Times New Roman"/>
          <w:sz w:val="28"/>
          <w:szCs w:val="28"/>
          <w:lang w:val="kk-KZ"/>
        </w:rPr>
        <w:t xml:space="preserve"> стандарттарына сәйкес, бақылау «</w:t>
      </w:r>
      <w:r w:rsidR="0033769E">
        <w:rPr>
          <w:rFonts w:ascii="Times New Roman" w:hAnsi="Times New Roman" w:cs="Times New Roman"/>
          <w:sz w:val="28"/>
          <w:szCs w:val="28"/>
          <w:lang w:val="kk-KZ"/>
        </w:rPr>
        <w:t>компанияның қаржы-шаруашылық саясатын, одан пайда табатындай басқару мүмкіндігі</w:t>
      </w:r>
      <w:r>
        <w:rPr>
          <w:rFonts w:ascii="Times New Roman" w:hAnsi="Times New Roman" w:cs="Times New Roman"/>
          <w:sz w:val="28"/>
          <w:szCs w:val="28"/>
          <w:lang w:val="kk-KZ"/>
        </w:rPr>
        <w:t>»</w:t>
      </w:r>
      <w:r w:rsidR="0033769E">
        <w:rPr>
          <w:rFonts w:ascii="Times New Roman" w:hAnsi="Times New Roman" w:cs="Times New Roman"/>
          <w:sz w:val="28"/>
          <w:szCs w:val="28"/>
          <w:lang w:val="kk-KZ"/>
        </w:rPr>
        <w:t xml:space="preserve"> </w:t>
      </w:r>
      <w:r w:rsidR="006F2561">
        <w:rPr>
          <w:rFonts w:ascii="Times New Roman" w:hAnsi="Times New Roman" w:cs="Times New Roman"/>
          <w:sz w:val="28"/>
          <w:szCs w:val="28"/>
          <w:lang w:val="kk-KZ"/>
        </w:rPr>
        <w:t>[78</w:t>
      </w:r>
      <w:r w:rsidR="0033769E" w:rsidRPr="0033769E">
        <w:rPr>
          <w:rFonts w:ascii="Times New Roman" w:hAnsi="Times New Roman" w:cs="Times New Roman"/>
          <w:sz w:val="28"/>
          <w:szCs w:val="28"/>
          <w:lang w:val="kk-KZ"/>
        </w:rPr>
        <w:t>].</w:t>
      </w:r>
    </w:p>
    <w:p w:rsidR="00144F1F" w:rsidRDefault="00B45D0D" w:rsidP="00275C1A">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Басқарушылық бақылау заманауи әдебитте, негізінде, өндірістік кәсіпорындардың мысалында көрсетіледі. Кейбір еңбектер сақтандыру кәсіпкерлігіндегі ішкі бақылауға арналған</w:t>
      </w:r>
      <w:r w:rsidRPr="00B45D0D">
        <w:rPr>
          <w:rFonts w:ascii="Times New Roman" w:hAnsi="Times New Roman" w:cs="Times New Roman"/>
          <w:i/>
          <w:sz w:val="28"/>
          <w:szCs w:val="28"/>
          <w:lang w:val="kk-KZ"/>
        </w:rPr>
        <w:t>.</w:t>
      </w:r>
      <w:r>
        <w:rPr>
          <w:rFonts w:ascii="Times New Roman" w:hAnsi="Times New Roman" w:cs="Times New Roman"/>
          <w:sz w:val="28"/>
          <w:szCs w:val="28"/>
          <w:lang w:val="kk-KZ"/>
        </w:rPr>
        <w:t xml:space="preserve"> </w:t>
      </w:r>
      <w:r w:rsidR="009D2C80">
        <w:rPr>
          <w:rFonts w:ascii="Times New Roman" w:hAnsi="Times New Roman" w:cs="Times New Roman"/>
          <w:sz w:val="28"/>
          <w:szCs w:val="28"/>
          <w:lang w:val="kk-KZ"/>
        </w:rPr>
        <w:t xml:space="preserve">Н.Н.Никулина мен С.В.Березинаның пікірлеріне сәйкес </w:t>
      </w:r>
      <w:r w:rsidR="006F2561">
        <w:rPr>
          <w:rFonts w:ascii="Times New Roman" w:hAnsi="Times New Roman" w:cs="Times New Roman"/>
          <w:sz w:val="28"/>
          <w:szCs w:val="28"/>
          <w:lang w:val="kk-KZ"/>
        </w:rPr>
        <w:t>[105</w:t>
      </w:r>
      <w:r w:rsidR="009D2C80" w:rsidRPr="009D2C80">
        <w:rPr>
          <w:rFonts w:ascii="Times New Roman" w:hAnsi="Times New Roman" w:cs="Times New Roman"/>
          <w:sz w:val="28"/>
          <w:szCs w:val="28"/>
          <w:lang w:val="kk-KZ"/>
        </w:rPr>
        <w:t>,13</w:t>
      </w:r>
      <w:r w:rsidR="009D2C80">
        <w:rPr>
          <w:rFonts w:ascii="Times New Roman" w:hAnsi="Times New Roman" w:cs="Times New Roman"/>
          <w:sz w:val="28"/>
          <w:szCs w:val="28"/>
          <w:lang w:val="kk-KZ"/>
        </w:rPr>
        <w:t>б.</w:t>
      </w:r>
      <w:r w:rsidR="009D2C80" w:rsidRPr="009D2C80">
        <w:rPr>
          <w:rFonts w:ascii="Times New Roman" w:hAnsi="Times New Roman" w:cs="Times New Roman"/>
          <w:sz w:val="28"/>
          <w:szCs w:val="28"/>
          <w:lang w:val="kk-KZ"/>
        </w:rPr>
        <w:t>],</w:t>
      </w:r>
      <w:r w:rsidR="009D2C80">
        <w:rPr>
          <w:rFonts w:ascii="Times New Roman" w:hAnsi="Times New Roman" w:cs="Times New Roman"/>
          <w:sz w:val="28"/>
          <w:szCs w:val="28"/>
          <w:lang w:val="kk-KZ"/>
        </w:rPr>
        <w:t xml:space="preserve"> ішкі бақылау нақты жағдайға бақылау жүргізуге мүмкіндік береді және сақтандыру кәсіпкерлігін дамытудың жоспарланған көрсеткіштеріне өзгерістерді енгізу үшін алғышарттарды құрады. Ол сақтандырушының үздіксіз қызмет етуіне қамтамасыз ететін басқарушылық </w:t>
      </w:r>
      <w:r w:rsidR="009D2C80">
        <w:rPr>
          <w:rFonts w:ascii="Times New Roman" w:hAnsi="Times New Roman" w:cs="Times New Roman"/>
          <w:sz w:val="28"/>
          <w:szCs w:val="28"/>
          <w:lang w:val="kk-KZ"/>
        </w:rPr>
        <w:lastRenderedPageBreak/>
        <w:t>шешімдерді әзірлеу бойынша менеджмент құралдарының бірі болып табылады. Ішкі бақылаудың көмегімен ұзақмерзімді болашақта, сол сияқты жедел менеджменттегі мақсаттар мен міндеттерге қ</w:t>
      </w:r>
      <w:r w:rsidR="00D62D12">
        <w:rPr>
          <w:rFonts w:ascii="Times New Roman" w:hAnsi="Times New Roman" w:cs="Times New Roman"/>
          <w:sz w:val="28"/>
          <w:szCs w:val="28"/>
          <w:lang w:val="kk-KZ"/>
        </w:rPr>
        <w:t>ол жеткізіледі. Олардың ойларынш</w:t>
      </w:r>
      <w:r w:rsidR="009D2C80">
        <w:rPr>
          <w:rFonts w:ascii="Times New Roman" w:hAnsi="Times New Roman" w:cs="Times New Roman"/>
          <w:sz w:val="28"/>
          <w:szCs w:val="28"/>
          <w:lang w:val="kk-KZ"/>
        </w:rPr>
        <w:t>а, өз кезегінде, сақтандыру компанияларындағы ішкі бақылау мақсаттарының жүйесіне келесідей әрекеттер кіруі мүмкін:</w:t>
      </w:r>
    </w:p>
    <w:p w:rsidR="009D2C80" w:rsidRDefault="009D2C80" w:rsidP="00EE07BC">
      <w:pPr>
        <w:pStyle w:val="a3"/>
        <w:numPr>
          <w:ilvl w:val="0"/>
          <w:numId w:val="9"/>
        </w:numPr>
        <w:tabs>
          <w:tab w:val="left" w:pos="284"/>
        </w:tabs>
        <w:spacing w:after="0" w:line="240"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8F253D">
        <w:rPr>
          <w:rFonts w:ascii="Times New Roman" w:hAnsi="Times New Roman" w:cs="Times New Roman"/>
          <w:sz w:val="28"/>
          <w:szCs w:val="28"/>
          <w:lang w:val="kk-KZ"/>
        </w:rPr>
        <w:t>Сақтандыру компаниясының қаржы-шаруашылық белсенділігінің тиімділігі мен нәтижелілігін, активтер мен меншікті капиталды, міндеттемелерді басқару тиімділігін, тәуекелдерді басқару тиімділігін бағалау;</w:t>
      </w:r>
    </w:p>
    <w:p w:rsidR="008F253D" w:rsidRDefault="008F253D" w:rsidP="00EE07BC">
      <w:pPr>
        <w:pStyle w:val="a3"/>
        <w:numPr>
          <w:ilvl w:val="0"/>
          <w:numId w:val="9"/>
        </w:numPr>
        <w:tabs>
          <w:tab w:val="left" w:pos="284"/>
        </w:tabs>
        <w:spacing w:after="0" w:line="240"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lang w:val="kk-KZ"/>
        </w:rPr>
        <w:t>Сақтандыру компаниясының қаржы есебінің дұрыстығын, толықтығын, объективтілігін талдау, оның уақытында құрылуы мен ұсынылуын бағалау;</w:t>
      </w:r>
    </w:p>
    <w:p w:rsidR="008F253D" w:rsidRDefault="00765BCC" w:rsidP="00EE07BC">
      <w:pPr>
        <w:pStyle w:val="a3"/>
        <w:numPr>
          <w:ilvl w:val="0"/>
          <w:numId w:val="9"/>
        </w:numPr>
        <w:tabs>
          <w:tab w:val="left" w:pos="284"/>
        </w:tabs>
        <w:spacing w:after="0" w:line="240"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lang w:val="kk-KZ"/>
        </w:rPr>
        <w:t>Сақтандыру компаниясының нормативтік-құқықтық актілері мен ішкі стандарттарының, сол сияқты құрылтайшы құжаттарындағы мақсаттардың сақталуын растау;</w:t>
      </w:r>
    </w:p>
    <w:p w:rsidR="00765BCC" w:rsidRDefault="00765BCC" w:rsidP="00EE07BC">
      <w:pPr>
        <w:pStyle w:val="a3"/>
        <w:numPr>
          <w:ilvl w:val="0"/>
          <w:numId w:val="9"/>
        </w:numPr>
        <w:tabs>
          <w:tab w:val="left" w:pos="284"/>
        </w:tabs>
        <w:spacing w:after="0" w:line="240"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Сақтандыру компаниясындағы персонал жұмысындағы ауытқуларды, қателіктерді анықтау, оларды жою жолдарын анықтау. </w:t>
      </w:r>
    </w:p>
    <w:p w:rsidR="00765BCC" w:rsidRDefault="00567D11" w:rsidP="00275C1A">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Жалпы, біз Н.Н.Никулина, С.В.Березинаның келесідей ұстанымдарымен келісеміз, сақтандыру компанияларындағы ішкі бақылаудың мәні, ең алдымен, сақтандырушылар белсенділігінің қаржылық шеңберімен, сонымен қатар экономиканың ерекше қаржы институтының субъектілерімен шектеледі</w:t>
      </w:r>
      <w:r w:rsidR="006F2561">
        <w:rPr>
          <w:rFonts w:ascii="Times New Roman" w:hAnsi="Times New Roman" w:cs="Times New Roman"/>
          <w:sz w:val="28"/>
          <w:szCs w:val="28"/>
          <w:lang w:val="kk-KZ"/>
        </w:rPr>
        <w:t>[105</w:t>
      </w:r>
      <w:r w:rsidR="006F2561" w:rsidRPr="009D2C80">
        <w:rPr>
          <w:rFonts w:ascii="Times New Roman" w:hAnsi="Times New Roman" w:cs="Times New Roman"/>
          <w:sz w:val="28"/>
          <w:szCs w:val="28"/>
          <w:lang w:val="kk-KZ"/>
        </w:rPr>
        <w:t>,13</w:t>
      </w:r>
      <w:r w:rsidR="006F2561">
        <w:rPr>
          <w:rFonts w:ascii="Times New Roman" w:hAnsi="Times New Roman" w:cs="Times New Roman"/>
          <w:sz w:val="28"/>
          <w:szCs w:val="28"/>
          <w:lang w:val="kk-KZ"/>
        </w:rPr>
        <w:t>б.]</w:t>
      </w:r>
      <w:r>
        <w:rPr>
          <w:rFonts w:ascii="Times New Roman" w:hAnsi="Times New Roman" w:cs="Times New Roman"/>
          <w:sz w:val="28"/>
          <w:szCs w:val="28"/>
          <w:lang w:val="kk-KZ"/>
        </w:rPr>
        <w:t xml:space="preserve">. </w:t>
      </w:r>
    </w:p>
    <w:p w:rsidR="005D42EC" w:rsidRDefault="005D42EC" w:rsidP="00794453">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Біздің ойымызша, с</w:t>
      </w:r>
      <w:r w:rsidR="00567D11">
        <w:rPr>
          <w:rFonts w:ascii="Times New Roman" w:hAnsi="Times New Roman" w:cs="Times New Roman"/>
          <w:sz w:val="28"/>
          <w:szCs w:val="28"/>
          <w:lang w:val="kk-KZ"/>
        </w:rPr>
        <w:t xml:space="preserve">ақтандыру компаниясының ішкі бақылау мақсаттарының </w:t>
      </w:r>
      <w:r>
        <w:rPr>
          <w:rFonts w:ascii="Times New Roman" w:hAnsi="Times New Roman" w:cs="Times New Roman"/>
          <w:sz w:val="28"/>
          <w:szCs w:val="28"/>
          <w:lang w:val="kk-KZ"/>
        </w:rPr>
        <w:t>жоғарыда тұжырымдалған доктринасы, ішкі бақылаудың түсінігін, басқарушылық бақыла</w:t>
      </w:r>
      <w:r w:rsidR="00F67088">
        <w:rPr>
          <w:rFonts w:ascii="Times New Roman" w:hAnsi="Times New Roman" w:cs="Times New Roman"/>
          <w:sz w:val="28"/>
          <w:szCs w:val="28"/>
          <w:lang w:val="kk-KZ"/>
        </w:rPr>
        <w:t>удың түсінігімен салыстырғанда</w:t>
      </w:r>
      <w:r>
        <w:rPr>
          <w:rFonts w:ascii="Times New Roman" w:hAnsi="Times New Roman" w:cs="Times New Roman"/>
          <w:sz w:val="28"/>
          <w:szCs w:val="28"/>
          <w:lang w:val="kk-KZ"/>
        </w:rPr>
        <w:t>, анағұрлым сыйымды етеді, бұл өз кезегінде, ең алды</w:t>
      </w:r>
      <w:r w:rsidR="00D62D12">
        <w:rPr>
          <w:rFonts w:ascii="Times New Roman" w:hAnsi="Times New Roman" w:cs="Times New Roman"/>
          <w:sz w:val="28"/>
          <w:szCs w:val="28"/>
          <w:lang w:val="kk-KZ"/>
        </w:rPr>
        <w:t>м</w:t>
      </w:r>
      <w:r>
        <w:rPr>
          <w:rFonts w:ascii="Times New Roman" w:hAnsi="Times New Roman" w:cs="Times New Roman"/>
          <w:sz w:val="28"/>
          <w:szCs w:val="28"/>
          <w:lang w:val="kk-KZ"/>
        </w:rPr>
        <w:t>ен, сақтандыру компаниясының қаржы-экономикалық белсенділігінің шығындары мен нәтижелерінің деңгейі мен құрылымы</w:t>
      </w:r>
      <w:r w:rsidR="00D62D12">
        <w:rPr>
          <w:rFonts w:ascii="Times New Roman" w:hAnsi="Times New Roman" w:cs="Times New Roman"/>
          <w:sz w:val="28"/>
          <w:szCs w:val="28"/>
          <w:lang w:val="kk-KZ"/>
        </w:rPr>
        <w:t>на қатысты, оның активтерінің құ</w:t>
      </w:r>
      <w:r>
        <w:rPr>
          <w:rFonts w:ascii="Times New Roman" w:hAnsi="Times New Roman" w:cs="Times New Roman"/>
          <w:sz w:val="28"/>
          <w:szCs w:val="28"/>
          <w:lang w:val="kk-KZ"/>
        </w:rPr>
        <w:t xml:space="preserve">рылымы мен мойнына алынған міндеттемелеріне қатысты, төлемқабілеттілігіне, қаржы тұрақтылығына қатысты алдыға қойылған мақсаттарға қол жеткізуге мүмкіндік береді. Сонымен қатар, басқарушылық бақылаудың алдында стратегиялық міндеттер қойылған, бұл оны пайдалану саласын анағұрлым кеңейтеді. </w:t>
      </w:r>
      <w:r w:rsidR="005D5626">
        <w:rPr>
          <w:rFonts w:ascii="Times New Roman" w:hAnsi="Times New Roman" w:cs="Times New Roman"/>
          <w:sz w:val="28"/>
          <w:szCs w:val="28"/>
          <w:lang w:val="kk-KZ"/>
        </w:rPr>
        <w:t xml:space="preserve">Авторлық пікір, сақтандыру компанияларындағы басқарушылық бақылау, басқару функциясы ретінде, қаржы институты ретінде, сақтандыру компаниялары белсенділігінің белгіленген көрсеткіштерін жоспарлау, есепке алу, талдаудан тұрады. Жоғарыда біз, сақтандыру компаниясының қызмет ету ерекшеліктерін, экономиканың қаржы субъектісі ретінде анықтадық. </w:t>
      </w:r>
    </w:p>
    <w:p w:rsidR="00B055E2" w:rsidRDefault="00A5028A" w:rsidP="00B055E2">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Басқарушылық бақылау сақтандыру компанияларының менеджерлерімен, әдетте, бухгалтерлік және қаржы есебінің дұрыстығын растау үшін, нормативтік-құқықтық актілердің сақталуы үшін, мүлікті қорғау жөніндегі алдыға қойылған мінедттерге қол жеткізу, тиімді басқару шешімдерін қабылд</w:t>
      </w:r>
      <w:r w:rsidR="00794453">
        <w:rPr>
          <w:rFonts w:ascii="Times New Roman" w:hAnsi="Times New Roman" w:cs="Times New Roman"/>
          <w:sz w:val="28"/>
          <w:szCs w:val="28"/>
          <w:lang w:val="kk-KZ"/>
        </w:rPr>
        <w:t>ау мен орындау үшін анықталады.</w:t>
      </w:r>
      <w:r>
        <w:rPr>
          <w:rFonts w:ascii="Times New Roman" w:hAnsi="Times New Roman" w:cs="Times New Roman"/>
          <w:sz w:val="28"/>
          <w:szCs w:val="28"/>
          <w:lang w:val="kk-KZ"/>
        </w:rPr>
        <w:t>Заманауи арнайы әдебиетте басқарушылық бақылау сыныптамасының бірқатар негіздері бар. Басқарушылық бақылауды бірқатар белгілер бойынша с</w:t>
      </w:r>
      <w:r w:rsidR="00B055E2">
        <w:rPr>
          <w:rFonts w:ascii="Times New Roman" w:hAnsi="Times New Roman" w:cs="Times New Roman"/>
          <w:sz w:val="28"/>
          <w:szCs w:val="28"/>
          <w:lang w:val="kk-KZ"/>
        </w:rPr>
        <w:t>аралау орынды болып табылады (6</w:t>
      </w:r>
      <w:r>
        <w:rPr>
          <w:rFonts w:ascii="Times New Roman" w:hAnsi="Times New Roman" w:cs="Times New Roman"/>
          <w:sz w:val="28"/>
          <w:szCs w:val="28"/>
          <w:lang w:val="kk-KZ"/>
        </w:rPr>
        <w:t xml:space="preserve"> кесте). </w:t>
      </w:r>
    </w:p>
    <w:p w:rsidR="00A80687" w:rsidRPr="00794453" w:rsidRDefault="00A80687" w:rsidP="00794453">
      <w:pPr>
        <w:pStyle w:val="a3"/>
        <w:tabs>
          <w:tab w:val="left" w:pos="284"/>
        </w:tabs>
        <w:spacing w:after="0" w:line="240" w:lineRule="auto"/>
        <w:ind w:left="0" w:firstLine="567"/>
        <w:jc w:val="both"/>
        <w:rPr>
          <w:rFonts w:ascii="Times New Roman" w:hAnsi="Times New Roman" w:cs="Times New Roman"/>
          <w:sz w:val="28"/>
          <w:szCs w:val="28"/>
          <w:lang w:val="kk-KZ"/>
        </w:rPr>
      </w:pPr>
    </w:p>
    <w:p w:rsidR="002374D9" w:rsidRDefault="002374D9" w:rsidP="002374D9">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lastRenderedPageBreak/>
        <w:t>Кесте</w:t>
      </w:r>
      <w:r w:rsidR="00B055E2">
        <w:rPr>
          <w:rFonts w:ascii="Times New Roman" w:eastAsia="Times New Roman" w:hAnsi="Times New Roman" w:cs="Times New Roman"/>
          <w:sz w:val="28"/>
          <w:szCs w:val="28"/>
          <w:lang w:val="kk-KZ" w:eastAsia="ru-RU"/>
        </w:rPr>
        <w:t xml:space="preserve"> 6</w:t>
      </w:r>
      <w:r w:rsidRPr="002374D9">
        <w:rPr>
          <w:rFonts w:ascii="Times New Roman" w:eastAsia="Times New Roman" w:hAnsi="Times New Roman" w:cs="Times New Roman"/>
          <w:sz w:val="28"/>
          <w:szCs w:val="28"/>
          <w:lang w:val="kk-KZ" w:eastAsia="ru-RU"/>
        </w:rPr>
        <w:t xml:space="preserve"> – </w:t>
      </w:r>
      <w:r w:rsidR="00275C1A">
        <w:rPr>
          <w:rFonts w:ascii="Times New Roman" w:eastAsia="Times New Roman" w:hAnsi="Times New Roman" w:cs="Times New Roman"/>
          <w:sz w:val="28"/>
          <w:szCs w:val="28"/>
          <w:lang w:val="kk-KZ" w:eastAsia="ru-RU"/>
        </w:rPr>
        <w:t>С</w:t>
      </w:r>
      <w:r>
        <w:rPr>
          <w:rFonts w:ascii="Times New Roman" w:eastAsia="Times New Roman" w:hAnsi="Times New Roman" w:cs="Times New Roman"/>
          <w:sz w:val="28"/>
          <w:szCs w:val="28"/>
          <w:lang w:val="kk-KZ" w:eastAsia="ru-RU"/>
        </w:rPr>
        <w:t>ақтандыру компанияларында басқару есебінің ақпараттық ауқым деректердің</w:t>
      </w:r>
      <w:r w:rsidRPr="00FC7940">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 xml:space="preserve">қаржылық және қаржылық емес негізгі көрсеткіштері </w:t>
      </w:r>
    </w:p>
    <w:p w:rsidR="00EA0321" w:rsidRPr="002374D9" w:rsidRDefault="00EA0321" w:rsidP="002374D9">
      <w:pPr>
        <w:spacing w:after="0" w:line="240" w:lineRule="auto"/>
        <w:jc w:val="both"/>
        <w:rPr>
          <w:rFonts w:ascii="Times New Roman" w:eastAsia="Times New Roman" w:hAnsi="Times New Roman" w:cs="Times New Roman"/>
          <w:sz w:val="28"/>
          <w:szCs w:val="28"/>
          <w:lang w:val="kk-KZ" w:eastAsia="ru-RU"/>
        </w:rPr>
      </w:pPr>
    </w:p>
    <w:tbl>
      <w:tblPr>
        <w:tblStyle w:val="a7"/>
        <w:tblW w:w="9776" w:type="dxa"/>
        <w:tblLayout w:type="fixed"/>
        <w:tblLook w:val="04A0" w:firstRow="1" w:lastRow="0" w:firstColumn="1" w:lastColumn="0" w:noHBand="0" w:noVBand="1"/>
      </w:tblPr>
      <w:tblGrid>
        <w:gridCol w:w="1980"/>
        <w:gridCol w:w="1843"/>
        <w:gridCol w:w="1559"/>
        <w:gridCol w:w="1843"/>
        <w:gridCol w:w="2551"/>
      </w:tblGrid>
      <w:tr w:rsidR="002374D9" w:rsidRPr="00533499" w:rsidTr="00496654">
        <w:tc>
          <w:tcPr>
            <w:tcW w:w="7225" w:type="dxa"/>
            <w:gridSpan w:val="4"/>
          </w:tcPr>
          <w:p w:rsidR="00496654" w:rsidRDefault="002374D9" w:rsidP="00F44019">
            <w:pPr>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Ақпаратты қалыптастыру</w:t>
            </w:r>
          </w:p>
          <w:p w:rsidR="002374D9" w:rsidRPr="00794453" w:rsidRDefault="002374D9" w:rsidP="00496654">
            <w:pPr>
              <w:tabs>
                <w:tab w:val="left" w:pos="975"/>
              </w:tabs>
              <w:rPr>
                <w:rFonts w:ascii="Times New Roman" w:eastAsia="Times New Roman" w:hAnsi="Times New Roman" w:cs="Times New Roman"/>
                <w:lang w:val="en-US" w:eastAsia="ru-RU"/>
              </w:rPr>
            </w:pPr>
          </w:p>
        </w:tc>
        <w:tc>
          <w:tcPr>
            <w:tcW w:w="2551" w:type="dxa"/>
          </w:tcPr>
          <w:p w:rsidR="002374D9" w:rsidRPr="00B65CB8" w:rsidRDefault="002374D9" w:rsidP="00F4401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 xml:space="preserve">Бақылау мен талдауға пайдаланатын ақпарат </w:t>
            </w:r>
          </w:p>
        </w:tc>
      </w:tr>
      <w:tr w:rsidR="002374D9" w:rsidRPr="00533499" w:rsidTr="00794453">
        <w:trPr>
          <w:trHeight w:val="485"/>
        </w:trPr>
        <w:tc>
          <w:tcPr>
            <w:tcW w:w="1980" w:type="dxa"/>
          </w:tcPr>
          <w:p w:rsidR="002374D9" w:rsidRPr="00794453" w:rsidRDefault="002374D9" w:rsidP="00794453">
            <w:pPr>
              <w:jc w:val="center"/>
              <w:rPr>
                <w:rFonts w:ascii="Times New Roman" w:eastAsia="Times New Roman" w:hAnsi="Times New Roman" w:cs="Times New Roman"/>
                <w:lang w:val="en-US" w:eastAsia="ru-RU"/>
              </w:rPr>
            </w:pPr>
            <w:r w:rsidRPr="00B65CB8">
              <w:rPr>
                <w:rFonts w:ascii="Times New Roman" w:eastAsia="Times New Roman" w:hAnsi="Times New Roman" w:cs="Times New Roman"/>
                <w:noProof/>
                <w:lang w:val="en-US"/>
              </w:rPr>
              <mc:AlternateContent>
                <mc:Choice Requires="wps">
                  <w:drawing>
                    <wp:anchor distT="0" distB="0" distL="114300" distR="114300" simplePos="0" relativeHeight="251790336" behindDoc="0" locked="0" layoutInCell="1" allowOverlap="1" wp14:anchorId="5C761A55" wp14:editId="39DD2498">
                      <wp:simplePos x="0" y="0"/>
                      <wp:positionH relativeFrom="column">
                        <wp:posOffset>1082040</wp:posOffset>
                      </wp:positionH>
                      <wp:positionV relativeFrom="paragraph">
                        <wp:posOffset>65405</wp:posOffset>
                      </wp:positionV>
                      <wp:extent cx="57150" cy="190500"/>
                      <wp:effectExtent l="19050" t="0" r="38100" b="38100"/>
                      <wp:wrapNone/>
                      <wp:docPr id="5" name="Стрелка вниз 5"/>
                      <wp:cNvGraphicFramePr/>
                      <a:graphic xmlns:a="http://schemas.openxmlformats.org/drawingml/2006/main">
                        <a:graphicData uri="http://schemas.microsoft.com/office/word/2010/wordprocessingShape">
                          <wps:wsp>
                            <wps:cNvSpPr/>
                            <wps:spPr>
                              <a:xfrm>
                                <a:off x="0" y="0"/>
                                <a:ext cx="57150" cy="1905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2413CE9" id="Стрелка вниз 5" o:spid="_x0000_s1026" type="#_x0000_t67" style="position:absolute;margin-left:85.2pt;margin-top:5.15pt;width:4.5pt;height:15pt;z-index:25179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" adj="18360" fillcolor="black [3200]" strokecolor="black [1600]" strokeweight="1pt"/>
                  </w:pict>
                </mc:Fallback>
              </mc:AlternateContent>
            </w:r>
            <w:r>
              <w:rPr>
                <w:rFonts w:ascii="Times New Roman" w:eastAsia="Times New Roman" w:hAnsi="Times New Roman" w:cs="Times New Roman"/>
                <w:lang w:val="kk-KZ" w:eastAsia="ru-RU"/>
              </w:rPr>
              <w:t>Басқарушылық мақсат</w:t>
            </w:r>
            <w:r w:rsidRPr="00B65CB8">
              <w:rPr>
                <w:rFonts w:ascii="Times New Roman" w:eastAsia="Times New Roman" w:hAnsi="Times New Roman" w:cs="Times New Roman"/>
                <w:lang w:eastAsia="ru-RU"/>
              </w:rPr>
              <w:t>:</w:t>
            </w:r>
          </w:p>
        </w:tc>
        <w:tc>
          <w:tcPr>
            <w:tcW w:w="1843" w:type="dxa"/>
          </w:tcPr>
          <w:p w:rsidR="002374D9" w:rsidRPr="00B65CB8" w:rsidRDefault="002374D9" w:rsidP="00F44019">
            <w:pPr>
              <w:jc w:val="center"/>
              <w:rPr>
                <w:rFonts w:ascii="Times New Roman" w:eastAsia="Times New Roman" w:hAnsi="Times New Roman" w:cs="Times New Roman"/>
                <w:lang w:eastAsia="ru-RU"/>
              </w:rPr>
            </w:pPr>
            <w:r w:rsidRPr="00B65CB8">
              <w:rPr>
                <w:rFonts w:ascii="Times New Roman" w:eastAsia="Times New Roman" w:hAnsi="Times New Roman" w:cs="Times New Roman"/>
                <w:lang w:eastAsia="ru-RU"/>
              </w:rPr>
              <w:t>Аналитика</w:t>
            </w:r>
          </w:p>
        </w:tc>
        <w:tc>
          <w:tcPr>
            <w:tcW w:w="1559" w:type="dxa"/>
          </w:tcPr>
          <w:p w:rsidR="002374D9" w:rsidRPr="00FC7940" w:rsidRDefault="002374D9" w:rsidP="00F44019">
            <w:pPr>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Қаржылық көрсеткіштер</w:t>
            </w:r>
          </w:p>
        </w:tc>
        <w:tc>
          <w:tcPr>
            <w:tcW w:w="1843" w:type="dxa"/>
          </w:tcPr>
          <w:p w:rsidR="002374D9" w:rsidRPr="00FC7940" w:rsidRDefault="002374D9" w:rsidP="00F44019">
            <w:pPr>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Қаржылық емес көрсеткіштер</w:t>
            </w:r>
          </w:p>
        </w:tc>
        <w:tc>
          <w:tcPr>
            <w:tcW w:w="2551" w:type="dxa"/>
          </w:tcPr>
          <w:p w:rsidR="002374D9" w:rsidRPr="00FC7940" w:rsidRDefault="002374D9" w:rsidP="00F44019">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Бақылау мен талдау бағыты</w:t>
            </w:r>
          </w:p>
        </w:tc>
      </w:tr>
      <w:tr w:rsidR="002374D9" w:rsidRPr="00453F56" w:rsidTr="00496654">
        <w:tc>
          <w:tcPr>
            <w:tcW w:w="1980" w:type="dxa"/>
          </w:tcPr>
          <w:p w:rsidR="002374D9" w:rsidRPr="00FC7940" w:rsidRDefault="002374D9" w:rsidP="00496654">
            <w:pPr>
              <w:rPr>
                <w:rFonts w:ascii="Times New Roman" w:eastAsia="Times New Roman" w:hAnsi="Times New Roman" w:cs="Times New Roman"/>
                <w:lang w:val="kk-KZ" w:eastAsia="ru-RU"/>
              </w:rPr>
            </w:pPr>
            <w:r w:rsidRPr="00B65CB8">
              <w:rPr>
                <w:rFonts w:ascii="Times New Roman" w:eastAsia="Times New Roman" w:hAnsi="Times New Roman" w:cs="Times New Roman"/>
                <w:noProof/>
                <w:lang w:val="en-US"/>
              </w:rPr>
              <mc:AlternateContent>
                <mc:Choice Requires="wps">
                  <w:drawing>
                    <wp:anchor distT="0" distB="0" distL="114300" distR="114300" simplePos="0" relativeHeight="251791360" behindDoc="0" locked="0" layoutInCell="1" allowOverlap="1" wp14:anchorId="73D19C67" wp14:editId="4B6A1CAB">
                      <wp:simplePos x="0" y="0"/>
                      <wp:positionH relativeFrom="column">
                        <wp:posOffset>977265</wp:posOffset>
                      </wp:positionH>
                      <wp:positionV relativeFrom="paragraph">
                        <wp:posOffset>137795</wp:posOffset>
                      </wp:positionV>
                      <wp:extent cx="104775" cy="45719"/>
                      <wp:effectExtent l="0" t="19050" r="47625" b="31115"/>
                      <wp:wrapNone/>
                      <wp:docPr id="27" name="Стрелка вправо 27"/>
                      <wp:cNvGraphicFramePr/>
                      <a:graphic xmlns:a="http://schemas.openxmlformats.org/drawingml/2006/main">
                        <a:graphicData uri="http://schemas.microsoft.com/office/word/2010/wordprocessingShape">
                          <wps:wsp>
                            <wps:cNvSpPr/>
                            <wps:spPr>
                              <a:xfrm>
                                <a:off x="0" y="0"/>
                                <a:ext cx="104775" cy="45719"/>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790DA5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27" o:spid="_x0000_s1026" type="#_x0000_t13" style="position:absolute;margin-left:76.95pt;margin-top:10.85pt;width:8.25pt;height:3.6pt;z-index:25179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" adj="16887" fillcolor="black [3200]" strokecolor="black [1600]" strokeweight="1pt"/>
                  </w:pict>
                </mc:Fallback>
              </mc:AlternateContent>
            </w:r>
            <w:r w:rsidRPr="00B65CB8">
              <w:rPr>
                <w:rFonts w:ascii="Times New Roman" w:eastAsia="Times New Roman" w:hAnsi="Times New Roman" w:cs="Times New Roman"/>
                <w:lang w:eastAsia="ru-RU"/>
              </w:rPr>
              <w:t>1.</w:t>
            </w:r>
            <w:r w:rsidR="00496654">
              <w:rPr>
                <w:rFonts w:ascii="Times New Roman" w:eastAsia="Times New Roman" w:hAnsi="Times New Roman" w:cs="Times New Roman"/>
                <w:lang w:val="kk-KZ" w:eastAsia="ru-RU"/>
              </w:rPr>
              <w:t>Ш</w:t>
            </w:r>
            <w:r>
              <w:rPr>
                <w:rFonts w:ascii="Times New Roman" w:eastAsia="Times New Roman" w:hAnsi="Times New Roman" w:cs="Times New Roman"/>
                <w:lang w:val="kk-KZ" w:eastAsia="ru-RU"/>
              </w:rPr>
              <w:t xml:space="preserve">артасқан сақтандыру келісім шарт пен өтемақысы туралы ақпаратты қадағалау </w:t>
            </w:r>
          </w:p>
          <w:p w:rsidR="002374D9" w:rsidRPr="00B65CB8" w:rsidRDefault="002374D9" w:rsidP="00F44019">
            <w:pPr>
              <w:jc w:val="center"/>
              <w:rPr>
                <w:rFonts w:ascii="Times New Roman" w:eastAsia="Times New Roman" w:hAnsi="Times New Roman" w:cs="Times New Roman"/>
                <w:lang w:eastAsia="ru-RU"/>
              </w:rPr>
            </w:pPr>
          </w:p>
        </w:tc>
        <w:tc>
          <w:tcPr>
            <w:tcW w:w="1843" w:type="dxa"/>
          </w:tcPr>
          <w:p w:rsidR="002374D9" w:rsidRPr="00B65CB8" w:rsidRDefault="002374D9" w:rsidP="00F44019">
            <w:pPr>
              <w:pStyle w:val="a5"/>
              <w:jc w:val="both"/>
              <w:rPr>
                <w:rFonts w:ascii="Times New Roman" w:hAnsi="Times New Roman" w:cs="Times New Roman"/>
                <w:lang w:eastAsia="ru-RU"/>
              </w:rPr>
            </w:pPr>
            <w:r w:rsidRPr="00B65CB8">
              <w:rPr>
                <w:lang w:eastAsia="ru-RU"/>
              </w:rPr>
              <w:t>-</w:t>
            </w:r>
            <w:r>
              <w:rPr>
                <w:rFonts w:ascii="Times New Roman" w:hAnsi="Times New Roman" w:cs="Times New Roman"/>
                <w:lang w:val="kk-KZ" w:eastAsia="ru-RU"/>
              </w:rPr>
              <w:t>сақтандырушы типі</w:t>
            </w:r>
            <w:r w:rsidRPr="00B65CB8">
              <w:rPr>
                <w:rFonts w:ascii="Times New Roman" w:hAnsi="Times New Roman" w:cs="Times New Roman"/>
                <w:lang w:eastAsia="ru-RU"/>
              </w:rPr>
              <w:t>;</w:t>
            </w:r>
          </w:p>
          <w:p w:rsidR="002374D9" w:rsidRPr="00B65CB8" w:rsidRDefault="002374D9" w:rsidP="00F44019">
            <w:pPr>
              <w:pStyle w:val="a5"/>
              <w:jc w:val="both"/>
              <w:rPr>
                <w:rFonts w:ascii="Times New Roman" w:hAnsi="Times New Roman" w:cs="Times New Roman"/>
                <w:lang w:eastAsia="ru-RU"/>
              </w:rPr>
            </w:pPr>
            <w:r w:rsidRPr="00B65CB8">
              <w:rPr>
                <w:rFonts w:ascii="Times New Roman" w:hAnsi="Times New Roman" w:cs="Times New Roman"/>
                <w:lang w:eastAsia="ru-RU"/>
              </w:rPr>
              <w:t>-</w:t>
            </w:r>
            <w:r>
              <w:rPr>
                <w:rFonts w:ascii="Times New Roman" w:hAnsi="Times New Roman" w:cs="Times New Roman"/>
                <w:lang w:val="kk-KZ" w:eastAsia="ru-RU"/>
              </w:rPr>
              <w:t>сақтандырушы түрі</w:t>
            </w:r>
            <w:r w:rsidRPr="00B65CB8">
              <w:rPr>
                <w:rFonts w:ascii="Times New Roman" w:hAnsi="Times New Roman" w:cs="Times New Roman"/>
                <w:lang w:eastAsia="ru-RU"/>
              </w:rPr>
              <w:t>;</w:t>
            </w:r>
          </w:p>
          <w:p w:rsidR="002374D9" w:rsidRPr="00B65CB8" w:rsidRDefault="002374D9" w:rsidP="00F44019">
            <w:pPr>
              <w:pStyle w:val="a5"/>
              <w:jc w:val="both"/>
              <w:rPr>
                <w:rFonts w:ascii="Times New Roman" w:hAnsi="Times New Roman" w:cs="Times New Roman"/>
                <w:lang w:eastAsia="ru-RU"/>
              </w:rPr>
            </w:pPr>
            <w:r w:rsidRPr="00B65CB8">
              <w:rPr>
                <w:rFonts w:ascii="Times New Roman" w:hAnsi="Times New Roman" w:cs="Times New Roman"/>
                <w:lang w:eastAsia="ru-RU"/>
              </w:rPr>
              <w:t>-</w:t>
            </w:r>
            <w:r>
              <w:rPr>
                <w:rFonts w:ascii="Times New Roman" w:hAnsi="Times New Roman" w:cs="Times New Roman"/>
                <w:lang w:val="kk-KZ" w:eastAsia="ru-RU"/>
              </w:rPr>
              <w:t>сақтандыру өнімдері</w:t>
            </w:r>
            <w:r w:rsidRPr="00B65CB8">
              <w:rPr>
                <w:rFonts w:ascii="Times New Roman" w:hAnsi="Times New Roman" w:cs="Times New Roman"/>
                <w:lang w:eastAsia="ru-RU"/>
              </w:rPr>
              <w:t>;</w:t>
            </w:r>
          </w:p>
          <w:p w:rsidR="002374D9" w:rsidRPr="00B65CB8" w:rsidRDefault="002374D9" w:rsidP="00F44019">
            <w:pPr>
              <w:pStyle w:val="a5"/>
              <w:jc w:val="both"/>
              <w:rPr>
                <w:rFonts w:ascii="Times New Roman" w:hAnsi="Times New Roman" w:cs="Times New Roman"/>
                <w:lang w:eastAsia="ru-RU"/>
              </w:rPr>
            </w:pPr>
            <w:r w:rsidRPr="00B65CB8">
              <w:rPr>
                <w:rFonts w:ascii="Times New Roman" w:hAnsi="Times New Roman" w:cs="Times New Roman"/>
                <w:lang w:eastAsia="ru-RU"/>
              </w:rPr>
              <w:t>-</w:t>
            </w:r>
            <w:r>
              <w:rPr>
                <w:rFonts w:ascii="Times New Roman" w:hAnsi="Times New Roman" w:cs="Times New Roman"/>
                <w:lang w:val="kk-KZ" w:eastAsia="ru-RU"/>
              </w:rPr>
              <w:t>сату аумақтары</w:t>
            </w:r>
            <w:r w:rsidRPr="00B65CB8">
              <w:rPr>
                <w:rFonts w:ascii="Times New Roman" w:hAnsi="Times New Roman" w:cs="Times New Roman"/>
                <w:lang w:eastAsia="ru-RU"/>
              </w:rPr>
              <w:t>;</w:t>
            </w:r>
          </w:p>
          <w:p w:rsidR="002374D9" w:rsidRPr="00B65CB8" w:rsidRDefault="002374D9" w:rsidP="00F44019">
            <w:pPr>
              <w:pStyle w:val="a5"/>
              <w:jc w:val="both"/>
              <w:rPr>
                <w:rFonts w:ascii="Times New Roman" w:hAnsi="Times New Roman" w:cs="Times New Roman"/>
                <w:lang w:eastAsia="ru-RU"/>
              </w:rPr>
            </w:pPr>
            <w:r w:rsidRPr="00B65CB8">
              <w:rPr>
                <w:rFonts w:ascii="Times New Roman" w:hAnsi="Times New Roman" w:cs="Times New Roman"/>
                <w:lang w:eastAsia="ru-RU"/>
              </w:rPr>
              <w:t>-</w:t>
            </w:r>
            <w:r>
              <w:rPr>
                <w:rFonts w:ascii="Times New Roman" w:hAnsi="Times New Roman" w:cs="Times New Roman"/>
                <w:lang w:val="kk-KZ" w:eastAsia="ru-RU"/>
              </w:rPr>
              <w:t>сату каналдары</w:t>
            </w:r>
            <w:r w:rsidRPr="00B65CB8">
              <w:rPr>
                <w:rFonts w:ascii="Times New Roman" w:hAnsi="Times New Roman" w:cs="Times New Roman"/>
                <w:lang w:eastAsia="ru-RU"/>
              </w:rPr>
              <w:t>;</w:t>
            </w:r>
          </w:p>
          <w:p w:rsidR="002374D9" w:rsidRPr="00FC7940" w:rsidRDefault="002374D9" w:rsidP="00F44019">
            <w:pPr>
              <w:pStyle w:val="a5"/>
              <w:jc w:val="both"/>
              <w:rPr>
                <w:lang w:val="kk-KZ" w:eastAsia="ru-RU"/>
              </w:rPr>
            </w:pPr>
            <w:r w:rsidRPr="00B65CB8">
              <w:rPr>
                <w:rFonts w:ascii="Times New Roman" w:hAnsi="Times New Roman" w:cs="Times New Roman"/>
                <w:lang w:eastAsia="ru-RU"/>
              </w:rPr>
              <w:t>-</w:t>
            </w:r>
            <w:r>
              <w:rPr>
                <w:rFonts w:ascii="Times New Roman" w:hAnsi="Times New Roman" w:cs="Times New Roman"/>
                <w:lang w:val="kk-KZ" w:eastAsia="ru-RU"/>
              </w:rPr>
              <w:t>сақтандыру делдары</w:t>
            </w:r>
          </w:p>
        </w:tc>
        <w:tc>
          <w:tcPr>
            <w:tcW w:w="1559" w:type="dxa"/>
          </w:tcPr>
          <w:p w:rsidR="002374D9" w:rsidRPr="00B65CB8" w:rsidRDefault="002374D9" w:rsidP="00F44019">
            <w:pPr>
              <w:pStyle w:val="a5"/>
              <w:jc w:val="both"/>
              <w:rPr>
                <w:rFonts w:ascii="Times New Roman" w:hAnsi="Times New Roman" w:cs="Times New Roman"/>
                <w:lang w:eastAsia="ru-RU"/>
              </w:rPr>
            </w:pPr>
            <w:r>
              <w:rPr>
                <w:rFonts w:ascii="Times New Roman" w:hAnsi="Times New Roman" w:cs="Times New Roman"/>
                <w:lang w:val="kk-KZ" w:eastAsia="ru-RU"/>
              </w:rPr>
              <w:t>Өлшем</w:t>
            </w:r>
            <w:r w:rsidRPr="00B65CB8">
              <w:rPr>
                <w:rFonts w:ascii="Times New Roman" w:hAnsi="Times New Roman" w:cs="Times New Roman"/>
                <w:lang w:eastAsia="ru-RU"/>
              </w:rPr>
              <w:t>:</w:t>
            </w:r>
          </w:p>
          <w:p w:rsidR="002374D9" w:rsidRPr="00B65CB8" w:rsidRDefault="002374D9" w:rsidP="00F44019">
            <w:pPr>
              <w:pStyle w:val="a5"/>
              <w:jc w:val="both"/>
              <w:rPr>
                <w:rFonts w:ascii="Times New Roman" w:hAnsi="Times New Roman" w:cs="Times New Roman"/>
                <w:lang w:eastAsia="ru-RU"/>
              </w:rPr>
            </w:pPr>
            <w:r w:rsidRPr="00B65CB8">
              <w:rPr>
                <w:rFonts w:ascii="Times New Roman" w:hAnsi="Times New Roman" w:cs="Times New Roman"/>
                <w:lang w:eastAsia="ru-RU"/>
              </w:rPr>
              <w:t>-</w:t>
            </w:r>
            <w:r>
              <w:rPr>
                <w:rFonts w:ascii="Times New Roman" w:hAnsi="Times New Roman" w:cs="Times New Roman"/>
                <w:lang w:val="kk-KZ" w:eastAsia="ru-RU"/>
              </w:rPr>
              <w:t>сақтандыру соммасы</w:t>
            </w:r>
            <w:r w:rsidRPr="00B65CB8">
              <w:rPr>
                <w:rFonts w:ascii="Times New Roman" w:hAnsi="Times New Roman" w:cs="Times New Roman"/>
                <w:lang w:eastAsia="ru-RU"/>
              </w:rPr>
              <w:t>;</w:t>
            </w:r>
          </w:p>
          <w:p w:rsidR="002374D9" w:rsidRPr="00FC7940" w:rsidRDefault="002374D9" w:rsidP="00F44019">
            <w:pPr>
              <w:pStyle w:val="a5"/>
              <w:jc w:val="both"/>
              <w:rPr>
                <w:rFonts w:ascii="Times New Roman" w:hAnsi="Times New Roman" w:cs="Times New Roman"/>
                <w:lang w:val="kk-KZ" w:eastAsia="ru-RU"/>
              </w:rPr>
            </w:pPr>
            <w:r w:rsidRPr="00B65CB8">
              <w:rPr>
                <w:rFonts w:ascii="Times New Roman" w:hAnsi="Times New Roman" w:cs="Times New Roman"/>
                <w:lang w:eastAsia="ru-RU"/>
              </w:rPr>
              <w:t>-</w:t>
            </w:r>
            <w:r>
              <w:rPr>
                <w:rFonts w:ascii="Times New Roman" w:hAnsi="Times New Roman" w:cs="Times New Roman"/>
                <w:lang w:val="kk-KZ" w:eastAsia="ru-RU"/>
              </w:rPr>
              <w:t>сақтандыру сыйақысы</w:t>
            </w:r>
          </w:p>
          <w:p w:rsidR="002374D9" w:rsidRPr="00B65CB8" w:rsidRDefault="002374D9" w:rsidP="00F44019">
            <w:pPr>
              <w:pStyle w:val="a5"/>
              <w:jc w:val="both"/>
              <w:rPr>
                <w:rFonts w:ascii="Times New Roman" w:hAnsi="Times New Roman" w:cs="Times New Roman"/>
                <w:lang w:eastAsia="ru-RU"/>
              </w:rPr>
            </w:pPr>
          </w:p>
        </w:tc>
        <w:tc>
          <w:tcPr>
            <w:tcW w:w="1843" w:type="dxa"/>
          </w:tcPr>
          <w:p w:rsidR="002374D9" w:rsidRPr="00B65CB8" w:rsidRDefault="002374D9" w:rsidP="00F44019">
            <w:pPr>
              <w:pStyle w:val="a5"/>
              <w:jc w:val="both"/>
              <w:rPr>
                <w:rFonts w:ascii="Times New Roman" w:hAnsi="Times New Roman" w:cs="Times New Roman"/>
                <w:lang w:eastAsia="ru-RU"/>
              </w:rPr>
            </w:pPr>
            <w:r>
              <w:rPr>
                <w:rFonts w:ascii="Times New Roman" w:hAnsi="Times New Roman" w:cs="Times New Roman"/>
                <w:lang w:val="kk-KZ" w:eastAsia="ru-RU"/>
              </w:rPr>
              <w:t>Саны</w:t>
            </w:r>
            <w:r w:rsidRPr="00B65CB8">
              <w:rPr>
                <w:rFonts w:ascii="Times New Roman" w:hAnsi="Times New Roman" w:cs="Times New Roman"/>
                <w:lang w:eastAsia="ru-RU"/>
              </w:rPr>
              <w:t>:</w:t>
            </w:r>
          </w:p>
          <w:p w:rsidR="002374D9" w:rsidRPr="00B65CB8" w:rsidRDefault="002374D9" w:rsidP="00F44019">
            <w:pPr>
              <w:pStyle w:val="a5"/>
              <w:jc w:val="both"/>
              <w:rPr>
                <w:rFonts w:ascii="Times New Roman" w:hAnsi="Times New Roman" w:cs="Times New Roman"/>
                <w:lang w:eastAsia="ru-RU"/>
              </w:rPr>
            </w:pPr>
            <w:r w:rsidRPr="00B65CB8">
              <w:rPr>
                <w:rFonts w:ascii="Times New Roman" w:hAnsi="Times New Roman" w:cs="Times New Roman"/>
                <w:lang w:eastAsia="ru-RU"/>
              </w:rPr>
              <w:t>-</w:t>
            </w:r>
            <w:r>
              <w:rPr>
                <w:rFonts w:ascii="Times New Roman" w:hAnsi="Times New Roman" w:cs="Times New Roman"/>
                <w:lang w:val="kk-KZ" w:eastAsia="ru-RU"/>
              </w:rPr>
              <w:t>клиенттер</w:t>
            </w:r>
            <w:r w:rsidRPr="00B65CB8">
              <w:rPr>
                <w:rFonts w:ascii="Times New Roman" w:hAnsi="Times New Roman" w:cs="Times New Roman"/>
                <w:lang w:eastAsia="ru-RU"/>
              </w:rPr>
              <w:t>;</w:t>
            </w:r>
          </w:p>
          <w:p w:rsidR="002374D9" w:rsidRPr="00B65CB8" w:rsidRDefault="002374D9" w:rsidP="00F44019">
            <w:pPr>
              <w:pStyle w:val="a5"/>
              <w:jc w:val="both"/>
              <w:rPr>
                <w:rFonts w:ascii="Times New Roman" w:hAnsi="Times New Roman" w:cs="Times New Roman"/>
                <w:lang w:eastAsia="ru-RU"/>
              </w:rPr>
            </w:pPr>
            <w:r w:rsidRPr="00B65CB8">
              <w:rPr>
                <w:rFonts w:ascii="Times New Roman" w:hAnsi="Times New Roman" w:cs="Times New Roman"/>
                <w:lang w:eastAsia="ru-RU"/>
              </w:rPr>
              <w:t>-</w:t>
            </w:r>
            <w:r>
              <w:rPr>
                <w:rFonts w:ascii="Times New Roman" w:hAnsi="Times New Roman" w:cs="Times New Roman"/>
                <w:lang w:val="kk-KZ" w:eastAsia="ru-RU"/>
              </w:rPr>
              <w:t>сақтандыру келісім шарты</w:t>
            </w:r>
            <w:r w:rsidRPr="00B65CB8">
              <w:rPr>
                <w:rFonts w:ascii="Times New Roman" w:hAnsi="Times New Roman" w:cs="Times New Roman"/>
                <w:lang w:eastAsia="ru-RU"/>
              </w:rPr>
              <w:t>;</w:t>
            </w:r>
          </w:p>
          <w:p w:rsidR="002374D9" w:rsidRPr="00B65CB8" w:rsidRDefault="002374D9" w:rsidP="00F44019">
            <w:pPr>
              <w:pStyle w:val="a5"/>
              <w:jc w:val="both"/>
              <w:rPr>
                <w:rFonts w:ascii="Times New Roman" w:hAnsi="Times New Roman" w:cs="Times New Roman"/>
                <w:lang w:eastAsia="ru-RU"/>
              </w:rPr>
            </w:pPr>
            <w:r w:rsidRPr="00B65CB8">
              <w:rPr>
                <w:rFonts w:ascii="Times New Roman" w:hAnsi="Times New Roman" w:cs="Times New Roman"/>
                <w:lang w:eastAsia="ru-RU"/>
              </w:rPr>
              <w:t>-</w:t>
            </w:r>
            <w:r>
              <w:rPr>
                <w:rFonts w:ascii="Times New Roman" w:hAnsi="Times New Roman" w:cs="Times New Roman"/>
                <w:lang w:val="kk-KZ" w:eastAsia="ru-RU"/>
              </w:rPr>
              <w:t>сақтандыру өнімдері</w:t>
            </w:r>
            <w:r w:rsidRPr="00B65CB8">
              <w:rPr>
                <w:rFonts w:ascii="Times New Roman" w:hAnsi="Times New Roman" w:cs="Times New Roman"/>
                <w:lang w:eastAsia="ru-RU"/>
              </w:rPr>
              <w:t>;</w:t>
            </w:r>
          </w:p>
          <w:p w:rsidR="002374D9" w:rsidRPr="00B65CB8" w:rsidRDefault="002374D9" w:rsidP="00F44019">
            <w:pPr>
              <w:pStyle w:val="a5"/>
              <w:jc w:val="both"/>
              <w:rPr>
                <w:rFonts w:ascii="Times New Roman" w:hAnsi="Times New Roman" w:cs="Times New Roman"/>
                <w:lang w:eastAsia="ru-RU"/>
              </w:rPr>
            </w:pPr>
            <w:r w:rsidRPr="00B65CB8">
              <w:rPr>
                <w:rFonts w:ascii="Times New Roman" w:hAnsi="Times New Roman" w:cs="Times New Roman"/>
                <w:lang w:eastAsia="ru-RU"/>
              </w:rPr>
              <w:t>-</w:t>
            </w:r>
            <w:r>
              <w:rPr>
                <w:rFonts w:ascii="Times New Roman" w:hAnsi="Times New Roman" w:cs="Times New Roman"/>
                <w:lang w:val="kk-KZ" w:eastAsia="ru-RU"/>
              </w:rPr>
              <w:t>сақтандыру келісім шартынан бас тарту</w:t>
            </w:r>
            <w:r w:rsidRPr="00B65CB8">
              <w:rPr>
                <w:rFonts w:ascii="Times New Roman" w:hAnsi="Times New Roman" w:cs="Times New Roman"/>
                <w:lang w:eastAsia="ru-RU"/>
              </w:rPr>
              <w:t>;</w:t>
            </w:r>
          </w:p>
          <w:p w:rsidR="002374D9" w:rsidRPr="00B65CB8" w:rsidRDefault="002374D9" w:rsidP="00F44019">
            <w:pPr>
              <w:pStyle w:val="a5"/>
              <w:jc w:val="both"/>
              <w:rPr>
                <w:rFonts w:ascii="Times New Roman" w:hAnsi="Times New Roman" w:cs="Times New Roman"/>
                <w:lang w:eastAsia="ru-RU"/>
              </w:rPr>
            </w:pPr>
            <w:r w:rsidRPr="00B65CB8">
              <w:rPr>
                <w:rFonts w:ascii="Times New Roman" w:hAnsi="Times New Roman" w:cs="Times New Roman"/>
                <w:lang w:eastAsia="ru-RU"/>
              </w:rPr>
              <w:t>-</w:t>
            </w:r>
            <w:r>
              <w:rPr>
                <w:rFonts w:ascii="Times New Roman" w:hAnsi="Times New Roman" w:cs="Times New Roman"/>
                <w:lang w:val="kk-KZ" w:eastAsia="ru-RU"/>
              </w:rPr>
              <w:t>сақтандыру келісім шартын тоқтату туралы арыздану</w:t>
            </w:r>
          </w:p>
        </w:tc>
        <w:tc>
          <w:tcPr>
            <w:tcW w:w="2551" w:type="dxa"/>
          </w:tcPr>
          <w:p w:rsidR="002374D9" w:rsidRPr="00B65CB8" w:rsidRDefault="002374D9" w:rsidP="00F44019">
            <w:pPr>
              <w:pStyle w:val="a5"/>
              <w:jc w:val="both"/>
              <w:rPr>
                <w:rFonts w:ascii="Times New Roman" w:hAnsi="Times New Roman" w:cs="Times New Roman"/>
                <w:sz w:val="24"/>
                <w:szCs w:val="24"/>
                <w:lang w:eastAsia="ru-RU"/>
              </w:rPr>
            </w:pPr>
            <w:r w:rsidRPr="00B65CB8">
              <w:rPr>
                <w:rFonts w:ascii="Times New Roman" w:hAnsi="Times New Roman" w:cs="Times New Roman"/>
                <w:sz w:val="24"/>
                <w:szCs w:val="24"/>
                <w:lang w:eastAsia="ru-RU"/>
              </w:rPr>
              <w:t>-</w:t>
            </w:r>
            <w:r>
              <w:rPr>
                <w:rFonts w:ascii="Times New Roman" w:hAnsi="Times New Roman" w:cs="Times New Roman"/>
                <w:sz w:val="24"/>
                <w:szCs w:val="24"/>
                <w:lang w:val="kk-KZ" w:eastAsia="ru-RU"/>
              </w:rPr>
              <w:t>жарнама акциялары</w:t>
            </w:r>
            <w:r w:rsidRPr="00B65CB8">
              <w:rPr>
                <w:rFonts w:ascii="Times New Roman" w:hAnsi="Times New Roman" w:cs="Times New Roman"/>
                <w:sz w:val="24"/>
                <w:szCs w:val="24"/>
                <w:lang w:eastAsia="ru-RU"/>
              </w:rPr>
              <w:t>;</w:t>
            </w:r>
          </w:p>
          <w:p w:rsidR="002374D9" w:rsidRPr="0054744B" w:rsidRDefault="002374D9" w:rsidP="00F44019">
            <w:pPr>
              <w:pStyle w:val="a5"/>
              <w:jc w:val="both"/>
              <w:rPr>
                <w:rFonts w:ascii="Times New Roman" w:hAnsi="Times New Roman" w:cs="Times New Roman"/>
                <w:sz w:val="24"/>
                <w:szCs w:val="24"/>
                <w:lang w:val="kk-KZ" w:eastAsia="ru-RU"/>
              </w:rPr>
            </w:pPr>
            <w:r w:rsidRPr="00B65CB8">
              <w:rPr>
                <w:rFonts w:ascii="Times New Roman" w:hAnsi="Times New Roman" w:cs="Times New Roman"/>
                <w:sz w:val="24"/>
                <w:szCs w:val="24"/>
                <w:lang w:eastAsia="ru-RU"/>
              </w:rPr>
              <w:t>-</w:t>
            </w:r>
            <w:r>
              <w:rPr>
                <w:rFonts w:ascii="Times New Roman" w:hAnsi="Times New Roman" w:cs="Times New Roman"/>
                <w:sz w:val="24"/>
                <w:szCs w:val="24"/>
                <w:lang w:val="kk-KZ" w:eastAsia="ru-RU"/>
              </w:rPr>
              <w:t>сату аймақтары, әр түрлі категориядағы сақтандырушыларға сақтандыру өнімдеріне тарту</w:t>
            </w:r>
            <w:r w:rsidRPr="00B65CB8">
              <w:rPr>
                <w:rFonts w:ascii="Times New Roman" w:hAnsi="Times New Roman" w:cs="Times New Roman"/>
                <w:sz w:val="24"/>
                <w:szCs w:val="24"/>
                <w:lang w:eastAsia="ru-RU"/>
              </w:rPr>
              <w:t>;</w:t>
            </w:r>
          </w:p>
          <w:p w:rsidR="002374D9" w:rsidRPr="0054744B" w:rsidRDefault="002374D9" w:rsidP="00F44019">
            <w:pPr>
              <w:pStyle w:val="a5"/>
              <w:jc w:val="both"/>
              <w:rPr>
                <w:rFonts w:ascii="Times New Roman" w:hAnsi="Times New Roman" w:cs="Times New Roman"/>
                <w:sz w:val="24"/>
                <w:szCs w:val="24"/>
                <w:lang w:val="kk-KZ" w:eastAsia="ru-RU"/>
              </w:rPr>
            </w:pPr>
            <w:r w:rsidRPr="0054744B">
              <w:rPr>
                <w:rFonts w:ascii="Times New Roman" w:hAnsi="Times New Roman" w:cs="Times New Roman"/>
                <w:sz w:val="24"/>
                <w:szCs w:val="24"/>
                <w:lang w:val="kk-KZ" w:eastAsia="ru-RU"/>
              </w:rPr>
              <w:t>-</w:t>
            </w:r>
            <w:r>
              <w:rPr>
                <w:rFonts w:ascii="Times New Roman" w:hAnsi="Times New Roman" w:cs="Times New Roman"/>
                <w:sz w:val="24"/>
                <w:szCs w:val="24"/>
                <w:lang w:val="kk-KZ" w:eastAsia="ru-RU"/>
              </w:rPr>
              <w:t>сақтандыру делдалдар категориясын әртүрлі сату каналдарына тиімділігі</w:t>
            </w:r>
          </w:p>
          <w:p w:rsidR="002374D9" w:rsidRPr="00165FDB" w:rsidRDefault="002374D9" w:rsidP="00F44019">
            <w:pPr>
              <w:pStyle w:val="a5"/>
              <w:jc w:val="both"/>
              <w:rPr>
                <w:rFonts w:ascii="Times New Roman" w:hAnsi="Times New Roman" w:cs="Times New Roman"/>
                <w:sz w:val="24"/>
                <w:szCs w:val="24"/>
                <w:lang w:val="kk-KZ" w:eastAsia="ru-RU"/>
              </w:rPr>
            </w:pPr>
          </w:p>
        </w:tc>
      </w:tr>
      <w:tr w:rsidR="002374D9" w:rsidRPr="00453F56" w:rsidTr="00496654">
        <w:tc>
          <w:tcPr>
            <w:tcW w:w="1980" w:type="dxa"/>
          </w:tcPr>
          <w:p w:rsidR="002374D9" w:rsidRPr="00165FDB" w:rsidRDefault="002374D9" w:rsidP="00496654">
            <w:pPr>
              <w:rPr>
                <w:rFonts w:ascii="Times New Roman" w:eastAsia="Times New Roman" w:hAnsi="Times New Roman" w:cs="Times New Roman"/>
                <w:lang w:val="kk-KZ" w:eastAsia="ru-RU"/>
              </w:rPr>
            </w:pPr>
            <w:r w:rsidRPr="00B65CB8">
              <w:rPr>
                <w:rFonts w:ascii="Times New Roman" w:eastAsia="Times New Roman" w:hAnsi="Times New Roman" w:cs="Times New Roman"/>
                <w:noProof/>
                <w:lang w:val="en-US"/>
              </w:rPr>
              <mc:AlternateContent>
                <mc:Choice Requires="wps">
                  <w:drawing>
                    <wp:anchor distT="0" distB="0" distL="114300" distR="114300" simplePos="0" relativeHeight="251793408" behindDoc="0" locked="0" layoutInCell="1" allowOverlap="1" wp14:anchorId="40DAB2B3" wp14:editId="21064A0E">
                      <wp:simplePos x="0" y="0"/>
                      <wp:positionH relativeFrom="column">
                        <wp:posOffset>920115</wp:posOffset>
                      </wp:positionH>
                      <wp:positionV relativeFrom="paragraph">
                        <wp:posOffset>471170</wp:posOffset>
                      </wp:positionV>
                      <wp:extent cx="161925" cy="57150"/>
                      <wp:effectExtent l="0" t="19050" r="47625" b="38100"/>
                      <wp:wrapNone/>
                      <wp:docPr id="20" name="Стрелка вправо 20"/>
                      <wp:cNvGraphicFramePr/>
                      <a:graphic xmlns:a="http://schemas.openxmlformats.org/drawingml/2006/main">
                        <a:graphicData uri="http://schemas.microsoft.com/office/word/2010/wordprocessingShape">
                          <wps:wsp>
                            <wps:cNvSpPr/>
                            <wps:spPr>
                              <a:xfrm>
                                <a:off x="0" y="0"/>
                                <a:ext cx="161925" cy="571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8ED948" id="Стрелка вправо 20" o:spid="_x0000_s1026" type="#_x0000_t13" style="position:absolute;margin-left:72.45pt;margin-top:37.1pt;width:12.75pt;height:4.5pt;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" adj="17788" fillcolor="black [3200]" strokecolor="black [1600]" strokeweight="1pt"/>
                  </w:pict>
                </mc:Fallback>
              </mc:AlternateContent>
            </w:r>
            <w:r w:rsidRPr="00165FDB">
              <w:rPr>
                <w:rFonts w:ascii="Times New Roman" w:eastAsia="Times New Roman" w:hAnsi="Times New Roman" w:cs="Times New Roman"/>
                <w:lang w:val="kk-KZ" w:eastAsia="ru-RU"/>
              </w:rPr>
              <w:t>2.</w:t>
            </w:r>
            <w:r w:rsidR="00496654">
              <w:rPr>
                <w:rFonts w:ascii="Times New Roman" w:eastAsia="Times New Roman" w:hAnsi="Times New Roman" w:cs="Times New Roman"/>
                <w:lang w:val="kk-KZ" w:eastAsia="ru-RU"/>
              </w:rPr>
              <w:t>С</w:t>
            </w:r>
            <w:r>
              <w:rPr>
                <w:rFonts w:ascii="Times New Roman" w:eastAsia="Times New Roman" w:hAnsi="Times New Roman" w:cs="Times New Roman"/>
                <w:lang w:val="kk-KZ" w:eastAsia="ru-RU"/>
              </w:rPr>
              <w:t xml:space="preserve">ақтандыру төлемақылары туралы ақпарататты қадағалау </w:t>
            </w:r>
          </w:p>
        </w:tc>
        <w:tc>
          <w:tcPr>
            <w:tcW w:w="1843" w:type="dxa"/>
          </w:tcPr>
          <w:p w:rsidR="002374D9" w:rsidRPr="00165FDB" w:rsidRDefault="002374D9" w:rsidP="00F44019">
            <w:pPr>
              <w:pStyle w:val="a5"/>
              <w:jc w:val="both"/>
              <w:rPr>
                <w:rFonts w:ascii="Times New Roman" w:hAnsi="Times New Roman" w:cs="Times New Roman"/>
                <w:lang w:val="kk-KZ" w:eastAsia="ru-RU"/>
              </w:rPr>
            </w:pPr>
            <w:r>
              <w:rPr>
                <w:rFonts w:ascii="Times New Roman" w:hAnsi="Times New Roman" w:cs="Times New Roman"/>
                <w:lang w:val="kk-KZ" w:eastAsia="ru-RU"/>
              </w:rPr>
              <w:t>Сақтандырушы типі</w:t>
            </w:r>
            <w:r w:rsidRPr="00165FDB">
              <w:rPr>
                <w:rFonts w:ascii="Times New Roman" w:hAnsi="Times New Roman" w:cs="Times New Roman"/>
                <w:lang w:val="kk-KZ" w:eastAsia="ru-RU"/>
              </w:rPr>
              <w:t>;</w:t>
            </w:r>
          </w:p>
          <w:p w:rsidR="002374D9" w:rsidRPr="00165FDB" w:rsidRDefault="002374D9" w:rsidP="00F44019">
            <w:pPr>
              <w:pStyle w:val="a5"/>
              <w:jc w:val="both"/>
              <w:rPr>
                <w:rFonts w:ascii="Times New Roman" w:hAnsi="Times New Roman" w:cs="Times New Roman"/>
                <w:lang w:val="kk-KZ" w:eastAsia="ru-RU"/>
              </w:rPr>
            </w:pPr>
            <w:r w:rsidRPr="00165FDB">
              <w:rPr>
                <w:rFonts w:ascii="Times New Roman" w:hAnsi="Times New Roman" w:cs="Times New Roman"/>
                <w:lang w:val="kk-KZ" w:eastAsia="ru-RU"/>
              </w:rPr>
              <w:t>-</w:t>
            </w:r>
            <w:r>
              <w:rPr>
                <w:rFonts w:ascii="Times New Roman" w:hAnsi="Times New Roman" w:cs="Times New Roman"/>
                <w:lang w:val="kk-KZ" w:eastAsia="ru-RU"/>
              </w:rPr>
              <w:t>сақтандырушы түрі</w:t>
            </w:r>
            <w:r w:rsidRPr="00165FDB">
              <w:rPr>
                <w:rFonts w:ascii="Times New Roman" w:hAnsi="Times New Roman" w:cs="Times New Roman"/>
                <w:lang w:val="kk-KZ" w:eastAsia="ru-RU"/>
              </w:rPr>
              <w:t>;</w:t>
            </w:r>
          </w:p>
          <w:p w:rsidR="002374D9" w:rsidRPr="00165FDB" w:rsidRDefault="002374D9" w:rsidP="00F44019">
            <w:pPr>
              <w:pStyle w:val="a5"/>
              <w:jc w:val="both"/>
              <w:rPr>
                <w:rFonts w:ascii="Times New Roman" w:hAnsi="Times New Roman" w:cs="Times New Roman"/>
                <w:lang w:val="kk-KZ" w:eastAsia="ru-RU"/>
              </w:rPr>
            </w:pPr>
            <w:r w:rsidRPr="00165FDB">
              <w:rPr>
                <w:rFonts w:ascii="Times New Roman" w:hAnsi="Times New Roman" w:cs="Times New Roman"/>
                <w:lang w:val="kk-KZ" w:eastAsia="ru-RU"/>
              </w:rPr>
              <w:t>-</w:t>
            </w:r>
            <w:r>
              <w:rPr>
                <w:rFonts w:ascii="Times New Roman" w:hAnsi="Times New Roman" w:cs="Times New Roman"/>
                <w:lang w:val="kk-KZ" w:eastAsia="ru-RU"/>
              </w:rPr>
              <w:t>сақтандыру өнімдері</w:t>
            </w:r>
            <w:r w:rsidRPr="00165FDB">
              <w:rPr>
                <w:rFonts w:ascii="Times New Roman" w:hAnsi="Times New Roman" w:cs="Times New Roman"/>
                <w:lang w:val="kk-KZ" w:eastAsia="ru-RU"/>
              </w:rPr>
              <w:t>;</w:t>
            </w:r>
          </w:p>
          <w:p w:rsidR="002374D9" w:rsidRPr="00B65CB8" w:rsidRDefault="002374D9" w:rsidP="00F44019">
            <w:pPr>
              <w:pStyle w:val="a5"/>
              <w:jc w:val="both"/>
              <w:rPr>
                <w:rFonts w:ascii="Times New Roman" w:hAnsi="Times New Roman" w:cs="Times New Roman"/>
                <w:lang w:eastAsia="ru-RU"/>
              </w:rPr>
            </w:pPr>
            <w:r w:rsidRPr="00B65CB8">
              <w:rPr>
                <w:rFonts w:ascii="Times New Roman" w:hAnsi="Times New Roman" w:cs="Times New Roman"/>
                <w:lang w:eastAsia="ru-RU"/>
              </w:rPr>
              <w:t>-</w:t>
            </w:r>
            <w:r>
              <w:rPr>
                <w:rFonts w:ascii="Times New Roman" w:hAnsi="Times New Roman" w:cs="Times New Roman"/>
                <w:lang w:val="kk-KZ" w:eastAsia="ru-RU"/>
              </w:rPr>
              <w:t>сату аумақтары</w:t>
            </w:r>
            <w:r w:rsidRPr="00B65CB8">
              <w:rPr>
                <w:rFonts w:ascii="Times New Roman" w:hAnsi="Times New Roman" w:cs="Times New Roman"/>
                <w:lang w:eastAsia="ru-RU"/>
              </w:rPr>
              <w:t>;</w:t>
            </w:r>
          </w:p>
          <w:p w:rsidR="002374D9" w:rsidRPr="00B65CB8" w:rsidRDefault="002374D9" w:rsidP="00F44019">
            <w:pPr>
              <w:pStyle w:val="a5"/>
              <w:jc w:val="both"/>
              <w:rPr>
                <w:rFonts w:ascii="Times New Roman" w:hAnsi="Times New Roman" w:cs="Times New Roman"/>
                <w:lang w:eastAsia="ru-RU"/>
              </w:rPr>
            </w:pPr>
            <w:r w:rsidRPr="00B65CB8">
              <w:rPr>
                <w:rFonts w:ascii="Times New Roman" w:hAnsi="Times New Roman" w:cs="Times New Roman"/>
                <w:lang w:eastAsia="ru-RU"/>
              </w:rPr>
              <w:t>-</w:t>
            </w:r>
            <w:r>
              <w:rPr>
                <w:rFonts w:ascii="Times New Roman" w:hAnsi="Times New Roman" w:cs="Times New Roman"/>
                <w:lang w:val="kk-KZ" w:eastAsia="ru-RU"/>
              </w:rPr>
              <w:t>сату каналдары</w:t>
            </w:r>
            <w:r w:rsidRPr="00B65CB8">
              <w:rPr>
                <w:rFonts w:ascii="Times New Roman" w:hAnsi="Times New Roman" w:cs="Times New Roman"/>
                <w:lang w:eastAsia="ru-RU"/>
              </w:rPr>
              <w:t>;</w:t>
            </w:r>
          </w:p>
          <w:p w:rsidR="002374D9" w:rsidRPr="00B65CB8" w:rsidRDefault="002374D9" w:rsidP="00F44019">
            <w:pPr>
              <w:pStyle w:val="a5"/>
              <w:jc w:val="both"/>
              <w:rPr>
                <w:rFonts w:ascii="Times New Roman" w:hAnsi="Times New Roman" w:cs="Times New Roman"/>
                <w:lang w:eastAsia="ru-RU"/>
              </w:rPr>
            </w:pPr>
            <w:r w:rsidRPr="00B65CB8">
              <w:rPr>
                <w:rFonts w:ascii="Times New Roman" w:hAnsi="Times New Roman" w:cs="Times New Roman"/>
                <w:lang w:eastAsia="ru-RU"/>
              </w:rPr>
              <w:t>-</w:t>
            </w:r>
            <w:r>
              <w:rPr>
                <w:rFonts w:ascii="Times New Roman" w:hAnsi="Times New Roman" w:cs="Times New Roman"/>
                <w:lang w:val="kk-KZ" w:eastAsia="ru-RU"/>
              </w:rPr>
              <w:t>сақтандыру делдары</w:t>
            </w:r>
          </w:p>
        </w:tc>
        <w:tc>
          <w:tcPr>
            <w:tcW w:w="1559" w:type="dxa"/>
          </w:tcPr>
          <w:p w:rsidR="002374D9" w:rsidRPr="00B65CB8" w:rsidRDefault="002374D9" w:rsidP="00F44019">
            <w:pPr>
              <w:pStyle w:val="a5"/>
              <w:jc w:val="both"/>
              <w:rPr>
                <w:rFonts w:ascii="Times New Roman" w:hAnsi="Times New Roman" w:cs="Times New Roman"/>
                <w:lang w:eastAsia="ru-RU"/>
              </w:rPr>
            </w:pPr>
            <w:r>
              <w:rPr>
                <w:rFonts w:ascii="Times New Roman" w:hAnsi="Times New Roman" w:cs="Times New Roman"/>
                <w:lang w:val="kk-KZ" w:eastAsia="ru-RU"/>
              </w:rPr>
              <w:t>Өлшем</w:t>
            </w:r>
            <w:r w:rsidRPr="00B65CB8">
              <w:rPr>
                <w:rFonts w:ascii="Times New Roman" w:hAnsi="Times New Roman" w:cs="Times New Roman"/>
                <w:lang w:eastAsia="ru-RU"/>
              </w:rPr>
              <w:t>:</w:t>
            </w:r>
          </w:p>
          <w:p w:rsidR="002374D9" w:rsidRPr="00B65CB8" w:rsidRDefault="002374D9" w:rsidP="00F44019">
            <w:pPr>
              <w:pStyle w:val="a5"/>
              <w:jc w:val="both"/>
              <w:rPr>
                <w:rFonts w:ascii="Times New Roman" w:hAnsi="Times New Roman" w:cs="Times New Roman"/>
                <w:lang w:eastAsia="ru-RU"/>
              </w:rPr>
            </w:pPr>
            <w:r w:rsidRPr="00B65CB8">
              <w:rPr>
                <w:rFonts w:ascii="Times New Roman" w:hAnsi="Times New Roman" w:cs="Times New Roman"/>
                <w:lang w:eastAsia="ru-RU"/>
              </w:rPr>
              <w:t>-</w:t>
            </w:r>
            <w:r>
              <w:rPr>
                <w:rFonts w:ascii="Times New Roman" w:hAnsi="Times New Roman" w:cs="Times New Roman"/>
                <w:lang w:val="kk-KZ" w:eastAsia="ru-RU"/>
              </w:rPr>
              <w:t>шеккен зияндар</w:t>
            </w:r>
            <w:r w:rsidRPr="00B65CB8">
              <w:rPr>
                <w:rFonts w:ascii="Times New Roman" w:hAnsi="Times New Roman" w:cs="Times New Roman"/>
                <w:lang w:eastAsia="ru-RU"/>
              </w:rPr>
              <w:t>;</w:t>
            </w:r>
          </w:p>
          <w:p w:rsidR="002374D9" w:rsidRPr="00B65CB8" w:rsidRDefault="002374D9" w:rsidP="00F44019">
            <w:pPr>
              <w:pStyle w:val="a5"/>
              <w:jc w:val="both"/>
              <w:rPr>
                <w:rFonts w:ascii="Times New Roman" w:hAnsi="Times New Roman" w:cs="Times New Roman"/>
                <w:lang w:eastAsia="ru-RU"/>
              </w:rPr>
            </w:pPr>
            <w:r w:rsidRPr="00B65CB8">
              <w:rPr>
                <w:rFonts w:ascii="Times New Roman" w:hAnsi="Times New Roman" w:cs="Times New Roman"/>
                <w:lang w:eastAsia="ru-RU"/>
              </w:rPr>
              <w:t>-</w:t>
            </w:r>
            <w:r>
              <w:rPr>
                <w:rFonts w:ascii="Times New Roman" w:hAnsi="Times New Roman" w:cs="Times New Roman"/>
                <w:lang w:val="kk-KZ" w:eastAsia="ru-RU"/>
              </w:rPr>
              <w:t>өтемақысынан бас тартудан шеккен зиян</w:t>
            </w:r>
            <w:r w:rsidRPr="00B65CB8">
              <w:rPr>
                <w:rFonts w:ascii="Times New Roman" w:hAnsi="Times New Roman" w:cs="Times New Roman"/>
                <w:lang w:eastAsia="ru-RU"/>
              </w:rPr>
              <w:t>;</w:t>
            </w:r>
          </w:p>
          <w:p w:rsidR="002374D9" w:rsidRPr="00B65CB8" w:rsidRDefault="002374D9" w:rsidP="00F44019">
            <w:pPr>
              <w:pStyle w:val="a5"/>
              <w:jc w:val="both"/>
              <w:rPr>
                <w:rFonts w:ascii="Times New Roman" w:hAnsi="Times New Roman" w:cs="Times New Roman"/>
                <w:lang w:eastAsia="ru-RU"/>
              </w:rPr>
            </w:pPr>
            <w:r w:rsidRPr="00B65CB8">
              <w:rPr>
                <w:rFonts w:ascii="Times New Roman" w:hAnsi="Times New Roman" w:cs="Times New Roman"/>
                <w:lang w:eastAsia="ru-RU"/>
              </w:rPr>
              <w:t>-</w:t>
            </w:r>
            <w:r>
              <w:rPr>
                <w:rFonts w:ascii="Times New Roman" w:hAnsi="Times New Roman" w:cs="Times New Roman"/>
                <w:lang w:val="kk-KZ" w:eastAsia="ru-RU"/>
              </w:rPr>
              <w:t>төленген өтемақылар</w:t>
            </w:r>
            <w:r w:rsidRPr="00B65CB8">
              <w:rPr>
                <w:rFonts w:ascii="Times New Roman" w:hAnsi="Times New Roman" w:cs="Times New Roman"/>
                <w:lang w:eastAsia="ru-RU"/>
              </w:rPr>
              <w:t>;</w:t>
            </w:r>
          </w:p>
          <w:p w:rsidR="002374D9" w:rsidRDefault="002374D9" w:rsidP="00F44019">
            <w:pPr>
              <w:pStyle w:val="a5"/>
              <w:jc w:val="both"/>
              <w:rPr>
                <w:rFonts w:ascii="Times New Roman" w:hAnsi="Times New Roman" w:cs="Times New Roman"/>
                <w:lang w:eastAsia="ru-RU"/>
              </w:rPr>
            </w:pPr>
            <w:r w:rsidRPr="00B65CB8">
              <w:rPr>
                <w:rFonts w:ascii="Times New Roman" w:hAnsi="Times New Roman" w:cs="Times New Roman"/>
                <w:lang w:eastAsia="ru-RU"/>
              </w:rPr>
              <w:t xml:space="preserve">- </w:t>
            </w:r>
            <w:r>
              <w:rPr>
                <w:rFonts w:ascii="Times New Roman" w:hAnsi="Times New Roman" w:cs="Times New Roman"/>
                <w:lang w:eastAsia="ru-RU"/>
              </w:rPr>
              <w:t>суброгация</w:t>
            </w:r>
            <w:r w:rsidRPr="00B65CB8">
              <w:rPr>
                <w:rFonts w:ascii="Times New Roman" w:hAnsi="Times New Roman" w:cs="Times New Roman"/>
                <w:lang w:eastAsia="ru-RU"/>
              </w:rPr>
              <w:t>, регрес</w:t>
            </w:r>
            <w:r>
              <w:rPr>
                <w:rFonts w:ascii="Times New Roman" w:hAnsi="Times New Roman" w:cs="Times New Roman"/>
                <w:lang w:eastAsia="ru-RU"/>
              </w:rPr>
              <w:t>стер бойынша сату</w:t>
            </w:r>
          </w:p>
          <w:p w:rsidR="002374D9" w:rsidRPr="00B65CB8" w:rsidRDefault="002374D9" w:rsidP="00F44019">
            <w:pPr>
              <w:pStyle w:val="a5"/>
              <w:jc w:val="both"/>
              <w:rPr>
                <w:rFonts w:ascii="Times New Roman" w:hAnsi="Times New Roman" w:cs="Times New Roman"/>
                <w:lang w:eastAsia="ru-RU"/>
              </w:rPr>
            </w:pPr>
          </w:p>
        </w:tc>
        <w:tc>
          <w:tcPr>
            <w:tcW w:w="1843" w:type="dxa"/>
          </w:tcPr>
          <w:p w:rsidR="002374D9" w:rsidRPr="00B65CB8" w:rsidRDefault="002374D9" w:rsidP="00F44019">
            <w:pPr>
              <w:pStyle w:val="a5"/>
              <w:jc w:val="both"/>
              <w:rPr>
                <w:rFonts w:ascii="Times New Roman" w:hAnsi="Times New Roman" w:cs="Times New Roman"/>
                <w:lang w:eastAsia="ru-RU"/>
              </w:rPr>
            </w:pPr>
            <w:r>
              <w:rPr>
                <w:rFonts w:ascii="Times New Roman" w:hAnsi="Times New Roman" w:cs="Times New Roman"/>
                <w:lang w:val="kk-KZ" w:eastAsia="ru-RU"/>
              </w:rPr>
              <w:t>Саны</w:t>
            </w:r>
            <w:r w:rsidRPr="00B65CB8">
              <w:rPr>
                <w:rFonts w:ascii="Times New Roman" w:hAnsi="Times New Roman" w:cs="Times New Roman"/>
                <w:lang w:eastAsia="ru-RU"/>
              </w:rPr>
              <w:t>:</w:t>
            </w:r>
          </w:p>
          <w:p w:rsidR="002374D9" w:rsidRPr="00B65CB8" w:rsidRDefault="002374D9" w:rsidP="00F44019">
            <w:pPr>
              <w:pStyle w:val="a5"/>
              <w:jc w:val="both"/>
              <w:rPr>
                <w:rFonts w:ascii="Times New Roman" w:hAnsi="Times New Roman" w:cs="Times New Roman"/>
                <w:lang w:eastAsia="ru-RU"/>
              </w:rPr>
            </w:pPr>
            <w:r w:rsidRPr="00B65CB8">
              <w:rPr>
                <w:rFonts w:ascii="Times New Roman" w:hAnsi="Times New Roman" w:cs="Times New Roman"/>
                <w:lang w:eastAsia="ru-RU"/>
              </w:rPr>
              <w:t>-</w:t>
            </w:r>
            <w:r>
              <w:rPr>
                <w:rFonts w:ascii="Times New Roman" w:hAnsi="Times New Roman" w:cs="Times New Roman"/>
                <w:lang w:val="kk-KZ" w:eastAsia="ru-RU"/>
              </w:rPr>
              <w:t>шеккен зияндар</w:t>
            </w:r>
            <w:r w:rsidRPr="00B65CB8">
              <w:rPr>
                <w:rFonts w:ascii="Times New Roman" w:hAnsi="Times New Roman" w:cs="Times New Roman"/>
                <w:lang w:eastAsia="ru-RU"/>
              </w:rPr>
              <w:t>;</w:t>
            </w:r>
          </w:p>
          <w:p w:rsidR="002374D9" w:rsidRPr="001A2FA8" w:rsidRDefault="002374D9" w:rsidP="00F44019">
            <w:pPr>
              <w:pStyle w:val="a5"/>
              <w:jc w:val="both"/>
              <w:rPr>
                <w:rFonts w:ascii="Times New Roman" w:hAnsi="Times New Roman" w:cs="Times New Roman"/>
                <w:lang w:val="kk-KZ" w:eastAsia="ru-RU"/>
              </w:rPr>
            </w:pPr>
            <w:r w:rsidRPr="00B65CB8">
              <w:rPr>
                <w:rFonts w:ascii="Times New Roman" w:hAnsi="Times New Roman" w:cs="Times New Roman"/>
                <w:lang w:eastAsia="ru-RU"/>
              </w:rPr>
              <w:t>-</w:t>
            </w:r>
            <w:r>
              <w:rPr>
                <w:rFonts w:ascii="Times New Roman" w:hAnsi="Times New Roman" w:cs="Times New Roman"/>
                <w:lang w:val="kk-KZ" w:eastAsia="ru-RU"/>
              </w:rPr>
              <w:t>өтемақысынан бас тартқандардан шеккен зияндар</w:t>
            </w:r>
            <w:r w:rsidRPr="00B65CB8">
              <w:rPr>
                <w:rFonts w:ascii="Times New Roman" w:hAnsi="Times New Roman" w:cs="Times New Roman"/>
                <w:lang w:eastAsia="ru-RU"/>
              </w:rPr>
              <w:t>;</w:t>
            </w:r>
          </w:p>
          <w:p w:rsidR="002374D9" w:rsidRPr="00165FDB" w:rsidRDefault="002374D9" w:rsidP="00F44019">
            <w:pPr>
              <w:pStyle w:val="a5"/>
              <w:jc w:val="both"/>
              <w:rPr>
                <w:rFonts w:ascii="Times New Roman" w:hAnsi="Times New Roman" w:cs="Times New Roman"/>
                <w:lang w:val="kk-KZ" w:eastAsia="ru-RU"/>
              </w:rPr>
            </w:pPr>
            <w:r w:rsidRPr="00165FDB">
              <w:rPr>
                <w:rFonts w:ascii="Times New Roman" w:hAnsi="Times New Roman" w:cs="Times New Roman"/>
                <w:lang w:val="kk-KZ" w:eastAsia="ru-RU"/>
              </w:rPr>
              <w:t>-</w:t>
            </w:r>
            <w:r>
              <w:rPr>
                <w:rFonts w:ascii="Times New Roman" w:hAnsi="Times New Roman" w:cs="Times New Roman"/>
                <w:lang w:val="kk-KZ" w:eastAsia="ru-RU"/>
              </w:rPr>
              <w:t>төленген зияндар</w:t>
            </w:r>
            <w:r w:rsidRPr="00165FDB">
              <w:rPr>
                <w:rFonts w:ascii="Times New Roman" w:hAnsi="Times New Roman" w:cs="Times New Roman"/>
                <w:lang w:val="kk-KZ" w:eastAsia="ru-RU"/>
              </w:rPr>
              <w:t>;</w:t>
            </w:r>
          </w:p>
          <w:p w:rsidR="002374D9" w:rsidRPr="00165FDB" w:rsidRDefault="002374D9" w:rsidP="00F44019">
            <w:pPr>
              <w:pStyle w:val="a5"/>
              <w:jc w:val="both"/>
              <w:rPr>
                <w:rFonts w:ascii="Times New Roman" w:hAnsi="Times New Roman" w:cs="Times New Roman"/>
                <w:lang w:val="kk-KZ" w:eastAsia="ru-RU"/>
              </w:rPr>
            </w:pPr>
            <w:r w:rsidRPr="00165FDB">
              <w:rPr>
                <w:rFonts w:ascii="Times New Roman" w:hAnsi="Times New Roman" w:cs="Times New Roman"/>
                <w:lang w:val="kk-KZ" w:eastAsia="ru-RU"/>
              </w:rPr>
              <w:t>- суброгация, регресстер бойынша сату</w:t>
            </w:r>
            <w:r>
              <w:rPr>
                <w:rFonts w:ascii="Times New Roman" w:hAnsi="Times New Roman" w:cs="Times New Roman"/>
                <w:lang w:val="kk-KZ" w:eastAsia="ru-RU"/>
              </w:rPr>
              <w:t xml:space="preserve"> құқықының ісі </w:t>
            </w:r>
          </w:p>
        </w:tc>
        <w:tc>
          <w:tcPr>
            <w:tcW w:w="2551" w:type="dxa"/>
          </w:tcPr>
          <w:p w:rsidR="002374D9" w:rsidRPr="001A2FA8" w:rsidRDefault="002374D9" w:rsidP="00496654">
            <w:pPr>
              <w:pStyle w:val="a5"/>
              <w:rPr>
                <w:rFonts w:ascii="Times New Roman" w:hAnsi="Times New Roman" w:cs="Times New Roman"/>
                <w:sz w:val="24"/>
                <w:szCs w:val="24"/>
                <w:lang w:val="kk-KZ" w:eastAsia="ru-RU"/>
              </w:rPr>
            </w:pPr>
            <w:r w:rsidRPr="00165FDB">
              <w:rPr>
                <w:rFonts w:ascii="Times New Roman" w:hAnsi="Times New Roman" w:cs="Times New Roman"/>
                <w:sz w:val="24"/>
                <w:szCs w:val="24"/>
                <w:lang w:val="kk-KZ" w:eastAsia="ru-RU"/>
              </w:rPr>
              <w:t>-</w:t>
            </w:r>
            <w:r>
              <w:rPr>
                <w:rFonts w:ascii="Times New Roman" w:hAnsi="Times New Roman" w:cs="Times New Roman"/>
                <w:sz w:val="24"/>
                <w:szCs w:val="24"/>
                <w:lang w:val="kk-KZ" w:eastAsia="ru-RU"/>
              </w:rPr>
              <w:t>сақтандыру делдалдар категориясы, аймақтарда сату каналдары, сақтандырушылардың типі бойынша сақтандыру өнімдері, бөлек сақтандыру түрлерінің шығындары</w:t>
            </w:r>
            <w:r w:rsidRPr="00165FDB">
              <w:rPr>
                <w:rFonts w:ascii="Times New Roman" w:hAnsi="Times New Roman" w:cs="Times New Roman"/>
                <w:sz w:val="24"/>
                <w:szCs w:val="24"/>
                <w:lang w:val="kk-KZ" w:eastAsia="ru-RU"/>
              </w:rPr>
              <w:t>;</w:t>
            </w:r>
          </w:p>
          <w:p w:rsidR="002374D9" w:rsidRPr="001A2FA8" w:rsidRDefault="002374D9" w:rsidP="00F44019">
            <w:pPr>
              <w:pStyle w:val="a5"/>
              <w:jc w:val="both"/>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Сақтандыру жағдайының себебі</w:t>
            </w:r>
            <w:r w:rsidRPr="001A2FA8">
              <w:rPr>
                <w:rFonts w:ascii="Times New Roman" w:hAnsi="Times New Roman" w:cs="Times New Roman"/>
                <w:sz w:val="24"/>
                <w:szCs w:val="24"/>
                <w:lang w:val="kk-KZ" w:eastAsia="ru-RU"/>
              </w:rPr>
              <w:t>:</w:t>
            </w:r>
          </w:p>
          <w:p w:rsidR="002374D9" w:rsidRPr="001A2FA8" w:rsidRDefault="002374D9" w:rsidP="00F44019">
            <w:pPr>
              <w:pStyle w:val="a5"/>
              <w:jc w:val="both"/>
              <w:rPr>
                <w:rFonts w:ascii="Times New Roman" w:hAnsi="Times New Roman" w:cs="Times New Roman"/>
                <w:sz w:val="24"/>
                <w:szCs w:val="24"/>
                <w:lang w:val="kk-KZ" w:eastAsia="ru-RU"/>
              </w:rPr>
            </w:pPr>
            <w:r w:rsidRPr="001A2FA8">
              <w:rPr>
                <w:rFonts w:ascii="Times New Roman" w:hAnsi="Times New Roman" w:cs="Times New Roman"/>
                <w:sz w:val="24"/>
                <w:szCs w:val="24"/>
                <w:lang w:val="kk-KZ" w:eastAsia="ru-RU"/>
              </w:rPr>
              <w:t>-</w:t>
            </w:r>
            <w:r>
              <w:rPr>
                <w:rFonts w:ascii="Times New Roman" w:hAnsi="Times New Roman" w:cs="Times New Roman"/>
                <w:sz w:val="24"/>
                <w:szCs w:val="24"/>
                <w:lang w:val="kk-KZ" w:eastAsia="ru-RU"/>
              </w:rPr>
              <w:t>сақтандыру жылдары</w:t>
            </w:r>
            <w:r w:rsidRPr="001A2FA8">
              <w:rPr>
                <w:rFonts w:ascii="Times New Roman" w:hAnsi="Times New Roman" w:cs="Times New Roman"/>
                <w:sz w:val="24"/>
                <w:szCs w:val="24"/>
                <w:lang w:val="kk-KZ" w:eastAsia="ru-RU"/>
              </w:rPr>
              <w:t>;</w:t>
            </w:r>
          </w:p>
          <w:p w:rsidR="002374D9" w:rsidRPr="00165FDB" w:rsidRDefault="002374D9" w:rsidP="00F44019">
            <w:pPr>
              <w:pStyle w:val="a5"/>
              <w:jc w:val="both"/>
              <w:rPr>
                <w:rFonts w:ascii="Times New Roman" w:hAnsi="Times New Roman" w:cs="Times New Roman"/>
                <w:sz w:val="24"/>
                <w:szCs w:val="24"/>
                <w:lang w:val="kk-KZ" w:eastAsia="ru-RU"/>
              </w:rPr>
            </w:pPr>
            <w:r w:rsidRPr="00165FDB">
              <w:rPr>
                <w:rFonts w:ascii="Times New Roman" w:hAnsi="Times New Roman" w:cs="Times New Roman"/>
                <w:sz w:val="24"/>
                <w:szCs w:val="24"/>
                <w:lang w:val="kk-KZ" w:eastAsia="ru-RU"/>
              </w:rPr>
              <w:t>-сюрвейерлік шығындар соммасы;</w:t>
            </w:r>
          </w:p>
          <w:p w:rsidR="002374D9" w:rsidRPr="00165FDB" w:rsidRDefault="002374D9" w:rsidP="00F44019">
            <w:pPr>
              <w:pStyle w:val="a5"/>
              <w:jc w:val="both"/>
              <w:rPr>
                <w:sz w:val="24"/>
                <w:szCs w:val="24"/>
                <w:lang w:val="kk-KZ" w:eastAsia="ru-RU"/>
              </w:rPr>
            </w:pPr>
            <w:r w:rsidRPr="00165FDB">
              <w:rPr>
                <w:rFonts w:ascii="Times New Roman" w:hAnsi="Times New Roman" w:cs="Times New Roman"/>
                <w:sz w:val="24"/>
                <w:szCs w:val="24"/>
                <w:lang w:val="kk-KZ" w:eastAsia="ru-RU"/>
              </w:rPr>
              <w:t>-</w:t>
            </w:r>
            <w:r>
              <w:rPr>
                <w:rFonts w:ascii="Times New Roman" w:hAnsi="Times New Roman" w:cs="Times New Roman"/>
                <w:sz w:val="24"/>
                <w:szCs w:val="24"/>
                <w:lang w:val="kk-KZ" w:eastAsia="ru-RU"/>
              </w:rPr>
              <w:t xml:space="preserve">шығындарды реттеу бойынша өзге де шығындар соммасы </w:t>
            </w:r>
          </w:p>
        </w:tc>
      </w:tr>
      <w:tr w:rsidR="002374D9" w:rsidRPr="00533499" w:rsidTr="00496654">
        <w:tc>
          <w:tcPr>
            <w:tcW w:w="1980" w:type="dxa"/>
          </w:tcPr>
          <w:p w:rsidR="002374D9" w:rsidRPr="00107FD1" w:rsidRDefault="002374D9" w:rsidP="00496654">
            <w:pPr>
              <w:rPr>
                <w:rFonts w:ascii="Times New Roman" w:eastAsia="Times New Roman" w:hAnsi="Times New Roman" w:cs="Times New Roman"/>
                <w:lang w:val="kk-KZ" w:eastAsia="ru-RU"/>
              </w:rPr>
            </w:pPr>
            <w:r w:rsidRPr="00B65CB8">
              <w:rPr>
                <w:rFonts w:ascii="Times New Roman" w:eastAsia="Times New Roman" w:hAnsi="Times New Roman" w:cs="Times New Roman"/>
                <w:noProof/>
                <w:lang w:val="en-US"/>
              </w:rPr>
              <mc:AlternateContent>
                <mc:Choice Requires="wps">
                  <w:drawing>
                    <wp:anchor distT="0" distB="0" distL="114300" distR="114300" simplePos="0" relativeHeight="251792384" behindDoc="0" locked="0" layoutInCell="1" allowOverlap="1" wp14:anchorId="0953CA70" wp14:editId="6E89EBDF">
                      <wp:simplePos x="0" y="0"/>
                      <wp:positionH relativeFrom="column">
                        <wp:posOffset>843915</wp:posOffset>
                      </wp:positionH>
                      <wp:positionV relativeFrom="paragraph">
                        <wp:posOffset>200025</wp:posOffset>
                      </wp:positionV>
                      <wp:extent cx="219075" cy="45085"/>
                      <wp:effectExtent l="0" t="19050" r="47625" b="31115"/>
                      <wp:wrapNone/>
                      <wp:docPr id="63" name="Стрелка вправо 63"/>
                      <wp:cNvGraphicFramePr/>
                      <a:graphic xmlns:a="http://schemas.openxmlformats.org/drawingml/2006/main">
                        <a:graphicData uri="http://schemas.microsoft.com/office/word/2010/wordprocessingShape">
                          <wps:wsp>
                            <wps:cNvSpPr/>
                            <wps:spPr>
                              <a:xfrm>
                                <a:off x="0" y="0"/>
                                <a:ext cx="219075" cy="4508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B79446" id="Стрелка вправо 63" o:spid="_x0000_s1026" type="#_x0000_t13" style="position:absolute;margin-left:66.45pt;margin-top:15.75pt;width:17.25pt;height:3.55pt;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" adj="19377" fillcolor="black [3200]" strokecolor="black [1600]" strokeweight="1pt"/>
                  </w:pict>
                </mc:Fallback>
              </mc:AlternateContent>
            </w:r>
            <w:r w:rsidR="00275C1A">
              <w:rPr>
                <w:rFonts w:ascii="Times New Roman" w:eastAsia="Times New Roman" w:hAnsi="Times New Roman" w:cs="Times New Roman"/>
                <w:lang w:val="kk-KZ" w:eastAsia="ru-RU"/>
              </w:rPr>
              <w:t xml:space="preserve">3. </w:t>
            </w:r>
            <w:r>
              <w:rPr>
                <w:rFonts w:ascii="Times New Roman" w:eastAsia="Times New Roman" w:hAnsi="Times New Roman" w:cs="Times New Roman"/>
                <w:lang w:val="kk-KZ" w:eastAsia="ru-RU"/>
              </w:rPr>
              <w:t>Сақтандыру нарығы экономикалық субьект ретінде сақтандыру ұйым қызметімен байланысты шығындар туралы ақпаратты қадағалау</w:t>
            </w:r>
          </w:p>
        </w:tc>
        <w:tc>
          <w:tcPr>
            <w:tcW w:w="1843" w:type="dxa"/>
          </w:tcPr>
          <w:p w:rsidR="002374D9" w:rsidRPr="00107FD1" w:rsidRDefault="002374D9" w:rsidP="00F44019">
            <w:pPr>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Шығындар атауы</w:t>
            </w:r>
          </w:p>
        </w:tc>
        <w:tc>
          <w:tcPr>
            <w:tcW w:w="1559" w:type="dxa"/>
          </w:tcPr>
          <w:p w:rsidR="002374D9" w:rsidRPr="00B65CB8" w:rsidRDefault="002374D9" w:rsidP="00F44019">
            <w:pPr>
              <w:jc w:val="both"/>
              <w:rPr>
                <w:rFonts w:ascii="Times New Roman" w:eastAsia="Times New Roman" w:hAnsi="Times New Roman" w:cs="Times New Roman"/>
                <w:lang w:eastAsia="ru-RU"/>
              </w:rPr>
            </w:pPr>
            <w:r>
              <w:rPr>
                <w:rFonts w:ascii="Times New Roman" w:eastAsia="Times New Roman" w:hAnsi="Times New Roman" w:cs="Times New Roman"/>
                <w:lang w:val="kk-KZ" w:eastAsia="ru-RU"/>
              </w:rPr>
              <w:t xml:space="preserve">Атаулар өлшемінде шығындар шамасы </w:t>
            </w:r>
          </w:p>
        </w:tc>
        <w:tc>
          <w:tcPr>
            <w:tcW w:w="1843" w:type="dxa"/>
          </w:tcPr>
          <w:p w:rsidR="002374D9" w:rsidRPr="001A2FA8" w:rsidRDefault="002374D9" w:rsidP="00F44019">
            <w:pPr>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Жоқтық</w:t>
            </w:r>
          </w:p>
        </w:tc>
        <w:tc>
          <w:tcPr>
            <w:tcW w:w="2551" w:type="dxa"/>
          </w:tcPr>
          <w:p w:rsidR="002374D9" w:rsidRPr="001A2FA8" w:rsidRDefault="002374D9" w:rsidP="00F44019">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Бөлімшелердің бюджетін бақылау</w:t>
            </w:r>
          </w:p>
        </w:tc>
      </w:tr>
      <w:tr w:rsidR="002374D9" w:rsidRPr="00533499" w:rsidTr="00496654">
        <w:tc>
          <w:tcPr>
            <w:tcW w:w="9776" w:type="dxa"/>
            <w:gridSpan w:val="5"/>
          </w:tcPr>
          <w:p w:rsidR="002374D9" w:rsidRPr="00B65CB8" w:rsidRDefault="002374D9" w:rsidP="00D75D3F">
            <w:pPr>
              <w:ind w:firstLine="567"/>
              <w:jc w:val="both"/>
              <w:rPr>
                <w:rFonts w:ascii="Times New Roman" w:eastAsia="Times New Roman" w:hAnsi="Times New Roman" w:cs="Times New Roman"/>
                <w:sz w:val="24"/>
                <w:szCs w:val="24"/>
                <w:lang w:eastAsia="ru-RU"/>
              </w:rPr>
            </w:pPr>
            <w:r>
              <w:rPr>
                <w:rFonts w:ascii="Times New Roman" w:hAnsi="Times New Roman" w:cs="Times New Roman"/>
                <w:sz w:val="24"/>
                <w:szCs w:val="24"/>
                <w:lang w:val="kk-KZ"/>
              </w:rPr>
              <w:t>Ескерту - Автормен құрастырылған</w:t>
            </w:r>
          </w:p>
        </w:tc>
      </w:tr>
    </w:tbl>
    <w:p w:rsidR="00496654" w:rsidRDefault="00BF58E0" w:rsidP="00BF58E0">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Жүргізу уақытына қарай, басқарушылық бақылау жоспарлы және жоспардан тыс болуы мүмкін, жүргізу кезеңдеріне қарай – алдын ала, ағымдағы және қорытынды болып бөлінеді. </w:t>
      </w:r>
      <w:r w:rsidR="00496654">
        <w:rPr>
          <w:rFonts w:ascii="Times New Roman" w:hAnsi="Times New Roman" w:cs="Times New Roman"/>
          <w:sz w:val="28"/>
          <w:szCs w:val="28"/>
          <w:lang w:val="kk-KZ"/>
        </w:rPr>
        <w:t xml:space="preserve">Бизнес-жұмыстарды орындау кезінде пайда болуы мүмкін ауытқуларды ескерту (алдын алу), алдын ала басқарушылық бақылаудың мақсаты болып табылады, ағымдағы ішкі бақылаудың мақсаты бизнес-үдерістерді орындаудың тікелей жұмысында пайда болуы ықтимал ауытқулардың алдын алу болып табылады, қорытынды басқарушылық бақылау, өз кезегінде, жоспарланған және нақты қол жеткізілген бақылаудың арасында сәйкестік дәрежесін анықтауға бағытталған. </w:t>
      </w:r>
    </w:p>
    <w:p w:rsidR="00496654" w:rsidRDefault="00496654" w:rsidP="00496654">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Сақтандыру компанияларының жоғарыда қарастырылған қызмет ету ерекшеліктері, субъектінің деректерінде басқарушылық есеп пен бақылау жүйелерін ұйымдастыру қажеттілігі мен маңыздылығын ерекше белгілейді. Сонымен, филиалдық желіні дамытудың өзі, сақтандыру компанияларынан, басқарушылық есеп пен ішкі бақылаудың көмегімен ұйымдастырылатын оқшауландырылған бөлімшелердің белсенділігіне қатысты бақылауды күшейтуді талап етеді. Сақтандыру компанияларын құру жолындағы филиалдық құрылымындағы құрылымдық бөлімшелердің алшақтығы, басқарушылық есептің аясында құрылатын, сақтандыру компания қызметінің негізгі көрсеткіштері туралы қолда бар жедел ақпараттың маңыздылығын арттырады. Сонымен бірге, белгілі бір оқшауландырылған бөлімшені ашу мақсаттылығы туралы шешімнің өзі, күрделі зерттеуді талап етеді және басқарушылық есептің тұжырымдамасымен құрылатын ақпаратты қолдану арқылы жүзеге асырылатын зерттеулердің нәтижелеріне негізделеді. Сақтандыру компанияларының филиалдық желілерді құруы, пайда табу үшін жауапкершілік орталықтары ретінде филиалдары бөліп шығаруды қажет етеді, мұнда сақтандыру компаниясының филиалы үшін басқарушылық бақылаудың екі деңгейлі жүйесі құрылады: сақтандыру компаниясының бас кеңсесі және белгіленген көрсеткіштерге қол жеткізу бойынша жеке ішкі бақылау. </w:t>
      </w:r>
    </w:p>
    <w:p w:rsidR="00E43D43" w:rsidRDefault="00496654" w:rsidP="00496654">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Сақтандыру қызметін лицензиялау міндеттілігі сақтандыру компанияларында басқарушылық зерттеуді ұйымдастыруға қатысты ерекше назар аударуды талап етеді. Сонымен, ҚР «Сақтандыру қызметі туралы» Заңына сәйкес </w:t>
      </w:r>
      <w:r w:rsidRPr="00C22F84">
        <w:rPr>
          <w:rFonts w:ascii="Times New Roman" w:hAnsi="Times New Roman" w:cs="Times New Roman"/>
          <w:sz w:val="28"/>
          <w:szCs w:val="28"/>
          <w:lang w:val="kk-KZ"/>
        </w:rPr>
        <w:t>[1],</w:t>
      </w:r>
      <w:r>
        <w:rPr>
          <w:rFonts w:ascii="Times New Roman" w:hAnsi="Times New Roman" w:cs="Times New Roman"/>
          <w:sz w:val="28"/>
          <w:szCs w:val="28"/>
          <w:lang w:val="kk-KZ"/>
        </w:rPr>
        <w:t xml:space="preserve"> лицензияның қолданылуын шектеу немесе кідірту (тоқтату) негізі, сақтандыру қорларының қаражатын құру мен орналастыру аясында сақтандырушы сақтандыру заңнамасын сақтамаған жағдайда, сақтандыруды қадағалау органымен берілген ұйғарымның жойылмауы, активтер мен қабылданған міндеттемелердің нормативтік арақатынасын</w:t>
      </w:r>
      <w:r w:rsidRPr="007E5397">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қамтамасыз ету </w:t>
      </w:r>
      <w:r w:rsidR="00C22F84">
        <w:rPr>
          <w:rFonts w:ascii="Times New Roman" w:hAnsi="Times New Roman" w:cs="Times New Roman"/>
          <w:sz w:val="28"/>
          <w:szCs w:val="28"/>
          <w:lang w:val="kk-KZ"/>
        </w:rPr>
        <w:t>бойынша сақтандырушының белгіленген талаптарды, қаржы тұрақтылығы мен төлемқабілеттілікті қамтамасыз етуге қатысты өзге де белгіленген талаптардың сақталмауы болып табылады. Мемлекеттің мұндай талаптары сақтандыру ұйымын</w:t>
      </w:r>
      <w:r w:rsidR="005B2DE8">
        <w:rPr>
          <w:rFonts w:ascii="Times New Roman" w:hAnsi="Times New Roman" w:cs="Times New Roman"/>
          <w:sz w:val="28"/>
          <w:szCs w:val="28"/>
          <w:lang w:val="kk-KZ"/>
        </w:rPr>
        <w:t>ың</w:t>
      </w:r>
      <w:r w:rsidR="00C22F84">
        <w:rPr>
          <w:rFonts w:ascii="Times New Roman" w:hAnsi="Times New Roman" w:cs="Times New Roman"/>
          <w:sz w:val="28"/>
          <w:szCs w:val="28"/>
          <w:lang w:val="kk-KZ"/>
        </w:rPr>
        <w:t xml:space="preserve"> тәртіпсіз басқарылуын</w:t>
      </w:r>
      <w:r w:rsidR="005B2DE8">
        <w:rPr>
          <w:rFonts w:ascii="Times New Roman" w:hAnsi="Times New Roman" w:cs="Times New Roman"/>
          <w:sz w:val="28"/>
          <w:szCs w:val="28"/>
          <w:lang w:val="kk-KZ"/>
        </w:rPr>
        <w:t xml:space="preserve">а жол бермейді, керісінше, басқаруышылық-командалық жұмысты реттейді және сақтандыру менеджментінің назарын, негізделген басқарушылық шешімдерді қабылдау үшін ақпараттың көзі ретінде, тәжірибеге басқарушылық есеп пен бақылау тұжырымдамасын енгізу қажеттілігі мен маңыздылғына аудартады. Сонымен қатар, </w:t>
      </w:r>
      <w:r w:rsidR="00A30027">
        <w:rPr>
          <w:rFonts w:ascii="Times New Roman" w:hAnsi="Times New Roman" w:cs="Times New Roman"/>
          <w:sz w:val="28"/>
          <w:szCs w:val="28"/>
          <w:lang w:val="kk-KZ"/>
        </w:rPr>
        <w:t>сақтандыру ком</w:t>
      </w:r>
      <w:r w:rsidR="00D62D12">
        <w:rPr>
          <w:rFonts w:ascii="Times New Roman" w:hAnsi="Times New Roman" w:cs="Times New Roman"/>
          <w:sz w:val="28"/>
          <w:szCs w:val="28"/>
          <w:lang w:val="kk-KZ"/>
        </w:rPr>
        <w:t xml:space="preserve">паниясының </w:t>
      </w:r>
      <w:r w:rsidR="00D62D12">
        <w:rPr>
          <w:rFonts w:ascii="Times New Roman" w:hAnsi="Times New Roman" w:cs="Times New Roman"/>
          <w:sz w:val="28"/>
          <w:szCs w:val="28"/>
          <w:lang w:val="kk-KZ"/>
        </w:rPr>
        <w:lastRenderedPageBreak/>
        <w:t>қаржы ресурстарын,</w:t>
      </w:r>
      <w:r w:rsidR="00A30027">
        <w:rPr>
          <w:rFonts w:ascii="Times New Roman" w:hAnsi="Times New Roman" w:cs="Times New Roman"/>
          <w:sz w:val="28"/>
          <w:szCs w:val="28"/>
          <w:lang w:val="kk-KZ"/>
        </w:rPr>
        <w:t xml:space="preserve"> сақтандыру қызметтерінің өзіндік құнын нақты калькуляциялау үшін, сәйкесінше сақтандыру тарифін калькуляциялау үшін, сақтандыру қорларын, қайта сақтандыру шарттары бойынша жауапкершілік лимитін есептеу үшін қолданылуы мүмкін, сақтандыру компанияларының басқарушылық есебінің тұжырымдамасымен құрылатын ақпартсыз тиімді басқару мен бақылау мүмкін емес, нәтижесінде, бұл сақтандырушының меншікті қаражатының мөлшерін басқару мүмкіндігіне ықпал етеді. </w:t>
      </w:r>
    </w:p>
    <w:p w:rsidR="00A30027" w:rsidRDefault="00A30027" w:rsidP="00210105">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Жүргізілген зерттеу көрсетіп отырғандай, сақтандыру саласындағы мамандардың теориялық еңбектерінде, әмбебап құралдар мен тұжырымдамаларға жеткілікті деңгейде көңіл бөлінбеген, бұл әмбебап құралдар мен тұжырымдамалардың көмегімен, Қазақстан Республикасының сақтандыру компанияларындағы басқарушылық есеп пен ішкі бақылаудың бастапқы деректері құрылады және оның міндеттері шешіледі. </w:t>
      </w:r>
      <w:r w:rsidR="0007780C">
        <w:rPr>
          <w:rFonts w:ascii="Times New Roman" w:hAnsi="Times New Roman" w:cs="Times New Roman"/>
          <w:sz w:val="28"/>
          <w:szCs w:val="28"/>
          <w:lang w:val="kk-KZ"/>
        </w:rPr>
        <w:t xml:space="preserve">Біздің ойымызша, осындай қаржы құралдарының бірі басқару </w:t>
      </w:r>
      <w:r w:rsidR="00EC2CA1">
        <w:rPr>
          <w:rFonts w:ascii="Times New Roman" w:hAnsi="Times New Roman" w:cs="Times New Roman"/>
          <w:sz w:val="28"/>
          <w:szCs w:val="28"/>
          <w:lang w:val="kk-KZ"/>
        </w:rPr>
        <w:t>жүйесі</w:t>
      </w:r>
      <w:r w:rsidR="0007780C">
        <w:rPr>
          <w:rFonts w:ascii="Times New Roman" w:hAnsi="Times New Roman" w:cs="Times New Roman"/>
          <w:sz w:val="28"/>
          <w:szCs w:val="28"/>
          <w:lang w:val="kk-KZ"/>
        </w:rPr>
        <w:t xml:space="preserve"> болып табылады, ол басқарушылық есептің ақпараттық қосалқы жүйесі мен сақтандыру компанияларындағы бақылаудың әмбебап құралы ретінде осы жұмыстың келесі бөлімдерінде қарастырылады. </w:t>
      </w:r>
    </w:p>
    <w:p w:rsidR="0007780C" w:rsidRDefault="0007780C" w:rsidP="00765BCC">
      <w:pPr>
        <w:pStyle w:val="a3"/>
        <w:tabs>
          <w:tab w:val="left" w:pos="284"/>
        </w:tabs>
        <w:spacing w:after="0" w:line="240" w:lineRule="auto"/>
        <w:ind w:left="0" w:firstLine="709"/>
        <w:jc w:val="both"/>
        <w:rPr>
          <w:rFonts w:ascii="Times New Roman" w:hAnsi="Times New Roman" w:cs="Times New Roman"/>
          <w:sz w:val="28"/>
          <w:szCs w:val="28"/>
          <w:lang w:val="kk-KZ"/>
        </w:rPr>
      </w:pPr>
    </w:p>
    <w:p w:rsidR="0007780C" w:rsidRDefault="0007780C" w:rsidP="00765BCC">
      <w:pPr>
        <w:pStyle w:val="a3"/>
        <w:tabs>
          <w:tab w:val="left" w:pos="284"/>
        </w:tabs>
        <w:spacing w:after="0" w:line="240" w:lineRule="auto"/>
        <w:ind w:left="0" w:firstLine="709"/>
        <w:jc w:val="both"/>
        <w:rPr>
          <w:rFonts w:ascii="Times New Roman" w:hAnsi="Times New Roman" w:cs="Times New Roman"/>
          <w:sz w:val="28"/>
          <w:szCs w:val="28"/>
          <w:lang w:val="kk-KZ"/>
        </w:rPr>
      </w:pPr>
    </w:p>
    <w:p w:rsidR="00D62D12" w:rsidRDefault="00D62D12" w:rsidP="00765BCC">
      <w:pPr>
        <w:pStyle w:val="a3"/>
        <w:tabs>
          <w:tab w:val="left" w:pos="284"/>
        </w:tabs>
        <w:spacing w:after="0" w:line="240" w:lineRule="auto"/>
        <w:ind w:left="0" w:firstLine="709"/>
        <w:jc w:val="both"/>
        <w:rPr>
          <w:rFonts w:ascii="Times New Roman" w:hAnsi="Times New Roman" w:cs="Times New Roman"/>
          <w:sz w:val="28"/>
          <w:szCs w:val="28"/>
          <w:lang w:val="kk-KZ"/>
        </w:rPr>
      </w:pPr>
    </w:p>
    <w:p w:rsidR="00D62D12" w:rsidRDefault="00D62D12" w:rsidP="00765BCC">
      <w:pPr>
        <w:pStyle w:val="a3"/>
        <w:tabs>
          <w:tab w:val="left" w:pos="284"/>
        </w:tabs>
        <w:spacing w:after="0" w:line="240" w:lineRule="auto"/>
        <w:ind w:left="0" w:firstLine="709"/>
        <w:jc w:val="both"/>
        <w:rPr>
          <w:rFonts w:ascii="Times New Roman" w:hAnsi="Times New Roman" w:cs="Times New Roman"/>
          <w:sz w:val="28"/>
          <w:szCs w:val="28"/>
          <w:lang w:val="kk-KZ"/>
        </w:rPr>
      </w:pPr>
    </w:p>
    <w:p w:rsidR="00D62D12" w:rsidRDefault="00D62D12" w:rsidP="00765BCC">
      <w:pPr>
        <w:pStyle w:val="a3"/>
        <w:tabs>
          <w:tab w:val="left" w:pos="284"/>
        </w:tabs>
        <w:spacing w:after="0" w:line="240" w:lineRule="auto"/>
        <w:ind w:left="0" w:firstLine="709"/>
        <w:jc w:val="both"/>
        <w:rPr>
          <w:rFonts w:ascii="Times New Roman" w:hAnsi="Times New Roman" w:cs="Times New Roman"/>
          <w:sz w:val="28"/>
          <w:szCs w:val="28"/>
          <w:lang w:val="kk-KZ"/>
        </w:rPr>
      </w:pPr>
    </w:p>
    <w:p w:rsidR="00D62D12" w:rsidRDefault="00D62D12" w:rsidP="00765BCC">
      <w:pPr>
        <w:pStyle w:val="a3"/>
        <w:tabs>
          <w:tab w:val="left" w:pos="284"/>
        </w:tabs>
        <w:spacing w:after="0" w:line="240" w:lineRule="auto"/>
        <w:ind w:left="0" w:firstLine="709"/>
        <w:jc w:val="both"/>
        <w:rPr>
          <w:rFonts w:ascii="Times New Roman" w:hAnsi="Times New Roman" w:cs="Times New Roman"/>
          <w:sz w:val="28"/>
          <w:szCs w:val="28"/>
          <w:lang w:val="kk-KZ"/>
        </w:rPr>
      </w:pPr>
    </w:p>
    <w:p w:rsidR="00D62D12" w:rsidRDefault="00D62D12" w:rsidP="00765BCC">
      <w:pPr>
        <w:pStyle w:val="a3"/>
        <w:tabs>
          <w:tab w:val="left" w:pos="284"/>
        </w:tabs>
        <w:spacing w:after="0" w:line="240" w:lineRule="auto"/>
        <w:ind w:left="0" w:firstLine="709"/>
        <w:jc w:val="both"/>
        <w:rPr>
          <w:rFonts w:ascii="Times New Roman" w:hAnsi="Times New Roman" w:cs="Times New Roman"/>
          <w:sz w:val="28"/>
          <w:szCs w:val="28"/>
          <w:lang w:val="kk-KZ"/>
        </w:rPr>
      </w:pPr>
    </w:p>
    <w:p w:rsidR="0007780C" w:rsidRDefault="0007780C" w:rsidP="002374D9">
      <w:pPr>
        <w:tabs>
          <w:tab w:val="left" w:pos="284"/>
        </w:tabs>
        <w:spacing w:after="0" w:line="240" w:lineRule="auto"/>
        <w:jc w:val="both"/>
        <w:rPr>
          <w:rFonts w:ascii="Times New Roman" w:hAnsi="Times New Roman" w:cs="Times New Roman"/>
          <w:sz w:val="28"/>
          <w:szCs w:val="28"/>
          <w:lang w:val="kk-KZ"/>
        </w:rPr>
      </w:pPr>
    </w:p>
    <w:p w:rsidR="00D767A2" w:rsidRDefault="00D767A2" w:rsidP="002374D9">
      <w:pPr>
        <w:tabs>
          <w:tab w:val="left" w:pos="284"/>
        </w:tabs>
        <w:spacing w:after="0" w:line="240" w:lineRule="auto"/>
        <w:jc w:val="both"/>
        <w:rPr>
          <w:rFonts w:ascii="Times New Roman" w:hAnsi="Times New Roman" w:cs="Times New Roman"/>
          <w:sz w:val="28"/>
          <w:szCs w:val="28"/>
          <w:lang w:val="kk-KZ"/>
        </w:rPr>
      </w:pPr>
    </w:p>
    <w:p w:rsidR="007E5397" w:rsidRDefault="007E5397" w:rsidP="002374D9">
      <w:pPr>
        <w:tabs>
          <w:tab w:val="left" w:pos="284"/>
        </w:tabs>
        <w:spacing w:after="0" w:line="240" w:lineRule="auto"/>
        <w:jc w:val="both"/>
        <w:rPr>
          <w:rFonts w:ascii="Times New Roman" w:hAnsi="Times New Roman" w:cs="Times New Roman"/>
          <w:sz w:val="28"/>
          <w:szCs w:val="28"/>
          <w:lang w:val="kk-KZ"/>
        </w:rPr>
      </w:pPr>
    </w:p>
    <w:p w:rsidR="007E5397" w:rsidRDefault="007E5397" w:rsidP="002374D9">
      <w:pPr>
        <w:tabs>
          <w:tab w:val="left" w:pos="284"/>
        </w:tabs>
        <w:spacing w:after="0" w:line="240" w:lineRule="auto"/>
        <w:jc w:val="both"/>
        <w:rPr>
          <w:rFonts w:ascii="Times New Roman" w:hAnsi="Times New Roman" w:cs="Times New Roman"/>
          <w:sz w:val="28"/>
          <w:szCs w:val="28"/>
          <w:lang w:val="kk-KZ"/>
        </w:rPr>
      </w:pPr>
    </w:p>
    <w:p w:rsidR="007E5397" w:rsidRDefault="007E5397" w:rsidP="002374D9">
      <w:pPr>
        <w:tabs>
          <w:tab w:val="left" w:pos="284"/>
        </w:tabs>
        <w:spacing w:after="0" w:line="240" w:lineRule="auto"/>
        <w:jc w:val="both"/>
        <w:rPr>
          <w:rFonts w:ascii="Times New Roman" w:hAnsi="Times New Roman" w:cs="Times New Roman"/>
          <w:sz w:val="28"/>
          <w:szCs w:val="28"/>
          <w:lang w:val="kk-KZ"/>
        </w:rPr>
      </w:pPr>
    </w:p>
    <w:p w:rsidR="007E5397" w:rsidRDefault="007E5397" w:rsidP="002374D9">
      <w:pPr>
        <w:tabs>
          <w:tab w:val="left" w:pos="284"/>
        </w:tabs>
        <w:spacing w:after="0" w:line="240" w:lineRule="auto"/>
        <w:jc w:val="both"/>
        <w:rPr>
          <w:rFonts w:ascii="Times New Roman" w:hAnsi="Times New Roman" w:cs="Times New Roman"/>
          <w:sz w:val="28"/>
          <w:szCs w:val="28"/>
          <w:lang w:val="kk-KZ"/>
        </w:rPr>
      </w:pPr>
    </w:p>
    <w:p w:rsidR="007E5397" w:rsidRDefault="007E5397" w:rsidP="002374D9">
      <w:pPr>
        <w:tabs>
          <w:tab w:val="left" w:pos="284"/>
        </w:tabs>
        <w:spacing w:after="0" w:line="240" w:lineRule="auto"/>
        <w:jc w:val="both"/>
        <w:rPr>
          <w:rFonts w:ascii="Times New Roman" w:hAnsi="Times New Roman" w:cs="Times New Roman"/>
          <w:sz w:val="28"/>
          <w:szCs w:val="28"/>
          <w:lang w:val="kk-KZ"/>
        </w:rPr>
      </w:pPr>
    </w:p>
    <w:p w:rsidR="007E5397" w:rsidRDefault="007E5397" w:rsidP="002374D9">
      <w:pPr>
        <w:tabs>
          <w:tab w:val="left" w:pos="284"/>
        </w:tabs>
        <w:spacing w:after="0" w:line="240" w:lineRule="auto"/>
        <w:jc w:val="both"/>
        <w:rPr>
          <w:rFonts w:ascii="Times New Roman" w:hAnsi="Times New Roman" w:cs="Times New Roman"/>
          <w:sz w:val="28"/>
          <w:szCs w:val="28"/>
          <w:lang w:val="kk-KZ"/>
        </w:rPr>
      </w:pPr>
    </w:p>
    <w:p w:rsidR="007E5397" w:rsidRDefault="007E5397" w:rsidP="002374D9">
      <w:pPr>
        <w:tabs>
          <w:tab w:val="left" w:pos="284"/>
        </w:tabs>
        <w:spacing w:after="0" w:line="240" w:lineRule="auto"/>
        <w:jc w:val="both"/>
        <w:rPr>
          <w:rFonts w:ascii="Times New Roman" w:hAnsi="Times New Roman" w:cs="Times New Roman"/>
          <w:sz w:val="28"/>
          <w:szCs w:val="28"/>
          <w:lang w:val="kk-KZ"/>
        </w:rPr>
      </w:pPr>
    </w:p>
    <w:p w:rsidR="007E5397" w:rsidRDefault="007E5397" w:rsidP="002374D9">
      <w:pPr>
        <w:tabs>
          <w:tab w:val="left" w:pos="284"/>
        </w:tabs>
        <w:spacing w:after="0" w:line="240" w:lineRule="auto"/>
        <w:jc w:val="both"/>
        <w:rPr>
          <w:rFonts w:ascii="Times New Roman" w:hAnsi="Times New Roman" w:cs="Times New Roman"/>
          <w:sz w:val="28"/>
          <w:szCs w:val="28"/>
          <w:lang w:val="kk-KZ"/>
        </w:rPr>
      </w:pPr>
    </w:p>
    <w:p w:rsidR="0035070A" w:rsidRDefault="0035070A" w:rsidP="002374D9">
      <w:pPr>
        <w:tabs>
          <w:tab w:val="left" w:pos="284"/>
        </w:tabs>
        <w:spacing w:after="0" w:line="240" w:lineRule="auto"/>
        <w:jc w:val="both"/>
        <w:rPr>
          <w:rFonts w:ascii="Times New Roman" w:hAnsi="Times New Roman" w:cs="Times New Roman"/>
          <w:sz w:val="28"/>
          <w:szCs w:val="28"/>
          <w:lang w:val="kk-KZ"/>
        </w:rPr>
      </w:pPr>
    </w:p>
    <w:p w:rsidR="0035070A" w:rsidRDefault="0035070A" w:rsidP="002374D9">
      <w:pPr>
        <w:tabs>
          <w:tab w:val="left" w:pos="284"/>
        </w:tabs>
        <w:spacing w:after="0" w:line="240" w:lineRule="auto"/>
        <w:jc w:val="both"/>
        <w:rPr>
          <w:rFonts w:ascii="Times New Roman" w:hAnsi="Times New Roman" w:cs="Times New Roman"/>
          <w:sz w:val="28"/>
          <w:szCs w:val="28"/>
          <w:lang w:val="kk-KZ"/>
        </w:rPr>
      </w:pPr>
    </w:p>
    <w:p w:rsidR="0035070A" w:rsidRDefault="0035070A" w:rsidP="002374D9">
      <w:pPr>
        <w:tabs>
          <w:tab w:val="left" w:pos="284"/>
        </w:tabs>
        <w:spacing w:after="0" w:line="240" w:lineRule="auto"/>
        <w:jc w:val="both"/>
        <w:rPr>
          <w:rFonts w:ascii="Times New Roman" w:hAnsi="Times New Roman" w:cs="Times New Roman"/>
          <w:sz w:val="28"/>
          <w:szCs w:val="28"/>
          <w:lang w:val="kk-KZ"/>
        </w:rPr>
      </w:pPr>
    </w:p>
    <w:p w:rsidR="0035070A" w:rsidRDefault="0035070A" w:rsidP="002374D9">
      <w:pPr>
        <w:tabs>
          <w:tab w:val="left" w:pos="284"/>
        </w:tabs>
        <w:spacing w:after="0" w:line="240" w:lineRule="auto"/>
        <w:jc w:val="both"/>
        <w:rPr>
          <w:rFonts w:ascii="Times New Roman" w:hAnsi="Times New Roman" w:cs="Times New Roman"/>
          <w:sz w:val="28"/>
          <w:szCs w:val="28"/>
          <w:lang w:val="kk-KZ"/>
        </w:rPr>
      </w:pPr>
    </w:p>
    <w:p w:rsidR="0035070A" w:rsidRDefault="0035070A" w:rsidP="002374D9">
      <w:pPr>
        <w:tabs>
          <w:tab w:val="left" w:pos="284"/>
        </w:tabs>
        <w:spacing w:after="0" w:line="240" w:lineRule="auto"/>
        <w:jc w:val="both"/>
        <w:rPr>
          <w:rFonts w:ascii="Times New Roman" w:hAnsi="Times New Roman" w:cs="Times New Roman"/>
          <w:sz w:val="28"/>
          <w:szCs w:val="28"/>
          <w:lang w:val="kk-KZ"/>
        </w:rPr>
      </w:pPr>
    </w:p>
    <w:p w:rsidR="00B055E2" w:rsidRDefault="00B055E2" w:rsidP="002374D9">
      <w:pPr>
        <w:tabs>
          <w:tab w:val="left" w:pos="284"/>
        </w:tabs>
        <w:spacing w:after="0" w:line="240" w:lineRule="auto"/>
        <w:jc w:val="both"/>
        <w:rPr>
          <w:rFonts w:ascii="Times New Roman" w:hAnsi="Times New Roman" w:cs="Times New Roman"/>
          <w:sz w:val="28"/>
          <w:szCs w:val="28"/>
          <w:lang w:val="kk-KZ"/>
        </w:rPr>
      </w:pPr>
    </w:p>
    <w:p w:rsidR="00B055E2" w:rsidRDefault="00B055E2" w:rsidP="002374D9">
      <w:pPr>
        <w:tabs>
          <w:tab w:val="left" w:pos="284"/>
        </w:tabs>
        <w:spacing w:after="0" w:line="240" w:lineRule="auto"/>
        <w:jc w:val="both"/>
        <w:rPr>
          <w:rFonts w:ascii="Times New Roman" w:hAnsi="Times New Roman" w:cs="Times New Roman"/>
          <w:sz w:val="28"/>
          <w:szCs w:val="28"/>
          <w:lang w:val="kk-KZ"/>
        </w:rPr>
      </w:pPr>
    </w:p>
    <w:p w:rsidR="00B055E2" w:rsidRDefault="00B055E2" w:rsidP="002374D9">
      <w:pPr>
        <w:tabs>
          <w:tab w:val="left" w:pos="284"/>
        </w:tabs>
        <w:spacing w:after="0" w:line="240" w:lineRule="auto"/>
        <w:jc w:val="both"/>
        <w:rPr>
          <w:rFonts w:ascii="Times New Roman" w:hAnsi="Times New Roman" w:cs="Times New Roman"/>
          <w:sz w:val="28"/>
          <w:szCs w:val="28"/>
          <w:lang w:val="kk-KZ"/>
        </w:rPr>
      </w:pPr>
    </w:p>
    <w:p w:rsidR="00D767A2" w:rsidRDefault="00D767A2" w:rsidP="002374D9">
      <w:pPr>
        <w:tabs>
          <w:tab w:val="left" w:pos="284"/>
        </w:tabs>
        <w:spacing w:after="0" w:line="240" w:lineRule="auto"/>
        <w:jc w:val="both"/>
        <w:rPr>
          <w:rFonts w:ascii="Times New Roman" w:hAnsi="Times New Roman" w:cs="Times New Roman"/>
          <w:sz w:val="28"/>
          <w:szCs w:val="28"/>
          <w:lang w:val="kk-KZ"/>
        </w:rPr>
      </w:pPr>
    </w:p>
    <w:p w:rsidR="00D767A2" w:rsidRPr="004E0947" w:rsidRDefault="00D767A2" w:rsidP="004E0947">
      <w:pPr>
        <w:tabs>
          <w:tab w:val="left" w:pos="284"/>
        </w:tabs>
        <w:spacing w:after="0" w:line="240" w:lineRule="auto"/>
        <w:jc w:val="both"/>
        <w:rPr>
          <w:rFonts w:ascii="Times New Roman" w:hAnsi="Times New Roman" w:cs="Times New Roman"/>
          <w:sz w:val="28"/>
          <w:szCs w:val="28"/>
          <w:lang w:val="kk-KZ"/>
        </w:rPr>
      </w:pPr>
    </w:p>
    <w:p w:rsidR="00077A46" w:rsidRDefault="00496654" w:rsidP="00496654">
      <w:pPr>
        <w:pStyle w:val="a3"/>
        <w:tabs>
          <w:tab w:val="left" w:pos="0"/>
        </w:tabs>
        <w:spacing w:after="0" w:line="240" w:lineRule="auto"/>
        <w:ind w:left="0" w:firstLine="567"/>
        <w:jc w:val="both"/>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 xml:space="preserve">2 </w:t>
      </w:r>
      <w:r w:rsidR="00AC1F66">
        <w:rPr>
          <w:rFonts w:ascii="Times New Roman" w:hAnsi="Times New Roman" w:cs="Times New Roman"/>
          <w:b/>
          <w:sz w:val="28"/>
          <w:szCs w:val="28"/>
          <w:lang w:val="kk-KZ"/>
        </w:rPr>
        <w:t>БАСҚАРУ,</w:t>
      </w:r>
      <w:r>
        <w:rPr>
          <w:rFonts w:ascii="Times New Roman" w:hAnsi="Times New Roman" w:cs="Times New Roman"/>
          <w:b/>
          <w:sz w:val="28"/>
          <w:szCs w:val="28"/>
          <w:lang w:val="kk-KZ"/>
        </w:rPr>
        <w:t xml:space="preserve"> </w:t>
      </w:r>
      <w:r w:rsidR="00AC1F66">
        <w:rPr>
          <w:rFonts w:ascii="Times New Roman" w:hAnsi="Times New Roman" w:cs="Times New Roman"/>
          <w:b/>
          <w:sz w:val="28"/>
          <w:szCs w:val="28"/>
          <w:lang w:val="kk-KZ"/>
        </w:rPr>
        <w:t>БАСҚАРУШЫЛЫҚ ЕСЕПТІҢ АҚПАРАТТЫҚ ҚОСАЛҚЫ ЖҮЙЕСІ МЕН САҚТАНДЫРУ КОМПАНИЯЛАРЫНДАҒЫ ІШКІ БАҚЫЛАУДЫҢ ҚҰРАЛЫ РЕТІНДЕ</w:t>
      </w:r>
    </w:p>
    <w:p w:rsidR="00496654" w:rsidRDefault="00496654" w:rsidP="00496654">
      <w:pPr>
        <w:tabs>
          <w:tab w:val="left" w:pos="284"/>
        </w:tabs>
        <w:spacing w:after="0" w:line="240" w:lineRule="auto"/>
        <w:rPr>
          <w:rFonts w:ascii="Times New Roman" w:hAnsi="Times New Roman" w:cs="Times New Roman"/>
          <w:b/>
          <w:sz w:val="28"/>
          <w:szCs w:val="28"/>
          <w:lang w:val="kk-KZ"/>
        </w:rPr>
      </w:pPr>
    </w:p>
    <w:p w:rsidR="0007780C" w:rsidRPr="00275C1A" w:rsidRDefault="00077A46" w:rsidP="00496654">
      <w:pPr>
        <w:tabs>
          <w:tab w:val="left" w:pos="284"/>
        </w:tabs>
        <w:spacing w:after="0" w:line="240" w:lineRule="auto"/>
        <w:ind w:firstLine="567"/>
        <w:rPr>
          <w:rFonts w:ascii="Times New Roman" w:hAnsi="Times New Roman" w:cs="Times New Roman"/>
          <w:b/>
          <w:sz w:val="28"/>
          <w:szCs w:val="28"/>
          <w:lang w:val="kk-KZ"/>
        </w:rPr>
      </w:pPr>
      <w:r w:rsidRPr="00D767A2">
        <w:rPr>
          <w:rFonts w:ascii="Times New Roman" w:hAnsi="Times New Roman" w:cs="Times New Roman"/>
          <w:b/>
          <w:sz w:val="28"/>
          <w:szCs w:val="28"/>
          <w:lang w:val="kk-KZ"/>
        </w:rPr>
        <w:t>2. 1 Сақтандыру компанияларын басқарудағы басқарушылық есебі</w:t>
      </w:r>
    </w:p>
    <w:p w:rsidR="0007780C" w:rsidRDefault="00077A46" w:rsidP="00275C1A">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Басқару, жүйенің белгіленген айнымалы шамаларын жүзеге асыруға тән болып келетін бағыт. </w:t>
      </w:r>
      <w:r w:rsidR="009477C7">
        <w:rPr>
          <w:rFonts w:ascii="Times New Roman" w:hAnsi="Times New Roman" w:cs="Times New Roman"/>
          <w:sz w:val="28"/>
          <w:szCs w:val="28"/>
          <w:lang w:val="kk-KZ"/>
        </w:rPr>
        <w:t>Сызықсыз</w:t>
      </w:r>
      <w:r>
        <w:rPr>
          <w:rFonts w:ascii="Times New Roman" w:hAnsi="Times New Roman" w:cs="Times New Roman"/>
          <w:sz w:val="28"/>
          <w:szCs w:val="28"/>
          <w:lang w:val="kk-KZ"/>
        </w:rPr>
        <w:t xml:space="preserve"> </w:t>
      </w:r>
      <w:r w:rsidR="009477C7">
        <w:rPr>
          <w:rFonts w:ascii="Times New Roman" w:hAnsi="Times New Roman" w:cs="Times New Roman"/>
          <w:sz w:val="28"/>
          <w:szCs w:val="28"/>
          <w:lang w:val="kk-KZ"/>
        </w:rPr>
        <w:t xml:space="preserve">(желілік емес) </w:t>
      </w:r>
      <w:r>
        <w:rPr>
          <w:rFonts w:ascii="Times New Roman" w:hAnsi="Times New Roman" w:cs="Times New Roman"/>
          <w:sz w:val="28"/>
          <w:szCs w:val="28"/>
          <w:lang w:val="kk-KZ"/>
        </w:rPr>
        <w:t>басқару тұрғысынан, басқарудың кибернетикалық теориясында бұл, реттеудің экстремалдық жүйелерін іздеу деп аталады. Экстремалдық жүйелер – бұл,</w:t>
      </w:r>
      <w:r w:rsidR="00246CA9">
        <w:rPr>
          <w:rFonts w:ascii="Times New Roman" w:hAnsi="Times New Roman" w:cs="Times New Roman"/>
          <w:sz w:val="28"/>
          <w:szCs w:val="28"/>
          <w:lang w:val="kk-KZ"/>
        </w:rPr>
        <w:t xml:space="preserve"> ең алдымен, өзін-өзі тиісті күйге келтіретін, өзін-өзі реттейтін сызықсыз жүйелер </w:t>
      </w:r>
      <w:r w:rsidR="00EC2CA1">
        <w:rPr>
          <w:rFonts w:ascii="Times New Roman" w:hAnsi="Times New Roman" w:cs="Times New Roman"/>
          <w:sz w:val="28"/>
          <w:szCs w:val="28"/>
          <w:lang w:val="kk-KZ"/>
        </w:rPr>
        <w:t>[5</w:t>
      </w:r>
      <w:r w:rsidR="006F2561">
        <w:rPr>
          <w:rFonts w:ascii="Times New Roman" w:hAnsi="Times New Roman" w:cs="Times New Roman"/>
          <w:sz w:val="28"/>
          <w:szCs w:val="28"/>
          <w:lang w:val="kk-KZ"/>
        </w:rPr>
        <w:t>5</w:t>
      </w:r>
      <w:r w:rsidR="00246CA9" w:rsidRPr="00246CA9">
        <w:rPr>
          <w:rFonts w:ascii="Times New Roman" w:hAnsi="Times New Roman" w:cs="Times New Roman"/>
          <w:sz w:val="28"/>
          <w:szCs w:val="28"/>
          <w:lang w:val="kk-KZ"/>
        </w:rPr>
        <w:t>,172</w:t>
      </w:r>
      <w:r w:rsidR="00246CA9">
        <w:rPr>
          <w:rFonts w:ascii="Times New Roman" w:hAnsi="Times New Roman" w:cs="Times New Roman"/>
          <w:sz w:val="28"/>
          <w:szCs w:val="28"/>
          <w:lang w:val="kk-KZ"/>
        </w:rPr>
        <w:t>б.</w:t>
      </w:r>
      <w:r w:rsidR="00246CA9" w:rsidRPr="00246CA9">
        <w:rPr>
          <w:rFonts w:ascii="Times New Roman" w:hAnsi="Times New Roman" w:cs="Times New Roman"/>
          <w:sz w:val="28"/>
          <w:szCs w:val="28"/>
          <w:lang w:val="kk-KZ"/>
        </w:rPr>
        <w:t>].</w:t>
      </w:r>
      <w:r w:rsidR="00246CA9">
        <w:rPr>
          <w:rFonts w:ascii="Times New Roman" w:hAnsi="Times New Roman" w:cs="Times New Roman"/>
          <w:sz w:val="28"/>
          <w:szCs w:val="28"/>
          <w:lang w:val="kk-KZ"/>
        </w:rPr>
        <w:t xml:space="preserve"> сақтандыру қызметінің тәжірибесінде экстремалдық жүйелер ірі ауқымды дағдарыстар, техногендік катаклизмдер, өркениеттің ауысуы, өндірістік қатынастардың даму серпінінің өзгеруі, қоғамдық-саяси тәртіптердің өзгеруі жағдайларында туындайды. Адамның қызметімен байланысты табиғи апаттардың тәуекелдері, нағыз рухани-адамгершілік құндылықтарға оралғанда, адамдардың табиғаттағы, әлемнің құрылымындағы өз орындарын ұғынған және сезінген кезінде азаяды. Қауіпсіздіктің әрбір мәселесі, әлеуметтік-экономикалық Үйлесімдік Заңына сәйкес, тиісті екі жақты қатынастарды сақтаудың жеке заңдылықтарымен сипатталатындығы сөзсіз. Бірақ, дәл осы заңда, </w:t>
      </w:r>
      <w:r w:rsidR="00463253">
        <w:rPr>
          <w:rFonts w:ascii="Times New Roman" w:hAnsi="Times New Roman" w:cs="Times New Roman"/>
          <w:sz w:val="28"/>
          <w:szCs w:val="28"/>
          <w:lang w:val="kk-KZ"/>
        </w:rPr>
        <w:t xml:space="preserve">өзін-өзі ұйымдастыру, өзін-өзі реттеу мен өзін-өзі сақтаудың белгілі бір ішкі механизмі қалыптасқан </w:t>
      </w:r>
      <w:r w:rsidR="006F2561">
        <w:rPr>
          <w:rFonts w:ascii="Times New Roman" w:hAnsi="Times New Roman" w:cs="Times New Roman"/>
          <w:sz w:val="28"/>
          <w:szCs w:val="28"/>
          <w:lang w:val="kk-KZ"/>
        </w:rPr>
        <w:t>[106</w:t>
      </w:r>
      <w:r w:rsidR="00463253" w:rsidRPr="00463253">
        <w:rPr>
          <w:rFonts w:ascii="Times New Roman" w:hAnsi="Times New Roman" w:cs="Times New Roman"/>
          <w:sz w:val="28"/>
          <w:szCs w:val="28"/>
          <w:lang w:val="kk-KZ"/>
        </w:rPr>
        <w:t>].</w:t>
      </w:r>
    </w:p>
    <w:p w:rsidR="00463253" w:rsidRDefault="003B0795" w:rsidP="00275C1A">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Оны </w:t>
      </w:r>
      <w:r w:rsidR="000040C3">
        <w:rPr>
          <w:rFonts w:ascii="Times New Roman" w:hAnsi="Times New Roman" w:cs="Times New Roman"/>
          <w:sz w:val="28"/>
          <w:szCs w:val="28"/>
          <w:lang w:val="kk-KZ"/>
        </w:rPr>
        <w:t xml:space="preserve"> 2014-2017</w:t>
      </w:r>
      <w:r w:rsidR="002374D9">
        <w:rPr>
          <w:rFonts w:ascii="Times New Roman" w:hAnsi="Times New Roman" w:cs="Times New Roman"/>
          <w:sz w:val="28"/>
          <w:szCs w:val="28"/>
          <w:lang w:val="kk-KZ"/>
        </w:rPr>
        <w:t>жж.</w:t>
      </w:r>
      <w:r w:rsidR="000040C3">
        <w:rPr>
          <w:rFonts w:ascii="Times New Roman" w:hAnsi="Times New Roman" w:cs="Times New Roman"/>
          <w:sz w:val="28"/>
          <w:szCs w:val="28"/>
          <w:lang w:val="kk-KZ"/>
        </w:rPr>
        <w:t xml:space="preserve"> кезең</w:t>
      </w:r>
      <w:r w:rsidR="00A80687" w:rsidRPr="00A80687">
        <w:rPr>
          <w:rFonts w:ascii="Times New Roman" w:hAnsi="Times New Roman" w:cs="Times New Roman"/>
          <w:sz w:val="28"/>
          <w:szCs w:val="28"/>
          <w:lang w:val="kk-KZ"/>
        </w:rPr>
        <w:t>де</w:t>
      </w:r>
      <w:r w:rsidR="000040C3">
        <w:rPr>
          <w:rFonts w:ascii="Times New Roman" w:hAnsi="Times New Roman" w:cs="Times New Roman"/>
          <w:sz w:val="28"/>
          <w:szCs w:val="28"/>
          <w:lang w:val="kk-KZ"/>
        </w:rPr>
        <w:t>, сақтандыру нарығы – сақтандыру алымдары көлемдерінің қысқаруымен, төлемдер деңгейінің өсуімен, сақтандыру компанияларының істерді жүргізуге жұмса</w:t>
      </w:r>
      <w:r>
        <w:rPr>
          <w:rFonts w:ascii="Times New Roman" w:hAnsi="Times New Roman" w:cs="Times New Roman"/>
          <w:sz w:val="28"/>
          <w:szCs w:val="28"/>
          <w:lang w:val="kk-KZ"/>
        </w:rPr>
        <w:t>ған</w:t>
      </w:r>
      <w:r w:rsidR="000040C3">
        <w:rPr>
          <w:rFonts w:ascii="Times New Roman" w:hAnsi="Times New Roman" w:cs="Times New Roman"/>
          <w:sz w:val="28"/>
          <w:szCs w:val="28"/>
          <w:lang w:val="kk-KZ"/>
        </w:rPr>
        <w:t xml:space="preserve"> шығыстарының айтарлықтай өсуімен, инвестициялар сапасының нашарлауымен, сақтандыру өнімінің залалды түрлерінің жағына қарай сақтандыру қоржындарының құрылымындағы «ауытқуымен» сипатталатын дағдарыстық құбылыстардың жағымсыз салдарын сезінеді. </w:t>
      </w:r>
      <w:r w:rsidR="00A000C4">
        <w:rPr>
          <w:rFonts w:ascii="Times New Roman" w:hAnsi="Times New Roman" w:cs="Times New Roman"/>
          <w:sz w:val="28"/>
          <w:szCs w:val="28"/>
          <w:lang w:val="kk-KZ"/>
        </w:rPr>
        <w:t xml:space="preserve">Көптеген компаниялар үшін, әсресе аймақтық компаниялар үшін, сақтандыру қызметтерінің нарығында қалу міндеті бірінші орында тұр. Сақтандыру нарығының дағдарыстық құбылыстарға қатысты назары, сақтандыру компанияларының ішіндегі басқарушылық үдерістерді оңтайландыру маңыздылығын анықтайды, </w:t>
      </w:r>
      <w:r w:rsidR="00CC7B30">
        <w:rPr>
          <w:rFonts w:ascii="Times New Roman" w:hAnsi="Times New Roman" w:cs="Times New Roman"/>
          <w:sz w:val="28"/>
          <w:szCs w:val="28"/>
          <w:lang w:val="kk-KZ"/>
        </w:rPr>
        <w:t>өз кезегінде, оларды тиімді менеджменттің шарттары мен құралдары ретінде, басқарудың тиімді әдістері, сенімді фирмаішілік ақапараттық жү</w:t>
      </w:r>
      <w:r>
        <w:rPr>
          <w:rFonts w:ascii="Times New Roman" w:hAnsi="Times New Roman" w:cs="Times New Roman"/>
          <w:sz w:val="28"/>
          <w:szCs w:val="28"/>
          <w:lang w:val="kk-KZ"/>
        </w:rPr>
        <w:t>й</w:t>
      </w:r>
      <w:r w:rsidR="00CC7B30">
        <w:rPr>
          <w:rFonts w:ascii="Times New Roman" w:hAnsi="Times New Roman" w:cs="Times New Roman"/>
          <w:sz w:val="28"/>
          <w:szCs w:val="28"/>
          <w:lang w:val="kk-KZ"/>
        </w:rPr>
        <w:t xml:space="preserve">елерді құру тәжірибесіне енгізуді талап етеді. Мұндай жағдайларда, Қазақстан Республикасының сақтандыру компанияларын тиімді басқару қажеттілігі анық көрінеді. </w:t>
      </w:r>
      <w:r w:rsidR="00F73EDB">
        <w:rPr>
          <w:rFonts w:ascii="Times New Roman" w:hAnsi="Times New Roman" w:cs="Times New Roman"/>
          <w:sz w:val="28"/>
          <w:szCs w:val="28"/>
          <w:lang w:val="kk-KZ"/>
        </w:rPr>
        <w:t>Кез келген экономикалық субъектінің, оның ішінде сақтандыру компания</w:t>
      </w:r>
      <w:r>
        <w:rPr>
          <w:rFonts w:ascii="Times New Roman" w:hAnsi="Times New Roman" w:cs="Times New Roman"/>
          <w:sz w:val="28"/>
          <w:szCs w:val="28"/>
          <w:lang w:val="kk-KZ"/>
        </w:rPr>
        <w:t>сы</w:t>
      </w:r>
      <w:r w:rsidR="00F73EDB">
        <w:rPr>
          <w:rFonts w:ascii="Times New Roman" w:hAnsi="Times New Roman" w:cs="Times New Roman"/>
          <w:sz w:val="28"/>
          <w:szCs w:val="28"/>
          <w:lang w:val="kk-KZ"/>
        </w:rPr>
        <w:t xml:space="preserve">ның қаржы-экономикалық белсенділігін тиімді басқару, көп жағдайда, ақпараттық қамсыздандырудың деңгейіне байланысты </w:t>
      </w:r>
      <w:r w:rsidR="00A80687">
        <w:rPr>
          <w:rFonts w:ascii="Times New Roman" w:hAnsi="Times New Roman" w:cs="Times New Roman"/>
          <w:i/>
          <w:sz w:val="28"/>
          <w:szCs w:val="28"/>
          <w:lang w:val="kk-KZ"/>
        </w:rPr>
        <w:t>(7</w:t>
      </w:r>
      <w:r w:rsidR="00F73EDB" w:rsidRPr="00F73EDB">
        <w:rPr>
          <w:rFonts w:ascii="Times New Roman" w:hAnsi="Times New Roman" w:cs="Times New Roman"/>
          <w:i/>
          <w:sz w:val="28"/>
          <w:szCs w:val="28"/>
          <w:lang w:val="kk-KZ"/>
        </w:rPr>
        <w:t>сурет)</w:t>
      </w:r>
      <w:r w:rsidR="00F73EDB">
        <w:rPr>
          <w:rFonts w:ascii="Times New Roman" w:hAnsi="Times New Roman" w:cs="Times New Roman"/>
          <w:i/>
          <w:sz w:val="28"/>
          <w:szCs w:val="28"/>
          <w:lang w:val="kk-KZ"/>
        </w:rPr>
        <w:t xml:space="preserve">, </w:t>
      </w:r>
      <w:r w:rsidR="00F73EDB">
        <w:rPr>
          <w:rFonts w:ascii="Times New Roman" w:hAnsi="Times New Roman" w:cs="Times New Roman"/>
          <w:sz w:val="28"/>
          <w:szCs w:val="28"/>
          <w:lang w:val="kk-KZ"/>
        </w:rPr>
        <w:t xml:space="preserve">оның ішінде жеке бөлімшелер мен әкімшілік бақылау қызметтері де бар. Заманауи ақпараттық </w:t>
      </w:r>
      <w:r w:rsidR="002374D9">
        <w:rPr>
          <w:rFonts w:ascii="Times New Roman" w:hAnsi="Times New Roman" w:cs="Times New Roman"/>
          <w:sz w:val="28"/>
          <w:szCs w:val="28"/>
          <w:lang w:val="kk-KZ"/>
        </w:rPr>
        <w:t>жүйелер</w:t>
      </w:r>
      <w:r w:rsidR="00F73EDB">
        <w:rPr>
          <w:rFonts w:ascii="Times New Roman" w:hAnsi="Times New Roman" w:cs="Times New Roman"/>
          <w:sz w:val="28"/>
          <w:szCs w:val="28"/>
          <w:lang w:val="kk-KZ"/>
        </w:rPr>
        <w:t xml:space="preserve"> – басқарушылық есеп пен ішкі бақылаудың </w:t>
      </w:r>
      <w:r w:rsidR="002374D9">
        <w:rPr>
          <w:rFonts w:ascii="Times New Roman" w:hAnsi="Times New Roman" w:cs="Times New Roman"/>
          <w:sz w:val="28"/>
          <w:szCs w:val="28"/>
          <w:lang w:val="kk-KZ"/>
        </w:rPr>
        <w:t>концепциялары</w:t>
      </w:r>
      <w:r w:rsidR="00F73EDB">
        <w:rPr>
          <w:rFonts w:ascii="Times New Roman" w:hAnsi="Times New Roman" w:cs="Times New Roman"/>
          <w:sz w:val="28"/>
          <w:szCs w:val="28"/>
          <w:lang w:val="kk-KZ"/>
        </w:rPr>
        <w:t xml:space="preserve"> – шығындар мен нәтижелердің арасындағы, олардың талдауы мен қазіргі және болашақта әкімшілік шешімдерді қабылдау арасындағы тығыз байланысты жүзеге асыру жолымен бизнестің негізгі параметрлерінің мониторингін қамтамасыз етеді. </w:t>
      </w:r>
    </w:p>
    <w:p w:rsidR="002374D9" w:rsidRPr="002374D9" w:rsidRDefault="002374D9" w:rsidP="002374D9">
      <w:pPr>
        <w:spacing w:after="0"/>
        <w:ind w:firstLine="708"/>
        <w:jc w:val="center"/>
        <w:rPr>
          <w:rStyle w:val="a4"/>
          <w:rFonts w:ascii="Times New Roman" w:hAnsi="Times New Roman"/>
          <w:sz w:val="28"/>
          <w:szCs w:val="28"/>
          <w:lang w:val="kk-KZ"/>
        </w:rPr>
      </w:pPr>
      <w:r>
        <w:rPr>
          <w:rFonts w:ascii="Times New Roman" w:hAnsi="Times New Roman" w:cs="Times New Roman"/>
          <w:noProof/>
          <w:sz w:val="28"/>
          <w:szCs w:val="28"/>
          <w:lang w:val="en-US"/>
        </w:rPr>
        <w:lastRenderedPageBreak/>
        <w:drawing>
          <wp:inline distT="0" distB="0" distL="0" distR="0" wp14:anchorId="13873C4B" wp14:editId="4620C21E">
            <wp:extent cx="5486400" cy="4333875"/>
            <wp:effectExtent l="0" t="76200" r="0" b="9525"/>
            <wp:docPr id="65" name="Схема 6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r>
        <w:rPr>
          <w:rStyle w:val="a4"/>
          <w:rFonts w:ascii="Times New Roman" w:hAnsi="Times New Roman"/>
          <w:sz w:val="28"/>
          <w:szCs w:val="28"/>
          <w:lang w:val="kk-KZ"/>
        </w:rPr>
        <w:t>Сурет</w:t>
      </w:r>
      <w:r w:rsidR="00A80687">
        <w:rPr>
          <w:rStyle w:val="a4"/>
          <w:rFonts w:ascii="Times New Roman" w:hAnsi="Times New Roman"/>
          <w:sz w:val="28"/>
          <w:szCs w:val="28"/>
          <w:lang w:val="kk-KZ"/>
        </w:rPr>
        <w:t xml:space="preserve"> </w:t>
      </w:r>
      <w:r w:rsidR="00275C1A" w:rsidRPr="00275C1A">
        <w:rPr>
          <w:rStyle w:val="a4"/>
          <w:rFonts w:ascii="Times New Roman" w:hAnsi="Times New Roman"/>
          <w:sz w:val="28"/>
          <w:szCs w:val="28"/>
          <w:lang w:val="kk-KZ"/>
        </w:rPr>
        <w:t xml:space="preserve">- </w:t>
      </w:r>
      <w:r w:rsidR="00A80687">
        <w:rPr>
          <w:rStyle w:val="a4"/>
          <w:rFonts w:ascii="Times New Roman" w:hAnsi="Times New Roman"/>
          <w:sz w:val="28"/>
          <w:szCs w:val="28"/>
          <w:lang w:val="kk-KZ"/>
        </w:rPr>
        <w:t>7</w:t>
      </w:r>
      <w:r w:rsidR="00C319E3">
        <w:rPr>
          <w:rStyle w:val="a4"/>
          <w:rFonts w:ascii="Times New Roman" w:hAnsi="Times New Roman"/>
          <w:sz w:val="28"/>
          <w:szCs w:val="28"/>
          <w:lang w:val="kk-KZ"/>
        </w:rPr>
        <w:t xml:space="preserve"> -</w:t>
      </w:r>
      <w:r w:rsidRPr="002374D9">
        <w:rPr>
          <w:rStyle w:val="a4"/>
          <w:rFonts w:ascii="Times New Roman" w:hAnsi="Times New Roman"/>
          <w:sz w:val="28"/>
          <w:szCs w:val="28"/>
          <w:lang w:val="kk-KZ"/>
        </w:rPr>
        <w:t xml:space="preserve"> </w:t>
      </w:r>
      <w:r w:rsidR="00EA0321">
        <w:rPr>
          <w:rStyle w:val="a4"/>
          <w:rFonts w:ascii="Times New Roman" w:hAnsi="Times New Roman"/>
          <w:sz w:val="28"/>
          <w:szCs w:val="28"/>
          <w:lang w:val="kk-KZ"/>
        </w:rPr>
        <w:t>С</w:t>
      </w:r>
      <w:r>
        <w:rPr>
          <w:rStyle w:val="a4"/>
          <w:rFonts w:ascii="Times New Roman" w:hAnsi="Times New Roman"/>
          <w:sz w:val="28"/>
          <w:szCs w:val="28"/>
          <w:lang w:val="kk-KZ"/>
        </w:rPr>
        <w:t>ақтандыру компаниясын басқаруда ақпаратпен қамтамасыздандыру жүйесі</w:t>
      </w:r>
    </w:p>
    <w:p w:rsidR="002374D9" w:rsidRDefault="002374D9" w:rsidP="00D75D3F">
      <w:pPr>
        <w:spacing w:after="0"/>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Ескерту - Автормен құрастырылған</w:t>
      </w:r>
    </w:p>
    <w:p w:rsidR="00EA0321" w:rsidRPr="006E451B" w:rsidRDefault="00EA0321" w:rsidP="006E451B">
      <w:pPr>
        <w:spacing w:after="0"/>
        <w:jc w:val="both"/>
        <w:rPr>
          <w:rFonts w:ascii="Times New Roman" w:hAnsi="Times New Roman" w:cs="Times New Roman"/>
          <w:sz w:val="24"/>
          <w:szCs w:val="24"/>
          <w:lang w:val="kk-KZ"/>
        </w:rPr>
      </w:pPr>
    </w:p>
    <w:p w:rsidR="0007780C" w:rsidRPr="00683EB7" w:rsidRDefault="00683EB7" w:rsidP="006E451B">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Басқарушылық ықпалдың мақсатты бағыты мен тиімділігі басқару шешімдерін қабылдайтын тұлғаға ұсынылған ақпараттың сапасымен анықталады. Ақпарат – бұл билік көзі. Ақпаратты жасыра отырып, адамдар заңға қайшы келсе де, билікті пайдаланады. Билікті асыра пайдалану жағдайларын азайту үшін, ақпараттық доктрина өте ашық болуы тиіс </w:t>
      </w:r>
      <w:r w:rsidR="006F2561">
        <w:rPr>
          <w:rStyle w:val="a4"/>
          <w:rFonts w:ascii="Times New Roman" w:hAnsi="Times New Roman" w:cs="Times New Roman"/>
          <w:sz w:val="28"/>
          <w:szCs w:val="28"/>
          <w:lang w:val="kk-KZ"/>
        </w:rPr>
        <w:t>[107</w:t>
      </w:r>
      <w:r w:rsidRPr="00683EB7">
        <w:rPr>
          <w:rStyle w:val="a4"/>
          <w:rFonts w:ascii="Times New Roman" w:hAnsi="Times New Roman" w:cs="Times New Roman"/>
          <w:sz w:val="28"/>
          <w:szCs w:val="28"/>
          <w:lang w:val="kk-KZ"/>
        </w:rPr>
        <w:t>,46</w:t>
      </w:r>
      <w:r>
        <w:rPr>
          <w:rStyle w:val="a4"/>
          <w:rFonts w:ascii="Times New Roman" w:hAnsi="Times New Roman" w:cs="Times New Roman"/>
          <w:sz w:val="28"/>
          <w:szCs w:val="28"/>
          <w:lang w:val="kk-KZ"/>
        </w:rPr>
        <w:t>б.</w:t>
      </w:r>
      <w:r w:rsidRPr="00683EB7">
        <w:rPr>
          <w:rStyle w:val="a4"/>
          <w:rFonts w:ascii="Times New Roman" w:hAnsi="Times New Roman" w:cs="Times New Roman"/>
          <w:sz w:val="28"/>
          <w:szCs w:val="28"/>
          <w:lang w:val="kk-KZ"/>
        </w:rPr>
        <w:t>].</w:t>
      </w:r>
    </w:p>
    <w:p w:rsidR="00683EB7" w:rsidRDefault="00683EB7" w:rsidP="00275C1A">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Экономика салаларының жаһандану үдерістері мен құрылымдық өзгерістері басқарудың күрделі </w:t>
      </w:r>
      <w:r w:rsidR="009477C7">
        <w:rPr>
          <w:rFonts w:ascii="Times New Roman" w:hAnsi="Times New Roman" w:cs="Times New Roman"/>
          <w:sz w:val="28"/>
          <w:szCs w:val="28"/>
          <w:lang w:val="kk-KZ"/>
        </w:rPr>
        <w:t>сызықсыз</w:t>
      </w:r>
      <w:r>
        <w:rPr>
          <w:rFonts w:ascii="Times New Roman" w:hAnsi="Times New Roman" w:cs="Times New Roman"/>
          <w:sz w:val="28"/>
          <w:szCs w:val="28"/>
          <w:lang w:val="kk-KZ"/>
        </w:rPr>
        <w:t xml:space="preserve"> ұйымдастырушылық құрылымдарын пайдаланумен, басқару саласында өкілеттіліктерді бір деңгейден екіншісіне делигерлеу қажеттілігімен байланысты, авторлық түсінікке сәйкес</w:t>
      </w:r>
      <w:r w:rsidR="004E0947">
        <w:rPr>
          <w:rFonts w:ascii="Times New Roman" w:hAnsi="Times New Roman" w:cs="Times New Roman"/>
          <w:sz w:val="28"/>
          <w:szCs w:val="28"/>
          <w:lang w:val="kk-KZ"/>
        </w:rPr>
        <w:t xml:space="preserve">, ықпал етудің үш дәрежесі бар. </w:t>
      </w:r>
      <w:r w:rsidR="009477C7">
        <w:rPr>
          <w:rFonts w:ascii="Times New Roman" w:hAnsi="Times New Roman" w:cs="Times New Roman"/>
          <w:sz w:val="28"/>
          <w:szCs w:val="28"/>
          <w:lang w:val="kk-KZ"/>
        </w:rPr>
        <w:t>Макросаясат шоғырландырылған бизнестің қатысуымен, экономиканың әрбір саласында жүзеге асырылады, мезодеңгейде (ҚР субъектіінің деңгейінде, оның аумағында) дамуға, шоғырландырылған топқа кіретін, ҚР ірі сақтандыру компаниялары өздерінің үлкен ықпалын тигізеді. Басқарудың микродеңгейі күрделі сызықсыз жүйе болып табылады, нақты қаржы-экономикалық субъектілерімен жедел ағымдағы және стратегиялық менеджмент</w:t>
      </w:r>
      <w:r w:rsidR="006E451B">
        <w:rPr>
          <w:rFonts w:ascii="Times New Roman" w:hAnsi="Times New Roman" w:cs="Times New Roman"/>
          <w:sz w:val="28"/>
          <w:szCs w:val="28"/>
          <w:lang w:val="kk-KZ"/>
        </w:rPr>
        <w:t>т</w:t>
      </w:r>
      <w:r w:rsidR="009477C7">
        <w:rPr>
          <w:rFonts w:ascii="Times New Roman" w:hAnsi="Times New Roman" w:cs="Times New Roman"/>
          <w:sz w:val="28"/>
          <w:szCs w:val="28"/>
          <w:lang w:val="kk-KZ"/>
        </w:rPr>
        <w:t>ің міндеттерін ескеру арқылы жүзеге асырылады. Микродеңгейде: фирмаішілік басқару, менеджмент пен оның түрлері (тәуекел-менеджмент, инновациялық менеджмент, инвестициялық менеджмент, қаржы менеджмені және т.б.) сияқты түсініктерден тұр</w:t>
      </w:r>
      <w:r w:rsidR="006E451B">
        <w:rPr>
          <w:rFonts w:ascii="Times New Roman" w:hAnsi="Times New Roman" w:cs="Times New Roman"/>
          <w:sz w:val="28"/>
          <w:szCs w:val="28"/>
          <w:lang w:val="kk-KZ"/>
        </w:rPr>
        <w:t xml:space="preserve">атын терминология қолданылады. </w:t>
      </w:r>
      <w:r w:rsidR="00277BF6">
        <w:rPr>
          <w:rFonts w:ascii="Times New Roman" w:hAnsi="Times New Roman" w:cs="Times New Roman"/>
          <w:sz w:val="28"/>
          <w:szCs w:val="28"/>
          <w:lang w:val="kk-KZ"/>
        </w:rPr>
        <w:t xml:space="preserve">Аталған </w:t>
      </w:r>
      <w:r w:rsidR="00277BF6">
        <w:rPr>
          <w:rFonts w:ascii="Times New Roman" w:hAnsi="Times New Roman" w:cs="Times New Roman"/>
          <w:sz w:val="28"/>
          <w:szCs w:val="28"/>
          <w:lang w:val="kk-KZ"/>
        </w:rPr>
        <w:lastRenderedPageBreak/>
        <w:t xml:space="preserve">терминдердің мазмұнына тереңдемей-ақ, басқару (немесе менеджмент) міндеттерінің елеулі бөлігі, әр түрлі қайшылықтары бар заманауи әлеуметтік-экономикалық қоғаммен байланысты екендігін айтып өткен жөн. </w:t>
      </w:r>
    </w:p>
    <w:p w:rsidR="00277BF6" w:rsidRDefault="00277BF6" w:rsidP="004E0947">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Басқаруды ұйымдастырудағы қайшылықтардың саласы ғылымда, кибернетиканың жаңа бағыты – гомеостатиканың көмегімен зерттеледі – менеджментті ұйымдастыру мәселелерінің іргелі негіздемелерімен танымал болып келетін ғылым.</w:t>
      </w:r>
      <w:r w:rsidR="003B0795">
        <w:rPr>
          <w:rFonts w:ascii="Times New Roman" w:hAnsi="Times New Roman" w:cs="Times New Roman"/>
          <w:sz w:val="28"/>
          <w:szCs w:val="28"/>
          <w:lang w:val="kk-KZ"/>
        </w:rPr>
        <w:t xml:space="preserve"> Ұйымдастырушылық әкімшілік шеш</w:t>
      </w:r>
      <w:r>
        <w:rPr>
          <w:rFonts w:ascii="Times New Roman" w:hAnsi="Times New Roman" w:cs="Times New Roman"/>
          <w:sz w:val="28"/>
          <w:szCs w:val="28"/>
          <w:lang w:val="kk-KZ"/>
        </w:rPr>
        <w:t>імдер құрылатын қайшылықтар, заманауи экономикалық әдебиетт</w:t>
      </w:r>
      <w:r w:rsidR="00A80687">
        <w:rPr>
          <w:rFonts w:ascii="Times New Roman" w:hAnsi="Times New Roman" w:cs="Times New Roman"/>
          <w:sz w:val="28"/>
          <w:szCs w:val="28"/>
          <w:lang w:val="kk-KZ"/>
        </w:rPr>
        <w:t xml:space="preserve">е қолданыс тапты, </w:t>
      </w:r>
      <w:r w:rsidR="00B055E2">
        <w:rPr>
          <w:rFonts w:ascii="Times New Roman" w:hAnsi="Times New Roman" w:cs="Times New Roman"/>
          <w:sz w:val="28"/>
          <w:szCs w:val="28"/>
          <w:lang w:val="kk-KZ"/>
        </w:rPr>
        <w:t>бұған мысал 7</w:t>
      </w:r>
      <w:r>
        <w:rPr>
          <w:rFonts w:ascii="Times New Roman" w:hAnsi="Times New Roman" w:cs="Times New Roman"/>
          <w:sz w:val="28"/>
          <w:szCs w:val="28"/>
          <w:lang w:val="kk-KZ"/>
        </w:rPr>
        <w:t xml:space="preserve"> кестеде келтірілген. </w:t>
      </w:r>
    </w:p>
    <w:p w:rsidR="00C319E3" w:rsidRDefault="00C319E3" w:rsidP="004E0947">
      <w:pPr>
        <w:pStyle w:val="a3"/>
        <w:tabs>
          <w:tab w:val="left" w:pos="284"/>
        </w:tabs>
        <w:spacing w:after="0" w:line="240" w:lineRule="auto"/>
        <w:ind w:left="0" w:firstLine="567"/>
        <w:jc w:val="both"/>
        <w:rPr>
          <w:rFonts w:ascii="Times New Roman" w:hAnsi="Times New Roman" w:cs="Times New Roman"/>
          <w:sz w:val="28"/>
          <w:szCs w:val="28"/>
          <w:lang w:val="kk-KZ"/>
        </w:rPr>
      </w:pPr>
    </w:p>
    <w:p w:rsidR="00C319E3" w:rsidRPr="004E0947" w:rsidRDefault="00B055E2" w:rsidP="00DB7D6A">
      <w:pPr>
        <w:spacing w:after="0"/>
        <w:jc w:val="both"/>
        <w:rPr>
          <w:rStyle w:val="a4"/>
          <w:rFonts w:ascii="Times New Roman" w:hAnsi="Times New Roman"/>
          <w:sz w:val="28"/>
          <w:szCs w:val="28"/>
          <w:lang w:val="kk-KZ"/>
        </w:rPr>
      </w:pPr>
      <w:r>
        <w:rPr>
          <w:rStyle w:val="a4"/>
          <w:rFonts w:ascii="Times New Roman" w:hAnsi="Times New Roman"/>
          <w:sz w:val="28"/>
          <w:szCs w:val="28"/>
          <w:lang w:val="kk-KZ"/>
        </w:rPr>
        <w:t>Кесте 7</w:t>
      </w:r>
      <w:r w:rsidR="00A80687" w:rsidRPr="00A80687">
        <w:rPr>
          <w:rStyle w:val="a4"/>
          <w:rFonts w:ascii="Times New Roman" w:hAnsi="Times New Roman"/>
          <w:sz w:val="28"/>
          <w:szCs w:val="28"/>
          <w:lang w:val="kk-KZ"/>
        </w:rPr>
        <w:t xml:space="preserve"> </w:t>
      </w:r>
      <w:r w:rsidR="00DB7D6A" w:rsidRPr="00A80687">
        <w:rPr>
          <w:rStyle w:val="a4"/>
          <w:rFonts w:ascii="Times New Roman" w:hAnsi="Times New Roman"/>
          <w:sz w:val="28"/>
          <w:szCs w:val="28"/>
          <w:lang w:val="kk-KZ"/>
        </w:rPr>
        <w:t xml:space="preserve">- </w:t>
      </w:r>
      <w:r w:rsidR="00DB7D6A">
        <w:rPr>
          <w:rStyle w:val="a4"/>
          <w:rFonts w:ascii="Times New Roman" w:hAnsi="Times New Roman"/>
          <w:sz w:val="28"/>
          <w:szCs w:val="28"/>
          <w:lang w:val="kk-KZ"/>
        </w:rPr>
        <w:t>Ұйымдастыру ортасында қарама</w:t>
      </w:r>
      <w:r w:rsidR="00DB7D6A" w:rsidRPr="00A80687">
        <w:rPr>
          <w:rStyle w:val="a4"/>
          <w:rFonts w:ascii="Times New Roman" w:hAnsi="Times New Roman"/>
          <w:sz w:val="28"/>
          <w:szCs w:val="28"/>
          <w:lang w:val="kk-KZ"/>
        </w:rPr>
        <w:t>-</w:t>
      </w:r>
      <w:r w:rsidR="00DB7D6A">
        <w:rPr>
          <w:rStyle w:val="a4"/>
          <w:rFonts w:ascii="Times New Roman" w:hAnsi="Times New Roman"/>
          <w:sz w:val="28"/>
          <w:szCs w:val="28"/>
          <w:lang w:val="kk-KZ"/>
        </w:rPr>
        <w:t>қайшылық</w:t>
      </w:r>
    </w:p>
    <w:tbl>
      <w:tblPr>
        <w:tblStyle w:val="a7"/>
        <w:tblW w:w="0" w:type="auto"/>
        <w:tblLook w:val="04A0" w:firstRow="1" w:lastRow="0" w:firstColumn="1" w:lastColumn="0" w:noHBand="0" w:noVBand="1"/>
      </w:tblPr>
      <w:tblGrid>
        <w:gridCol w:w="4390"/>
        <w:gridCol w:w="2409"/>
        <w:gridCol w:w="2545"/>
      </w:tblGrid>
      <w:tr w:rsidR="00DB7D6A" w:rsidTr="006E451B">
        <w:tc>
          <w:tcPr>
            <w:tcW w:w="4390" w:type="dxa"/>
            <w:tcBorders>
              <w:top w:val="single" w:sz="4" w:space="0" w:color="auto"/>
              <w:left w:val="single" w:sz="4" w:space="0" w:color="auto"/>
              <w:bottom w:val="single" w:sz="4" w:space="0" w:color="auto"/>
              <w:right w:val="single" w:sz="4" w:space="0" w:color="auto"/>
            </w:tcBorders>
            <w:hideMark/>
          </w:tcPr>
          <w:p w:rsidR="00DB7D6A" w:rsidRPr="004E0947" w:rsidRDefault="00DB7D6A" w:rsidP="00F44019">
            <w:pPr>
              <w:jc w:val="center"/>
              <w:rPr>
                <w:rStyle w:val="a4"/>
                <w:rFonts w:ascii="Times New Roman" w:hAnsi="Times New Roman"/>
                <w:sz w:val="24"/>
                <w:szCs w:val="24"/>
                <w:lang w:val="kk-KZ"/>
              </w:rPr>
            </w:pPr>
            <w:r w:rsidRPr="004E0947">
              <w:rPr>
                <w:rStyle w:val="a4"/>
                <w:rFonts w:ascii="Times New Roman" w:hAnsi="Times New Roman"/>
                <w:sz w:val="24"/>
                <w:szCs w:val="24"/>
                <w:lang w:val="kk-KZ"/>
              </w:rPr>
              <w:t>Қарама-қайшылықтың пайда болу саласы</w:t>
            </w:r>
          </w:p>
        </w:tc>
        <w:tc>
          <w:tcPr>
            <w:tcW w:w="4954" w:type="dxa"/>
            <w:gridSpan w:val="2"/>
            <w:tcBorders>
              <w:top w:val="single" w:sz="4" w:space="0" w:color="auto"/>
              <w:left w:val="single" w:sz="4" w:space="0" w:color="auto"/>
              <w:bottom w:val="single" w:sz="4" w:space="0" w:color="auto"/>
              <w:right w:val="single" w:sz="4" w:space="0" w:color="auto"/>
            </w:tcBorders>
            <w:hideMark/>
          </w:tcPr>
          <w:p w:rsidR="00DB7D6A" w:rsidRPr="004E0947" w:rsidRDefault="00AC1F66" w:rsidP="00F44019">
            <w:pPr>
              <w:jc w:val="center"/>
              <w:rPr>
                <w:rStyle w:val="a4"/>
                <w:rFonts w:ascii="Times New Roman" w:hAnsi="Times New Roman"/>
                <w:sz w:val="24"/>
                <w:szCs w:val="24"/>
              </w:rPr>
            </w:pPr>
            <w:r w:rsidRPr="004E0947">
              <w:rPr>
                <w:rStyle w:val="a4"/>
                <w:rFonts w:ascii="Times New Roman" w:hAnsi="Times New Roman"/>
                <w:sz w:val="24"/>
                <w:szCs w:val="24"/>
              </w:rPr>
              <w:t>Полярлық факторлар</w:t>
            </w:r>
          </w:p>
        </w:tc>
      </w:tr>
      <w:tr w:rsidR="00DB7D6A" w:rsidTr="006E451B">
        <w:tc>
          <w:tcPr>
            <w:tcW w:w="4390" w:type="dxa"/>
            <w:tcBorders>
              <w:top w:val="single" w:sz="4" w:space="0" w:color="auto"/>
              <w:left w:val="single" w:sz="4" w:space="0" w:color="auto"/>
              <w:bottom w:val="single" w:sz="4" w:space="0" w:color="auto"/>
              <w:right w:val="single" w:sz="4" w:space="0" w:color="auto"/>
            </w:tcBorders>
            <w:hideMark/>
          </w:tcPr>
          <w:p w:rsidR="00DB7D6A" w:rsidRPr="006E451B" w:rsidRDefault="006E451B" w:rsidP="00F44019">
            <w:pPr>
              <w:jc w:val="center"/>
              <w:rPr>
                <w:rStyle w:val="a4"/>
                <w:rFonts w:ascii="Times New Roman" w:hAnsi="Times New Roman"/>
                <w:sz w:val="24"/>
                <w:szCs w:val="24"/>
                <w:lang w:val="kk-KZ"/>
              </w:rPr>
            </w:pPr>
            <w:r>
              <w:rPr>
                <w:rStyle w:val="a4"/>
                <w:rFonts w:ascii="Times New Roman" w:hAnsi="Times New Roman"/>
                <w:sz w:val="24"/>
                <w:szCs w:val="24"/>
                <w:lang w:val="kk-KZ"/>
              </w:rPr>
              <w:t>Табысты бөлудегі бағыттары</w:t>
            </w:r>
          </w:p>
        </w:tc>
        <w:tc>
          <w:tcPr>
            <w:tcW w:w="2409" w:type="dxa"/>
            <w:tcBorders>
              <w:top w:val="single" w:sz="4" w:space="0" w:color="auto"/>
              <w:left w:val="single" w:sz="4" w:space="0" w:color="auto"/>
              <w:bottom w:val="single" w:sz="4" w:space="0" w:color="auto"/>
              <w:right w:val="single" w:sz="4" w:space="0" w:color="auto"/>
            </w:tcBorders>
            <w:hideMark/>
          </w:tcPr>
          <w:p w:rsidR="00DB7D6A" w:rsidRPr="004E0947" w:rsidRDefault="00AC1F66" w:rsidP="00F44019">
            <w:pPr>
              <w:jc w:val="center"/>
              <w:rPr>
                <w:rStyle w:val="a4"/>
                <w:rFonts w:ascii="Times New Roman" w:hAnsi="Times New Roman"/>
                <w:sz w:val="24"/>
                <w:szCs w:val="24"/>
                <w:lang w:val="kk-KZ"/>
              </w:rPr>
            </w:pPr>
            <w:r w:rsidRPr="004E0947">
              <w:rPr>
                <w:rStyle w:val="a4"/>
                <w:rFonts w:ascii="Times New Roman" w:hAnsi="Times New Roman"/>
                <w:sz w:val="24"/>
                <w:szCs w:val="24"/>
              </w:rPr>
              <w:t xml:space="preserve">Персоналды </w:t>
            </w:r>
            <w:r w:rsidRPr="004E0947">
              <w:rPr>
                <w:rStyle w:val="a4"/>
                <w:rFonts w:ascii="Times New Roman" w:hAnsi="Times New Roman"/>
                <w:sz w:val="24"/>
                <w:szCs w:val="24"/>
                <w:lang w:val="kk-KZ"/>
              </w:rPr>
              <w:t>ынталандыру</w:t>
            </w:r>
          </w:p>
        </w:tc>
        <w:tc>
          <w:tcPr>
            <w:tcW w:w="2545" w:type="dxa"/>
            <w:tcBorders>
              <w:top w:val="single" w:sz="4" w:space="0" w:color="auto"/>
              <w:left w:val="single" w:sz="4" w:space="0" w:color="auto"/>
              <w:bottom w:val="single" w:sz="4" w:space="0" w:color="auto"/>
              <w:right w:val="single" w:sz="4" w:space="0" w:color="auto"/>
            </w:tcBorders>
            <w:hideMark/>
          </w:tcPr>
          <w:p w:rsidR="00DB7D6A" w:rsidRPr="004E0947" w:rsidRDefault="00AC1F66" w:rsidP="00F44019">
            <w:pPr>
              <w:jc w:val="center"/>
              <w:rPr>
                <w:rStyle w:val="a4"/>
                <w:rFonts w:ascii="Times New Roman" w:hAnsi="Times New Roman"/>
                <w:sz w:val="24"/>
                <w:szCs w:val="24"/>
                <w:lang w:val="kk-KZ"/>
              </w:rPr>
            </w:pPr>
            <w:r w:rsidRPr="004E0947">
              <w:rPr>
                <w:rStyle w:val="a4"/>
                <w:rFonts w:ascii="Times New Roman" w:hAnsi="Times New Roman"/>
                <w:sz w:val="24"/>
                <w:szCs w:val="24"/>
                <w:lang w:val="kk-KZ"/>
              </w:rPr>
              <w:t xml:space="preserve">Сақтандыру компания тарапынан қолдау </w:t>
            </w:r>
          </w:p>
        </w:tc>
      </w:tr>
      <w:tr w:rsidR="00DB7D6A" w:rsidTr="006E451B">
        <w:tc>
          <w:tcPr>
            <w:tcW w:w="4390" w:type="dxa"/>
            <w:tcBorders>
              <w:top w:val="single" w:sz="4" w:space="0" w:color="auto"/>
              <w:left w:val="single" w:sz="4" w:space="0" w:color="auto"/>
              <w:bottom w:val="single" w:sz="4" w:space="0" w:color="auto"/>
              <w:right w:val="single" w:sz="4" w:space="0" w:color="auto"/>
            </w:tcBorders>
            <w:hideMark/>
          </w:tcPr>
          <w:p w:rsidR="00DB7D6A" w:rsidRPr="004E0947" w:rsidRDefault="00DB7D6A" w:rsidP="00F44019">
            <w:pPr>
              <w:jc w:val="center"/>
              <w:rPr>
                <w:rStyle w:val="a4"/>
                <w:rFonts w:ascii="Times New Roman" w:hAnsi="Times New Roman"/>
                <w:sz w:val="24"/>
                <w:szCs w:val="24"/>
                <w:lang w:val="kk-KZ"/>
              </w:rPr>
            </w:pPr>
            <w:r w:rsidRPr="004E0947">
              <w:rPr>
                <w:rStyle w:val="a4"/>
                <w:rFonts w:ascii="Times New Roman" w:hAnsi="Times New Roman"/>
                <w:sz w:val="24"/>
                <w:szCs w:val="24"/>
                <w:lang w:val="kk-KZ"/>
              </w:rPr>
              <w:t>Адам ресурстарын басқару қағидалары</w:t>
            </w:r>
          </w:p>
        </w:tc>
        <w:tc>
          <w:tcPr>
            <w:tcW w:w="2409" w:type="dxa"/>
            <w:tcBorders>
              <w:top w:val="single" w:sz="4" w:space="0" w:color="auto"/>
              <w:left w:val="single" w:sz="4" w:space="0" w:color="auto"/>
              <w:bottom w:val="single" w:sz="4" w:space="0" w:color="auto"/>
              <w:right w:val="single" w:sz="4" w:space="0" w:color="auto"/>
            </w:tcBorders>
            <w:hideMark/>
          </w:tcPr>
          <w:p w:rsidR="00DB7D6A" w:rsidRPr="004E0947" w:rsidRDefault="00DB7D6A" w:rsidP="00F44019">
            <w:pPr>
              <w:jc w:val="center"/>
              <w:rPr>
                <w:rStyle w:val="a4"/>
                <w:rFonts w:ascii="Times New Roman" w:hAnsi="Times New Roman"/>
                <w:sz w:val="24"/>
                <w:szCs w:val="24"/>
                <w:lang w:val="kk-KZ"/>
              </w:rPr>
            </w:pPr>
            <w:r w:rsidRPr="004E0947">
              <w:rPr>
                <w:rStyle w:val="a4"/>
                <w:rFonts w:ascii="Times New Roman" w:hAnsi="Times New Roman"/>
                <w:sz w:val="24"/>
                <w:szCs w:val="24"/>
                <w:lang w:val="kk-KZ"/>
              </w:rPr>
              <w:t>«Екпінді»- адамдарды шешім қабылдауға жинау</w:t>
            </w:r>
          </w:p>
        </w:tc>
        <w:tc>
          <w:tcPr>
            <w:tcW w:w="2545" w:type="dxa"/>
            <w:tcBorders>
              <w:top w:val="single" w:sz="4" w:space="0" w:color="auto"/>
              <w:left w:val="single" w:sz="4" w:space="0" w:color="auto"/>
              <w:bottom w:val="single" w:sz="4" w:space="0" w:color="auto"/>
              <w:right w:val="single" w:sz="4" w:space="0" w:color="auto"/>
            </w:tcBorders>
            <w:hideMark/>
          </w:tcPr>
          <w:p w:rsidR="00DB7D6A" w:rsidRPr="004E0947" w:rsidRDefault="00DB7D6A" w:rsidP="00F44019">
            <w:pPr>
              <w:jc w:val="center"/>
              <w:rPr>
                <w:rStyle w:val="a4"/>
                <w:rFonts w:ascii="Times New Roman" w:hAnsi="Times New Roman"/>
                <w:sz w:val="24"/>
                <w:szCs w:val="24"/>
              </w:rPr>
            </w:pPr>
            <w:r w:rsidRPr="004E0947">
              <w:rPr>
                <w:rStyle w:val="a4"/>
                <w:rFonts w:ascii="Times New Roman" w:hAnsi="Times New Roman"/>
                <w:sz w:val="24"/>
                <w:szCs w:val="24"/>
              </w:rPr>
              <w:t xml:space="preserve">«Тартым» - </w:t>
            </w:r>
            <w:r w:rsidRPr="004E0947">
              <w:rPr>
                <w:rStyle w:val="a4"/>
                <w:rFonts w:ascii="Times New Roman" w:hAnsi="Times New Roman"/>
                <w:sz w:val="24"/>
                <w:szCs w:val="24"/>
                <w:lang w:val="kk-KZ"/>
              </w:rPr>
              <w:t>ресурсын қолдау мен ұлғайту</w:t>
            </w:r>
            <w:r w:rsidRPr="004E0947">
              <w:rPr>
                <w:rStyle w:val="a4"/>
                <w:rFonts w:ascii="Times New Roman" w:hAnsi="Times New Roman"/>
                <w:sz w:val="24"/>
                <w:szCs w:val="24"/>
              </w:rPr>
              <w:t xml:space="preserve"> </w:t>
            </w:r>
          </w:p>
        </w:tc>
      </w:tr>
      <w:tr w:rsidR="00DB7D6A" w:rsidTr="006E451B">
        <w:tc>
          <w:tcPr>
            <w:tcW w:w="4390" w:type="dxa"/>
            <w:tcBorders>
              <w:top w:val="single" w:sz="4" w:space="0" w:color="auto"/>
              <w:left w:val="single" w:sz="4" w:space="0" w:color="auto"/>
              <w:bottom w:val="single" w:sz="4" w:space="0" w:color="auto"/>
              <w:right w:val="single" w:sz="4" w:space="0" w:color="auto"/>
            </w:tcBorders>
            <w:hideMark/>
          </w:tcPr>
          <w:p w:rsidR="00DB7D6A" w:rsidRPr="004E0947" w:rsidRDefault="00DB7D6A" w:rsidP="00F44019">
            <w:pPr>
              <w:jc w:val="center"/>
              <w:rPr>
                <w:rStyle w:val="a4"/>
                <w:rFonts w:ascii="Times New Roman" w:hAnsi="Times New Roman"/>
                <w:sz w:val="24"/>
                <w:szCs w:val="24"/>
                <w:lang w:val="kk-KZ"/>
              </w:rPr>
            </w:pPr>
            <w:r w:rsidRPr="004E0947">
              <w:rPr>
                <w:rStyle w:val="a4"/>
                <w:rFonts w:ascii="Times New Roman" w:hAnsi="Times New Roman"/>
                <w:sz w:val="24"/>
                <w:szCs w:val="24"/>
                <w:lang w:val="kk-KZ"/>
              </w:rPr>
              <w:t>Тапсырманы орындауда ұйымдастыру сипаты</w:t>
            </w:r>
          </w:p>
        </w:tc>
        <w:tc>
          <w:tcPr>
            <w:tcW w:w="2409" w:type="dxa"/>
            <w:tcBorders>
              <w:top w:val="single" w:sz="4" w:space="0" w:color="auto"/>
              <w:left w:val="single" w:sz="4" w:space="0" w:color="auto"/>
              <w:bottom w:val="single" w:sz="4" w:space="0" w:color="auto"/>
              <w:right w:val="single" w:sz="4" w:space="0" w:color="auto"/>
            </w:tcBorders>
            <w:hideMark/>
          </w:tcPr>
          <w:p w:rsidR="00DB7D6A" w:rsidRPr="004E0947" w:rsidRDefault="00DB7D6A" w:rsidP="00F44019">
            <w:pPr>
              <w:jc w:val="center"/>
              <w:rPr>
                <w:rStyle w:val="a4"/>
                <w:rFonts w:ascii="Times New Roman" w:hAnsi="Times New Roman"/>
                <w:sz w:val="24"/>
                <w:szCs w:val="24"/>
                <w:lang w:val="kk-KZ"/>
              </w:rPr>
            </w:pPr>
            <w:r w:rsidRPr="004E0947">
              <w:rPr>
                <w:rStyle w:val="a4"/>
                <w:rFonts w:ascii="Times New Roman" w:hAnsi="Times New Roman"/>
                <w:sz w:val="24"/>
                <w:szCs w:val="24"/>
                <w:lang w:val="kk-KZ"/>
              </w:rPr>
              <w:t>Индивидуалдық доктрина</w:t>
            </w:r>
          </w:p>
        </w:tc>
        <w:tc>
          <w:tcPr>
            <w:tcW w:w="2545" w:type="dxa"/>
            <w:tcBorders>
              <w:top w:val="single" w:sz="4" w:space="0" w:color="auto"/>
              <w:left w:val="single" w:sz="4" w:space="0" w:color="auto"/>
              <w:bottom w:val="single" w:sz="4" w:space="0" w:color="auto"/>
              <w:right w:val="single" w:sz="4" w:space="0" w:color="auto"/>
            </w:tcBorders>
            <w:hideMark/>
          </w:tcPr>
          <w:p w:rsidR="00DB7D6A" w:rsidRPr="004E0947" w:rsidRDefault="00DB7D6A" w:rsidP="00F44019">
            <w:pPr>
              <w:jc w:val="center"/>
              <w:rPr>
                <w:rStyle w:val="a4"/>
                <w:rFonts w:ascii="Times New Roman" w:hAnsi="Times New Roman"/>
                <w:sz w:val="24"/>
                <w:szCs w:val="24"/>
                <w:lang w:val="kk-KZ"/>
              </w:rPr>
            </w:pPr>
            <w:r w:rsidRPr="004E0947">
              <w:rPr>
                <w:rStyle w:val="a4"/>
                <w:rFonts w:ascii="Times New Roman" w:hAnsi="Times New Roman"/>
                <w:sz w:val="24"/>
                <w:szCs w:val="24"/>
                <w:lang w:val="kk-KZ"/>
              </w:rPr>
              <w:t>Топтық жұмыс концепциясы</w:t>
            </w:r>
          </w:p>
        </w:tc>
      </w:tr>
      <w:tr w:rsidR="00DB7D6A" w:rsidTr="006E451B">
        <w:tc>
          <w:tcPr>
            <w:tcW w:w="4390" w:type="dxa"/>
            <w:tcBorders>
              <w:top w:val="single" w:sz="4" w:space="0" w:color="auto"/>
              <w:left w:val="single" w:sz="4" w:space="0" w:color="auto"/>
              <w:bottom w:val="single" w:sz="4" w:space="0" w:color="auto"/>
              <w:right w:val="single" w:sz="4" w:space="0" w:color="auto"/>
            </w:tcBorders>
            <w:hideMark/>
          </w:tcPr>
          <w:p w:rsidR="00DB7D6A" w:rsidRPr="006E451B" w:rsidRDefault="006E451B" w:rsidP="00F44019">
            <w:pPr>
              <w:jc w:val="center"/>
              <w:rPr>
                <w:rStyle w:val="a4"/>
                <w:rFonts w:ascii="Times New Roman" w:hAnsi="Times New Roman"/>
                <w:sz w:val="24"/>
                <w:szCs w:val="24"/>
                <w:lang w:val="kk-KZ"/>
              </w:rPr>
            </w:pPr>
            <w:r>
              <w:rPr>
                <w:rStyle w:val="a4"/>
                <w:rFonts w:ascii="Times New Roman" w:hAnsi="Times New Roman"/>
                <w:sz w:val="24"/>
                <w:szCs w:val="24"/>
                <w:lang w:val="kk-KZ"/>
              </w:rPr>
              <w:t>Персонал сапасын арттыру тәсілі</w:t>
            </w:r>
          </w:p>
        </w:tc>
        <w:tc>
          <w:tcPr>
            <w:tcW w:w="2409" w:type="dxa"/>
            <w:tcBorders>
              <w:top w:val="single" w:sz="4" w:space="0" w:color="auto"/>
              <w:left w:val="single" w:sz="4" w:space="0" w:color="auto"/>
              <w:bottom w:val="single" w:sz="4" w:space="0" w:color="auto"/>
              <w:right w:val="single" w:sz="4" w:space="0" w:color="auto"/>
            </w:tcBorders>
            <w:hideMark/>
          </w:tcPr>
          <w:p w:rsidR="00DB7D6A" w:rsidRPr="004E0947" w:rsidRDefault="00DB7D6A" w:rsidP="00F44019">
            <w:pPr>
              <w:jc w:val="center"/>
              <w:rPr>
                <w:rStyle w:val="a4"/>
                <w:rFonts w:ascii="Times New Roman" w:hAnsi="Times New Roman"/>
                <w:sz w:val="24"/>
                <w:szCs w:val="24"/>
                <w:lang w:val="kk-KZ"/>
              </w:rPr>
            </w:pPr>
            <w:r w:rsidRPr="004E0947">
              <w:rPr>
                <w:rStyle w:val="a4"/>
                <w:rFonts w:ascii="Times New Roman" w:hAnsi="Times New Roman"/>
                <w:sz w:val="24"/>
                <w:szCs w:val="24"/>
                <w:lang w:val="kk-KZ"/>
              </w:rPr>
              <w:t>Оқыту</w:t>
            </w:r>
          </w:p>
        </w:tc>
        <w:tc>
          <w:tcPr>
            <w:tcW w:w="2545" w:type="dxa"/>
            <w:tcBorders>
              <w:top w:val="single" w:sz="4" w:space="0" w:color="auto"/>
              <w:left w:val="single" w:sz="4" w:space="0" w:color="auto"/>
              <w:bottom w:val="single" w:sz="4" w:space="0" w:color="auto"/>
              <w:right w:val="single" w:sz="4" w:space="0" w:color="auto"/>
            </w:tcBorders>
            <w:hideMark/>
          </w:tcPr>
          <w:p w:rsidR="00DB7D6A" w:rsidRPr="004E0947" w:rsidRDefault="00DB7D6A" w:rsidP="00F44019">
            <w:pPr>
              <w:jc w:val="center"/>
              <w:rPr>
                <w:rStyle w:val="a4"/>
                <w:rFonts w:ascii="Times New Roman" w:hAnsi="Times New Roman"/>
                <w:sz w:val="24"/>
                <w:szCs w:val="24"/>
              </w:rPr>
            </w:pPr>
            <w:r w:rsidRPr="004E0947">
              <w:rPr>
                <w:rStyle w:val="a4"/>
                <w:rFonts w:ascii="Times New Roman" w:hAnsi="Times New Roman"/>
                <w:sz w:val="24"/>
                <w:szCs w:val="24"/>
                <w:lang w:val="kk-KZ"/>
              </w:rPr>
              <w:t>Білімі</w:t>
            </w:r>
            <w:r w:rsidRPr="004E0947">
              <w:rPr>
                <w:rStyle w:val="a4"/>
                <w:rFonts w:ascii="Times New Roman" w:hAnsi="Times New Roman"/>
                <w:sz w:val="24"/>
                <w:szCs w:val="24"/>
              </w:rPr>
              <w:t xml:space="preserve"> </w:t>
            </w:r>
          </w:p>
        </w:tc>
      </w:tr>
      <w:tr w:rsidR="00DB7D6A" w:rsidTr="006E451B">
        <w:tc>
          <w:tcPr>
            <w:tcW w:w="4390" w:type="dxa"/>
            <w:tcBorders>
              <w:top w:val="single" w:sz="4" w:space="0" w:color="auto"/>
              <w:left w:val="single" w:sz="4" w:space="0" w:color="auto"/>
              <w:bottom w:val="single" w:sz="4" w:space="0" w:color="auto"/>
              <w:right w:val="single" w:sz="4" w:space="0" w:color="auto"/>
            </w:tcBorders>
            <w:hideMark/>
          </w:tcPr>
          <w:p w:rsidR="00DB7D6A" w:rsidRPr="004E0947" w:rsidRDefault="00DB7D6A" w:rsidP="00F44019">
            <w:pPr>
              <w:jc w:val="center"/>
              <w:rPr>
                <w:rStyle w:val="a4"/>
                <w:rFonts w:ascii="Times New Roman" w:hAnsi="Times New Roman"/>
                <w:sz w:val="24"/>
                <w:szCs w:val="24"/>
                <w:lang w:val="kk-KZ"/>
              </w:rPr>
            </w:pPr>
            <w:r w:rsidRPr="004E0947">
              <w:rPr>
                <w:rStyle w:val="a4"/>
                <w:rFonts w:ascii="Times New Roman" w:hAnsi="Times New Roman"/>
                <w:sz w:val="24"/>
                <w:szCs w:val="24"/>
                <w:lang w:val="kk-KZ"/>
              </w:rPr>
              <w:t>Әкімшіліктің қызметкерлерге қатынасы</w:t>
            </w:r>
          </w:p>
        </w:tc>
        <w:tc>
          <w:tcPr>
            <w:tcW w:w="2409" w:type="dxa"/>
            <w:tcBorders>
              <w:top w:val="single" w:sz="4" w:space="0" w:color="auto"/>
              <w:left w:val="single" w:sz="4" w:space="0" w:color="auto"/>
              <w:bottom w:val="single" w:sz="4" w:space="0" w:color="auto"/>
              <w:right w:val="single" w:sz="4" w:space="0" w:color="auto"/>
            </w:tcBorders>
            <w:hideMark/>
          </w:tcPr>
          <w:p w:rsidR="00DB7D6A" w:rsidRPr="004E0947" w:rsidRDefault="00DB7D6A" w:rsidP="00F44019">
            <w:pPr>
              <w:jc w:val="center"/>
              <w:rPr>
                <w:rStyle w:val="a4"/>
                <w:rFonts w:ascii="Times New Roman" w:hAnsi="Times New Roman"/>
                <w:sz w:val="24"/>
                <w:szCs w:val="24"/>
                <w:lang w:val="kk-KZ"/>
              </w:rPr>
            </w:pPr>
            <w:r w:rsidRPr="004E0947">
              <w:rPr>
                <w:rStyle w:val="a4"/>
                <w:rFonts w:ascii="Times New Roman" w:hAnsi="Times New Roman"/>
                <w:sz w:val="24"/>
                <w:szCs w:val="24"/>
                <w:lang w:val="kk-KZ"/>
              </w:rPr>
              <w:t>Қызметкерлерді пайдалану</w:t>
            </w:r>
          </w:p>
        </w:tc>
        <w:tc>
          <w:tcPr>
            <w:tcW w:w="2545" w:type="dxa"/>
            <w:tcBorders>
              <w:top w:val="single" w:sz="4" w:space="0" w:color="auto"/>
              <w:left w:val="single" w:sz="4" w:space="0" w:color="auto"/>
              <w:bottom w:val="single" w:sz="4" w:space="0" w:color="auto"/>
              <w:right w:val="single" w:sz="4" w:space="0" w:color="auto"/>
            </w:tcBorders>
            <w:hideMark/>
          </w:tcPr>
          <w:p w:rsidR="00DB7D6A" w:rsidRPr="004E0947" w:rsidRDefault="00DB7D6A" w:rsidP="00F44019">
            <w:pPr>
              <w:jc w:val="center"/>
              <w:rPr>
                <w:rStyle w:val="a4"/>
                <w:rFonts w:ascii="Times New Roman" w:hAnsi="Times New Roman"/>
                <w:sz w:val="24"/>
                <w:szCs w:val="24"/>
                <w:lang w:val="kk-KZ"/>
              </w:rPr>
            </w:pPr>
            <w:r w:rsidRPr="004E0947">
              <w:rPr>
                <w:rStyle w:val="a4"/>
                <w:rFonts w:ascii="Times New Roman" w:hAnsi="Times New Roman"/>
                <w:sz w:val="24"/>
                <w:szCs w:val="24"/>
                <w:lang w:val="kk-KZ"/>
              </w:rPr>
              <w:t>Қызметкерлер туралы қамқорлық</w:t>
            </w:r>
          </w:p>
        </w:tc>
      </w:tr>
      <w:tr w:rsidR="00DB7D6A" w:rsidTr="006E451B">
        <w:tc>
          <w:tcPr>
            <w:tcW w:w="4390" w:type="dxa"/>
            <w:tcBorders>
              <w:top w:val="single" w:sz="4" w:space="0" w:color="auto"/>
              <w:left w:val="single" w:sz="4" w:space="0" w:color="auto"/>
              <w:bottom w:val="single" w:sz="4" w:space="0" w:color="auto"/>
              <w:right w:val="single" w:sz="4" w:space="0" w:color="auto"/>
            </w:tcBorders>
            <w:hideMark/>
          </w:tcPr>
          <w:p w:rsidR="00DB7D6A" w:rsidRPr="004E0947" w:rsidRDefault="00DB7D6A" w:rsidP="00F44019">
            <w:pPr>
              <w:jc w:val="center"/>
              <w:rPr>
                <w:rStyle w:val="a4"/>
                <w:rFonts w:ascii="Times New Roman" w:hAnsi="Times New Roman"/>
                <w:sz w:val="24"/>
                <w:szCs w:val="24"/>
                <w:lang w:val="kk-KZ"/>
              </w:rPr>
            </w:pPr>
            <w:r w:rsidRPr="004E0947">
              <w:rPr>
                <w:rStyle w:val="a4"/>
                <w:rFonts w:ascii="Times New Roman" w:hAnsi="Times New Roman"/>
                <w:sz w:val="24"/>
                <w:szCs w:val="24"/>
                <w:lang w:val="kk-KZ"/>
              </w:rPr>
              <w:t>Әкімшіліктің адамдарға қатынасы формасы</w:t>
            </w:r>
          </w:p>
        </w:tc>
        <w:tc>
          <w:tcPr>
            <w:tcW w:w="2409" w:type="dxa"/>
            <w:tcBorders>
              <w:top w:val="single" w:sz="4" w:space="0" w:color="auto"/>
              <w:left w:val="single" w:sz="4" w:space="0" w:color="auto"/>
              <w:bottom w:val="single" w:sz="4" w:space="0" w:color="auto"/>
              <w:right w:val="single" w:sz="4" w:space="0" w:color="auto"/>
            </w:tcBorders>
            <w:hideMark/>
          </w:tcPr>
          <w:p w:rsidR="00DB7D6A" w:rsidRPr="004E0947" w:rsidRDefault="00DB7D6A" w:rsidP="00F44019">
            <w:pPr>
              <w:jc w:val="center"/>
              <w:rPr>
                <w:rStyle w:val="a4"/>
                <w:rFonts w:ascii="Times New Roman" w:hAnsi="Times New Roman"/>
                <w:sz w:val="24"/>
                <w:szCs w:val="24"/>
                <w:lang w:val="kk-KZ"/>
              </w:rPr>
            </w:pPr>
            <w:r w:rsidRPr="004E0947">
              <w:rPr>
                <w:rStyle w:val="a4"/>
                <w:rFonts w:ascii="Times New Roman" w:hAnsi="Times New Roman"/>
                <w:sz w:val="24"/>
                <w:szCs w:val="24"/>
                <w:lang w:val="kk-KZ"/>
              </w:rPr>
              <w:t>Адамдарға этикалық тәсілмен</w:t>
            </w:r>
          </w:p>
        </w:tc>
        <w:tc>
          <w:tcPr>
            <w:tcW w:w="2545" w:type="dxa"/>
            <w:tcBorders>
              <w:top w:val="single" w:sz="4" w:space="0" w:color="auto"/>
              <w:left w:val="single" w:sz="4" w:space="0" w:color="auto"/>
              <w:bottom w:val="single" w:sz="4" w:space="0" w:color="auto"/>
              <w:right w:val="single" w:sz="4" w:space="0" w:color="auto"/>
            </w:tcBorders>
            <w:hideMark/>
          </w:tcPr>
          <w:p w:rsidR="00DB7D6A" w:rsidRPr="004E0947" w:rsidRDefault="00DB7D6A" w:rsidP="00F44019">
            <w:pPr>
              <w:jc w:val="center"/>
              <w:rPr>
                <w:rStyle w:val="a4"/>
                <w:rFonts w:ascii="Times New Roman" w:hAnsi="Times New Roman"/>
              </w:rPr>
            </w:pPr>
            <w:r w:rsidRPr="004E0947">
              <w:rPr>
                <w:rStyle w:val="a4"/>
                <w:rFonts w:ascii="Times New Roman" w:hAnsi="Times New Roman"/>
                <w:lang w:val="kk-KZ"/>
              </w:rPr>
              <w:t xml:space="preserve">Адамдар </w:t>
            </w:r>
            <w:r w:rsidRPr="004E0947">
              <w:rPr>
                <w:rStyle w:val="a4"/>
                <w:rFonts w:ascii="Times New Roman" w:hAnsi="Times New Roman"/>
              </w:rPr>
              <w:t>-</w:t>
            </w:r>
            <w:r w:rsidRPr="004E0947">
              <w:rPr>
                <w:rStyle w:val="a4"/>
                <w:rFonts w:ascii="Times New Roman" w:hAnsi="Times New Roman"/>
                <w:lang w:val="kk-KZ"/>
              </w:rPr>
              <w:t xml:space="preserve"> </w:t>
            </w:r>
            <w:r w:rsidR="004E0947" w:rsidRPr="004E0947">
              <w:rPr>
                <w:rStyle w:val="a4"/>
                <w:rFonts w:ascii="Times New Roman" w:hAnsi="Times New Roman"/>
              </w:rPr>
              <w:t>экономикалық фактор</w:t>
            </w:r>
            <w:r w:rsidRPr="004E0947">
              <w:rPr>
                <w:rStyle w:val="a4"/>
                <w:rFonts w:ascii="Times New Roman" w:hAnsi="Times New Roman"/>
              </w:rPr>
              <w:t>дың көзі ретінде</w:t>
            </w:r>
          </w:p>
        </w:tc>
      </w:tr>
      <w:tr w:rsidR="00DB7D6A" w:rsidTr="006E451B">
        <w:tc>
          <w:tcPr>
            <w:tcW w:w="4390" w:type="dxa"/>
            <w:tcBorders>
              <w:top w:val="single" w:sz="4" w:space="0" w:color="auto"/>
              <w:left w:val="single" w:sz="4" w:space="0" w:color="auto"/>
              <w:bottom w:val="single" w:sz="4" w:space="0" w:color="auto"/>
              <w:right w:val="single" w:sz="4" w:space="0" w:color="auto"/>
            </w:tcBorders>
            <w:hideMark/>
          </w:tcPr>
          <w:p w:rsidR="00DB7D6A" w:rsidRPr="004E0947" w:rsidRDefault="00DB7D6A" w:rsidP="00F44019">
            <w:pPr>
              <w:jc w:val="center"/>
              <w:rPr>
                <w:rStyle w:val="a4"/>
                <w:rFonts w:ascii="Times New Roman" w:hAnsi="Times New Roman"/>
                <w:sz w:val="24"/>
                <w:szCs w:val="24"/>
                <w:lang w:val="kk-KZ"/>
              </w:rPr>
            </w:pPr>
            <w:r w:rsidRPr="004E0947">
              <w:rPr>
                <w:rStyle w:val="a4"/>
                <w:rFonts w:ascii="Times New Roman" w:hAnsi="Times New Roman"/>
                <w:sz w:val="24"/>
                <w:szCs w:val="24"/>
                <w:lang w:val="kk-KZ"/>
              </w:rPr>
              <w:t>Басқару операциясының бағыт</w:t>
            </w:r>
            <w:r w:rsidRPr="004E0947">
              <w:rPr>
                <w:rStyle w:val="a4"/>
                <w:rFonts w:ascii="Times New Roman" w:hAnsi="Times New Roman"/>
                <w:sz w:val="24"/>
                <w:szCs w:val="24"/>
              </w:rPr>
              <w:t>-</w:t>
            </w:r>
            <w:r w:rsidRPr="004E0947">
              <w:rPr>
                <w:rStyle w:val="a4"/>
                <w:rFonts w:ascii="Times New Roman" w:hAnsi="Times New Roman"/>
                <w:sz w:val="24"/>
                <w:szCs w:val="24"/>
                <w:lang w:val="kk-KZ"/>
              </w:rPr>
              <w:t>бағдары</w:t>
            </w:r>
          </w:p>
        </w:tc>
        <w:tc>
          <w:tcPr>
            <w:tcW w:w="2409" w:type="dxa"/>
            <w:tcBorders>
              <w:top w:val="single" w:sz="4" w:space="0" w:color="auto"/>
              <w:left w:val="single" w:sz="4" w:space="0" w:color="auto"/>
              <w:bottom w:val="single" w:sz="4" w:space="0" w:color="auto"/>
              <w:right w:val="single" w:sz="4" w:space="0" w:color="auto"/>
            </w:tcBorders>
            <w:hideMark/>
          </w:tcPr>
          <w:p w:rsidR="00DB7D6A" w:rsidRPr="004E0947" w:rsidRDefault="00DB7D6A" w:rsidP="00F44019">
            <w:pPr>
              <w:jc w:val="center"/>
              <w:rPr>
                <w:rStyle w:val="a4"/>
                <w:rFonts w:ascii="Times New Roman" w:hAnsi="Times New Roman"/>
                <w:sz w:val="24"/>
                <w:szCs w:val="24"/>
              </w:rPr>
            </w:pPr>
            <w:r w:rsidRPr="004E0947">
              <w:rPr>
                <w:rStyle w:val="a4"/>
                <w:rFonts w:ascii="Times New Roman" w:hAnsi="Times New Roman"/>
                <w:sz w:val="24"/>
                <w:szCs w:val="24"/>
                <w:lang w:val="kk-KZ"/>
              </w:rPr>
              <w:t>Нәтижелік</w:t>
            </w:r>
            <w:r w:rsidRPr="004E0947">
              <w:rPr>
                <w:rStyle w:val="a4"/>
                <w:rFonts w:ascii="Times New Roman" w:hAnsi="Times New Roman"/>
                <w:sz w:val="24"/>
                <w:szCs w:val="24"/>
              </w:rPr>
              <w:t xml:space="preserve"> </w:t>
            </w:r>
          </w:p>
        </w:tc>
        <w:tc>
          <w:tcPr>
            <w:tcW w:w="2545" w:type="dxa"/>
            <w:tcBorders>
              <w:top w:val="single" w:sz="4" w:space="0" w:color="auto"/>
              <w:left w:val="single" w:sz="4" w:space="0" w:color="auto"/>
              <w:bottom w:val="single" w:sz="4" w:space="0" w:color="auto"/>
              <w:right w:val="single" w:sz="4" w:space="0" w:color="auto"/>
            </w:tcBorders>
            <w:hideMark/>
          </w:tcPr>
          <w:p w:rsidR="00DB7D6A" w:rsidRPr="004E0947" w:rsidRDefault="00DB7D6A" w:rsidP="00F44019">
            <w:pPr>
              <w:jc w:val="center"/>
              <w:rPr>
                <w:rStyle w:val="a4"/>
                <w:rFonts w:ascii="Times New Roman" w:hAnsi="Times New Roman"/>
                <w:sz w:val="24"/>
                <w:szCs w:val="24"/>
                <w:lang w:val="kk-KZ"/>
              </w:rPr>
            </w:pPr>
            <w:r w:rsidRPr="004E0947">
              <w:rPr>
                <w:rStyle w:val="a4"/>
                <w:rFonts w:ascii="Times New Roman" w:hAnsi="Times New Roman"/>
                <w:sz w:val="24"/>
                <w:szCs w:val="24"/>
                <w:lang w:val="kk-KZ"/>
              </w:rPr>
              <w:t>Тиімділік</w:t>
            </w:r>
          </w:p>
        </w:tc>
      </w:tr>
      <w:tr w:rsidR="00DB7D6A" w:rsidTr="006E451B">
        <w:tc>
          <w:tcPr>
            <w:tcW w:w="4390" w:type="dxa"/>
            <w:tcBorders>
              <w:top w:val="single" w:sz="4" w:space="0" w:color="auto"/>
              <w:left w:val="single" w:sz="4" w:space="0" w:color="auto"/>
              <w:bottom w:val="single" w:sz="4" w:space="0" w:color="auto"/>
              <w:right w:val="single" w:sz="4" w:space="0" w:color="auto"/>
            </w:tcBorders>
            <w:hideMark/>
          </w:tcPr>
          <w:p w:rsidR="00DB7D6A" w:rsidRPr="004E0947" w:rsidRDefault="00DB7D6A" w:rsidP="00F44019">
            <w:pPr>
              <w:jc w:val="center"/>
              <w:rPr>
                <w:rStyle w:val="a4"/>
                <w:rFonts w:ascii="Times New Roman" w:hAnsi="Times New Roman"/>
                <w:sz w:val="24"/>
                <w:szCs w:val="24"/>
                <w:lang w:val="kk-KZ"/>
              </w:rPr>
            </w:pPr>
            <w:r w:rsidRPr="004E0947">
              <w:rPr>
                <w:rStyle w:val="a4"/>
                <w:rFonts w:ascii="Times New Roman" w:hAnsi="Times New Roman"/>
                <w:sz w:val="24"/>
                <w:szCs w:val="24"/>
                <w:lang w:val="kk-KZ"/>
              </w:rPr>
              <w:t>Басшылықты жүргізу тәсілі</w:t>
            </w:r>
          </w:p>
        </w:tc>
        <w:tc>
          <w:tcPr>
            <w:tcW w:w="2409" w:type="dxa"/>
            <w:tcBorders>
              <w:top w:val="single" w:sz="4" w:space="0" w:color="auto"/>
              <w:left w:val="single" w:sz="4" w:space="0" w:color="auto"/>
              <w:bottom w:val="single" w:sz="4" w:space="0" w:color="auto"/>
              <w:right w:val="single" w:sz="4" w:space="0" w:color="auto"/>
            </w:tcBorders>
            <w:hideMark/>
          </w:tcPr>
          <w:p w:rsidR="00DB7D6A" w:rsidRPr="004E0947" w:rsidRDefault="00DB7D6A" w:rsidP="00F44019">
            <w:pPr>
              <w:jc w:val="center"/>
              <w:rPr>
                <w:rStyle w:val="a4"/>
                <w:rFonts w:ascii="Times New Roman" w:hAnsi="Times New Roman"/>
                <w:sz w:val="24"/>
                <w:szCs w:val="24"/>
                <w:lang w:val="kk-KZ"/>
              </w:rPr>
            </w:pPr>
            <w:r w:rsidRPr="004E0947">
              <w:rPr>
                <w:rStyle w:val="a4"/>
                <w:rFonts w:ascii="Times New Roman" w:hAnsi="Times New Roman"/>
                <w:sz w:val="24"/>
                <w:szCs w:val="24"/>
                <w:lang w:val="kk-KZ"/>
              </w:rPr>
              <w:t>Өкілетілікті шоғырландыру</w:t>
            </w:r>
          </w:p>
        </w:tc>
        <w:tc>
          <w:tcPr>
            <w:tcW w:w="2545" w:type="dxa"/>
            <w:tcBorders>
              <w:top w:val="single" w:sz="4" w:space="0" w:color="auto"/>
              <w:left w:val="single" w:sz="4" w:space="0" w:color="auto"/>
              <w:bottom w:val="single" w:sz="4" w:space="0" w:color="auto"/>
              <w:right w:val="single" w:sz="4" w:space="0" w:color="auto"/>
            </w:tcBorders>
            <w:hideMark/>
          </w:tcPr>
          <w:p w:rsidR="00DB7D6A" w:rsidRPr="004E0947" w:rsidRDefault="00DB7D6A" w:rsidP="00F44019">
            <w:pPr>
              <w:jc w:val="center"/>
              <w:rPr>
                <w:rStyle w:val="a4"/>
                <w:rFonts w:ascii="Times New Roman" w:hAnsi="Times New Roman"/>
                <w:sz w:val="24"/>
                <w:szCs w:val="24"/>
                <w:lang w:val="kk-KZ"/>
              </w:rPr>
            </w:pPr>
            <w:r w:rsidRPr="004E0947">
              <w:rPr>
                <w:rStyle w:val="a4"/>
                <w:rFonts w:ascii="Times New Roman" w:hAnsi="Times New Roman"/>
                <w:sz w:val="24"/>
                <w:szCs w:val="24"/>
                <w:lang w:val="kk-KZ"/>
              </w:rPr>
              <w:t>Өкілеттікті табыстау</w:t>
            </w:r>
          </w:p>
        </w:tc>
      </w:tr>
      <w:tr w:rsidR="00DB7D6A" w:rsidTr="006E451B">
        <w:tc>
          <w:tcPr>
            <w:tcW w:w="4390" w:type="dxa"/>
            <w:tcBorders>
              <w:top w:val="single" w:sz="4" w:space="0" w:color="auto"/>
              <w:left w:val="single" w:sz="4" w:space="0" w:color="auto"/>
              <w:bottom w:val="single" w:sz="4" w:space="0" w:color="auto"/>
              <w:right w:val="single" w:sz="4" w:space="0" w:color="auto"/>
            </w:tcBorders>
            <w:hideMark/>
          </w:tcPr>
          <w:p w:rsidR="00DB7D6A" w:rsidRPr="004E0947" w:rsidRDefault="00DB7D6A" w:rsidP="00F44019">
            <w:pPr>
              <w:jc w:val="center"/>
              <w:rPr>
                <w:rStyle w:val="a4"/>
                <w:rFonts w:ascii="Times New Roman" w:hAnsi="Times New Roman"/>
                <w:sz w:val="24"/>
                <w:szCs w:val="24"/>
                <w:lang w:val="kk-KZ"/>
              </w:rPr>
            </w:pPr>
            <w:r w:rsidRPr="004E0947">
              <w:rPr>
                <w:rStyle w:val="a4"/>
                <w:rFonts w:ascii="Times New Roman" w:hAnsi="Times New Roman"/>
                <w:sz w:val="24"/>
                <w:szCs w:val="24"/>
                <w:lang w:val="kk-KZ"/>
              </w:rPr>
              <w:t>Өкілеттікті тапсыру бағыты</w:t>
            </w:r>
          </w:p>
        </w:tc>
        <w:tc>
          <w:tcPr>
            <w:tcW w:w="2409" w:type="dxa"/>
            <w:tcBorders>
              <w:top w:val="single" w:sz="4" w:space="0" w:color="auto"/>
              <w:left w:val="single" w:sz="4" w:space="0" w:color="auto"/>
              <w:bottom w:val="single" w:sz="4" w:space="0" w:color="auto"/>
              <w:right w:val="single" w:sz="4" w:space="0" w:color="auto"/>
            </w:tcBorders>
            <w:hideMark/>
          </w:tcPr>
          <w:p w:rsidR="00DB7D6A" w:rsidRPr="004E0947" w:rsidRDefault="00DB7D6A" w:rsidP="00F44019">
            <w:pPr>
              <w:jc w:val="center"/>
              <w:rPr>
                <w:rStyle w:val="a4"/>
                <w:rFonts w:ascii="Times New Roman" w:hAnsi="Times New Roman"/>
                <w:sz w:val="24"/>
                <w:szCs w:val="24"/>
              </w:rPr>
            </w:pPr>
            <w:r w:rsidRPr="004E0947">
              <w:rPr>
                <w:rStyle w:val="a4"/>
                <w:rFonts w:ascii="Times New Roman" w:hAnsi="Times New Roman"/>
                <w:sz w:val="24"/>
                <w:szCs w:val="24"/>
              </w:rPr>
              <w:t>«</w:t>
            </w:r>
            <w:r w:rsidRPr="004E0947">
              <w:rPr>
                <w:rStyle w:val="a4"/>
                <w:rFonts w:ascii="Times New Roman" w:hAnsi="Times New Roman"/>
                <w:sz w:val="24"/>
                <w:szCs w:val="24"/>
                <w:lang w:val="kk-KZ"/>
              </w:rPr>
              <w:t>Төменнен жоғары</w:t>
            </w:r>
            <w:r w:rsidRPr="004E0947">
              <w:rPr>
                <w:rStyle w:val="a4"/>
                <w:rFonts w:ascii="Times New Roman" w:hAnsi="Times New Roman"/>
                <w:sz w:val="24"/>
                <w:szCs w:val="24"/>
              </w:rPr>
              <w:t>»</w:t>
            </w:r>
          </w:p>
        </w:tc>
        <w:tc>
          <w:tcPr>
            <w:tcW w:w="2545" w:type="dxa"/>
            <w:tcBorders>
              <w:top w:val="single" w:sz="4" w:space="0" w:color="auto"/>
              <w:left w:val="single" w:sz="4" w:space="0" w:color="auto"/>
              <w:bottom w:val="single" w:sz="4" w:space="0" w:color="auto"/>
              <w:right w:val="single" w:sz="4" w:space="0" w:color="auto"/>
            </w:tcBorders>
            <w:hideMark/>
          </w:tcPr>
          <w:p w:rsidR="00DB7D6A" w:rsidRPr="004E0947" w:rsidRDefault="00DB7D6A" w:rsidP="00F44019">
            <w:pPr>
              <w:jc w:val="center"/>
              <w:rPr>
                <w:rStyle w:val="a4"/>
                <w:rFonts w:ascii="Times New Roman" w:hAnsi="Times New Roman"/>
                <w:sz w:val="24"/>
                <w:szCs w:val="24"/>
              </w:rPr>
            </w:pPr>
            <w:r w:rsidRPr="004E0947">
              <w:rPr>
                <w:rStyle w:val="a4"/>
                <w:rFonts w:ascii="Times New Roman" w:hAnsi="Times New Roman"/>
                <w:sz w:val="24"/>
                <w:szCs w:val="24"/>
              </w:rPr>
              <w:t>«</w:t>
            </w:r>
            <w:r w:rsidRPr="004E0947">
              <w:rPr>
                <w:rStyle w:val="a4"/>
                <w:rFonts w:ascii="Times New Roman" w:hAnsi="Times New Roman"/>
                <w:sz w:val="24"/>
                <w:szCs w:val="24"/>
                <w:lang w:val="kk-KZ"/>
              </w:rPr>
              <w:t>Жоғарыдан төмен</w:t>
            </w:r>
            <w:r w:rsidRPr="004E0947">
              <w:rPr>
                <w:rStyle w:val="a4"/>
                <w:rFonts w:ascii="Times New Roman" w:hAnsi="Times New Roman"/>
                <w:sz w:val="24"/>
                <w:szCs w:val="24"/>
              </w:rPr>
              <w:t>»</w:t>
            </w:r>
          </w:p>
        </w:tc>
      </w:tr>
      <w:tr w:rsidR="00DB7D6A" w:rsidTr="006E451B">
        <w:tc>
          <w:tcPr>
            <w:tcW w:w="4390" w:type="dxa"/>
            <w:tcBorders>
              <w:top w:val="single" w:sz="4" w:space="0" w:color="auto"/>
              <w:left w:val="single" w:sz="4" w:space="0" w:color="auto"/>
              <w:bottom w:val="single" w:sz="4" w:space="0" w:color="auto"/>
              <w:right w:val="single" w:sz="4" w:space="0" w:color="auto"/>
            </w:tcBorders>
            <w:hideMark/>
          </w:tcPr>
          <w:p w:rsidR="00DB7D6A" w:rsidRPr="004E0947" w:rsidRDefault="00DB7D6A" w:rsidP="00F44019">
            <w:pPr>
              <w:jc w:val="center"/>
              <w:rPr>
                <w:rStyle w:val="a4"/>
                <w:rFonts w:ascii="Times New Roman" w:hAnsi="Times New Roman"/>
                <w:sz w:val="24"/>
                <w:szCs w:val="24"/>
                <w:lang w:val="kk-KZ"/>
              </w:rPr>
            </w:pPr>
            <w:r w:rsidRPr="004E0947">
              <w:rPr>
                <w:rStyle w:val="a4"/>
                <w:rFonts w:ascii="Times New Roman" w:hAnsi="Times New Roman"/>
                <w:sz w:val="24"/>
                <w:szCs w:val="24"/>
                <w:lang w:val="kk-KZ"/>
              </w:rPr>
              <w:t>Фирма құрылымын ұйымдастыру типі</w:t>
            </w:r>
          </w:p>
        </w:tc>
        <w:tc>
          <w:tcPr>
            <w:tcW w:w="2409" w:type="dxa"/>
            <w:tcBorders>
              <w:top w:val="single" w:sz="4" w:space="0" w:color="auto"/>
              <w:left w:val="single" w:sz="4" w:space="0" w:color="auto"/>
              <w:bottom w:val="single" w:sz="4" w:space="0" w:color="auto"/>
              <w:right w:val="single" w:sz="4" w:space="0" w:color="auto"/>
            </w:tcBorders>
            <w:hideMark/>
          </w:tcPr>
          <w:p w:rsidR="00DB7D6A" w:rsidRPr="004E0947" w:rsidRDefault="00DB7D6A" w:rsidP="00F44019">
            <w:pPr>
              <w:jc w:val="center"/>
              <w:rPr>
                <w:rStyle w:val="a4"/>
                <w:rFonts w:ascii="Times New Roman" w:hAnsi="Times New Roman"/>
                <w:sz w:val="24"/>
                <w:szCs w:val="24"/>
                <w:lang w:val="kk-KZ"/>
              </w:rPr>
            </w:pPr>
            <w:r w:rsidRPr="004E0947">
              <w:rPr>
                <w:rStyle w:val="a4"/>
                <w:rFonts w:ascii="Times New Roman" w:hAnsi="Times New Roman"/>
                <w:sz w:val="24"/>
                <w:szCs w:val="24"/>
                <w:lang w:val="kk-KZ"/>
              </w:rPr>
              <w:t>Механикалық</w:t>
            </w:r>
          </w:p>
        </w:tc>
        <w:tc>
          <w:tcPr>
            <w:tcW w:w="2545" w:type="dxa"/>
            <w:tcBorders>
              <w:top w:val="single" w:sz="4" w:space="0" w:color="auto"/>
              <w:left w:val="single" w:sz="4" w:space="0" w:color="auto"/>
              <w:bottom w:val="single" w:sz="4" w:space="0" w:color="auto"/>
              <w:right w:val="single" w:sz="4" w:space="0" w:color="auto"/>
            </w:tcBorders>
            <w:hideMark/>
          </w:tcPr>
          <w:p w:rsidR="00DB7D6A" w:rsidRPr="004E0947" w:rsidRDefault="00DB7D6A" w:rsidP="00F44019">
            <w:pPr>
              <w:jc w:val="center"/>
              <w:rPr>
                <w:rStyle w:val="a4"/>
                <w:rFonts w:ascii="Times New Roman" w:hAnsi="Times New Roman"/>
                <w:sz w:val="24"/>
                <w:szCs w:val="24"/>
                <w:lang w:val="kk-KZ"/>
              </w:rPr>
            </w:pPr>
            <w:r w:rsidRPr="004E0947">
              <w:rPr>
                <w:rStyle w:val="a4"/>
                <w:rFonts w:ascii="Times New Roman" w:hAnsi="Times New Roman"/>
                <w:sz w:val="24"/>
                <w:szCs w:val="24"/>
                <w:lang w:val="kk-KZ"/>
              </w:rPr>
              <w:t>Ағзалық</w:t>
            </w:r>
          </w:p>
        </w:tc>
      </w:tr>
      <w:tr w:rsidR="00DB7D6A" w:rsidTr="006E451B">
        <w:tc>
          <w:tcPr>
            <w:tcW w:w="4390" w:type="dxa"/>
            <w:tcBorders>
              <w:top w:val="single" w:sz="4" w:space="0" w:color="auto"/>
              <w:left w:val="single" w:sz="4" w:space="0" w:color="auto"/>
              <w:bottom w:val="single" w:sz="4" w:space="0" w:color="auto"/>
              <w:right w:val="single" w:sz="4" w:space="0" w:color="auto"/>
            </w:tcBorders>
            <w:hideMark/>
          </w:tcPr>
          <w:p w:rsidR="00DB7D6A" w:rsidRPr="004E0947" w:rsidRDefault="006E451B" w:rsidP="00F44019">
            <w:pPr>
              <w:jc w:val="center"/>
              <w:rPr>
                <w:rStyle w:val="a4"/>
                <w:rFonts w:ascii="Times New Roman" w:hAnsi="Times New Roman"/>
                <w:sz w:val="24"/>
                <w:szCs w:val="24"/>
                <w:lang w:val="kk-KZ"/>
              </w:rPr>
            </w:pPr>
            <w:r>
              <w:rPr>
                <w:rStyle w:val="a4"/>
                <w:rFonts w:ascii="Times New Roman" w:hAnsi="Times New Roman"/>
                <w:sz w:val="24"/>
                <w:szCs w:val="24"/>
              </w:rPr>
              <w:t>Менеджерлердің</w:t>
            </w:r>
            <w:r w:rsidR="00DB7D6A" w:rsidRPr="004E0947">
              <w:rPr>
                <w:rStyle w:val="a4"/>
                <w:rFonts w:ascii="Times New Roman" w:hAnsi="Times New Roman"/>
                <w:sz w:val="24"/>
                <w:szCs w:val="24"/>
              </w:rPr>
              <w:t xml:space="preserve"> </w:t>
            </w:r>
            <w:r w:rsidR="00DB7D6A" w:rsidRPr="004E0947">
              <w:rPr>
                <w:rStyle w:val="a4"/>
                <w:rFonts w:ascii="Times New Roman" w:hAnsi="Times New Roman"/>
                <w:sz w:val="24"/>
                <w:szCs w:val="24"/>
                <w:lang w:val="kk-KZ"/>
              </w:rPr>
              <w:t xml:space="preserve"> келіспеушілігі кезіңде басымдық жағдай жасау сипаты</w:t>
            </w:r>
          </w:p>
        </w:tc>
        <w:tc>
          <w:tcPr>
            <w:tcW w:w="2409" w:type="dxa"/>
            <w:tcBorders>
              <w:top w:val="single" w:sz="4" w:space="0" w:color="auto"/>
              <w:left w:val="single" w:sz="4" w:space="0" w:color="auto"/>
              <w:bottom w:val="single" w:sz="4" w:space="0" w:color="auto"/>
              <w:right w:val="single" w:sz="4" w:space="0" w:color="auto"/>
            </w:tcBorders>
            <w:hideMark/>
          </w:tcPr>
          <w:p w:rsidR="00DB7D6A" w:rsidRPr="004E0947" w:rsidRDefault="00DB7D6A" w:rsidP="00F44019">
            <w:pPr>
              <w:jc w:val="center"/>
              <w:rPr>
                <w:rStyle w:val="a4"/>
                <w:rFonts w:ascii="Times New Roman" w:hAnsi="Times New Roman"/>
                <w:sz w:val="24"/>
                <w:szCs w:val="24"/>
              </w:rPr>
            </w:pPr>
            <w:r w:rsidRPr="004E0947">
              <w:rPr>
                <w:rStyle w:val="a4"/>
                <w:rFonts w:ascii="Times New Roman" w:hAnsi="Times New Roman"/>
                <w:sz w:val="24"/>
                <w:szCs w:val="24"/>
              </w:rPr>
              <w:t>Жалтару</w:t>
            </w:r>
          </w:p>
        </w:tc>
        <w:tc>
          <w:tcPr>
            <w:tcW w:w="2545" w:type="dxa"/>
            <w:tcBorders>
              <w:top w:val="single" w:sz="4" w:space="0" w:color="auto"/>
              <w:left w:val="single" w:sz="4" w:space="0" w:color="auto"/>
              <w:bottom w:val="single" w:sz="4" w:space="0" w:color="auto"/>
              <w:right w:val="single" w:sz="4" w:space="0" w:color="auto"/>
            </w:tcBorders>
            <w:hideMark/>
          </w:tcPr>
          <w:p w:rsidR="00DB7D6A" w:rsidRPr="004E0947" w:rsidRDefault="00DB7D6A" w:rsidP="00F44019">
            <w:pPr>
              <w:jc w:val="center"/>
              <w:rPr>
                <w:rStyle w:val="a4"/>
                <w:rFonts w:ascii="Times New Roman" w:hAnsi="Times New Roman"/>
                <w:sz w:val="24"/>
                <w:szCs w:val="24"/>
                <w:lang w:val="kk-KZ"/>
              </w:rPr>
            </w:pPr>
            <w:r w:rsidRPr="004E0947">
              <w:rPr>
                <w:rStyle w:val="a4"/>
                <w:rFonts w:ascii="Times New Roman" w:hAnsi="Times New Roman"/>
                <w:sz w:val="24"/>
                <w:szCs w:val="24"/>
                <w:lang w:val="kk-KZ"/>
              </w:rPr>
              <w:t>Ынтымақтастық</w:t>
            </w:r>
          </w:p>
        </w:tc>
      </w:tr>
      <w:tr w:rsidR="00DB7D6A" w:rsidTr="006E451B">
        <w:tc>
          <w:tcPr>
            <w:tcW w:w="4390" w:type="dxa"/>
            <w:tcBorders>
              <w:top w:val="single" w:sz="4" w:space="0" w:color="auto"/>
              <w:left w:val="single" w:sz="4" w:space="0" w:color="auto"/>
              <w:bottom w:val="single" w:sz="4" w:space="0" w:color="auto"/>
              <w:right w:val="single" w:sz="4" w:space="0" w:color="auto"/>
            </w:tcBorders>
            <w:hideMark/>
          </w:tcPr>
          <w:p w:rsidR="00DB7D6A" w:rsidRPr="004E0947" w:rsidRDefault="00DB7D6A" w:rsidP="00F44019">
            <w:pPr>
              <w:jc w:val="center"/>
              <w:rPr>
                <w:rStyle w:val="a4"/>
                <w:rFonts w:ascii="Times New Roman" w:hAnsi="Times New Roman"/>
                <w:sz w:val="24"/>
                <w:szCs w:val="24"/>
                <w:lang w:val="kk-KZ"/>
              </w:rPr>
            </w:pPr>
            <w:r w:rsidRPr="004E0947">
              <w:rPr>
                <w:rStyle w:val="a4"/>
                <w:rFonts w:ascii="Times New Roman" w:hAnsi="Times New Roman"/>
                <w:sz w:val="24"/>
                <w:szCs w:val="24"/>
                <w:lang w:val="kk-KZ"/>
              </w:rPr>
              <w:t>Өзгерістер кезіңде ой қабілетінің стилі</w:t>
            </w:r>
          </w:p>
        </w:tc>
        <w:tc>
          <w:tcPr>
            <w:tcW w:w="2409" w:type="dxa"/>
            <w:tcBorders>
              <w:top w:val="single" w:sz="4" w:space="0" w:color="auto"/>
              <w:left w:val="single" w:sz="4" w:space="0" w:color="auto"/>
              <w:bottom w:val="single" w:sz="4" w:space="0" w:color="auto"/>
              <w:right w:val="single" w:sz="4" w:space="0" w:color="auto"/>
            </w:tcBorders>
            <w:hideMark/>
          </w:tcPr>
          <w:p w:rsidR="00DB7D6A" w:rsidRPr="004E0947" w:rsidRDefault="00DB7D6A" w:rsidP="00F44019">
            <w:pPr>
              <w:jc w:val="center"/>
              <w:rPr>
                <w:rStyle w:val="a4"/>
                <w:rFonts w:ascii="Times New Roman" w:hAnsi="Times New Roman"/>
                <w:sz w:val="24"/>
                <w:szCs w:val="24"/>
              </w:rPr>
            </w:pPr>
            <w:r w:rsidRPr="004E0947">
              <w:rPr>
                <w:rStyle w:val="a4"/>
                <w:rFonts w:ascii="Times New Roman" w:hAnsi="Times New Roman"/>
                <w:sz w:val="24"/>
                <w:szCs w:val="24"/>
                <w:lang w:val="kk-KZ"/>
              </w:rPr>
              <w:t>Бейімдеуші</w:t>
            </w:r>
            <w:r w:rsidRPr="004E0947">
              <w:rPr>
                <w:rStyle w:val="a4"/>
                <w:rFonts w:ascii="Times New Roman" w:hAnsi="Times New Roman"/>
                <w:sz w:val="24"/>
                <w:szCs w:val="24"/>
              </w:rPr>
              <w:t xml:space="preserve"> </w:t>
            </w:r>
          </w:p>
        </w:tc>
        <w:tc>
          <w:tcPr>
            <w:tcW w:w="2545" w:type="dxa"/>
            <w:tcBorders>
              <w:top w:val="single" w:sz="4" w:space="0" w:color="auto"/>
              <w:left w:val="single" w:sz="4" w:space="0" w:color="auto"/>
              <w:bottom w:val="single" w:sz="4" w:space="0" w:color="auto"/>
              <w:right w:val="single" w:sz="4" w:space="0" w:color="auto"/>
            </w:tcBorders>
            <w:hideMark/>
          </w:tcPr>
          <w:p w:rsidR="00DB7D6A" w:rsidRPr="004E0947" w:rsidRDefault="00DB7D6A" w:rsidP="00F44019">
            <w:pPr>
              <w:jc w:val="center"/>
              <w:rPr>
                <w:rStyle w:val="a4"/>
                <w:rFonts w:ascii="Times New Roman" w:hAnsi="Times New Roman"/>
                <w:sz w:val="24"/>
                <w:szCs w:val="24"/>
                <w:lang w:val="kk-KZ"/>
              </w:rPr>
            </w:pPr>
            <w:r w:rsidRPr="004E0947">
              <w:rPr>
                <w:rStyle w:val="a4"/>
                <w:rFonts w:ascii="Times New Roman" w:hAnsi="Times New Roman"/>
                <w:sz w:val="24"/>
                <w:szCs w:val="24"/>
                <w:lang w:val="kk-KZ"/>
              </w:rPr>
              <w:t>Инновациялық</w:t>
            </w:r>
          </w:p>
        </w:tc>
      </w:tr>
      <w:tr w:rsidR="00DB7D6A" w:rsidTr="006E451B">
        <w:tc>
          <w:tcPr>
            <w:tcW w:w="4390" w:type="dxa"/>
            <w:tcBorders>
              <w:top w:val="single" w:sz="4" w:space="0" w:color="auto"/>
              <w:left w:val="single" w:sz="4" w:space="0" w:color="auto"/>
              <w:bottom w:val="single" w:sz="4" w:space="0" w:color="auto"/>
              <w:right w:val="single" w:sz="4" w:space="0" w:color="auto"/>
            </w:tcBorders>
            <w:hideMark/>
          </w:tcPr>
          <w:p w:rsidR="00DB7D6A" w:rsidRPr="004E0947" w:rsidRDefault="00DB7D6A" w:rsidP="00F44019">
            <w:pPr>
              <w:jc w:val="center"/>
              <w:rPr>
                <w:rStyle w:val="a4"/>
                <w:rFonts w:ascii="Times New Roman" w:hAnsi="Times New Roman"/>
                <w:sz w:val="24"/>
                <w:szCs w:val="24"/>
                <w:lang w:val="kk-KZ"/>
              </w:rPr>
            </w:pPr>
            <w:r w:rsidRPr="004E0947">
              <w:rPr>
                <w:rStyle w:val="a4"/>
                <w:rFonts w:ascii="Times New Roman" w:hAnsi="Times New Roman"/>
                <w:sz w:val="24"/>
                <w:szCs w:val="24"/>
                <w:lang w:val="kk-KZ"/>
              </w:rPr>
              <w:t xml:space="preserve">Жаңа тауарларды ойлап табу қағидасы </w:t>
            </w:r>
          </w:p>
        </w:tc>
        <w:tc>
          <w:tcPr>
            <w:tcW w:w="2409" w:type="dxa"/>
            <w:tcBorders>
              <w:top w:val="single" w:sz="4" w:space="0" w:color="auto"/>
              <w:left w:val="single" w:sz="4" w:space="0" w:color="auto"/>
              <w:bottom w:val="single" w:sz="4" w:space="0" w:color="auto"/>
              <w:right w:val="single" w:sz="4" w:space="0" w:color="auto"/>
            </w:tcBorders>
            <w:hideMark/>
          </w:tcPr>
          <w:p w:rsidR="00DB7D6A" w:rsidRPr="004E0947" w:rsidRDefault="00DB7D6A" w:rsidP="00F44019">
            <w:pPr>
              <w:jc w:val="center"/>
              <w:rPr>
                <w:rStyle w:val="a4"/>
                <w:rFonts w:ascii="Times New Roman" w:hAnsi="Times New Roman"/>
                <w:sz w:val="24"/>
                <w:szCs w:val="24"/>
                <w:lang w:val="kk-KZ"/>
              </w:rPr>
            </w:pPr>
            <w:r w:rsidRPr="004E0947">
              <w:rPr>
                <w:rStyle w:val="a4"/>
                <w:rFonts w:ascii="Times New Roman" w:hAnsi="Times New Roman"/>
                <w:sz w:val="24"/>
                <w:szCs w:val="24"/>
                <w:lang w:val="kk-KZ"/>
              </w:rPr>
              <w:t>Нарық сұранысымен жүру</w:t>
            </w:r>
          </w:p>
        </w:tc>
        <w:tc>
          <w:tcPr>
            <w:tcW w:w="2545" w:type="dxa"/>
            <w:tcBorders>
              <w:top w:val="single" w:sz="4" w:space="0" w:color="auto"/>
              <w:left w:val="single" w:sz="4" w:space="0" w:color="auto"/>
              <w:bottom w:val="single" w:sz="4" w:space="0" w:color="auto"/>
              <w:right w:val="single" w:sz="4" w:space="0" w:color="auto"/>
            </w:tcBorders>
            <w:hideMark/>
          </w:tcPr>
          <w:p w:rsidR="00DB7D6A" w:rsidRPr="004E0947" w:rsidRDefault="00DB7D6A" w:rsidP="00F44019">
            <w:pPr>
              <w:jc w:val="center"/>
              <w:rPr>
                <w:rStyle w:val="a4"/>
                <w:rFonts w:ascii="Times New Roman" w:hAnsi="Times New Roman"/>
                <w:sz w:val="24"/>
                <w:szCs w:val="24"/>
                <w:lang w:val="kk-KZ"/>
              </w:rPr>
            </w:pPr>
            <w:r w:rsidRPr="004E0947">
              <w:rPr>
                <w:rStyle w:val="a4"/>
                <w:rFonts w:ascii="Times New Roman" w:hAnsi="Times New Roman"/>
                <w:sz w:val="24"/>
                <w:szCs w:val="24"/>
                <w:lang w:val="kk-KZ"/>
              </w:rPr>
              <w:t>Технологияның дамуымен ілесу</w:t>
            </w:r>
          </w:p>
        </w:tc>
      </w:tr>
      <w:tr w:rsidR="00DB7D6A" w:rsidTr="006E451B">
        <w:tc>
          <w:tcPr>
            <w:tcW w:w="4390" w:type="dxa"/>
            <w:tcBorders>
              <w:top w:val="single" w:sz="4" w:space="0" w:color="auto"/>
              <w:left w:val="single" w:sz="4" w:space="0" w:color="auto"/>
              <w:bottom w:val="single" w:sz="4" w:space="0" w:color="auto"/>
              <w:right w:val="single" w:sz="4" w:space="0" w:color="auto"/>
            </w:tcBorders>
            <w:hideMark/>
          </w:tcPr>
          <w:p w:rsidR="00DB7D6A" w:rsidRPr="004E0947" w:rsidRDefault="00DB7D6A" w:rsidP="00F44019">
            <w:pPr>
              <w:jc w:val="center"/>
              <w:rPr>
                <w:rStyle w:val="a4"/>
                <w:rFonts w:ascii="Times New Roman" w:hAnsi="Times New Roman"/>
                <w:sz w:val="24"/>
                <w:szCs w:val="24"/>
                <w:lang w:val="kk-KZ"/>
              </w:rPr>
            </w:pPr>
            <w:r w:rsidRPr="004E0947">
              <w:rPr>
                <w:rStyle w:val="a4"/>
                <w:rFonts w:ascii="Times New Roman" w:hAnsi="Times New Roman"/>
                <w:sz w:val="24"/>
                <w:szCs w:val="24"/>
                <w:lang w:val="kk-KZ"/>
              </w:rPr>
              <w:t>Бәсекелік күрестегі қатынас</w:t>
            </w:r>
          </w:p>
        </w:tc>
        <w:tc>
          <w:tcPr>
            <w:tcW w:w="2409" w:type="dxa"/>
            <w:tcBorders>
              <w:top w:val="single" w:sz="4" w:space="0" w:color="auto"/>
              <w:left w:val="single" w:sz="4" w:space="0" w:color="auto"/>
              <w:bottom w:val="single" w:sz="4" w:space="0" w:color="auto"/>
              <w:right w:val="single" w:sz="4" w:space="0" w:color="auto"/>
            </w:tcBorders>
            <w:hideMark/>
          </w:tcPr>
          <w:p w:rsidR="00DB7D6A" w:rsidRPr="00A80687" w:rsidRDefault="00DB7D6A" w:rsidP="00F44019">
            <w:pPr>
              <w:jc w:val="center"/>
              <w:rPr>
                <w:rStyle w:val="a4"/>
                <w:rFonts w:ascii="Times New Roman" w:hAnsi="Times New Roman"/>
                <w:lang w:val="kk-KZ"/>
              </w:rPr>
            </w:pPr>
            <w:r w:rsidRPr="00A80687">
              <w:rPr>
                <w:rStyle w:val="a4"/>
                <w:rFonts w:ascii="Times New Roman" w:hAnsi="Times New Roman"/>
                <w:lang w:val="kk-KZ"/>
              </w:rPr>
              <w:t>Жаңа қызмет түрлерімен жетістікке жету</w:t>
            </w:r>
          </w:p>
        </w:tc>
        <w:tc>
          <w:tcPr>
            <w:tcW w:w="2545" w:type="dxa"/>
            <w:tcBorders>
              <w:top w:val="single" w:sz="4" w:space="0" w:color="auto"/>
              <w:left w:val="single" w:sz="4" w:space="0" w:color="auto"/>
              <w:bottom w:val="single" w:sz="4" w:space="0" w:color="auto"/>
              <w:right w:val="single" w:sz="4" w:space="0" w:color="auto"/>
            </w:tcBorders>
            <w:hideMark/>
          </w:tcPr>
          <w:p w:rsidR="00DB7D6A" w:rsidRPr="004E0947" w:rsidRDefault="00DB7D6A" w:rsidP="00F44019">
            <w:pPr>
              <w:jc w:val="center"/>
              <w:rPr>
                <w:rStyle w:val="a4"/>
                <w:rFonts w:ascii="Times New Roman" w:hAnsi="Times New Roman"/>
                <w:sz w:val="24"/>
                <w:szCs w:val="24"/>
                <w:lang w:val="kk-KZ"/>
              </w:rPr>
            </w:pPr>
            <w:r w:rsidRPr="004E0947">
              <w:rPr>
                <w:rStyle w:val="a4"/>
                <w:rFonts w:ascii="Times New Roman" w:hAnsi="Times New Roman"/>
                <w:sz w:val="24"/>
                <w:szCs w:val="24"/>
                <w:lang w:val="kk-KZ"/>
              </w:rPr>
              <w:t>Кедергілермен күресу арқылы жету</w:t>
            </w:r>
          </w:p>
        </w:tc>
      </w:tr>
      <w:tr w:rsidR="00DB7D6A" w:rsidTr="006E451B">
        <w:tc>
          <w:tcPr>
            <w:tcW w:w="4390" w:type="dxa"/>
            <w:tcBorders>
              <w:top w:val="single" w:sz="4" w:space="0" w:color="auto"/>
              <w:left w:val="single" w:sz="4" w:space="0" w:color="auto"/>
              <w:bottom w:val="single" w:sz="4" w:space="0" w:color="auto"/>
              <w:right w:val="single" w:sz="4" w:space="0" w:color="auto"/>
            </w:tcBorders>
            <w:hideMark/>
          </w:tcPr>
          <w:p w:rsidR="00DB7D6A" w:rsidRPr="004E0947" w:rsidRDefault="00DB7D6A" w:rsidP="00F44019">
            <w:pPr>
              <w:jc w:val="center"/>
              <w:rPr>
                <w:rStyle w:val="a4"/>
                <w:rFonts w:ascii="Times New Roman" w:hAnsi="Times New Roman"/>
                <w:sz w:val="24"/>
                <w:szCs w:val="24"/>
                <w:lang w:val="kk-KZ"/>
              </w:rPr>
            </w:pPr>
            <w:r w:rsidRPr="004E0947">
              <w:rPr>
                <w:rStyle w:val="a4"/>
                <w:rFonts w:ascii="Times New Roman" w:hAnsi="Times New Roman"/>
                <w:sz w:val="24"/>
                <w:szCs w:val="24"/>
                <w:lang w:val="kk-KZ"/>
              </w:rPr>
              <w:t>Бар тауарларға стратегия типі</w:t>
            </w:r>
          </w:p>
        </w:tc>
        <w:tc>
          <w:tcPr>
            <w:tcW w:w="2409" w:type="dxa"/>
            <w:tcBorders>
              <w:top w:val="single" w:sz="4" w:space="0" w:color="auto"/>
              <w:left w:val="single" w:sz="4" w:space="0" w:color="auto"/>
              <w:bottom w:val="single" w:sz="4" w:space="0" w:color="auto"/>
              <w:right w:val="single" w:sz="4" w:space="0" w:color="auto"/>
            </w:tcBorders>
            <w:hideMark/>
          </w:tcPr>
          <w:p w:rsidR="00DB7D6A" w:rsidRPr="004E0947" w:rsidRDefault="00DB7D6A" w:rsidP="00F44019">
            <w:pPr>
              <w:jc w:val="center"/>
              <w:rPr>
                <w:rStyle w:val="a4"/>
                <w:rFonts w:ascii="Times New Roman" w:hAnsi="Times New Roman"/>
                <w:sz w:val="24"/>
                <w:szCs w:val="24"/>
                <w:lang w:val="kk-KZ"/>
              </w:rPr>
            </w:pPr>
            <w:r w:rsidRPr="004E0947">
              <w:rPr>
                <w:rStyle w:val="a4"/>
                <w:rFonts w:ascii="Times New Roman" w:hAnsi="Times New Roman"/>
                <w:sz w:val="24"/>
                <w:szCs w:val="24"/>
                <w:lang w:val="kk-KZ"/>
              </w:rPr>
              <w:t>Нарыққа еңгізу</w:t>
            </w:r>
          </w:p>
        </w:tc>
        <w:tc>
          <w:tcPr>
            <w:tcW w:w="2545" w:type="dxa"/>
            <w:tcBorders>
              <w:top w:val="single" w:sz="4" w:space="0" w:color="auto"/>
              <w:left w:val="single" w:sz="4" w:space="0" w:color="auto"/>
              <w:bottom w:val="single" w:sz="4" w:space="0" w:color="auto"/>
              <w:right w:val="single" w:sz="4" w:space="0" w:color="auto"/>
            </w:tcBorders>
            <w:hideMark/>
          </w:tcPr>
          <w:p w:rsidR="00DB7D6A" w:rsidRPr="004E0947" w:rsidRDefault="00DB7D6A" w:rsidP="00F44019">
            <w:pPr>
              <w:jc w:val="center"/>
              <w:rPr>
                <w:rStyle w:val="a4"/>
                <w:rFonts w:ascii="Times New Roman" w:hAnsi="Times New Roman"/>
                <w:sz w:val="24"/>
                <w:szCs w:val="24"/>
                <w:lang w:val="kk-KZ"/>
              </w:rPr>
            </w:pPr>
            <w:r w:rsidRPr="004E0947">
              <w:rPr>
                <w:rStyle w:val="a4"/>
                <w:rFonts w:ascii="Times New Roman" w:hAnsi="Times New Roman"/>
                <w:sz w:val="24"/>
                <w:szCs w:val="24"/>
                <w:lang w:val="kk-KZ"/>
              </w:rPr>
              <w:t>Нарықты кеңейту</w:t>
            </w:r>
          </w:p>
        </w:tc>
      </w:tr>
      <w:tr w:rsidR="00DB7D6A" w:rsidTr="006E451B">
        <w:tc>
          <w:tcPr>
            <w:tcW w:w="4390" w:type="dxa"/>
            <w:tcBorders>
              <w:top w:val="single" w:sz="4" w:space="0" w:color="auto"/>
              <w:left w:val="single" w:sz="4" w:space="0" w:color="auto"/>
              <w:bottom w:val="single" w:sz="4" w:space="0" w:color="auto"/>
              <w:right w:val="single" w:sz="4" w:space="0" w:color="auto"/>
            </w:tcBorders>
            <w:hideMark/>
          </w:tcPr>
          <w:p w:rsidR="00DB7D6A" w:rsidRPr="004E0947" w:rsidRDefault="00DB7D6A" w:rsidP="00F44019">
            <w:pPr>
              <w:jc w:val="center"/>
              <w:rPr>
                <w:rStyle w:val="a4"/>
                <w:rFonts w:ascii="Times New Roman" w:hAnsi="Times New Roman"/>
                <w:sz w:val="24"/>
                <w:szCs w:val="24"/>
                <w:lang w:val="kk-KZ"/>
              </w:rPr>
            </w:pPr>
            <w:r w:rsidRPr="004E0947">
              <w:rPr>
                <w:rStyle w:val="a4"/>
                <w:rFonts w:ascii="Times New Roman" w:hAnsi="Times New Roman"/>
                <w:sz w:val="24"/>
                <w:szCs w:val="24"/>
                <w:lang w:val="kk-KZ"/>
              </w:rPr>
              <w:t>Жаңа тауарларға стратегия типі</w:t>
            </w:r>
          </w:p>
        </w:tc>
        <w:tc>
          <w:tcPr>
            <w:tcW w:w="2409" w:type="dxa"/>
            <w:tcBorders>
              <w:top w:val="single" w:sz="4" w:space="0" w:color="auto"/>
              <w:left w:val="single" w:sz="4" w:space="0" w:color="auto"/>
              <w:bottom w:val="single" w:sz="4" w:space="0" w:color="auto"/>
              <w:right w:val="single" w:sz="4" w:space="0" w:color="auto"/>
            </w:tcBorders>
            <w:hideMark/>
          </w:tcPr>
          <w:p w:rsidR="00DB7D6A" w:rsidRPr="004E0947" w:rsidRDefault="00DB7D6A" w:rsidP="00F44019">
            <w:pPr>
              <w:jc w:val="center"/>
              <w:rPr>
                <w:rStyle w:val="a4"/>
                <w:rFonts w:ascii="Times New Roman" w:hAnsi="Times New Roman"/>
                <w:sz w:val="24"/>
                <w:szCs w:val="24"/>
              </w:rPr>
            </w:pPr>
            <w:r w:rsidRPr="004E0947">
              <w:rPr>
                <w:rStyle w:val="a4"/>
                <w:rFonts w:ascii="Times New Roman" w:hAnsi="Times New Roman"/>
                <w:sz w:val="24"/>
                <w:szCs w:val="24"/>
              </w:rPr>
              <w:t xml:space="preserve">Модификация </w:t>
            </w:r>
          </w:p>
        </w:tc>
        <w:tc>
          <w:tcPr>
            <w:tcW w:w="2545" w:type="dxa"/>
            <w:tcBorders>
              <w:top w:val="single" w:sz="4" w:space="0" w:color="auto"/>
              <w:left w:val="single" w:sz="4" w:space="0" w:color="auto"/>
              <w:bottom w:val="single" w:sz="4" w:space="0" w:color="auto"/>
              <w:right w:val="single" w:sz="4" w:space="0" w:color="auto"/>
            </w:tcBorders>
            <w:hideMark/>
          </w:tcPr>
          <w:p w:rsidR="00DB7D6A" w:rsidRPr="004E0947" w:rsidRDefault="00DB7D6A" w:rsidP="00F44019">
            <w:pPr>
              <w:jc w:val="center"/>
              <w:rPr>
                <w:rStyle w:val="a4"/>
                <w:rFonts w:ascii="Times New Roman" w:hAnsi="Times New Roman"/>
                <w:sz w:val="24"/>
                <w:szCs w:val="24"/>
              </w:rPr>
            </w:pPr>
            <w:r w:rsidRPr="004E0947">
              <w:rPr>
                <w:rStyle w:val="a4"/>
                <w:rFonts w:ascii="Times New Roman" w:hAnsi="Times New Roman"/>
                <w:sz w:val="24"/>
                <w:szCs w:val="24"/>
              </w:rPr>
              <w:t xml:space="preserve">Диверсификация </w:t>
            </w:r>
          </w:p>
        </w:tc>
      </w:tr>
      <w:tr w:rsidR="00DB7D6A" w:rsidTr="006E451B">
        <w:tc>
          <w:tcPr>
            <w:tcW w:w="4390" w:type="dxa"/>
            <w:tcBorders>
              <w:top w:val="single" w:sz="4" w:space="0" w:color="auto"/>
              <w:left w:val="single" w:sz="4" w:space="0" w:color="auto"/>
              <w:bottom w:val="single" w:sz="4" w:space="0" w:color="auto"/>
              <w:right w:val="single" w:sz="4" w:space="0" w:color="auto"/>
            </w:tcBorders>
            <w:hideMark/>
          </w:tcPr>
          <w:p w:rsidR="00DB7D6A" w:rsidRPr="004E0947" w:rsidRDefault="00DB7D6A" w:rsidP="00F44019">
            <w:pPr>
              <w:jc w:val="center"/>
              <w:rPr>
                <w:rStyle w:val="a4"/>
                <w:rFonts w:ascii="Times New Roman" w:hAnsi="Times New Roman"/>
                <w:sz w:val="24"/>
                <w:szCs w:val="24"/>
                <w:lang w:val="kk-KZ"/>
              </w:rPr>
            </w:pPr>
            <w:r w:rsidRPr="004E0947">
              <w:rPr>
                <w:rStyle w:val="a4"/>
                <w:rFonts w:ascii="Times New Roman" w:hAnsi="Times New Roman"/>
                <w:sz w:val="24"/>
                <w:szCs w:val="24"/>
                <w:lang w:val="kk-KZ"/>
              </w:rPr>
              <w:t>Тауардың жылжытылуына қаражат типі</w:t>
            </w:r>
          </w:p>
        </w:tc>
        <w:tc>
          <w:tcPr>
            <w:tcW w:w="2409" w:type="dxa"/>
            <w:tcBorders>
              <w:top w:val="single" w:sz="4" w:space="0" w:color="auto"/>
              <w:left w:val="single" w:sz="4" w:space="0" w:color="auto"/>
              <w:bottom w:val="single" w:sz="4" w:space="0" w:color="auto"/>
              <w:right w:val="single" w:sz="4" w:space="0" w:color="auto"/>
            </w:tcBorders>
            <w:hideMark/>
          </w:tcPr>
          <w:p w:rsidR="00DB7D6A" w:rsidRPr="004E0947" w:rsidRDefault="00DB7D6A" w:rsidP="00F44019">
            <w:pPr>
              <w:jc w:val="center"/>
              <w:rPr>
                <w:rStyle w:val="a4"/>
                <w:rFonts w:ascii="Times New Roman" w:hAnsi="Times New Roman"/>
                <w:sz w:val="24"/>
                <w:szCs w:val="24"/>
                <w:lang w:val="kk-KZ"/>
              </w:rPr>
            </w:pPr>
            <w:r w:rsidRPr="004E0947">
              <w:rPr>
                <w:rStyle w:val="a4"/>
                <w:rFonts w:ascii="Times New Roman" w:hAnsi="Times New Roman"/>
                <w:sz w:val="24"/>
                <w:szCs w:val="24"/>
                <w:lang w:val="kk-KZ"/>
              </w:rPr>
              <w:t>Жеке құралдар</w:t>
            </w:r>
          </w:p>
        </w:tc>
        <w:tc>
          <w:tcPr>
            <w:tcW w:w="2545" w:type="dxa"/>
            <w:tcBorders>
              <w:top w:val="single" w:sz="4" w:space="0" w:color="auto"/>
              <w:left w:val="single" w:sz="4" w:space="0" w:color="auto"/>
              <w:bottom w:val="single" w:sz="4" w:space="0" w:color="auto"/>
              <w:right w:val="single" w:sz="4" w:space="0" w:color="auto"/>
            </w:tcBorders>
            <w:hideMark/>
          </w:tcPr>
          <w:p w:rsidR="00DB7D6A" w:rsidRPr="004E0947" w:rsidRDefault="00DB7D6A" w:rsidP="00F44019">
            <w:pPr>
              <w:jc w:val="center"/>
              <w:rPr>
                <w:rStyle w:val="a4"/>
                <w:rFonts w:ascii="Times New Roman" w:hAnsi="Times New Roman"/>
                <w:sz w:val="24"/>
                <w:szCs w:val="24"/>
                <w:lang w:val="kk-KZ"/>
              </w:rPr>
            </w:pPr>
            <w:r w:rsidRPr="004E0947">
              <w:rPr>
                <w:rStyle w:val="a4"/>
                <w:rFonts w:ascii="Times New Roman" w:hAnsi="Times New Roman"/>
                <w:sz w:val="24"/>
                <w:szCs w:val="24"/>
                <w:lang w:val="kk-KZ"/>
              </w:rPr>
              <w:t>Жекеден тыс құралдар</w:t>
            </w:r>
          </w:p>
        </w:tc>
      </w:tr>
      <w:tr w:rsidR="00DB7D6A" w:rsidTr="006E451B">
        <w:tc>
          <w:tcPr>
            <w:tcW w:w="4390" w:type="dxa"/>
            <w:tcBorders>
              <w:top w:val="single" w:sz="4" w:space="0" w:color="auto"/>
              <w:left w:val="single" w:sz="4" w:space="0" w:color="auto"/>
              <w:bottom w:val="single" w:sz="4" w:space="0" w:color="auto"/>
              <w:right w:val="single" w:sz="4" w:space="0" w:color="auto"/>
            </w:tcBorders>
            <w:hideMark/>
          </w:tcPr>
          <w:p w:rsidR="00DB7D6A" w:rsidRPr="004E0947" w:rsidRDefault="00DB7D6A" w:rsidP="00F44019">
            <w:pPr>
              <w:jc w:val="center"/>
              <w:rPr>
                <w:rStyle w:val="a4"/>
                <w:rFonts w:ascii="Times New Roman" w:hAnsi="Times New Roman"/>
                <w:sz w:val="24"/>
                <w:szCs w:val="24"/>
                <w:lang w:val="kk-KZ"/>
              </w:rPr>
            </w:pPr>
            <w:r w:rsidRPr="004E0947">
              <w:rPr>
                <w:rStyle w:val="a4"/>
                <w:rFonts w:ascii="Times New Roman" w:hAnsi="Times New Roman"/>
                <w:sz w:val="24"/>
                <w:szCs w:val="24"/>
                <w:lang w:val="kk-KZ"/>
              </w:rPr>
              <w:t>Жарнамаға әсер ету канал типі</w:t>
            </w:r>
          </w:p>
        </w:tc>
        <w:tc>
          <w:tcPr>
            <w:tcW w:w="2409" w:type="dxa"/>
            <w:tcBorders>
              <w:top w:val="single" w:sz="4" w:space="0" w:color="auto"/>
              <w:left w:val="single" w:sz="4" w:space="0" w:color="auto"/>
              <w:bottom w:val="single" w:sz="4" w:space="0" w:color="auto"/>
              <w:right w:val="single" w:sz="4" w:space="0" w:color="auto"/>
            </w:tcBorders>
            <w:hideMark/>
          </w:tcPr>
          <w:p w:rsidR="00DB7D6A" w:rsidRPr="004E0947" w:rsidRDefault="00DB7D6A" w:rsidP="00F44019">
            <w:pPr>
              <w:jc w:val="center"/>
              <w:rPr>
                <w:rStyle w:val="a4"/>
                <w:rFonts w:ascii="Times New Roman" w:hAnsi="Times New Roman"/>
                <w:sz w:val="24"/>
                <w:szCs w:val="24"/>
                <w:lang w:val="kk-KZ"/>
              </w:rPr>
            </w:pPr>
            <w:r w:rsidRPr="004E0947">
              <w:rPr>
                <w:rStyle w:val="a4"/>
                <w:rFonts w:ascii="Times New Roman" w:hAnsi="Times New Roman"/>
                <w:sz w:val="24"/>
                <w:szCs w:val="24"/>
                <w:lang w:val="kk-KZ"/>
              </w:rPr>
              <w:t xml:space="preserve">Оңтайлы </w:t>
            </w:r>
          </w:p>
        </w:tc>
        <w:tc>
          <w:tcPr>
            <w:tcW w:w="2545" w:type="dxa"/>
            <w:tcBorders>
              <w:top w:val="single" w:sz="4" w:space="0" w:color="auto"/>
              <w:left w:val="single" w:sz="4" w:space="0" w:color="auto"/>
              <w:bottom w:val="single" w:sz="4" w:space="0" w:color="auto"/>
              <w:right w:val="single" w:sz="4" w:space="0" w:color="auto"/>
            </w:tcBorders>
            <w:hideMark/>
          </w:tcPr>
          <w:p w:rsidR="00DB7D6A" w:rsidRPr="004E0947" w:rsidRDefault="00DB7D6A" w:rsidP="00F44019">
            <w:pPr>
              <w:jc w:val="center"/>
              <w:rPr>
                <w:rStyle w:val="a4"/>
                <w:rFonts w:ascii="Times New Roman" w:hAnsi="Times New Roman"/>
                <w:sz w:val="24"/>
                <w:szCs w:val="24"/>
              </w:rPr>
            </w:pPr>
            <w:r w:rsidRPr="004E0947">
              <w:rPr>
                <w:rStyle w:val="a4"/>
                <w:rFonts w:ascii="Times New Roman" w:hAnsi="Times New Roman"/>
                <w:sz w:val="24"/>
                <w:szCs w:val="24"/>
              </w:rPr>
              <w:t>Эмоциялы</w:t>
            </w:r>
          </w:p>
        </w:tc>
      </w:tr>
      <w:tr w:rsidR="00DB7D6A" w:rsidTr="006E451B">
        <w:tc>
          <w:tcPr>
            <w:tcW w:w="4390" w:type="dxa"/>
            <w:tcBorders>
              <w:top w:val="single" w:sz="4" w:space="0" w:color="auto"/>
              <w:left w:val="single" w:sz="4" w:space="0" w:color="auto"/>
              <w:bottom w:val="single" w:sz="4" w:space="0" w:color="auto"/>
              <w:right w:val="single" w:sz="4" w:space="0" w:color="auto"/>
            </w:tcBorders>
            <w:hideMark/>
          </w:tcPr>
          <w:p w:rsidR="00DB7D6A" w:rsidRPr="004E0947" w:rsidRDefault="00DB7D6A" w:rsidP="00F44019">
            <w:pPr>
              <w:jc w:val="center"/>
              <w:rPr>
                <w:rStyle w:val="a4"/>
                <w:rFonts w:ascii="Times New Roman" w:hAnsi="Times New Roman"/>
                <w:sz w:val="24"/>
                <w:szCs w:val="24"/>
                <w:lang w:val="kk-KZ"/>
              </w:rPr>
            </w:pPr>
            <w:r w:rsidRPr="004E0947">
              <w:rPr>
                <w:rStyle w:val="a4"/>
                <w:rFonts w:ascii="Times New Roman" w:hAnsi="Times New Roman"/>
                <w:sz w:val="24"/>
                <w:szCs w:val="24"/>
                <w:lang w:val="kk-KZ"/>
              </w:rPr>
              <w:t>Қажеттілікті қалыптастыру тәсілі</w:t>
            </w:r>
          </w:p>
        </w:tc>
        <w:tc>
          <w:tcPr>
            <w:tcW w:w="2409" w:type="dxa"/>
            <w:tcBorders>
              <w:top w:val="single" w:sz="4" w:space="0" w:color="auto"/>
              <w:left w:val="single" w:sz="4" w:space="0" w:color="auto"/>
              <w:bottom w:val="single" w:sz="4" w:space="0" w:color="auto"/>
              <w:right w:val="single" w:sz="4" w:space="0" w:color="auto"/>
            </w:tcBorders>
            <w:hideMark/>
          </w:tcPr>
          <w:p w:rsidR="00DB7D6A" w:rsidRPr="004E0947" w:rsidRDefault="00DB7D6A" w:rsidP="00F44019">
            <w:pPr>
              <w:jc w:val="center"/>
              <w:rPr>
                <w:rStyle w:val="a4"/>
                <w:rFonts w:ascii="Times New Roman" w:hAnsi="Times New Roman"/>
                <w:sz w:val="24"/>
                <w:szCs w:val="24"/>
              </w:rPr>
            </w:pPr>
            <w:r w:rsidRPr="004E0947">
              <w:rPr>
                <w:rStyle w:val="a4"/>
                <w:rFonts w:ascii="Times New Roman" w:hAnsi="Times New Roman"/>
                <w:sz w:val="24"/>
                <w:szCs w:val="24"/>
              </w:rPr>
              <w:t>«</w:t>
            </w:r>
            <w:r w:rsidRPr="004E0947">
              <w:rPr>
                <w:rStyle w:val="a4"/>
                <w:rFonts w:ascii="Times New Roman" w:hAnsi="Times New Roman"/>
                <w:sz w:val="24"/>
                <w:szCs w:val="24"/>
                <w:lang w:val="kk-KZ"/>
              </w:rPr>
              <w:t>Қоқан</w:t>
            </w:r>
            <w:r w:rsidRPr="004E0947">
              <w:rPr>
                <w:rStyle w:val="a4"/>
                <w:rFonts w:ascii="Times New Roman" w:hAnsi="Times New Roman"/>
                <w:sz w:val="24"/>
                <w:szCs w:val="24"/>
                <w:lang w:val="en-US"/>
              </w:rPr>
              <w:t>-</w:t>
            </w:r>
            <w:r w:rsidRPr="004E0947">
              <w:rPr>
                <w:rStyle w:val="a4"/>
                <w:rFonts w:ascii="Times New Roman" w:hAnsi="Times New Roman"/>
                <w:sz w:val="24"/>
                <w:szCs w:val="24"/>
                <w:lang w:val="kk-KZ"/>
              </w:rPr>
              <w:t>лоқы</w:t>
            </w:r>
            <w:r w:rsidRPr="004E0947">
              <w:rPr>
                <w:rStyle w:val="a4"/>
                <w:rFonts w:ascii="Times New Roman" w:hAnsi="Times New Roman"/>
                <w:sz w:val="24"/>
                <w:szCs w:val="24"/>
              </w:rPr>
              <w:t>»</w:t>
            </w:r>
          </w:p>
        </w:tc>
        <w:tc>
          <w:tcPr>
            <w:tcW w:w="2545" w:type="dxa"/>
            <w:tcBorders>
              <w:top w:val="single" w:sz="4" w:space="0" w:color="auto"/>
              <w:left w:val="single" w:sz="4" w:space="0" w:color="auto"/>
              <w:bottom w:val="single" w:sz="4" w:space="0" w:color="auto"/>
              <w:right w:val="single" w:sz="4" w:space="0" w:color="auto"/>
            </w:tcBorders>
            <w:hideMark/>
          </w:tcPr>
          <w:p w:rsidR="00DB7D6A" w:rsidRPr="004E0947" w:rsidRDefault="00DB7D6A" w:rsidP="00F44019">
            <w:pPr>
              <w:jc w:val="center"/>
              <w:rPr>
                <w:rStyle w:val="a4"/>
                <w:rFonts w:ascii="Times New Roman" w:hAnsi="Times New Roman"/>
                <w:sz w:val="24"/>
                <w:szCs w:val="24"/>
              </w:rPr>
            </w:pPr>
            <w:r w:rsidRPr="004E0947">
              <w:rPr>
                <w:rStyle w:val="a4"/>
                <w:rFonts w:ascii="Times New Roman" w:hAnsi="Times New Roman"/>
                <w:sz w:val="24"/>
                <w:szCs w:val="24"/>
              </w:rPr>
              <w:t>«Көтермелеу»</w:t>
            </w:r>
          </w:p>
        </w:tc>
      </w:tr>
      <w:tr w:rsidR="00DB7D6A" w:rsidTr="004E0947">
        <w:tc>
          <w:tcPr>
            <w:tcW w:w="9344" w:type="dxa"/>
            <w:gridSpan w:val="3"/>
            <w:tcBorders>
              <w:top w:val="single" w:sz="4" w:space="0" w:color="auto"/>
              <w:left w:val="single" w:sz="4" w:space="0" w:color="auto"/>
              <w:bottom w:val="single" w:sz="4" w:space="0" w:color="auto"/>
              <w:right w:val="single" w:sz="4" w:space="0" w:color="auto"/>
            </w:tcBorders>
            <w:hideMark/>
          </w:tcPr>
          <w:p w:rsidR="00DB7D6A" w:rsidRPr="004E0947" w:rsidRDefault="00DB7D6A" w:rsidP="00FA51C3">
            <w:pPr>
              <w:ind w:firstLine="360"/>
              <w:jc w:val="both"/>
              <w:rPr>
                <w:rStyle w:val="a4"/>
                <w:rFonts w:ascii="Times New Roman" w:hAnsi="Times New Roman"/>
                <w:sz w:val="24"/>
                <w:szCs w:val="24"/>
                <w:lang w:val="kk-KZ" w:eastAsia="ru-RU"/>
              </w:rPr>
            </w:pPr>
            <w:r w:rsidRPr="004E0947">
              <w:rPr>
                <w:rFonts w:ascii="Times New Roman" w:hAnsi="Times New Roman" w:cs="Times New Roman"/>
                <w:sz w:val="24"/>
                <w:szCs w:val="24"/>
                <w:lang w:val="kk-KZ"/>
              </w:rPr>
              <w:t xml:space="preserve">Ескерту - </w:t>
            </w:r>
            <w:r w:rsidR="00FA51C3">
              <w:rPr>
                <w:rFonts w:ascii="Times New Roman" w:hAnsi="Times New Roman" w:cs="Times New Roman"/>
                <w:sz w:val="24"/>
                <w:szCs w:val="24"/>
              </w:rPr>
              <w:t>Д</w:t>
            </w:r>
            <w:r w:rsidRPr="004E0947">
              <w:rPr>
                <w:rFonts w:ascii="Times New Roman" w:hAnsi="Times New Roman" w:cs="Times New Roman"/>
                <w:sz w:val="24"/>
                <w:szCs w:val="24"/>
                <w:lang w:val="kk-KZ"/>
              </w:rPr>
              <w:t xml:space="preserve">ерек көзі </w:t>
            </w:r>
            <w:r w:rsidR="006F2561">
              <w:rPr>
                <w:rFonts w:ascii="Times New Roman" w:eastAsia="Times New Roman" w:hAnsi="Times New Roman" w:cs="Times New Roman"/>
                <w:sz w:val="24"/>
                <w:szCs w:val="24"/>
                <w:lang w:val="kk-KZ" w:eastAsia="ru-RU"/>
              </w:rPr>
              <w:t>[108</w:t>
            </w:r>
            <w:r w:rsidR="00FA51C3" w:rsidRPr="004E0947">
              <w:rPr>
                <w:rFonts w:ascii="Times New Roman" w:eastAsia="Times New Roman" w:hAnsi="Times New Roman" w:cs="Times New Roman"/>
                <w:sz w:val="24"/>
                <w:szCs w:val="24"/>
                <w:lang w:val="kk-KZ" w:eastAsia="ru-RU"/>
              </w:rPr>
              <w:t xml:space="preserve">] </w:t>
            </w:r>
            <w:r w:rsidRPr="004E0947">
              <w:rPr>
                <w:rFonts w:ascii="Times New Roman" w:hAnsi="Times New Roman" w:cs="Times New Roman"/>
                <w:sz w:val="24"/>
                <w:szCs w:val="24"/>
                <w:lang w:val="kk-KZ"/>
              </w:rPr>
              <w:t>негізінде құрастырылған</w:t>
            </w:r>
            <w:r w:rsidRPr="004E0947">
              <w:rPr>
                <w:rFonts w:ascii="Times New Roman" w:eastAsia="Times New Roman" w:hAnsi="Times New Roman" w:cs="Times New Roman"/>
                <w:sz w:val="24"/>
                <w:szCs w:val="24"/>
                <w:lang w:val="kk-KZ" w:eastAsia="ru-RU"/>
              </w:rPr>
              <w:t xml:space="preserve"> </w:t>
            </w:r>
          </w:p>
        </w:tc>
      </w:tr>
    </w:tbl>
    <w:p w:rsidR="00DB7D6A" w:rsidRPr="00DB7D6A" w:rsidRDefault="00DB7D6A" w:rsidP="00DB7D6A">
      <w:pPr>
        <w:tabs>
          <w:tab w:val="left" w:pos="284"/>
        </w:tabs>
        <w:spacing w:after="0" w:line="240" w:lineRule="auto"/>
        <w:jc w:val="both"/>
        <w:rPr>
          <w:rFonts w:ascii="Times New Roman" w:hAnsi="Times New Roman" w:cs="Times New Roman"/>
          <w:sz w:val="28"/>
          <w:szCs w:val="28"/>
        </w:rPr>
      </w:pPr>
    </w:p>
    <w:p w:rsidR="00277BF6" w:rsidRDefault="00277BF6" w:rsidP="00FA51C3">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Белгіленген қайшылықтарды шешу үшін, сол сияқты шешімдерді қабылдау үшін, жалпы, басқару жүйесінде қамтамасыз етудің негізделген әдістемелік және ақпараттық кеңістігі болуы тиіс. Басқару ғылымы әлемге, әр түрлі теориялық-</w:t>
      </w:r>
      <w:r>
        <w:rPr>
          <w:rFonts w:ascii="Times New Roman" w:hAnsi="Times New Roman" w:cs="Times New Roman"/>
          <w:sz w:val="28"/>
          <w:szCs w:val="28"/>
          <w:lang w:val="kk-KZ"/>
        </w:rPr>
        <w:lastRenderedPageBreak/>
        <w:t xml:space="preserve">әдіснамалық және тәжірибелік міндеттерді шешу үшін, ғалымдар және мамандармен қолданылатын көптеген теориялар мен доктриналарды ұсынды. </w:t>
      </w:r>
    </w:p>
    <w:p w:rsidR="00DB7D6A" w:rsidRDefault="00277BF6" w:rsidP="00FA51C3">
      <w:pPr>
        <w:pStyle w:val="a3"/>
        <w:tabs>
          <w:tab w:val="left" w:pos="284"/>
        </w:tabs>
        <w:spacing w:after="0" w:line="240" w:lineRule="auto"/>
        <w:ind w:left="0" w:firstLine="567"/>
        <w:jc w:val="both"/>
        <w:rPr>
          <w:rStyle w:val="a4"/>
          <w:rFonts w:ascii="Times New Roman" w:eastAsiaTheme="minorEastAsia" w:hAnsi="Times New Roman" w:cs="Times New Roman"/>
          <w:sz w:val="28"/>
          <w:szCs w:val="28"/>
          <w:lang w:val="kk-KZ"/>
        </w:rPr>
      </w:pPr>
      <w:r>
        <w:rPr>
          <w:rFonts w:ascii="Times New Roman" w:hAnsi="Times New Roman" w:cs="Times New Roman"/>
          <w:sz w:val="28"/>
          <w:szCs w:val="28"/>
          <w:lang w:val="kk-KZ"/>
        </w:rPr>
        <w:t xml:space="preserve">«Әкімшілік теориясы» (1900) және «Жалпы және өнеркәсіптік басқару» атты басқару жөніндегі еңбектердің әйгілі авторы Анри Файоль, менеджменттің көптеген заманауи бағыттарын зерттеудің негізі болып келетін басқарудың әмбебап қағидаларын ашқан. </w:t>
      </w:r>
      <w:r w:rsidR="008D02DB">
        <w:rPr>
          <w:rFonts w:ascii="Times New Roman" w:hAnsi="Times New Roman" w:cs="Times New Roman"/>
          <w:sz w:val="28"/>
          <w:szCs w:val="28"/>
          <w:lang w:val="kk-KZ"/>
        </w:rPr>
        <w:t xml:space="preserve">Файольдің пікіріне сүйенсек, басқару маңызды функцияларды </w:t>
      </w:r>
      <w:r w:rsidR="00B055E2">
        <w:rPr>
          <w:rFonts w:ascii="Times New Roman" w:hAnsi="Times New Roman" w:cs="Times New Roman"/>
          <w:sz w:val="28"/>
          <w:szCs w:val="28"/>
          <w:lang w:val="kk-KZ"/>
        </w:rPr>
        <w:t>жүзеге асыру әрекетінен тұрады</w:t>
      </w:r>
      <w:r w:rsidR="008D02DB">
        <w:rPr>
          <w:rFonts w:ascii="Times New Roman" w:hAnsi="Times New Roman" w:cs="Times New Roman"/>
          <w:sz w:val="28"/>
          <w:szCs w:val="28"/>
          <w:lang w:val="kk-KZ"/>
        </w:rPr>
        <w:t xml:space="preserve">, </w:t>
      </w:r>
      <w:r w:rsidR="00DB7D6A">
        <w:rPr>
          <w:rFonts w:ascii="Times New Roman" w:hAnsi="Times New Roman" w:cs="Times New Roman"/>
          <w:sz w:val="28"/>
          <w:szCs w:val="28"/>
          <w:lang w:val="kk-KZ"/>
        </w:rPr>
        <w:t xml:space="preserve">олардың әрқайсысы бизнес-жұмыстарында кезедесетін, белгілі операциялардың жиынтығына </w:t>
      </w:r>
      <w:r w:rsidR="00DB7D6A" w:rsidRPr="008D02DB">
        <w:rPr>
          <w:rFonts w:ascii="Times New Roman" w:hAnsi="Times New Roman" w:cs="Times New Roman"/>
          <w:sz w:val="28"/>
          <w:szCs w:val="28"/>
          <w:lang w:val="kk-KZ"/>
        </w:rPr>
        <w:t xml:space="preserve">негізделеді </w:t>
      </w:r>
      <w:r w:rsidR="006F2561">
        <w:rPr>
          <w:rStyle w:val="a4"/>
          <w:rFonts w:ascii="Times New Roman" w:eastAsiaTheme="minorEastAsia" w:hAnsi="Times New Roman" w:cs="Times New Roman"/>
          <w:sz w:val="28"/>
          <w:szCs w:val="28"/>
          <w:lang w:val="kk-KZ"/>
        </w:rPr>
        <w:t>[108</w:t>
      </w:r>
      <w:r w:rsidR="00DB7D6A">
        <w:rPr>
          <w:rStyle w:val="a4"/>
          <w:rFonts w:ascii="Times New Roman" w:eastAsiaTheme="minorEastAsia" w:hAnsi="Times New Roman" w:cs="Times New Roman"/>
          <w:sz w:val="28"/>
          <w:szCs w:val="28"/>
          <w:lang w:val="kk-KZ"/>
        </w:rPr>
        <w:t xml:space="preserve">]: </w:t>
      </w:r>
    </w:p>
    <w:p w:rsidR="008D02DB" w:rsidRPr="00C319E3" w:rsidRDefault="00C319E3" w:rsidP="00C319E3">
      <w:pPr>
        <w:tabs>
          <w:tab w:val="left" w:pos="284"/>
        </w:tabs>
        <w:spacing w:after="0" w:line="240" w:lineRule="auto"/>
        <w:jc w:val="both"/>
        <w:rPr>
          <w:rFonts w:ascii="Times New Roman" w:hAnsi="Times New Roman" w:cs="Times New Roman"/>
          <w:sz w:val="28"/>
          <w:szCs w:val="28"/>
          <w:lang w:val="kk-KZ"/>
        </w:rPr>
      </w:pPr>
      <w:r>
        <w:rPr>
          <w:rFonts w:ascii="Times New Roman" w:hAnsi="Times New Roman" w:cs="Times New Roman"/>
          <w:i/>
          <w:sz w:val="28"/>
          <w:szCs w:val="28"/>
          <w:lang w:val="kk-KZ"/>
        </w:rPr>
        <w:t>-</w:t>
      </w:r>
      <w:r w:rsidR="009D5700" w:rsidRPr="00C319E3">
        <w:rPr>
          <w:rFonts w:ascii="Times New Roman" w:hAnsi="Times New Roman" w:cs="Times New Roman"/>
          <w:i/>
          <w:sz w:val="28"/>
          <w:szCs w:val="28"/>
          <w:lang w:val="kk-KZ"/>
        </w:rPr>
        <w:t>техникалық функция</w:t>
      </w:r>
      <w:r w:rsidR="009D5700" w:rsidRPr="00C319E3">
        <w:rPr>
          <w:rFonts w:ascii="Times New Roman" w:hAnsi="Times New Roman" w:cs="Times New Roman"/>
          <w:sz w:val="28"/>
          <w:szCs w:val="28"/>
          <w:lang w:val="kk-KZ"/>
        </w:rPr>
        <w:t>, техникалық операциялардың алуан түрлілігі мен маңыздылығына (өндіріс, өңдеу және т.б.), «техниктердің» өндірістің «материалдық түрлерінен зияткерлік түрлеріне» толығымен қатысуына негізделеді;</w:t>
      </w:r>
    </w:p>
    <w:p w:rsidR="009D5700" w:rsidRDefault="009D5700" w:rsidP="00EE07BC">
      <w:pPr>
        <w:pStyle w:val="a3"/>
        <w:numPr>
          <w:ilvl w:val="0"/>
          <w:numId w:val="7"/>
        </w:numPr>
        <w:tabs>
          <w:tab w:val="left" w:pos="284"/>
        </w:tabs>
        <w:spacing w:after="0" w:line="240" w:lineRule="auto"/>
        <w:ind w:left="0" w:firstLine="0"/>
        <w:jc w:val="both"/>
        <w:rPr>
          <w:rFonts w:ascii="Times New Roman" w:hAnsi="Times New Roman" w:cs="Times New Roman"/>
          <w:sz w:val="28"/>
          <w:szCs w:val="28"/>
          <w:lang w:val="kk-KZ"/>
        </w:rPr>
      </w:pPr>
      <w:r>
        <w:rPr>
          <w:rFonts w:ascii="Times New Roman" w:hAnsi="Times New Roman" w:cs="Times New Roman"/>
          <w:i/>
          <w:sz w:val="28"/>
          <w:szCs w:val="28"/>
          <w:lang w:val="kk-KZ"/>
        </w:rPr>
        <w:t xml:space="preserve">коммерциялық функция, </w:t>
      </w:r>
      <w:r>
        <w:rPr>
          <w:rFonts w:ascii="Times New Roman" w:hAnsi="Times New Roman" w:cs="Times New Roman"/>
          <w:sz w:val="28"/>
          <w:szCs w:val="28"/>
          <w:lang w:val="kk-KZ"/>
        </w:rPr>
        <w:t>оған бизнес-үдерістердің өркендеуі байланысты болады. «Сатып алу мен сату, өндіру секілді маңызды болып табылады». Функцияның жүзеге асырылуы сатып алу, сату мен айырбас жасау сияқты коммерциялық операциялардың жиынтығына негізделеді;</w:t>
      </w:r>
    </w:p>
    <w:p w:rsidR="009D5700" w:rsidRDefault="009D5700" w:rsidP="00EE07BC">
      <w:pPr>
        <w:pStyle w:val="a3"/>
        <w:numPr>
          <w:ilvl w:val="0"/>
          <w:numId w:val="7"/>
        </w:numPr>
        <w:tabs>
          <w:tab w:val="left" w:pos="284"/>
        </w:tabs>
        <w:spacing w:after="0" w:line="240" w:lineRule="auto"/>
        <w:ind w:left="0" w:firstLine="0"/>
        <w:jc w:val="both"/>
        <w:rPr>
          <w:rFonts w:ascii="Times New Roman" w:hAnsi="Times New Roman" w:cs="Times New Roman"/>
          <w:sz w:val="28"/>
          <w:szCs w:val="28"/>
          <w:lang w:val="kk-KZ"/>
        </w:rPr>
      </w:pPr>
      <w:r w:rsidRPr="009D5700">
        <w:rPr>
          <w:rFonts w:ascii="Times New Roman" w:hAnsi="Times New Roman" w:cs="Times New Roman"/>
          <w:i/>
          <w:sz w:val="28"/>
          <w:szCs w:val="28"/>
          <w:lang w:val="kk-KZ"/>
        </w:rPr>
        <w:t>қаржы функциясы</w:t>
      </w:r>
      <w:r>
        <w:rPr>
          <w:rFonts w:ascii="Times New Roman" w:hAnsi="Times New Roman" w:cs="Times New Roman"/>
          <w:sz w:val="28"/>
          <w:szCs w:val="28"/>
          <w:lang w:val="kk-KZ"/>
        </w:rPr>
        <w:t>, қаражатты тарту және оларға иелік ету бойынша қаржы операцияларын негізделген. Компанияны қаражатпен қамтамасыз ету үшін, қолда бар қаражатты пайдалана отырып, елеулі пайда табу үшін</w:t>
      </w:r>
      <w:r w:rsidR="006A1E43">
        <w:rPr>
          <w:rFonts w:ascii="Times New Roman" w:hAnsi="Times New Roman" w:cs="Times New Roman"/>
          <w:sz w:val="28"/>
          <w:szCs w:val="28"/>
          <w:lang w:val="kk-KZ"/>
        </w:rPr>
        <w:t xml:space="preserve"> (персоналдың еңбекақысы үшін, жылжымайтын мүлік үшін, құрал-жабдықтарға, шикізатқа төлем жүргізу, дивиденд төлеу, жетілдіру үшін төлем жүргізу, </w:t>
      </w:r>
      <w:r>
        <w:rPr>
          <w:rFonts w:ascii="Times New Roman" w:hAnsi="Times New Roman" w:cs="Times New Roman"/>
          <w:sz w:val="28"/>
          <w:szCs w:val="28"/>
          <w:lang w:val="kk-KZ"/>
        </w:rPr>
        <w:t xml:space="preserve">болжанбаған шығыстар және т.б.), кепілге </w:t>
      </w:r>
      <w:r w:rsidR="006A1E43">
        <w:rPr>
          <w:rFonts w:ascii="Times New Roman" w:hAnsi="Times New Roman" w:cs="Times New Roman"/>
          <w:sz w:val="28"/>
          <w:szCs w:val="28"/>
          <w:lang w:val="kk-KZ"/>
        </w:rPr>
        <w:t>салу арқылы абайсыз қарыздан аулақ болу үшін, «шебер қаржы жетекшілігі» қажет. «Табысқа жетудің маңызды шарты – компанияның қаржы жағдайын көз алдына елестету болып табылады»;</w:t>
      </w:r>
    </w:p>
    <w:p w:rsidR="006A1E43" w:rsidRDefault="006A1E43" w:rsidP="00EE07BC">
      <w:pPr>
        <w:pStyle w:val="a3"/>
        <w:numPr>
          <w:ilvl w:val="0"/>
          <w:numId w:val="7"/>
        </w:numPr>
        <w:tabs>
          <w:tab w:val="left" w:pos="284"/>
        </w:tabs>
        <w:spacing w:after="0" w:line="240" w:lineRule="auto"/>
        <w:ind w:left="0" w:firstLine="0"/>
        <w:jc w:val="both"/>
        <w:rPr>
          <w:rFonts w:ascii="Times New Roman" w:hAnsi="Times New Roman" w:cs="Times New Roman"/>
          <w:sz w:val="28"/>
          <w:szCs w:val="28"/>
          <w:lang w:val="kk-KZ"/>
        </w:rPr>
      </w:pPr>
      <w:r w:rsidRPr="006A1E43">
        <w:rPr>
          <w:rFonts w:ascii="Times New Roman" w:hAnsi="Times New Roman" w:cs="Times New Roman"/>
          <w:i/>
          <w:sz w:val="28"/>
          <w:szCs w:val="28"/>
          <w:lang w:val="kk-KZ"/>
        </w:rPr>
        <w:t>сақтандыру функциясы</w:t>
      </w:r>
      <w:r>
        <w:rPr>
          <w:rFonts w:ascii="Times New Roman" w:hAnsi="Times New Roman" w:cs="Times New Roman"/>
          <w:sz w:val="28"/>
          <w:szCs w:val="28"/>
          <w:lang w:val="kk-KZ"/>
        </w:rPr>
        <w:t>, «мүлік пен тұлғаларды тонаушылықтан, өрттен, тасқыннан, кенет өзгерістерден, қастандықтан және компанияның қызмет барысына тіпті, бүкіл қызметіне зиян келтіруі мүмкін әлеуметтік белгілері бар өзге де тосқауылдардан қорғау» мүмкіндігін береді. Бұл функция мүлік пен тұлғаларды сақтандыру мен қорғауға негізделген;</w:t>
      </w:r>
    </w:p>
    <w:p w:rsidR="006A1E43" w:rsidRDefault="006A1E43" w:rsidP="00EE07BC">
      <w:pPr>
        <w:pStyle w:val="a3"/>
        <w:numPr>
          <w:ilvl w:val="0"/>
          <w:numId w:val="7"/>
        </w:numPr>
        <w:tabs>
          <w:tab w:val="left" w:pos="284"/>
        </w:tabs>
        <w:spacing w:after="0" w:line="240" w:lineRule="auto"/>
        <w:ind w:left="0" w:firstLine="0"/>
        <w:jc w:val="both"/>
        <w:rPr>
          <w:rFonts w:ascii="Times New Roman" w:hAnsi="Times New Roman" w:cs="Times New Roman"/>
          <w:sz w:val="28"/>
          <w:szCs w:val="28"/>
          <w:lang w:val="kk-KZ"/>
        </w:rPr>
      </w:pPr>
      <w:r>
        <w:rPr>
          <w:rFonts w:ascii="Times New Roman" w:hAnsi="Times New Roman" w:cs="Times New Roman"/>
          <w:i/>
          <w:sz w:val="28"/>
          <w:szCs w:val="28"/>
          <w:lang w:val="kk-KZ"/>
        </w:rPr>
        <w:t xml:space="preserve">есептік функция, </w:t>
      </w:r>
      <w:r>
        <w:rPr>
          <w:rFonts w:ascii="Times New Roman" w:hAnsi="Times New Roman" w:cs="Times New Roman"/>
          <w:sz w:val="28"/>
          <w:szCs w:val="28"/>
          <w:lang w:val="kk-KZ"/>
        </w:rPr>
        <w:t xml:space="preserve">компаниямен өндірілетін және оның есеп операцияларының жиынтығына негізделген, оларға келесідей барлық бухгалтерлік операциялар кіреді: калькуляциялау бойынша операциялар, статистика бойынша операциялар және т.б., есептік функцияны жүзеге асыру, </w:t>
      </w:r>
      <w:r w:rsidR="00B4772D">
        <w:rPr>
          <w:rFonts w:ascii="Times New Roman" w:hAnsi="Times New Roman" w:cs="Times New Roman"/>
          <w:sz w:val="28"/>
          <w:szCs w:val="28"/>
          <w:lang w:val="kk-KZ"/>
        </w:rPr>
        <w:t>компания үшін қол жеткізілген нәтижелерді бағалауға және компанияның экономикалық жағдайына қатысты «толық, анық, нақты мәліметтерді» ұсынуға мүмкіндік береді. «Есепті жақсы жүргізу –компанияның жұмысы мен оның жағдайы туралы нақты түсінік беретін қарапайым және анық қызмет – басқарудың қуатты құралы болып табылады»;</w:t>
      </w:r>
    </w:p>
    <w:p w:rsidR="00B4772D" w:rsidRDefault="00B4772D" w:rsidP="00EE07BC">
      <w:pPr>
        <w:pStyle w:val="a3"/>
        <w:numPr>
          <w:ilvl w:val="0"/>
          <w:numId w:val="7"/>
        </w:numPr>
        <w:tabs>
          <w:tab w:val="left" w:pos="284"/>
        </w:tabs>
        <w:spacing w:after="0" w:line="240" w:lineRule="auto"/>
        <w:ind w:left="0" w:firstLine="0"/>
        <w:jc w:val="both"/>
        <w:rPr>
          <w:rFonts w:ascii="Times New Roman" w:hAnsi="Times New Roman" w:cs="Times New Roman"/>
          <w:sz w:val="28"/>
          <w:szCs w:val="28"/>
          <w:lang w:val="kk-KZ"/>
        </w:rPr>
      </w:pPr>
      <w:r>
        <w:rPr>
          <w:rFonts w:ascii="Times New Roman" w:hAnsi="Times New Roman" w:cs="Times New Roman"/>
          <w:i/>
          <w:sz w:val="28"/>
          <w:szCs w:val="28"/>
          <w:lang w:val="kk-KZ"/>
        </w:rPr>
        <w:t xml:space="preserve">басқару функциясы, </w:t>
      </w:r>
      <w:r>
        <w:rPr>
          <w:rFonts w:ascii="Times New Roman" w:hAnsi="Times New Roman" w:cs="Times New Roman"/>
          <w:sz w:val="28"/>
          <w:szCs w:val="28"/>
          <w:lang w:val="kk-KZ"/>
        </w:rPr>
        <w:t>оның мазмұны: алдын ала болжау, ұйымдастыру, үйлестіру, бақылау және өкім ету (жетекшілік ету) болып табылады.</w:t>
      </w:r>
    </w:p>
    <w:p w:rsidR="00B4772D" w:rsidRDefault="001B720A" w:rsidP="00FA51C3">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А.Файоль басқарушылық функцияны өзге маңызды функциялардың ішінен ерекше деп белгілейді. Әрбір </w:t>
      </w:r>
      <w:r w:rsidR="003C244C">
        <w:rPr>
          <w:rFonts w:ascii="Times New Roman" w:hAnsi="Times New Roman" w:cs="Times New Roman"/>
          <w:sz w:val="28"/>
          <w:szCs w:val="28"/>
          <w:lang w:val="kk-KZ"/>
        </w:rPr>
        <w:t>келесі сөздің</w:t>
      </w:r>
      <w:r>
        <w:rPr>
          <w:rFonts w:ascii="Times New Roman" w:hAnsi="Times New Roman" w:cs="Times New Roman"/>
          <w:sz w:val="28"/>
          <w:szCs w:val="28"/>
          <w:lang w:val="kk-KZ"/>
        </w:rPr>
        <w:t xml:space="preserve">: «алдын ала болжау», «ұйымдастыру», «өкім ету», «үйлестіру» және «бақылау» - </w:t>
      </w:r>
      <w:r w:rsidR="003C244C">
        <w:rPr>
          <w:rFonts w:ascii="Times New Roman" w:hAnsi="Times New Roman" w:cs="Times New Roman"/>
          <w:sz w:val="28"/>
          <w:szCs w:val="28"/>
          <w:lang w:val="kk-KZ"/>
        </w:rPr>
        <w:t xml:space="preserve">анық мағынасы бар, </w:t>
      </w:r>
      <w:r w:rsidR="003C244C">
        <w:rPr>
          <w:rFonts w:ascii="Times New Roman" w:hAnsi="Times New Roman" w:cs="Times New Roman"/>
          <w:sz w:val="28"/>
          <w:szCs w:val="28"/>
          <w:lang w:val="kk-KZ"/>
        </w:rPr>
        <w:lastRenderedPageBreak/>
        <w:t>яғни А.Файольдің, «басқару (менеджмент) түсінігінің жалпы мазмұнына» қатысты ұстанымымен келісу</w:t>
      </w:r>
      <w:r w:rsidR="00D232C0">
        <w:rPr>
          <w:rFonts w:ascii="Times New Roman" w:hAnsi="Times New Roman" w:cs="Times New Roman"/>
          <w:sz w:val="28"/>
          <w:szCs w:val="28"/>
          <w:lang w:val="kk-KZ"/>
        </w:rPr>
        <w:t>г</w:t>
      </w:r>
      <w:r w:rsidR="003C244C">
        <w:rPr>
          <w:rFonts w:ascii="Times New Roman" w:hAnsi="Times New Roman" w:cs="Times New Roman"/>
          <w:sz w:val="28"/>
          <w:szCs w:val="28"/>
          <w:lang w:val="kk-KZ"/>
        </w:rPr>
        <w:t>е тура келеді.</w:t>
      </w:r>
    </w:p>
    <w:p w:rsidR="003C244C" w:rsidRDefault="00396428" w:rsidP="00FA51C3">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Есеп, заманауи жағдайлардағы басқару функциясы ретінде көп аспектілі болып табылады. Бұл, бір жағынан, оның экономикалық мазмұнымен, екінші жағынан, барлық салаларда, оның ішінде сақтандыру саласында, басқару шешімдерін қабылдау үшін қолданылатын есеп және өзге де деректердің көп жақтылығымен түсіндіріледі. </w:t>
      </w:r>
    </w:p>
    <w:p w:rsidR="00396428" w:rsidRDefault="008B2154" w:rsidP="00FA51C3">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Біз, сақтандыру компаниялары үшін басқаруды кеңінен қарастырамыз: яғни, басқарушылық есептің ақпараттық қосалқы жүйесі мен қызметтің қаржы көрсеткіштерін ішкі бақылау құралы ретінде. Біздің пікірімізше, сақтандыру компаниясының негізгі қаржы көрсеткіштерін басқару, басқарушылық есебі, жоспарлау, бақылау және талдау жүйесі болып табылады. Мұнда, сақтандыру бизнесіндегі басқару құралы жоспарлы қаржы көрсеткіштерін құру, оларды орындау туралы нақты деректерді жинау, ауытқуларды есептеу мен оларды талдаудан тұрады. </w:t>
      </w:r>
    </w:p>
    <w:p w:rsidR="008B2154" w:rsidRDefault="008B2154" w:rsidP="00FA51C3">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Біздің, басқару жүйесіне берген анықтамамыз, К.Т.Тайгашинова </w:t>
      </w:r>
      <w:r w:rsidR="00EC2CA1">
        <w:rPr>
          <w:rFonts w:ascii="Times New Roman" w:hAnsi="Times New Roman" w:cs="Times New Roman"/>
          <w:sz w:val="28"/>
          <w:szCs w:val="28"/>
          <w:lang w:val="kk-KZ"/>
        </w:rPr>
        <w:t>[1</w:t>
      </w:r>
      <w:r w:rsidR="00267B8F">
        <w:rPr>
          <w:rFonts w:ascii="Times New Roman" w:hAnsi="Times New Roman" w:cs="Times New Roman"/>
          <w:sz w:val="28"/>
          <w:szCs w:val="28"/>
          <w:lang w:val="kk-KZ"/>
        </w:rPr>
        <w:t>09</w:t>
      </w:r>
      <w:r>
        <w:rPr>
          <w:rFonts w:ascii="Times New Roman" w:hAnsi="Times New Roman" w:cs="Times New Roman"/>
          <w:sz w:val="28"/>
          <w:szCs w:val="28"/>
          <w:lang w:val="kk-KZ"/>
        </w:rPr>
        <w:t>,</w:t>
      </w:r>
      <w:r w:rsidR="00267B8F">
        <w:rPr>
          <w:rFonts w:ascii="Times New Roman" w:hAnsi="Times New Roman" w:cs="Times New Roman"/>
          <w:sz w:val="28"/>
          <w:szCs w:val="28"/>
          <w:lang w:val="kk-KZ"/>
        </w:rPr>
        <w:t>78</w:t>
      </w:r>
      <w:r>
        <w:rPr>
          <w:rFonts w:ascii="Times New Roman" w:hAnsi="Times New Roman" w:cs="Times New Roman"/>
          <w:sz w:val="28"/>
          <w:szCs w:val="28"/>
          <w:lang w:val="kk-KZ"/>
        </w:rPr>
        <w:t>б.</w:t>
      </w:r>
      <w:r w:rsidRPr="008B2154">
        <w:rPr>
          <w:rFonts w:ascii="Times New Roman" w:hAnsi="Times New Roman" w:cs="Times New Roman"/>
          <w:sz w:val="28"/>
          <w:szCs w:val="28"/>
          <w:lang w:val="kk-KZ"/>
        </w:rPr>
        <w:t>],</w:t>
      </w:r>
      <w:r>
        <w:rPr>
          <w:rFonts w:ascii="Times New Roman" w:hAnsi="Times New Roman" w:cs="Times New Roman"/>
          <w:sz w:val="28"/>
          <w:szCs w:val="28"/>
          <w:lang w:val="kk-KZ"/>
        </w:rPr>
        <w:t xml:space="preserve"> В.Т.Чая </w:t>
      </w:r>
      <w:r w:rsidR="00267B8F">
        <w:rPr>
          <w:rFonts w:ascii="Times New Roman" w:hAnsi="Times New Roman" w:cs="Times New Roman"/>
          <w:sz w:val="28"/>
          <w:szCs w:val="28"/>
          <w:lang w:val="kk-KZ"/>
        </w:rPr>
        <w:t>[110</w:t>
      </w:r>
      <w:r>
        <w:rPr>
          <w:rFonts w:ascii="Times New Roman" w:hAnsi="Times New Roman" w:cs="Times New Roman"/>
          <w:sz w:val="28"/>
          <w:szCs w:val="28"/>
          <w:lang w:val="kk-KZ"/>
        </w:rPr>
        <w:t>,</w:t>
      </w:r>
      <w:r w:rsidRPr="008B2154">
        <w:rPr>
          <w:rFonts w:ascii="Times New Roman" w:hAnsi="Times New Roman" w:cs="Times New Roman"/>
          <w:sz w:val="28"/>
          <w:szCs w:val="28"/>
          <w:lang w:val="kk-KZ"/>
        </w:rPr>
        <w:t>11</w:t>
      </w:r>
      <w:r>
        <w:rPr>
          <w:rFonts w:ascii="Times New Roman" w:hAnsi="Times New Roman" w:cs="Times New Roman"/>
          <w:sz w:val="28"/>
          <w:szCs w:val="28"/>
          <w:lang w:val="kk-KZ"/>
        </w:rPr>
        <w:t>б.</w:t>
      </w:r>
      <w:r w:rsidRPr="008B2154">
        <w:rPr>
          <w:rFonts w:ascii="Times New Roman" w:hAnsi="Times New Roman" w:cs="Times New Roman"/>
          <w:sz w:val="28"/>
          <w:szCs w:val="28"/>
          <w:lang w:val="kk-KZ"/>
        </w:rPr>
        <w:t>]</w:t>
      </w:r>
      <w:r>
        <w:rPr>
          <w:rFonts w:ascii="Times New Roman" w:hAnsi="Times New Roman" w:cs="Times New Roman"/>
          <w:sz w:val="28"/>
          <w:szCs w:val="28"/>
          <w:lang w:val="kk-KZ"/>
        </w:rPr>
        <w:t xml:space="preserve"> мамандары ұстанатын басқарушылық есеп тұжырымдамасының түсінігімен ұқсас болып келеді, өйткені ұқсастығы бойынша экономиклық көрсеткіштерді жоспарлау, есепке алу, бақылау, талдау элементтерінен тұрады. Дегенмен, біздің ойымызша, басқарушылық есеп жүйесінде аталған элем</w:t>
      </w:r>
      <w:r w:rsidR="00D232C0">
        <w:rPr>
          <w:rFonts w:ascii="Times New Roman" w:hAnsi="Times New Roman" w:cs="Times New Roman"/>
          <w:sz w:val="28"/>
          <w:szCs w:val="28"/>
          <w:lang w:val="kk-KZ"/>
        </w:rPr>
        <w:t>енттер, басқарушылық мақсаттар</w:t>
      </w:r>
      <w:r>
        <w:rPr>
          <w:rFonts w:ascii="Times New Roman" w:hAnsi="Times New Roman" w:cs="Times New Roman"/>
          <w:sz w:val="28"/>
          <w:szCs w:val="28"/>
          <w:lang w:val="kk-KZ"/>
        </w:rPr>
        <w:t xml:space="preserve"> үшін экономикалық ақпараттың әр түрлі ауқымын құра отырып, бір-бірінен оқшауланып қызмет ете алатын болса, менеджментте олардың тұтастығы басқару жүйесінің негізін құрайды. Айтатын болсақ, басқарушылық есепте жүзеге асырылатын және басқару жүйесінде жоспарлау сатысының нәтижелі қорытындысы </w:t>
      </w:r>
      <w:r w:rsidR="0065129C">
        <w:rPr>
          <w:rFonts w:ascii="Times New Roman" w:hAnsi="Times New Roman" w:cs="Times New Roman"/>
          <w:sz w:val="28"/>
          <w:szCs w:val="28"/>
          <w:lang w:val="kk-KZ"/>
        </w:rPr>
        <w:t>болып табылмайтын сақтандыру сыйлықақыларының жоспарын құрудың негізі болып табылатын сақтандыру</w:t>
      </w:r>
      <w:r w:rsidR="00267B8F">
        <w:rPr>
          <w:rFonts w:ascii="Times New Roman" w:hAnsi="Times New Roman" w:cs="Times New Roman"/>
          <w:sz w:val="28"/>
          <w:szCs w:val="28"/>
          <w:lang w:val="kk-KZ"/>
        </w:rPr>
        <w:t xml:space="preserve"> төлемдері түсімдерінің болжамы</w:t>
      </w:r>
      <w:r w:rsidR="00267B8F" w:rsidRPr="00267B8F">
        <w:rPr>
          <w:rFonts w:ascii="Times New Roman" w:hAnsi="Times New Roman" w:cs="Times New Roman"/>
          <w:sz w:val="28"/>
          <w:szCs w:val="28"/>
          <w:lang w:val="kk-KZ"/>
        </w:rPr>
        <w:t xml:space="preserve"> </w:t>
      </w:r>
      <w:r w:rsidR="00267B8F">
        <w:rPr>
          <w:rFonts w:ascii="Times New Roman" w:hAnsi="Times New Roman" w:cs="Times New Roman"/>
          <w:sz w:val="28"/>
          <w:szCs w:val="28"/>
          <w:lang w:val="kk-KZ"/>
        </w:rPr>
        <w:t>[111,78б.</w:t>
      </w:r>
      <w:r w:rsidR="00267B8F" w:rsidRPr="008B2154">
        <w:rPr>
          <w:rFonts w:ascii="Times New Roman" w:hAnsi="Times New Roman" w:cs="Times New Roman"/>
          <w:sz w:val="28"/>
          <w:szCs w:val="28"/>
          <w:lang w:val="kk-KZ"/>
        </w:rPr>
        <w:t>]</w:t>
      </w:r>
      <w:r w:rsidR="0065129C">
        <w:rPr>
          <w:rFonts w:ascii="Times New Roman" w:hAnsi="Times New Roman" w:cs="Times New Roman"/>
          <w:sz w:val="28"/>
          <w:szCs w:val="28"/>
          <w:lang w:val="kk-KZ"/>
        </w:rPr>
        <w:t xml:space="preserve"> Басқарушылық есеп пен ішкі бақылаудағы талдаудың негізі қазіргі және өткен кезеңдердің деректерін салыстыру нәтижелері немесе бәсекелестер - компанияларының ұқсас көрсеткіштері болуы мүмкін, басқару жүйесінде талдаудың негізі, жоспарлы және нақты мәндерінің нәтижесі болып табылады. Басқарушылық есеп жүйесіндегі деректердің ауқымы қаржылық және қаржылық емес көрсеткіштерді құруы мүмкін, Болжамды баланс, Пайда мен залалдар Болжамы, ақшалай қаражат қозғалысының Болжамы сияқты жалпы жоспарларды құрастыруы мүмкін. </w:t>
      </w:r>
    </w:p>
    <w:p w:rsidR="0065129C" w:rsidRDefault="0065129C" w:rsidP="00FA51C3">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Біздің ойымызша, басқарушылық есеп басқарушылық және ішкі бақылаудың ақпараттық құрамдас бөлігін жүзеге асыруға  арналған. Бұл жағдайда, басқарушылық есеп пен басқарудың арасындағы өзара байланыстың мәні келесідей қалыптасады: басқарушылық есеп пен оның басқару ақпараттық қосалқы жүйесі, басқарушылық мақсаттарды жүзеге асыру үшін қажетті қаржы ақпаратын және ішкі бақылауды құру болып табылады</w:t>
      </w:r>
      <w:r w:rsidR="00267B8F">
        <w:rPr>
          <w:rFonts w:ascii="Times New Roman" w:hAnsi="Times New Roman" w:cs="Times New Roman"/>
          <w:sz w:val="28"/>
          <w:szCs w:val="28"/>
          <w:lang w:val="kk-KZ"/>
        </w:rPr>
        <w:t>[112,60б.</w:t>
      </w:r>
      <w:r w:rsidR="00267B8F" w:rsidRPr="008B2154">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rsidR="0065129C" w:rsidRDefault="0065129C" w:rsidP="00FA51C3">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Басқаруды құру, басқарушылық есептің ақпараттық қосалқы жүйесі ретінде, оның жекелеген элементтерін бөлуді қарастырады – ақпаратты тіркеу объектілері, әдістері мен ұйымдастырушылық нысандары. Басқару жүйес</w:t>
      </w:r>
      <w:r w:rsidR="00D232C0">
        <w:rPr>
          <w:rFonts w:ascii="Times New Roman" w:hAnsi="Times New Roman" w:cs="Times New Roman"/>
          <w:sz w:val="28"/>
          <w:szCs w:val="28"/>
          <w:lang w:val="kk-KZ"/>
        </w:rPr>
        <w:t>і</w:t>
      </w:r>
      <w:r>
        <w:rPr>
          <w:rFonts w:ascii="Times New Roman" w:hAnsi="Times New Roman" w:cs="Times New Roman"/>
          <w:sz w:val="28"/>
          <w:szCs w:val="28"/>
          <w:lang w:val="kk-KZ"/>
        </w:rPr>
        <w:t xml:space="preserve">ндегі </w:t>
      </w:r>
      <w:r>
        <w:rPr>
          <w:rFonts w:ascii="Times New Roman" w:hAnsi="Times New Roman" w:cs="Times New Roman"/>
          <w:sz w:val="28"/>
          <w:szCs w:val="28"/>
          <w:lang w:val="kk-KZ"/>
        </w:rPr>
        <w:lastRenderedPageBreak/>
        <w:t xml:space="preserve">зерттеу мен зерделеу объектілеріне жауапкершілік орталықтары жатады (табыс орталықтары, шығын орталықтары, пайда орталықтары, инвестиция орталықтары). </w:t>
      </w:r>
      <w:r w:rsidR="00A95859">
        <w:rPr>
          <w:rFonts w:ascii="Times New Roman" w:hAnsi="Times New Roman" w:cs="Times New Roman"/>
          <w:sz w:val="28"/>
          <w:szCs w:val="28"/>
          <w:lang w:val="kk-KZ"/>
        </w:rPr>
        <w:t xml:space="preserve">Қолданылатын әдістерге – болжау мен талдау әдістері, жоспарлы әдістері, математикалық әдістер, статистикалық әдістер, экономикалық талдау әдістері, шығындарды есепке алу әдістері, толық құнды есепке алу әдістері, толық емес құнды есепке алу әдістері, «стандарт-кост» әдісі жатады. Басқару құралдары шығындар, нәтижелер (қорытындылар), трансферттік бағалар болып табылады. Басқарудың ұйымдастырушылық нысаны, біріктірілген немесе автономдық есеп жүйелерін бөліп шығару, автоматтандыру, бухгалтерияны басқаруды ұйымдастыру немесе штатқа ішкі бақылаушылардың жайғасымдарын енгізуді қарастырады </w:t>
      </w:r>
      <w:r w:rsidR="00267B8F">
        <w:rPr>
          <w:rFonts w:ascii="Times New Roman" w:hAnsi="Times New Roman" w:cs="Times New Roman"/>
          <w:sz w:val="28"/>
          <w:szCs w:val="28"/>
          <w:lang w:val="kk-KZ"/>
        </w:rPr>
        <w:t>[113</w:t>
      </w:r>
      <w:r w:rsidR="00A95859" w:rsidRPr="00A95859">
        <w:rPr>
          <w:rFonts w:ascii="Times New Roman" w:hAnsi="Times New Roman" w:cs="Times New Roman"/>
          <w:sz w:val="28"/>
          <w:szCs w:val="28"/>
          <w:lang w:val="kk-KZ"/>
        </w:rPr>
        <w:t>].</w:t>
      </w:r>
    </w:p>
    <w:p w:rsidR="00A95859" w:rsidRDefault="00C546DD" w:rsidP="00FA51C3">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Біз басқаруды, ішкі бақылаудың құралы ретінде қарастырамыз, өйткені оның көмегімен белгіленген басқа</w:t>
      </w:r>
      <w:r w:rsidR="0003404E">
        <w:rPr>
          <w:rFonts w:ascii="Times New Roman" w:hAnsi="Times New Roman" w:cs="Times New Roman"/>
          <w:sz w:val="28"/>
          <w:szCs w:val="28"/>
          <w:lang w:val="kk-KZ"/>
        </w:rPr>
        <w:t>рушылық мақсаттарға қол жеткізуге болады. Басқару жүйесінде негізге салынған, қажетті бағдарларды белгілеудің міндетті механизмдері, нақты деректердің жоспарлы деректерден ауытқуларын анықтау, ішкі бақылаудың мақсатын жүзеге асырады. Басқарушылық мақсаттар, басқару жүйесінен тыс белгіленуі де мүмкін, басқару жүйесінен тыс қажетті бағдарлардан ауытқуларды есептеуге болатындығы анық.</w:t>
      </w:r>
    </w:p>
    <w:p w:rsidR="0003404E" w:rsidRDefault="004C37F2" w:rsidP="00FA51C3">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Басқару жүйесінде шешілетін негізгі міндеттердің бірі – басқару механизмі арқылы жауапкершілік орталықтарының қызметі мен жалпы, бүкіл сақтандыру субъектісі туралы әкімшілік мәліметтерін ұсыну болып табылады. </w:t>
      </w:r>
      <w:r w:rsidR="00D51636">
        <w:rPr>
          <w:rFonts w:ascii="Times New Roman" w:hAnsi="Times New Roman" w:cs="Times New Roman"/>
          <w:sz w:val="28"/>
          <w:szCs w:val="28"/>
          <w:lang w:val="kk-KZ"/>
        </w:rPr>
        <w:t>Осы ақпараттың негізінде сақтандыру компанияларының тиімді қызмет етуі, шығыстарды қысқарту, табыстарды арттыру, нәтижесінде, жоспарланған пайданы алу бойынша басқарушылық шешімдер қабылданады.</w:t>
      </w:r>
    </w:p>
    <w:p w:rsidR="00D51636" w:rsidRDefault="00FB383F" w:rsidP="00FA51C3">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Әр түрлі сақтандыру субъектілерін басқару ерекшелігі, басқарушылық есеп пен ішкі бақылау секілді, ең алдымен, олардың қызметінің ерекшеліктеріне байланысты болады. Біріншіден, сақтандыру компаниялары үшін бұл ерекшеліктер көбінде сақтандыру қызметін мемлекеттік реттеуімен алдын ала анықталған. Сақтандыру компания қызметінің жағымсыз қорытындылары салдарының әлеуметтік сипаты, сақтандыру компаниясының қызметі, мемлекетпен белгіленген бағдарларға сәйкес болса, яғни сақтандыру нарығының тұрақтылығын сақтауға бағытталған болса, сақтандыру қызметінің мүмкіндігін шарттайды. Басқа сөзбен айтқанда, басқару жұмысында шығындар мен қорытындылардың құндық параметрлерін анықтай отырып, сақтандыру компаниялары, мемлекет тарапынан қолайлы деп бағаланған шамаға негізделе отырып, жоспарлы шаманы бағалайды. </w:t>
      </w:r>
      <w:r w:rsidR="00D91093">
        <w:rPr>
          <w:rFonts w:ascii="Times New Roman" w:hAnsi="Times New Roman" w:cs="Times New Roman"/>
          <w:sz w:val="28"/>
          <w:szCs w:val="28"/>
          <w:lang w:val="kk-KZ"/>
        </w:rPr>
        <w:t xml:space="preserve">Осындай жолмен мемлекет сақтандыру компаниялары иелірнің мүдделерін түзетеді. </w:t>
      </w:r>
    </w:p>
    <w:p w:rsidR="0003404E" w:rsidRDefault="00D91093" w:rsidP="00FA51C3">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Екіншіден, біздің ойымызша, сақтандыру компанияларындағы басқарудың басқадай ерекшілігі, сақтандыру қызметі сипатының өзі болып табылады. Сақтандыру қызметі қаржы қызметінің қатарына кіреді және операциялардың ерекше жиынымен, сәйкесінше табыстардың және шығыстардың құрамымен анықталатын білімнің тар саласын білдіреді, оған,  есепке алудың өз жүйесі, есеп берудің түрлендірілген нысандары, нәтижеліліктің бақылау көрсеткіштері тән болып келеді. </w:t>
      </w:r>
    </w:p>
    <w:p w:rsidR="00D91093" w:rsidRDefault="00D91093" w:rsidP="00FA51C3">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Үшіншіден, сақтандыру компанияларындағы басқарудың, оның техникалық жағын сипаттайтын ерекше белгісі, оның экономикалық мазмұнымен шартталған, сақтандыру компанияларының жоспарлы нысандарының көрсеткіштерін есептеу алгоритмімен байланысты. Осы тұрғыдан, сақтандыру компанияларының жоспарлы көрсеткіштерінің барлық есептерін алгоритмдеу туралы сөз қозғауға болады, өндірістік кәсіпорындарымен салыстырғанда, </w:t>
      </w:r>
      <w:r w:rsidR="00D64D4A">
        <w:rPr>
          <w:rFonts w:ascii="Times New Roman" w:hAnsi="Times New Roman" w:cs="Times New Roman"/>
          <w:sz w:val="28"/>
          <w:szCs w:val="28"/>
          <w:lang w:val="kk-KZ"/>
        </w:rPr>
        <w:t>көптеген кәсіпорындар үшін комме</w:t>
      </w:r>
      <w:r w:rsidR="00D232C0">
        <w:rPr>
          <w:rFonts w:ascii="Times New Roman" w:hAnsi="Times New Roman" w:cs="Times New Roman"/>
          <w:sz w:val="28"/>
          <w:szCs w:val="28"/>
          <w:lang w:val="kk-KZ"/>
        </w:rPr>
        <w:t>рциялық құпия болып табылатын, ө</w:t>
      </w:r>
      <w:r w:rsidR="00D64D4A">
        <w:rPr>
          <w:rFonts w:ascii="Times New Roman" w:hAnsi="Times New Roman" w:cs="Times New Roman"/>
          <w:sz w:val="28"/>
          <w:szCs w:val="28"/>
          <w:lang w:val="kk-KZ"/>
        </w:rPr>
        <w:t xml:space="preserve">ндірісті ұйымдастыру мен технология ерекшеліктерін есепке алусыз мүмкін емес. Сақтандыру компаниялары үшін «коммерциялық құпия», өзінің құрамы бойынша, сол сияқты есептеу алгоритмі бойынша, барлық сақтандыру компаниялары үшін тән болып келетін жоспарлы басқарушылық көрсеткіштерге қол жеткізу жолдары болып табылады. </w:t>
      </w:r>
    </w:p>
    <w:p w:rsidR="00DB7D6A" w:rsidRPr="00B055E2" w:rsidRDefault="00845C1C" w:rsidP="00FA51C3">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Атап айтқанда, бонустық сыйақы секілді – маңызды жоспарлы көрсеткіштерінің біреуін есептеу үшін – келесідей алгоритм қолданылады: «брутто-сый</w:t>
      </w:r>
      <w:r w:rsidR="00D20B34">
        <w:rPr>
          <w:rFonts w:ascii="Times New Roman" w:hAnsi="Times New Roman" w:cs="Times New Roman"/>
          <w:sz w:val="28"/>
          <w:szCs w:val="28"/>
          <w:lang w:val="kk-KZ"/>
        </w:rPr>
        <w:t>лық</w:t>
      </w:r>
      <w:r>
        <w:rPr>
          <w:rFonts w:ascii="Times New Roman" w:hAnsi="Times New Roman" w:cs="Times New Roman"/>
          <w:sz w:val="28"/>
          <w:szCs w:val="28"/>
          <w:lang w:val="kk-KZ"/>
        </w:rPr>
        <w:t>ақы</w:t>
      </w:r>
      <w:r w:rsidR="00D232C0">
        <w:rPr>
          <w:rFonts w:ascii="Times New Roman" w:hAnsi="Times New Roman" w:cs="Times New Roman"/>
          <w:sz w:val="28"/>
          <w:szCs w:val="28"/>
          <w:lang w:val="kk-KZ"/>
        </w:rPr>
        <w:t xml:space="preserve"> (брутто-мө</w:t>
      </w:r>
      <w:r>
        <w:rPr>
          <w:rFonts w:ascii="Times New Roman" w:hAnsi="Times New Roman" w:cs="Times New Roman"/>
          <w:sz w:val="28"/>
          <w:szCs w:val="28"/>
          <w:lang w:val="kk-KZ"/>
        </w:rPr>
        <w:t>лшерлеме-жүктеме-істі жүргізуге жұмсалған шығыстар-сақтандыру шартына отыра үшін сыйақыға жұмсалған шығыстар) – бонустық сыйақы». Басқаша айтқанда, барлық сақтандыру компаниялары басқару жұмысында, кем дегенде, брутто-сый</w:t>
      </w:r>
      <w:r w:rsidR="00D20B34">
        <w:rPr>
          <w:rFonts w:ascii="Times New Roman" w:hAnsi="Times New Roman" w:cs="Times New Roman"/>
          <w:sz w:val="28"/>
          <w:szCs w:val="28"/>
          <w:lang w:val="kk-KZ"/>
        </w:rPr>
        <w:t>лық</w:t>
      </w:r>
      <w:r>
        <w:rPr>
          <w:rFonts w:ascii="Times New Roman" w:hAnsi="Times New Roman" w:cs="Times New Roman"/>
          <w:sz w:val="28"/>
          <w:szCs w:val="28"/>
          <w:lang w:val="kk-KZ"/>
        </w:rPr>
        <w:t>ақы көлемін жоспарлай</w:t>
      </w:r>
      <w:r w:rsidR="00B055E2">
        <w:rPr>
          <w:rFonts w:ascii="Times New Roman" w:hAnsi="Times New Roman" w:cs="Times New Roman"/>
          <w:sz w:val="28"/>
          <w:szCs w:val="28"/>
          <w:lang w:val="kk-KZ"/>
        </w:rPr>
        <w:t>ды (8 с</w:t>
      </w:r>
      <w:r w:rsidR="00B055E2" w:rsidRPr="00B055E2">
        <w:rPr>
          <w:rFonts w:ascii="Times New Roman" w:hAnsi="Times New Roman" w:cs="Times New Roman"/>
          <w:sz w:val="28"/>
          <w:szCs w:val="28"/>
          <w:lang w:val="kk-KZ"/>
        </w:rPr>
        <w:t>урет).</w:t>
      </w:r>
    </w:p>
    <w:p w:rsidR="00DB7D6A" w:rsidRDefault="00DB7D6A" w:rsidP="001869A3">
      <w:pPr>
        <w:spacing w:after="0"/>
        <w:ind w:firstLine="708"/>
        <w:jc w:val="center"/>
        <w:rPr>
          <w:rFonts w:ascii="Times New Roman" w:hAnsi="Times New Roman" w:cs="Times New Roman"/>
          <w:sz w:val="28"/>
          <w:szCs w:val="28"/>
          <w:lang w:val="kk-KZ"/>
        </w:rPr>
      </w:pPr>
      <w:r>
        <w:rPr>
          <w:rFonts w:ascii="Times New Roman" w:hAnsi="Times New Roman" w:cs="Times New Roman"/>
          <w:noProof/>
          <w:sz w:val="28"/>
          <w:szCs w:val="28"/>
          <w:lang w:val="en-US"/>
        </w:rPr>
        <w:drawing>
          <wp:inline distT="0" distB="0" distL="0" distR="0" wp14:anchorId="774EE1C9" wp14:editId="2838E477">
            <wp:extent cx="5429250" cy="2400300"/>
            <wp:effectExtent l="0" t="0" r="0" b="19050"/>
            <wp:docPr id="10" name="Схема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r>
        <w:rPr>
          <w:rFonts w:ascii="Times New Roman" w:hAnsi="Times New Roman" w:cs="Times New Roman"/>
          <w:sz w:val="28"/>
          <w:szCs w:val="28"/>
          <w:lang w:val="kk-KZ"/>
        </w:rPr>
        <w:t xml:space="preserve">Сурет </w:t>
      </w:r>
      <w:r w:rsidR="00B055E2">
        <w:rPr>
          <w:rFonts w:ascii="Times New Roman" w:hAnsi="Times New Roman" w:cs="Times New Roman"/>
          <w:sz w:val="28"/>
          <w:szCs w:val="28"/>
          <w:lang w:val="kk-KZ"/>
        </w:rPr>
        <w:t>-</w:t>
      </w:r>
      <w:r w:rsidR="00A80687">
        <w:rPr>
          <w:rFonts w:ascii="Times New Roman" w:hAnsi="Times New Roman" w:cs="Times New Roman"/>
          <w:sz w:val="28"/>
          <w:szCs w:val="28"/>
          <w:lang w:val="kk-KZ"/>
        </w:rPr>
        <w:t>8</w:t>
      </w:r>
      <w:r w:rsidRPr="00275E8A">
        <w:rPr>
          <w:rFonts w:ascii="Times New Roman" w:hAnsi="Times New Roman" w:cs="Times New Roman"/>
          <w:sz w:val="28"/>
          <w:szCs w:val="28"/>
          <w:lang w:val="kk-KZ"/>
        </w:rPr>
        <w:t xml:space="preserve">- </w:t>
      </w:r>
      <w:r>
        <w:rPr>
          <w:rFonts w:ascii="Times New Roman" w:hAnsi="Times New Roman" w:cs="Times New Roman"/>
          <w:sz w:val="28"/>
          <w:szCs w:val="28"/>
          <w:lang w:val="kk-KZ"/>
        </w:rPr>
        <w:t>сақтандыру</w:t>
      </w:r>
      <w:r w:rsidRPr="00275E8A">
        <w:rPr>
          <w:rFonts w:ascii="Times New Roman" w:hAnsi="Times New Roman" w:cs="Times New Roman"/>
          <w:sz w:val="28"/>
          <w:szCs w:val="28"/>
          <w:lang w:val="kk-KZ"/>
        </w:rPr>
        <w:t xml:space="preserve"> тарифінің құрылымы</w:t>
      </w:r>
    </w:p>
    <w:p w:rsidR="00BF58E0" w:rsidRPr="001869A3" w:rsidRDefault="00BF58E0" w:rsidP="001869A3">
      <w:pPr>
        <w:spacing w:after="0"/>
        <w:ind w:firstLine="708"/>
        <w:jc w:val="center"/>
        <w:rPr>
          <w:rFonts w:ascii="Times New Roman" w:hAnsi="Times New Roman" w:cs="Times New Roman"/>
          <w:sz w:val="28"/>
          <w:szCs w:val="28"/>
          <w:lang w:val="kk-KZ"/>
        </w:rPr>
      </w:pPr>
    </w:p>
    <w:p w:rsidR="00D64D4A" w:rsidRDefault="007E449B" w:rsidP="001869A3">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Брутто-сый</w:t>
      </w:r>
      <w:r w:rsidR="00D20B34">
        <w:rPr>
          <w:rFonts w:ascii="Times New Roman" w:hAnsi="Times New Roman" w:cs="Times New Roman"/>
          <w:sz w:val="28"/>
          <w:szCs w:val="28"/>
          <w:lang w:val="kk-KZ"/>
        </w:rPr>
        <w:t>лық</w:t>
      </w:r>
      <w:r>
        <w:rPr>
          <w:rFonts w:ascii="Times New Roman" w:hAnsi="Times New Roman" w:cs="Times New Roman"/>
          <w:sz w:val="28"/>
          <w:szCs w:val="28"/>
          <w:lang w:val="kk-KZ"/>
        </w:rPr>
        <w:t xml:space="preserve">ақысы сақтандыру сомасына және брутто-мөлшерлемеге негізделе отырып есептеледі, ал брутто-мөлшерлеме өз </w:t>
      </w:r>
      <w:r w:rsidR="00D232C0">
        <w:rPr>
          <w:rFonts w:ascii="Times New Roman" w:hAnsi="Times New Roman" w:cs="Times New Roman"/>
          <w:sz w:val="28"/>
          <w:szCs w:val="28"/>
          <w:lang w:val="kk-KZ"/>
        </w:rPr>
        <w:t>кезегінде, нетто-мөлшерлемеден ж</w:t>
      </w:r>
      <w:r>
        <w:rPr>
          <w:rFonts w:ascii="Times New Roman" w:hAnsi="Times New Roman" w:cs="Times New Roman"/>
          <w:sz w:val="28"/>
          <w:szCs w:val="28"/>
          <w:lang w:val="kk-KZ"/>
        </w:rPr>
        <w:t xml:space="preserve">әне жүктемеден тұрады. Жүктеменің құрылым істі жүргізуге жұмсалған шығыстарды және компаниямен салынған пайда нормасын құрады, мұнда істі жүргізуге жұмсалатын шығыстарға сақтандыру шарттарына отыру үшін сыйақыға жұмсалатын шығыстар кіреді. Осылайша, </w:t>
      </w:r>
      <w:r w:rsidR="003F0191">
        <w:rPr>
          <w:rFonts w:ascii="Times New Roman" w:hAnsi="Times New Roman" w:cs="Times New Roman"/>
          <w:sz w:val="28"/>
          <w:szCs w:val="28"/>
          <w:lang w:val="kk-KZ"/>
        </w:rPr>
        <w:t>брутто-сый</w:t>
      </w:r>
      <w:r w:rsidR="00D20B34">
        <w:rPr>
          <w:rFonts w:ascii="Times New Roman" w:hAnsi="Times New Roman" w:cs="Times New Roman"/>
          <w:sz w:val="28"/>
          <w:szCs w:val="28"/>
          <w:lang w:val="kk-KZ"/>
        </w:rPr>
        <w:t>лық</w:t>
      </w:r>
      <w:r w:rsidR="003F0191">
        <w:rPr>
          <w:rFonts w:ascii="Times New Roman" w:hAnsi="Times New Roman" w:cs="Times New Roman"/>
          <w:sz w:val="28"/>
          <w:szCs w:val="28"/>
          <w:lang w:val="kk-KZ"/>
        </w:rPr>
        <w:t xml:space="preserve">ақының мөлшері, тарифтік мөлшерлеме құрылымындағы сақтандыру шарттарын жасау үшін сыйақыға жұмсалатын шығыстардың үлесі </w:t>
      </w:r>
      <w:r>
        <w:rPr>
          <w:rFonts w:ascii="Times New Roman" w:hAnsi="Times New Roman" w:cs="Times New Roman"/>
          <w:sz w:val="28"/>
          <w:szCs w:val="28"/>
          <w:lang w:val="kk-KZ"/>
        </w:rPr>
        <w:t>туралы жоспарлы ақпаратқа сүйене отырып,</w:t>
      </w:r>
      <w:r w:rsidR="003F0191">
        <w:rPr>
          <w:rFonts w:ascii="Times New Roman" w:hAnsi="Times New Roman" w:cs="Times New Roman"/>
          <w:sz w:val="28"/>
          <w:szCs w:val="28"/>
          <w:lang w:val="kk-KZ"/>
        </w:rPr>
        <w:t xml:space="preserve"> </w:t>
      </w:r>
      <w:r w:rsidR="00FE3ED4">
        <w:rPr>
          <w:rFonts w:ascii="Times New Roman" w:hAnsi="Times New Roman" w:cs="Times New Roman"/>
          <w:sz w:val="28"/>
          <w:szCs w:val="28"/>
          <w:lang w:val="kk-KZ"/>
        </w:rPr>
        <w:t xml:space="preserve">комиссиялық сыйақының жоспарлы мөлшерін есептеуге болады. </w:t>
      </w:r>
      <w:r w:rsidR="00394486">
        <w:rPr>
          <w:rFonts w:ascii="Times New Roman" w:hAnsi="Times New Roman" w:cs="Times New Roman"/>
          <w:sz w:val="28"/>
          <w:szCs w:val="28"/>
          <w:lang w:val="kk-KZ"/>
        </w:rPr>
        <w:t>Бұл мысал</w:t>
      </w:r>
      <w:r w:rsidR="00D232C0">
        <w:rPr>
          <w:rFonts w:ascii="Times New Roman" w:hAnsi="Times New Roman" w:cs="Times New Roman"/>
          <w:sz w:val="28"/>
          <w:szCs w:val="28"/>
          <w:lang w:val="kk-KZ"/>
        </w:rPr>
        <w:t>,</w:t>
      </w:r>
      <w:r w:rsidR="00394486">
        <w:rPr>
          <w:rFonts w:ascii="Times New Roman" w:hAnsi="Times New Roman" w:cs="Times New Roman"/>
          <w:sz w:val="28"/>
          <w:szCs w:val="28"/>
          <w:lang w:val="kk-KZ"/>
        </w:rPr>
        <w:t xml:space="preserve"> сақтандыру компанияларының жоспарлы көрсеткіштерінің жоспарлы </w:t>
      </w:r>
      <w:r w:rsidR="00394486">
        <w:rPr>
          <w:rFonts w:ascii="Times New Roman" w:hAnsi="Times New Roman" w:cs="Times New Roman"/>
          <w:sz w:val="28"/>
          <w:szCs w:val="28"/>
          <w:lang w:val="kk-KZ"/>
        </w:rPr>
        <w:lastRenderedPageBreak/>
        <w:t xml:space="preserve">мәндерінің жеңілдетілген түрде есептелуін көрсетеді, бірақ оларды есептеуде – алгоритм- өзара байланыстарының қисынын ерекше белгілейді. </w:t>
      </w:r>
    </w:p>
    <w:p w:rsidR="00394486" w:rsidRDefault="00D20B34" w:rsidP="001869A3">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Брутто-сыйлықақы мөлшері, бонустық сыйақымен қатар, сақтандыру қызметінің ерекшелігімен сипатталатын жоспарлы басқарушылық көрсеткіштердің қатарына келесілер жатқызылады: сақтандыру сомасының көлемі, сақтандыру төлемдері, сақтандыру қорлары; сақтандыру қоржынының құрылымы; сақтандыру және инвестициялық қызметтің пайдалылығы, сақтандыру компаниясы капиталының, сақтандырудың жеке түрлерінің пайдалылығы; сақтандыру операцияларының, сақтандырудың жеке түрлерінің залалдығы; сақтандыру түрлері бойынша норматив; пайданың құрылымы; баланстың өтімділігі және т.б.</w:t>
      </w:r>
    </w:p>
    <w:p w:rsidR="00D20B34" w:rsidRDefault="00B35723" w:rsidP="001869A3">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Барлық құрылатын жоспарлардың алгоритмі, олардың арасындағы өзара байланысы, оларды құру жүйелілігі мен ережелері, жауапкершілік орталықтарының басқару механизмдері арқылы сақтандыру компаниясы қызмет етуінің қаржы үлгісін болжау сияқты, басқарушылық жоспарлаудың негізгі міндетін жүзеге асыруға арналған, компанияны басқару жүйесін құрады </w:t>
      </w:r>
      <w:r w:rsidRPr="00B35723">
        <w:rPr>
          <w:rFonts w:ascii="Times New Roman" w:hAnsi="Times New Roman" w:cs="Times New Roman"/>
          <w:sz w:val="28"/>
          <w:szCs w:val="28"/>
          <w:lang w:val="kk-KZ"/>
        </w:rPr>
        <w:t>[</w:t>
      </w:r>
      <w:r w:rsidR="00267B8F">
        <w:rPr>
          <w:rFonts w:ascii="Times New Roman" w:hAnsi="Times New Roman" w:cs="Times New Roman"/>
          <w:sz w:val="28"/>
          <w:szCs w:val="28"/>
          <w:lang w:val="kk-KZ"/>
        </w:rPr>
        <w:t>114</w:t>
      </w:r>
      <w:r w:rsidRPr="00B35723">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rsidR="00B35723" w:rsidRDefault="008B09D0" w:rsidP="001869A3">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Қазіргі таңда, біздің ойымызша, ірі сақтандыру компанияны тармақталған филиалдық желісіз және күрделі ұйымдастырушылық құрылымынсыз елестету қиын. </w:t>
      </w:r>
      <w:r w:rsidR="008A25F5">
        <w:rPr>
          <w:rFonts w:ascii="Times New Roman" w:hAnsi="Times New Roman" w:cs="Times New Roman"/>
          <w:sz w:val="28"/>
          <w:szCs w:val="28"/>
          <w:lang w:val="kk-KZ"/>
        </w:rPr>
        <w:t>Мұндай жағдайда, филиалдар секілді жауапкершілік орталықтары, пайда орталықтары сияқты біркелкі жауапкершілік орталықтарына негізделген басқару жүйесінің ұйымдастырушылық-әкімшілік үлгісін құра отырып, басқару жүйесінің ажырамас құрамдас бөлігі болып табылады. Жоспарлы үдерістің барлық кезеңдеріндегі сақтандыру компанияларының басқару жүйесіндегі қаржы құралының ерекшеліктерін қарастырайық: жоспарлау, есепке алу, бақылау мен талдау. Біз, сақтандыру компаниясын басқару жүйесін құру алгоритмін әзірледік. Жоспарлаудың бірінші кезеңінде сақтандыру компаниясын басқару жүйесі әзірленеді. Сақтандыру компаниясын басқару жүйесін</w:t>
      </w:r>
      <w:r w:rsidR="00B055E2">
        <w:rPr>
          <w:rFonts w:ascii="Times New Roman" w:hAnsi="Times New Roman" w:cs="Times New Roman"/>
          <w:sz w:val="28"/>
          <w:szCs w:val="28"/>
          <w:lang w:val="kk-KZ"/>
        </w:rPr>
        <w:t>ің қаржы үлгісін құру сызбасы 9</w:t>
      </w:r>
      <w:r w:rsidR="008A25F5">
        <w:rPr>
          <w:rFonts w:ascii="Times New Roman" w:hAnsi="Times New Roman" w:cs="Times New Roman"/>
          <w:sz w:val="28"/>
          <w:szCs w:val="28"/>
          <w:lang w:val="kk-KZ"/>
        </w:rPr>
        <w:t xml:space="preserve"> суретте ұсынылған. </w:t>
      </w:r>
    </w:p>
    <w:p w:rsidR="001869A3" w:rsidRDefault="00B055E2" w:rsidP="001869A3">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9</w:t>
      </w:r>
      <w:r w:rsidR="001869A3">
        <w:rPr>
          <w:rFonts w:ascii="Times New Roman" w:hAnsi="Times New Roman" w:cs="Times New Roman"/>
          <w:sz w:val="28"/>
          <w:szCs w:val="28"/>
          <w:lang w:val="kk-KZ"/>
        </w:rPr>
        <w:t xml:space="preserve"> суреттен көрініп отырғандай, сақтандыру компаниясының басқару жүйесін жалпы және жеке басқару құрайды. </w:t>
      </w:r>
    </w:p>
    <w:p w:rsidR="001869A3" w:rsidRDefault="001869A3" w:rsidP="006E451B">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Сақтандыру компаниясының жалпы басқаруына Болжамды баланс, пайда мен залалдар Болжамы, ақшалай қаражат қозғалысының Болжамы кіреді. </w:t>
      </w:r>
    </w:p>
    <w:p w:rsidR="00C319E3" w:rsidRPr="00275E8A" w:rsidRDefault="00C319E3" w:rsidP="00B055E2">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Жеке басқаруға – сақтандыру қызметтерін сатуды Басқару, сақтандыру төлемдерін Басқару, бонустық сыйақыны Басқару, сақтандыру операцияларының тікелей шығыстарын Басқару, сақтандыру операцияларының</w:t>
      </w:r>
      <w:r w:rsidRPr="001869A3">
        <w:rPr>
          <w:rFonts w:ascii="Times New Roman" w:hAnsi="Times New Roman" w:cs="Times New Roman"/>
          <w:sz w:val="28"/>
          <w:szCs w:val="28"/>
          <w:lang w:val="kk-KZ"/>
        </w:rPr>
        <w:t xml:space="preserve"> </w:t>
      </w:r>
      <w:r>
        <w:rPr>
          <w:rFonts w:ascii="Times New Roman" w:hAnsi="Times New Roman" w:cs="Times New Roman"/>
          <w:sz w:val="28"/>
          <w:szCs w:val="28"/>
          <w:lang w:val="kk-KZ"/>
        </w:rPr>
        <w:t>жанама операцияларын Басқару, әкімшілік шығыстарды Басқару,</w:t>
      </w:r>
      <w:r w:rsidRPr="001869A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кәсіпкерлік шығыстарды Басқару, инвестицияларды Басқару, суброгация мен регресс бойынша құқықтардың жүзеге асырылуын Басқару кіреді (Суброгация мен регрессті басқару). </w:t>
      </w:r>
    </w:p>
    <w:p w:rsidR="006E451B" w:rsidRDefault="006E451B" w:rsidP="006E451B">
      <w:pPr>
        <w:pStyle w:val="a3"/>
        <w:tabs>
          <w:tab w:val="left" w:pos="284"/>
        </w:tabs>
        <w:spacing w:after="0" w:line="240" w:lineRule="auto"/>
        <w:ind w:left="0" w:firstLine="567"/>
        <w:jc w:val="both"/>
        <w:rPr>
          <w:rFonts w:ascii="Times New Roman" w:hAnsi="Times New Roman" w:cs="Times New Roman"/>
          <w:sz w:val="28"/>
          <w:szCs w:val="28"/>
          <w:lang w:val="kk-KZ"/>
        </w:rPr>
      </w:pPr>
    </w:p>
    <w:p w:rsidR="006E451B" w:rsidRDefault="006E451B" w:rsidP="006E451B">
      <w:pPr>
        <w:pStyle w:val="a3"/>
        <w:tabs>
          <w:tab w:val="left" w:pos="284"/>
        </w:tabs>
        <w:spacing w:after="0" w:line="240" w:lineRule="auto"/>
        <w:ind w:left="0" w:firstLine="567"/>
        <w:jc w:val="both"/>
        <w:rPr>
          <w:rFonts w:ascii="Times New Roman" w:hAnsi="Times New Roman" w:cs="Times New Roman"/>
          <w:sz w:val="28"/>
          <w:szCs w:val="28"/>
          <w:lang w:val="kk-KZ"/>
        </w:rPr>
      </w:pPr>
    </w:p>
    <w:p w:rsidR="00C319E3" w:rsidRDefault="00C319E3" w:rsidP="006E451B">
      <w:pPr>
        <w:pStyle w:val="a3"/>
        <w:tabs>
          <w:tab w:val="left" w:pos="284"/>
        </w:tabs>
        <w:spacing w:after="0" w:line="240" w:lineRule="auto"/>
        <w:ind w:left="0" w:firstLine="567"/>
        <w:jc w:val="both"/>
        <w:rPr>
          <w:rFonts w:ascii="Times New Roman" w:hAnsi="Times New Roman" w:cs="Times New Roman"/>
          <w:sz w:val="28"/>
          <w:szCs w:val="28"/>
          <w:lang w:val="kk-KZ"/>
        </w:rPr>
      </w:pPr>
    </w:p>
    <w:p w:rsidR="00267B8F" w:rsidRDefault="00267B8F" w:rsidP="006E451B">
      <w:pPr>
        <w:pStyle w:val="a3"/>
        <w:tabs>
          <w:tab w:val="left" w:pos="284"/>
        </w:tabs>
        <w:spacing w:after="0" w:line="240" w:lineRule="auto"/>
        <w:ind w:left="0" w:firstLine="567"/>
        <w:jc w:val="both"/>
        <w:rPr>
          <w:rFonts w:ascii="Times New Roman" w:hAnsi="Times New Roman" w:cs="Times New Roman"/>
          <w:sz w:val="28"/>
          <w:szCs w:val="28"/>
          <w:lang w:val="kk-KZ"/>
        </w:rPr>
      </w:pPr>
    </w:p>
    <w:p w:rsidR="0035070A" w:rsidRDefault="0035070A" w:rsidP="0035070A">
      <w:pPr>
        <w:spacing w:after="0"/>
        <w:ind w:firstLine="360"/>
        <w:jc w:val="both"/>
        <w:rPr>
          <w:rFonts w:ascii="Times New Roman" w:hAnsi="Times New Roman" w:cs="Times New Roman"/>
          <w:sz w:val="28"/>
          <w:szCs w:val="28"/>
          <w:lang w:val="kk-KZ"/>
        </w:rPr>
      </w:pPr>
    </w:p>
    <w:p w:rsidR="0035070A" w:rsidRPr="00275E8A" w:rsidRDefault="0035070A" w:rsidP="0035070A">
      <w:pPr>
        <w:spacing w:after="0"/>
        <w:ind w:firstLine="360"/>
        <w:jc w:val="both"/>
        <w:rPr>
          <w:rFonts w:ascii="Times New Roman" w:hAnsi="Times New Roman" w:cs="Times New Roman"/>
          <w:sz w:val="28"/>
          <w:szCs w:val="28"/>
          <w:lang w:val="kk-KZ"/>
        </w:rPr>
      </w:pPr>
      <w:r>
        <w:rPr>
          <w:rFonts w:ascii="Times New Roman" w:hAnsi="Times New Roman" w:cs="Times New Roman"/>
          <w:noProof/>
          <w:sz w:val="24"/>
          <w:szCs w:val="24"/>
          <w:lang w:val="en-US"/>
        </w:rPr>
        <w:lastRenderedPageBreak/>
        <mc:AlternateContent>
          <mc:Choice Requires="wps">
            <w:drawing>
              <wp:anchor distT="0" distB="0" distL="114300" distR="114300" simplePos="0" relativeHeight="252003328" behindDoc="0" locked="0" layoutInCell="1" allowOverlap="1" wp14:anchorId="4C45DF38" wp14:editId="2F913725">
                <wp:simplePos x="0" y="0"/>
                <wp:positionH relativeFrom="column">
                  <wp:posOffset>2748914</wp:posOffset>
                </wp:positionH>
                <wp:positionV relativeFrom="paragraph">
                  <wp:posOffset>534035</wp:posOffset>
                </wp:positionV>
                <wp:extent cx="9525" cy="847725"/>
                <wp:effectExtent l="0" t="0" r="28575" b="28575"/>
                <wp:wrapNone/>
                <wp:docPr id="156" name="Прямая соединительная линия 156"/>
                <wp:cNvGraphicFramePr/>
                <a:graphic xmlns:a="http://schemas.openxmlformats.org/drawingml/2006/main">
                  <a:graphicData uri="http://schemas.microsoft.com/office/word/2010/wordprocessingShape">
                    <wps:wsp>
                      <wps:cNvCnPr/>
                      <wps:spPr>
                        <a:xfrm flipH="1">
                          <a:off x="0" y="0"/>
                          <a:ext cx="9525" cy="8477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589C83" id="Прямая соединительная линия 156" o:spid="_x0000_s1026" style="position:absolute;flip:x;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6.45pt,42.05pt" to="217.2pt,10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" strokecolor="#5b9bd5 [3204]" strokeweight=".5pt">
                <v:stroke joinstyle="miter"/>
              </v:lin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2016640" behindDoc="0" locked="0" layoutInCell="1" allowOverlap="1" wp14:anchorId="70FD4B13" wp14:editId="4036006D">
                <wp:simplePos x="0" y="0"/>
                <wp:positionH relativeFrom="column">
                  <wp:posOffset>2758440</wp:posOffset>
                </wp:positionH>
                <wp:positionV relativeFrom="paragraph">
                  <wp:posOffset>467359</wp:posOffset>
                </wp:positionV>
                <wp:extent cx="295275" cy="76200"/>
                <wp:effectExtent l="0" t="57150" r="0" b="19050"/>
                <wp:wrapNone/>
                <wp:docPr id="12" name="Прямая со стрелкой 12"/>
                <wp:cNvGraphicFramePr/>
                <a:graphic xmlns:a="http://schemas.openxmlformats.org/drawingml/2006/main">
                  <a:graphicData uri="http://schemas.microsoft.com/office/word/2010/wordprocessingShape">
                    <wps:wsp>
                      <wps:cNvCnPr/>
                      <wps:spPr>
                        <a:xfrm flipV="1">
                          <a:off x="0" y="0"/>
                          <a:ext cx="295275" cy="76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178BCE" id="Прямая со стрелкой 12" o:spid="_x0000_s1026" type="#_x0000_t32" style="position:absolute;margin-left:217.2pt;margin-top:36.8pt;width:23.25pt;height:6pt;flip:y;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" strokecolor="#5b9bd5 [3204]" strokeweight=".5pt">
                <v:stroke endarrow="block" joinstyle="miter"/>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972608" behindDoc="0" locked="0" layoutInCell="1" allowOverlap="1" wp14:anchorId="72BB3E6B" wp14:editId="1456937F">
                <wp:simplePos x="0" y="0"/>
                <wp:positionH relativeFrom="column">
                  <wp:posOffset>3025140</wp:posOffset>
                </wp:positionH>
                <wp:positionV relativeFrom="paragraph">
                  <wp:posOffset>153035</wp:posOffset>
                </wp:positionV>
                <wp:extent cx="2971800" cy="342900"/>
                <wp:effectExtent l="0" t="0" r="19050" b="19050"/>
                <wp:wrapNone/>
                <wp:docPr id="11" name="Прямоугольник 11"/>
                <wp:cNvGraphicFramePr/>
                <a:graphic xmlns:a="http://schemas.openxmlformats.org/drawingml/2006/main">
                  <a:graphicData uri="http://schemas.microsoft.com/office/word/2010/wordprocessingShape">
                    <wps:wsp>
                      <wps:cNvSpPr/>
                      <wps:spPr>
                        <a:xfrm>
                          <a:off x="0" y="0"/>
                          <a:ext cx="2971800" cy="342900"/>
                        </a:xfrm>
                        <a:prstGeom prst="rect">
                          <a:avLst/>
                        </a:prstGeom>
                      </wps:spPr>
                      <wps:style>
                        <a:lnRef idx="2">
                          <a:schemeClr val="accent1"/>
                        </a:lnRef>
                        <a:fillRef idx="1">
                          <a:schemeClr val="lt1"/>
                        </a:fillRef>
                        <a:effectRef idx="0">
                          <a:schemeClr val="accent1"/>
                        </a:effectRef>
                        <a:fontRef idx="minor">
                          <a:schemeClr val="dk1"/>
                        </a:fontRef>
                      </wps:style>
                      <wps:txbx>
                        <w:txbxContent>
                          <w:p w:rsidR="00453F56" w:rsidRPr="0066670E" w:rsidRDefault="00453F56" w:rsidP="0035070A">
                            <w:pPr>
                              <w:jc w:val="center"/>
                              <w:rPr>
                                <w:rFonts w:ascii="Times New Roman" w:hAnsi="Times New Roman" w:cs="Times New Roman"/>
                                <w:lang w:val="kk-KZ"/>
                              </w:rPr>
                            </w:pPr>
                            <w:r>
                              <w:rPr>
                                <w:rFonts w:ascii="Times New Roman" w:hAnsi="Times New Roman" w:cs="Times New Roman"/>
                                <w:lang w:val="kk-KZ"/>
                              </w:rPr>
                              <w:t>Төлемқабілеттілікті болжау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BB3E6B" id="Прямоугольник 11" o:spid="_x0000_s1051" style="position:absolute;left:0;text-align:left;margin-left:238.2pt;margin-top:12.05pt;width:234pt;height:27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" fillcolor="white [3201]" strokecolor="#5b9bd5 [3204]" strokeweight="1pt">
                <v:textbox>
                  <w:txbxContent>
                    <w:p w:rsidR="00453F56" w:rsidRPr="0066670E" w:rsidRDefault="00453F56" w:rsidP="0035070A">
                      <w:pPr>
                        <w:jc w:val="center"/>
                        <w:rPr>
                          <w:rFonts w:ascii="Times New Roman" w:hAnsi="Times New Roman" w:cs="Times New Roman"/>
                          <w:lang w:val="kk-KZ"/>
                        </w:rPr>
                      </w:pPr>
                      <w:r>
                        <w:rPr>
                          <w:rFonts w:ascii="Times New Roman" w:hAnsi="Times New Roman" w:cs="Times New Roman"/>
                          <w:lang w:val="kk-KZ"/>
                        </w:rPr>
                        <w:t>Төлемқабілеттілікті болжау</w:t>
                      </w: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2026880" behindDoc="0" locked="0" layoutInCell="1" allowOverlap="1" wp14:anchorId="58653618" wp14:editId="3DD91115">
                <wp:simplePos x="0" y="0"/>
                <wp:positionH relativeFrom="column">
                  <wp:posOffset>2320290</wp:posOffset>
                </wp:positionH>
                <wp:positionV relativeFrom="paragraph">
                  <wp:posOffset>549910</wp:posOffset>
                </wp:positionV>
                <wp:extent cx="409575" cy="0"/>
                <wp:effectExtent l="0" t="76200" r="28575" b="95250"/>
                <wp:wrapNone/>
                <wp:docPr id="73" name="Прямая со стрелкой 73"/>
                <wp:cNvGraphicFramePr/>
                <a:graphic xmlns:a="http://schemas.openxmlformats.org/drawingml/2006/main">
                  <a:graphicData uri="http://schemas.microsoft.com/office/word/2010/wordprocessingShape">
                    <wps:wsp>
                      <wps:cNvCnPr/>
                      <wps:spPr>
                        <a:xfrm>
                          <a:off x="0" y="0"/>
                          <a:ext cx="4095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4B22CA" id="Прямая со стрелкой 73" o:spid="_x0000_s1026" type="#_x0000_t32" style="position:absolute;margin-left:182.7pt;margin-top:43.3pt;width:32.25pt;height:0;z-index:252026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" strokecolor="#5b9bd5 [3204]" strokeweight=".5pt">
                <v:stroke endarrow="block" joinstyle="miter"/>
              </v:shape>
            </w:pict>
          </mc:Fallback>
        </mc:AlternateContent>
      </w:r>
    </w:p>
    <w:tbl>
      <w:tblPr>
        <w:tblStyle w:val="-1"/>
        <w:tblW w:w="0" w:type="auto"/>
        <w:tblLook w:val="04A0" w:firstRow="1" w:lastRow="0" w:firstColumn="1" w:lastColumn="0" w:noHBand="0" w:noVBand="1"/>
      </w:tblPr>
      <w:tblGrid>
        <w:gridCol w:w="1448"/>
        <w:gridCol w:w="2268"/>
      </w:tblGrid>
      <w:tr w:rsidR="0035070A" w:rsidTr="00ED4E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val="restart"/>
          </w:tcPr>
          <w:p w:rsidR="0035070A" w:rsidRDefault="0035070A" w:rsidP="00ED4EBE">
            <w:pPr>
              <w:jc w:val="center"/>
              <w:rPr>
                <w:rFonts w:ascii="Times New Roman" w:hAnsi="Times New Roman" w:cs="Times New Roman"/>
                <w:sz w:val="24"/>
                <w:szCs w:val="24"/>
              </w:rPr>
            </w:pPr>
            <w:r>
              <w:rPr>
                <w:rFonts w:ascii="Times New Roman" w:hAnsi="Times New Roman" w:cs="Times New Roman"/>
                <w:sz w:val="24"/>
                <w:szCs w:val="24"/>
                <w:lang w:val="kk-KZ"/>
              </w:rPr>
              <w:t>Мақсат</w:t>
            </w:r>
            <w:r>
              <w:rPr>
                <w:rFonts w:ascii="Times New Roman" w:hAnsi="Times New Roman" w:cs="Times New Roman"/>
                <w:sz w:val="24"/>
                <w:szCs w:val="24"/>
              </w:rPr>
              <w:t xml:space="preserve"> (міндеттер)</w:t>
            </w:r>
          </w:p>
        </w:tc>
        <w:tc>
          <w:tcPr>
            <w:tcW w:w="2268" w:type="dxa"/>
          </w:tcPr>
          <w:p w:rsidR="0035070A" w:rsidRDefault="0035070A" w:rsidP="00ED4EBE">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Ұзақ мерзімді</w:t>
            </w:r>
          </w:p>
        </w:tc>
      </w:tr>
      <w:tr w:rsidR="0035070A" w:rsidTr="00ED4E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35070A" w:rsidRDefault="0035070A" w:rsidP="00ED4EBE">
            <w:pPr>
              <w:jc w:val="both"/>
              <w:rPr>
                <w:rFonts w:ascii="Times New Roman" w:hAnsi="Times New Roman" w:cs="Times New Roman"/>
                <w:sz w:val="24"/>
                <w:szCs w:val="24"/>
              </w:rPr>
            </w:pPr>
          </w:p>
        </w:tc>
        <w:tc>
          <w:tcPr>
            <w:tcW w:w="2268" w:type="dxa"/>
          </w:tcPr>
          <w:p w:rsidR="0035070A" w:rsidRDefault="0035070A" w:rsidP="00ED4EB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Қысқа мерзімді </w:t>
            </w:r>
          </w:p>
        </w:tc>
      </w:tr>
    </w:tbl>
    <w:p w:rsidR="0035070A" w:rsidRDefault="0035070A" w:rsidP="0035070A">
      <w:pPr>
        <w:spacing w:after="0"/>
        <w:ind w:firstLine="360"/>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966464" behindDoc="0" locked="0" layoutInCell="1" allowOverlap="1" wp14:anchorId="4B712EB7" wp14:editId="501A0563">
                <wp:simplePos x="0" y="0"/>
                <wp:positionH relativeFrom="margin">
                  <wp:posOffset>3044190</wp:posOffset>
                </wp:positionH>
                <wp:positionV relativeFrom="paragraph">
                  <wp:posOffset>1270</wp:posOffset>
                </wp:positionV>
                <wp:extent cx="2952750" cy="419100"/>
                <wp:effectExtent l="0" t="0" r="19050" b="19050"/>
                <wp:wrapNone/>
                <wp:docPr id="2809" name="Прямоугольник 2809"/>
                <wp:cNvGraphicFramePr/>
                <a:graphic xmlns:a="http://schemas.openxmlformats.org/drawingml/2006/main">
                  <a:graphicData uri="http://schemas.microsoft.com/office/word/2010/wordprocessingShape">
                    <wps:wsp>
                      <wps:cNvSpPr/>
                      <wps:spPr>
                        <a:xfrm>
                          <a:off x="0" y="0"/>
                          <a:ext cx="2952750" cy="419100"/>
                        </a:xfrm>
                        <a:prstGeom prst="rect">
                          <a:avLst/>
                        </a:prstGeom>
                        <a:solidFill>
                          <a:schemeClr val="accent1">
                            <a:lumMod val="40000"/>
                            <a:lumOff val="60000"/>
                          </a:schemeClr>
                        </a:solidFill>
                        <a:ln/>
                      </wps:spPr>
                      <wps:style>
                        <a:lnRef idx="1">
                          <a:schemeClr val="accent1"/>
                        </a:lnRef>
                        <a:fillRef idx="2">
                          <a:schemeClr val="accent1"/>
                        </a:fillRef>
                        <a:effectRef idx="1">
                          <a:schemeClr val="accent1"/>
                        </a:effectRef>
                        <a:fontRef idx="minor">
                          <a:schemeClr val="dk1"/>
                        </a:fontRef>
                      </wps:style>
                      <wps:txbx>
                        <w:txbxContent>
                          <w:p w:rsidR="00453F56" w:rsidRPr="00FA76DE" w:rsidRDefault="00453F56" w:rsidP="0035070A">
                            <w:pPr>
                              <w:jc w:val="center"/>
                            </w:pPr>
                            <w:r>
                              <w:rPr>
                                <w:rFonts w:ascii="Times New Roman" w:hAnsi="Times New Roman" w:cs="Times New Roman"/>
                                <w:lang w:val="kk-KZ"/>
                              </w:rPr>
                              <w:t xml:space="preserve">Сақтандырурезервтер қаражатын орналастыруын болжау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712EB7" id="Прямоугольник 2809" o:spid="_x0000_s1052" style="position:absolute;left:0;text-align:left;margin-left:239.7pt;margin-top:.1pt;width:232.5pt;height:33pt;z-index:25196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" fillcolor="#bdd6ee [1300]" strokecolor="#5b9bd5 [3204]" strokeweight=".5pt">
                <v:textbox>
                  <w:txbxContent>
                    <w:p w:rsidR="00453F56" w:rsidRPr="00FA76DE" w:rsidRDefault="00453F56" w:rsidP="0035070A">
                      <w:pPr>
                        <w:jc w:val="center"/>
                      </w:pPr>
                      <w:r>
                        <w:rPr>
                          <w:rFonts w:ascii="Times New Roman" w:hAnsi="Times New Roman" w:cs="Times New Roman"/>
                          <w:lang w:val="kk-KZ"/>
                        </w:rPr>
                        <w:t xml:space="preserve">Сақтандырурезервтер қаражатын орналастыруын болжау </w:t>
                      </w:r>
                    </w:p>
                  </w:txbxContent>
                </v:textbox>
                <w10:wrap anchorx="margin"/>
              </v: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2019712" behindDoc="0" locked="0" layoutInCell="1" allowOverlap="1" wp14:anchorId="114D77D1" wp14:editId="63FA4006">
                <wp:simplePos x="0" y="0"/>
                <wp:positionH relativeFrom="column">
                  <wp:posOffset>2758440</wp:posOffset>
                </wp:positionH>
                <wp:positionV relativeFrom="paragraph">
                  <wp:posOffset>172719</wp:posOffset>
                </wp:positionV>
                <wp:extent cx="295275" cy="95250"/>
                <wp:effectExtent l="0" t="38100" r="47625" b="19050"/>
                <wp:wrapNone/>
                <wp:docPr id="158" name="Прямая со стрелкой 158"/>
                <wp:cNvGraphicFramePr/>
                <a:graphic xmlns:a="http://schemas.openxmlformats.org/drawingml/2006/main">
                  <a:graphicData uri="http://schemas.microsoft.com/office/word/2010/wordprocessingShape">
                    <wps:wsp>
                      <wps:cNvCnPr/>
                      <wps:spPr>
                        <a:xfrm flipV="1">
                          <a:off x="0" y="0"/>
                          <a:ext cx="295275" cy="95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BD5666" id="Прямая со стрелкой 158" o:spid="_x0000_s1026" type="#_x0000_t32" style="position:absolute;margin-left:217.2pt;margin-top:13.6pt;width:23.25pt;height:7.5pt;flip:y;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" strokecolor="#5b9bd5 [3204]" strokeweight=".5pt">
                <v:stroke endarrow="block" joinstyle="miter"/>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2050432" behindDoc="0" locked="0" layoutInCell="1" allowOverlap="1" wp14:anchorId="127721BD" wp14:editId="7F56174A">
                <wp:simplePos x="0" y="0"/>
                <wp:positionH relativeFrom="column">
                  <wp:posOffset>1234440</wp:posOffset>
                </wp:positionH>
                <wp:positionV relativeFrom="paragraph">
                  <wp:posOffset>12700</wp:posOffset>
                </wp:positionV>
                <wp:extent cx="0" cy="523875"/>
                <wp:effectExtent l="0" t="0" r="19050" b="9525"/>
                <wp:wrapNone/>
                <wp:docPr id="178" name="Прямая соединительная линия 178"/>
                <wp:cNvGraphicFramePr/>
                <a:graphic xmlns:a="http://schemas.openxmlformats.org/drawingml/2006/main">
                  <a:graphicData uri="http://schemas.microsoft.com/office/word/2010/wordprocessingShape">
                    <wps:wsp>
                      <wps:cNvCnPr/>
                      <wps:spPr>
                        <a:xfrm flipH="1">
                          <a:off x="0" y="0"/>
                          <a:ext cx="0" cy="5238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9F86E4" id="Прямая соединительная линия 178" o:spid="_x0000_s1026" style="position:absolute;flip:x;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2pt,1pt" to="97.2pt,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" strokecolor="#5b9bd5 [3204]" strokeweight=".5pt">
                <v:stroke joinstyle="miter"/>
              </v:lin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2036096" behindDoc="0" locked="0" layoutInCell="1" allowOverlap="1" wp14:anchorId="24C8649A" wp14:editId="36C81F05">
                <wp:simplePos x="0" y="0"/>
                <wp:positionH relativeFrom="column">
                  <wp:posOffset>2453641</wp:posOffset>
                </wp:positionH>
                <wp:positionV relativeFrom="paragraph">
                  <wp:posOffset>155575</wp:posOffset>
                </wp:positionV>
                <wp:extent cx="19050" cy="1066800"/>
                <wp:effectExtent l="0" t="0" r="19050" b="19050"/>
                <wp:wrapNone/>
                <wp:docPr id="163" name="Прямая соединительная линия 163"/>
                <wp:cNvGraphicFramePr/>
                <a:graphic xmlns:a="http://schemas.openxmlformats.org/drawingml/2006/main">
                  <a:graphicData uri="http://schemas.microsoft.com/office/word/2010/wordprocessingShape">
                    <wps:wsp>
                      <wps:cNvCnPr/>
                      <wps:spPr>
                        <a:xfrm flipV="1">
                          <a:off x="0" y="0"/>
                          <a:ext cx="19050" cy="10668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689D0A" id="Прямая соединительная линия 163" o:spid="_x0000_s1026" style="position:absolute;flip:y;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3.2pt,12.25pt" to="194.7pt,9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" strokecolor="#5b9bd5 [3204]" strokeweight=".5pt">
                <v:stroke joinstyle="miter"/>
              </v:lin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2044288" behindDoc="0" locked="0" layoutInCell="1" allowOverlap="1" wp14:anchorId="365AC9B3" wp14:editId="53F8AB6C">
                <wp:simplePos x="0" y="0"/>
                <wp:positionH relativeFrom="column">
                  <wp:posOffset>2472690</wp:posOffset>
                </wp:positionH>
                <wp:positionV relativeFrom="paragraph">
                  <wp:posOffset>88900</wp:posOffset>
                </wp:positionV>
                <wp:extent cx="247650" cy="54610"/>
                <wp:effectExtent l="0" t="57150" r="19050" b="40640"/>
                <wp:wrapNone/>
                <wp:docPr id="164" name="Прямая со стрелкой 164"/>
                <wp:cNvGraphicFramePr/>
                <a:graphic xmlns:a="http://schemas.openxmlformats.org/drawingml/2006/main">
                  <a:graphicData uri="http://schemas.microsoft.com/office/word/2010/wordprocessingShape">
                    <wps:wsp>
                      <wps:cNvCnPr/>
                      <wps:spPr>
                        <a:xfrm flipV="1">
                          <a:off x="0" y="0"/>
                          <a:ext cx="247650" cy="546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BED393" id="Прямая со стрелкой 164" o:spid="_x0000_s1026" type="#_x0000_t32" style="position:absolute;margin-left:194.7pt;margin-top:7pt;width:19.5pt;height:4.3pt;flip:y;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" strokecolor="#5b9bd5 [3204]" strokeweight=".5pt">
                <v:stroke endarrow="block" joinstyle="miter"/>
              </v:shape>
            </w:pict>
          </mc:Fallback>
        </mc:AlternateContent>
      </w:r>
    </w:p>
    <w:p w:rsidR="0035070A" w:rsidRPr="001168F9" w:rsidRDefault="0035070A" w:rsidP="0035070A">
      <w:pPr>
        <w:spacing w:after="0"/>
        <w:ind w:firstLine="360"/>
        <w:jc w:val="both"/>
        <w:rPr>
          <w:rFonts w:ascii="Times New Roman" w:hAnsi="Times New Roman" w:cs="Times New Roman"/>
          <w:sz w:val="24"/>
          <w:szCs w:val="24"/>
        </w:rPr>
      </w:pPr>
    </w:p>
    <w:p w:rsidR="0035070A" w:rsidRDefault="0035070A" w:rsidP="0035070A">
      <w:pPr>
        <w:spacing w:after="0"/>
        <w:ind w:firstLine="360"/>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967488" behindDoc="0" locked="0" layoutInCell="1" allowOverlap="1" wp14:anchorId="05D52E72" wp14:editId="5E638794">
                <wp:simplePos x="0" y="0"/>
                <wp:positionH relativeFrom="margin">
                  <wp:posOffset>3046267</wp:posOffset>
                </wp:positionH>
                <wp:positionV relativeFrom="paragraph">
                  <wp:posOffset>96744</wp:posOffset>
                </wp:positionV>
                <wp:extent cx="2838450" cy="561975"/>
                <wp:effectExtent l="0" t="0" r="19050" b="28575"/>
                <wp:wrapNone/>
                <wp:docPr id="2811" name="Блок-схема: несколько документов 2811"/>
                <wp:cNvGraphicFramePr/>
                <a:graphic xmlns:a="http://schemas.openxmlformats.org/drawingml/2006/main">
                  <a:graphicData uri="http://schemas.microsoft.com/office/word/2010/wordprocessingShape">
                    <wps:wsp>
                      <wps:cNvSpPr/>
                      <wps:spPr>
                        <a:xfrm>
                          <a:off x="0" y="0"/>
                          <a:ext cx="2838450" cy="561975"/>
                        </a:xfrm>
                        <a:prstGeom prst="flowChartMultidocument">
                          <a:avLst/>
                        </a:prstGeom>
                      </wps:spPr>
                      <wps:style>
                        <a:lnRef idx="2">
                          <a:schemeClr val="accent1"/>
                        </a:lnRef>
                        <a:fillRef idx="1">
                          <a:schemeClr val="lt1"/>
                        </a:fillRef>
                        <a:effectRef idx="0">
                          <a:schemeClr val="accent1"/>
                        </a:effectRef>
                        <a:fontRef idx="minor">
                          <a:schemeClr val="dk1"/>
                        </a:fontRef>
                      </wps:style>
                      <wps:txbx>
                        <w:txbxContent>
                          <w:p w:rsidR="00453F56" w:rsidRPr="00C045E7" w:rsidRDefault="00453F56" w:rsidP="0035070A">
                            <w:pPr>
                              <w:jc w:val="center"/>
                              <w:rPr>
                                <w:rFonts w:ascii="Times New Roman" w:hAnsi="Times New Roman" w:cs="Times New Roman"/>
                                <w:lang w:val="kk-KZ"/>
                              </w:rPr>
                            </w:pPr>
                            <w:r>
                              <w:rPr>
                                <w:rFonts w:ascii="Times New Roman" w:hAnsi="Times New Roman" w:cs="Times New Roman"/>
                                <w:lang w:val="kk-KZ"/>
                              </w:rPr>
                              <w:t>Меншікті қаражатты орналастыруын болжау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D52E72"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Блок-схема: несколько документов 2811" o:spid="_x0000_s1053" type="#_x0000_t115" style="position:absolute;left:0;text-align:left;margin-left:239.85pt;margin-top:7.6pt;width:223.5pt;height:44.25pt;z-index:25196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" fillcolor="white [3201]" strokecolor="#5b9bd5 [3204]" strokeweight="1pt">
                <v:textbox>
                  <w:txbxContent>
                    <w:p w:rsidR="00453F56" w:rsidRPr="00C045E7" w:rsidRDefault="00453F56" w:rsidP="0035070A">
                      <w:pPr>
                        <w:jc w:val="center"/>
                        <w:rPr>
                          <w:rFonts w:ascii="Times New Roman" w:hAnsi="Times New Roman" w:cs="Times New Roman"/>
                          <w:lang w:val="kk-KZ"/>
                        </w:rPr>
                      </w:pPr>
                      <w:r>
                        <w:rPr>
                          <w:rFonts w:ascii="Times New Roman" w:hAnsi="Times New Roman" w:cs="Times New Roman"/>
                          <w:lang w:val="kk-KZ"/>
                        </w:rPr>
                        <w:t>Меншікті қаражатты орналастыруын болжау</w:t>
                      </w:r>
                    </w:p>
                  </w:txbxContent>
                </v:textbox>
                <w10:wrap anchorx="margin"/>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2035072" behindDoc="0" locked="0" layoutInCell="1" allowOverlap="1" wp14:anchorId="2B553380" wp14:editId="7EA57D34">
                <wp:simplePos x="0" y="0"/>
                <wp:positionH relativeFrom="column">
                  <wp:posOffset>-251460</wp:posOffset>
                </wp:positionH>
                <wp:positionV relativeFrom="paragraph">
                  <wp:posOffset>156210</wp:posOffset>
                </wp:positionV>
                <wp:extent cx="1476375" cy="28575"/>
                <wp:effectExtent l="0" t="0" r="28575" b="28575"/>
                <wp:wrapNone/>
                <wp:docPr id="179" name="Прямая соединительная линия 179"/>
                <wp:cNvGraphicFramePr/>
                <a:graphic xmlns:a="http://schemas.openxmlformats.org/drawingml/2006/main">
                  <a:graphicData uri="http://schemas.microsoft.com/office/word/2010/wordprocessingShape">
                    <wps:wsp>
                      <wps:cNvCnPr/>
                      <wps:spPr>
                        <a:xfrm flipH="1">
                          <a:off x="0" y="0"/>
                          <a:ext cx="1476375" cy="28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A3D27A" id="Прямая соединительная линия 179" o:spid="_x0000_s1026" style="position:absolute;flip:x;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8pt,12.3pt" to="96.4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" strokecolor="#5b9bd5 [3204]" strokeweight=".5pt">
                <v:stroke joinstyle="miter"/>
              </v:lin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2037120" behindDoc="0" locked="0" layoutInCell="1" allowOverlap="1" wp14:anchorId="2DC12D93" wp14:editId="66FE39A4">
                <wp:simplePos x="0" y="0"/>
                <wp:positionH relativeFrom="column">
                  <wp:posOffset>-260986</wp:posOffset>
                </wp:positionH>
                <wp:positionV relativeFrom="paragraph">
                  <wp:posOffset>184785</wp:posOffset>
                </wp:positionV>
                <wp:extent cx="28575" cy="7067550"/>
                <wp:effectExtent l="0" t="0" r="28575" b="19050"/>
                <wp:wrapNone/>
                <wp:docPr id="180" name="Прямая соединительная линия 180"/>
                <wp:cNvGraphicFramePr/>
                <a:graphic xmlns:a="http://schemas.openxmlformats.org/drawingml/2006/main">
                  <a:graphicData uri="http://schemas.microsoft.com/office/word/2010/wordprocessingShape">
                    <wps:wsp>
                      <wps:cNvCnPr/>
                      <wps:spPr>
                        <a:xfrm>
                          <a:off x="0" y="0"/>
                          <a:ext cx="28575" cy="7067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FEC5C9" id="Прямая соединительная линия 180" o:spid="_x0000_s1026" style="position:absolute;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5pt,14.55pt" to="-18.3pt,57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" strokecolor="#5b9bd5 [3204]" strokeweight=".5pt">
                <v:stroke joinstyle="miter"/>
              </v:line>
            </w:pict>
          </mc:Fallback>
        </mc:AlternateContent>
      </w:r>
    </w:p>
    <w:p w:rsidR="0035070A" w:rsidRDefault="0035070A" w:rsidP="0035070A">
      <w:pPr>
        <w:spacing w:after="0"/>
        <w:ind w:firstLine="360"/>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2017664" behindDoc="0" locked="0" layoutInCell="1" allowOverlap="1" wp14:anchorId="41F62F3B" wp14:editId="1C7EBE6E">
                <wp:simplePos x="0" y="0"/>
                <wp:positionH relativeFrom="column">
                  <wp:posOffset>2720341</wp:posOffset>
                </wp:positionH>
                <wp:positionV relativeFrom="paragraph">
                  <wp:posOffset>149859</wp:posOffset>
                </wp:positionV>
                <wp:extent cx="323850" cy="76200"/>
                <wp:effectExtent l="0" t="57150" r="0" b="19050"/>
                <wp:wrapNone/>
                <wp:docPr id="2813" name="Прямая со стрелкой 2813"/>
                <wp:cNvGraphicFramePr/>
                <a:graphic xmlns:a="http://schemas.openxmlformats.org/drawingml/2006/main">
                  <a:graphicData uri="http://schemas.microsoft.com/office/word/2010/wordprocessingShape">
                    <wps:wsp>
                      <wps:cNvCnPr/>
                      <wps:spPr>
                        <a:xfrm flipV="1">
                          <a:off x="0" y="0"/>
                          <a:ext cx="323850" cy="76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761E7B" id="Прямая со стрелкой 2813" o:spid="_x0000_s1026" type="#_x0000_t32" style="position:absolute;margin-left:214.2pt;margin-top:11.8pt;width:25.5pt;height:6pt;flip:y;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" strokecolor="#5b9bd5 [3204]" strokeweight=".5pt">
                <v:stroke endarrow="block" joinstyle="miter"/>
              </v:shape>
            </w:pict>
          </mc:Fallback>
        </mc:AlternateContent>
      </w:r>
    </w:p>
    <w:p w:rsidR="0035070A" w:rsidRDefault="0035070A" w:rsidP="0035070A">
      <w:pPr>
        <w:spacing w:after="0"/>
        <w:ind w:firstLine="360"/>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970560" behindDoc="0" locked="0" layoutInCell="1" allowOverlap="1" wp14:anchorId="455C4D30" wp14:editId="010A125E">
                <wp:simplePos x="0" y="0"/>
                <wp:positionH relativeFrom="column">
                  <wp:posOffset>-13334</wp:posOffset>
                </wp:positionH>
                <wp:positionV relativeFrom="paragraph">
                  <wp:posOffset>123190</wp:posOffset>
                </wp:positionV>
                <wp:extent cx="1809750" cy="542925"/>
                <wp:effectExtent l="0" t="0" r="19050" b="28575"/>
                <wp:wrapNone/>
                <wp:docPr id="2815" name="Прямоугольник 2815"/>
                <wp:cNvGraphicFramePr/>
                <a:graphic xmlns:a="http://schemas.openxmlformats.org/drawingml/2006/main">
                  <a:graphicData uri="http://schemas.microsoft.com/office/word/2010/wordprocessingShape">
                    <wps:wsp>
                      <wps:cNvSpPr/>
                      <wps:spPr>
                        <a:xfrm>
                          <a:off x="0" y="0"/>
                          <a:ext cx="1809750" cy="542925"/>
                        </a:xfrm>
                        <a:prstGeom prst="rect">
                          <a:avLst/>
                        </a:prstGeom>
                      </wps:spPr>
                      <wps:style>
                        <a:lnRef idx="2">
                          <a:schemeClr val="accent1"/>
                        </a:lnRef>
                        <a:fillRef idx="1">
                          <a:schemeClr val="lt1"/>
                        </a:fillRef>
                        <a:effectRef idx="0">
                          <a:schemeClr val="accent1"/>
                        </a:effectRef>
                        <a:fontRef idx="minor">
                          <a:schemeClr val="dk1"/>
                        </a:fontRef>
                      </wps:style>
                      <wps:txbx>
                        <w:txbxContent>
                          <w:p w:rsidR="00453F56" w:rsidRPr="00C045E7" w:rsidRDefault="00453F56" w:rsidP="0035070A">
                            <w:pPr>
                              <w:jc w:val="center"/>
                              <w:rPr>
                                <w:rFonts w:ascii="Times New Roman" w:hAnsi="Times New Roman" w:cs="Times New Roman"/>
                                <w:sz w:val="20"/>
                                <w:szCs w:val="20"/>
                                <w:lang w:val="kk-KZ"/>
                              </w:rPr>
                            </w:pPr>
                            <w:r>
                              <w:rPr>
                                <w:rFonts w:ascii="Times New Roman" w:hAnsi="Times New Roman" w:cs="Times New Roman"/>
                                <w:sz w:val="20"/>
                                <w:szCs w:val="20"/>
                                <w:lang w:val="kk-KZ"/>
                              </w:rPr>
                              <w:t>Бонустық сыйақыны</w:t>
                            </w:r>
                            <w:r>
                              <w:rPr>
                                <w:rFonts w:ascii="Times New Roman" w:hAnsi="Times New Roman" w:cs="Times New Roman"/>
                                <w:sz w:val="20"/>
                                <w:szCs w:val="20"/>
                              </w:rPr>
                              <w:t xml:space="preserve"> (комиссиондық</w:t>
                            </w:r>
                            <w:r w:rsidRPr="001C5C36">
                              <w:rPr>
                                <w:rFonts w:ascii="Times New Roman" w:hAnsi="Times New Roman" w:cs="Times New Roman"/>
                                <w:sz w:val="20"/>
                                <w:szCs w:val="20"/>
                              </w:rPr>
                              <w:t xml:space="preserve">) </w:t>
                            </w:r>
                            <w:r>
                              <w:rPr>
                                <w:rFonts w:ascii="Times New Roman" w:hAnsi="Times New Roman" w:cs="Times New Roman"/>
                                <w:sz w:val="20"/>
                                <w:szCs w:val="20"/>
                                <w:lang w:val="kk-KZ"/>
                              </w:rPr>
                              <w:t>басқару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5C4D30" id="Прямоугольник 2815" o:spid="_x0000_s1054" style="position:absolute;left:0;text-align:left;margin-left:-1.05pt;margin-top:9.7pt;width:142.5pt;height:42.7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" fillcolor="white [3201]" strokecolor="#5b9bd5 [3204]" strokeweight="1pt">
                <v:textbox>
                  <w:txbxContent>
                    <w:p w:rsidR="00453F56" w:rsidRPr="00C045E7" w:rsidRDefault="00453F56" w:rsidP="0035070A">
                      <w:pPr>
                        <w:jc w:val="center"/>
                        <w:rPr>
                          <w:rFonts w:ascii="Times New Roman" w:hAnsi="Times New Roman" w:cs="Times New Roman"/>
                          <w:sz w:val="20"/>
                          <w:szCs w:val="20"/>
                          <w:lang w:val="kk-KZ"/>
                        </w:rPr>
                      </w:pPr>
                      <w:r>
                        <w:rPr>
                          <w:rFonts w:ascii="Times New Roman" w:hAnsi="Times New Roman" w:cs="Times New Roman"/>
                          <w:sz w:val="20"/>
                          <w:szCs w:val="20"/>
                          <w:lang w:val="kk-KZ"/>
                        </w:rPr>
                        <w:t>Бонустық сыйақыны</w:t>
                      </w:r>
                      <w:r>
                        <w:rPr>
                          <w:rFonts w:ascii="Times New Roman" w:hAnsi="Times New Roman" w:cs="Times New Roman"/>
                          <w:sz w:val="20"/>
                          <w:szCs w:val="20"/>
                        </w:rPr>
                        <w:t xml:space="preserve"> (комиссиондық</w:t>
                      </w:r>
                      <w:r w:rsidRPr="001C5C36">
                        <w:rPr>
                          <w:rFonts w:ascii="Times New Roman" w:hAnsi="Times New Roman" w:cs="Times New Roman"/>
                          <w:sz w:val="20"/>
                          <w:szCs w:val="20"/>
                        </w:rPr>
                        <w:t xml:space="preserve">) </w:t>
                      </w:r>
                      <w:r>
                        <w:rPr>
                          <w:rFonts w:ascii="Times New Roman" w:hAnsi="Times New Roman" w:cs="Times New Roman"/>
                          <w:sz w:val="20"/>
                          <w:szCs w:val="20"/>
                          <w:lang w:val="kk-KZ"/>
                        </w:rPr>
                        <w:t>басқару</w:t>
                      </w:r>
                    </w:p>
                  </w:txbxContent>
                </v:textbox>
              </v:rect>
            </w:pict>
          </mc:Fallback>
        </mc:AlternateContent>
      </w:r>
    </w:p>
    <w:p w:rsidR="0035070A" w:rsidRDefault="0035070A" w:rsidP="0035070A">
      <w:pPr>
        <w:spacing w:after="0"/>
        <w:ind w:firstLine="360"/>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2049408" behindDoc="0" locked="0" layoutInCell="1" allowOverlap="1" wp14:anchorId="7A6F5126" wp14:editId="1B891711">
                <wp:simplePos x="0" y="0"/>
                <wp:positionH relativeFrom="column">
                  <wp:posOffset>-260985</wp:posOffset>
                </wp:positionH>
                <wp:positionV relativeFrom="paragraph">
                  <wp:posOffset>105410</wp:posOffset>
                </wp:positionV>
                <wp:extent cx="247650" cy="104775"/>
                <wp:effectExtent l="0" t="38100" r="57150" b="28575"/>
                <wp:wrapNone/>
                <wp:docPr id="191" name="Прямая со стрелкой 191"/>
                <wp:cNvGraphicFramePr/>
                <a:graphic xmlns:a="http://schemas.openxmlformats.org/drawingml/2006/main">
                  <a:graphicData uri="http://schemas.microsoft.com/office/word/2010/wordprocessingShape">
                    <wps:wsp>
                      <wps:cNvCnPr/>
                      <wps:spPr>
                        <a:xfrm flipV="1">
                          <a:off x="0" y="0"/>
                          <a:ext cx="247650" cy="1047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F57A9A" id="Прямая со стрелкой 191" o:spid="_x0000_s1026" type="#_x0000_t32" style="position:absolute;margin-left:-20.55pt;margin-top:8.3pt;width:19.5pt;height:8.25pt;flip:y;z-index:252049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" strokecolor="#5b9bd5 [3204]" strokeweight=".5pt">
                <v:stroke endarrow="block" joinstyle="miter"/>
              </v:shape>
            </w:pict>
          </mc:Fallback>
        </mc:AlternateContent>
      </w:r>
    </w:p>
    <w:p w:rsidR="0035070A" w:rsidRDefault="0035070A" w:rsidP="0035070A">
      <w:pPr>
        <w:spacing w:after="0"/>
        <w:ind w:firstLine="360"/>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2020736" behindDoc="0" locked="0" layoutInCell="1" allowOverlap="1" wp14:anchorId="7546BAB8" wp14:editId="357612FD">
                <wp:simplePos x="0" y="0"/>
                <wp:positionH relativeFrom="column">
                  <wp:posOffset>2015490</wp:posOffset>
                </wp:positionH>
                <wp:positionV relativeFrom="paragraph">
                  <wp:posOffset>163830</wp:posOffset>
                </wp:positionV>
                <wp:extent cx="9525" cy="2286000"/>
                <wp:effectExtent l="0" t="0" r="28575" b="19050"/>
                <wp:wrapNone/>
                <wp:docPr id="165" name="Прямая соединительная линия 165"/>
                <wp:cNvGraphicFramePr/>
                <a:graphic xmlns:a="http://schemas.openxmlformats.org/drawingml/2006/main">
                  <a:graphicData uri="http://schemas.microsoft.com/office/word/2010/wordprocessingShape">
                    <wps:wsp>
                      <wps:cNvCnPr/>
                      <wps:spPr>
                        <a:xfrm flipH="1">
                          <a:off x="0" y="0"/>
                          <a:ext cx="9525" cy="2286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BE194F" id="Прямая соединительная линия 165" o:spid="_x0000_s1026" style="position:absolute;flip:x;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8.7pt,12.9pt" to="159.45pt,19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" strokecolor="#5b9bd5 [3204]" strokeweight=".5pt">
                <v:stroke joinstyle="miter"/>
              </v:lin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2022784" behindDoc="0" locked="0" layoutInCell="1" allowOverlap="1" wp14:anchorId="0DC34E5A" wp14:editId="18A18F64">
                <wp:simplePos x="0" y="0"/>
                <wp:positionH relativeFrom="column">
                  <wp:posOffset>1815465</wp:posOffset>
                </wp:positionH>
                <wp:positionV relativeFrom="paragraph">
                  <wp:posOffset>173355</wp:posOffset>
                </wp:positionV>
                <wp:extent cx="228600" cy="76200"/>
                <wp:effectExtent l="0" t="38100" r="57150" b="19050"/>
                <wp:wrapNone/>
                <wp:docPr id="167" name="Прямая со стрелкой 167"/>
                <wp:cNvGraphicFramePr/>
                <a:graphic xmlns:a="http://schemas.openxmlformats.org/drawingml/2006/main">
                  <a:graphicData uri="http://schemas.microsoft.com/office/word/2010/wordprocessingShape">
                    <wps:wsp>
                      <wps:cNvCnPr/>
                      <wps:spPr>
                        <a:xfrm flipV="1">
                          <a:off x="0" y="0"/>
                          <a:ext cx="228600" cy="76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1B7925" id="Прямая со стрелкой 167" o:spid="_x0000_s1026" type="#_x0000_t32" style="position:absolute;margin-left:142.95pt;margin-top:13.65pt;width:18pt;height:6pt;flip:y;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" strokecolor="#5b9bd5 [3204]" strokeweight=".5pt">
                <v:stroke endarrow="block" joinstyle="miter"/>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2018688" behindDoc="0" locked="0" layoutInCell="1" allowOverlap="1" wp14:anchorId="0906A7C1" wp14:editId="5F5E41F8">
                <wp:simplePos x="0" y="0"/>
                <wp:positionH relativeFrom="column">
                  <wp:posOffset>2434590</wp:posOffset>
                </wp:positionH>
                <wp:positionV relativeFrom="paragraph">
                  <wp:posOffset>106680</wp:posOffset>
                </wp:positionV>
                <wp:extent cx="1343025" cy="19050"/>
                <wp:effectExtent l="0" t="0" r="28575" b="19050"/>
                <wp:wrapNone/>
                <wp:docPr id="75" name="Прямая соединительная линия 75"/>
                <wp:cNvGraphicFramePr/>
                <a:graphic xmlns:a="http://schemas.openxmlformats.org/drawingml/2006/main">
                  <a:graphicData uri="http://schemas.microsoft.com/office/word/2010/wordprocessingShape">
                    <wps:wsp>
                      <wps:cNvCnPr/>
                      <wps:spPr>
                        <a:xfrm flipH="1" flipV="1">
                          <a:off x="0" y="0"/>
                          <a:ext cx="13430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780000" id="Прямая соединительная линия 75" o:spid="_x0000_s1026" style="position:absolute;flip:x y;z-index:252018688;visibility:visible;mso-wrap-style:square;mso-wrap-distance-left:9pt;mso-wrap-distance-top:0;mso-wrap-distance-right:9pt;mso-wrap-distance-bottom:0;mso-position-horizontal:absolute;mso-position-horizontal-relative:text;mso-position-vertical:absolute;mso-position-vertical-relative:text" from="191.7pt,8.4pt" to="297.4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" strokecolor="#5b9bd5 [3204]" strokeweight=".5pt">
                <v:stroke joinstyle="miter"/>
              </v:lin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968512" behindDoc="0" locked="0" layoutInCell="1" allowOverlap="1" wp14:anchorId="3E15C366" wp14:editId="63F60701">
                <wp:simplePos x="0" y="0"/>
                <wp:positionH relativeFrom="margin">
                  <wp:align>right</wp:align>
                </wp:positionH>
                <wp:positionV relativeFrom="paragraph">
                  <wp:posOffset>10161</wp:posOffset>
                </wp:positionV>
                <wp:extent cx="2124075" cy="266700"/>
                <wp:effectExtent l="0" t="0" r="28575" b="19050"/>
                <wp:wrapNone/>
                <wp:docPr id="2817" name="Прямоугольник 2817"/>
                <wp:cNvGraphicFramePr/>
                <a:graphic xmlns:a="http://schemas.openxmlformats.org/drawingml/2006/main">
                  <a:graphicData uri="http://schemas.microsoft.com/office/word/2010/wordprocessingShape">
                    <wps:wsp>
                      <wps:cNvSpPr/>
                      <wps:spPr>
                        <a:xfrm>
                          <a:off x="0" y="0"/>
                          <a:ext cx="2124075" cy="266700"/>
                        </a:xfrm>
                        <a:prstGeom prst="rect">
                          <a:avLst/>
                        </a:prstGeom>
                      </wps:spPr>
                      <wps:style>
                        <a:lnRef idx="2">
                          <a:schemeClr val="accent1"/>
                        </a:lnRef>
                        <a:fillRef idx="1">
                          <a:schemeClr val="lt1"/>
                        </a:fillRef>
                        <a:effectRef idx="0">
                          <a:schemeClr val="accent1"/>
                        </a:effectRef>
                        <a:fontRef idx="minor">
                          <a:schemeClr val="dk1"/>
                        </a:fontRef>
                      </wps:style>
                      <wps:txbx>
                        <w:txbxContent>
                          <w:p w:rsidR="00453F56" w:rsidRPr="006F6135" w:rsidRDefault="00453F56" w:rsidP="0035070A">
                            <w:pPr>
                              <w:jc w:val="center"/>
                              <w:rPr>
                                <w:rFonts w:ascii="Times New Roman" w:hAnsi="Times New Roman" w:cs="Times New Roman"/>
                                <w:lang w:val="kk-KZ"/>
                              </w:rPr>
                            </w:pPr>
                            <w:r>
                              <w:rPr>
                                <w:rFonts w:ascii="Times New Roman" w:hAnsi="Times New Roman" w:cs="Times New Roman"/>
                                <w:lang w:val="kk-KZ"/>
                              </w:rPr>
                              <w:t>Бас басқару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15C366" id="Прямоугольник 2817" o:spid="_x0000_s1055" style="position:absolute;left:0;text-align:left;margin-left:116.05pt;margin-top:.8pt;width:167.25pt;height:21pt;z-index:25196851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" fillcolor="white [3201]" strokecolor="#5b9bd5 [3204]" strokeweight="1pt">
                <v:textbox>
                  <w:txbxContent>
                    <w:p w:rsidR="00453F56" w:rsidRPr="006F6135" w:rsidRDefault="00453F56" w:rsidP="0035070A">
                      <w:pPr>
                        <w:jc w:val="center"/>
                        <w:rPr>
                          <w:rFonts w:ascii="Times New Roman" w:hAnsi="Times New Roman" w:cs="Times New Roman"/>
                          <w:lang w:val="kk-KZ"/>
                        </w:rPr>
                      </w:pPr>
                      <w:r>
                        <w:rPr>
                          <w:rFonts w:ascii="Times New Roman" w:hAnsi="Times New Roman" w:cs="Times New Roman"/>
                          <w:lang w:val="kk-KZ"/>
                        </w:rPr>
                        <w:t>Бас басқару</w:t>
                      </w:r>
                    </w:p>
                  </w:txbxContent>
                </v:textbox>
                <w10:wrap anchorx="margin"/>
              </v:rect>
            </w:pict>
          </mc:Fallback>
        </mc:AlternateContent>
      </w:r>
    </w:p>
    <w:p w:rsidR="0035070A" w:rsidRDefault="0035070A" w:rsidP="0035070A">
      <w:pPr>
        <w:spacing w:after="0"/>
        <w:ind w:firstLine="360"/>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2015616" behindDoc="0" locked="0" layoutInCell="1" allowOverlap="1" wp14:anchorId="7077A13B" wp14:editId="3871358B">
                <wp:simplePos x="0" y="0"/>
                <wp:positionH relativeFrom="column">
                  <wp:posOffset>4930140</wp:posOffset>
                </wp:positionH>
                <wp:positionV relativeFrom="paragraph">
                  <wp:posOffset>79375</wp:posOffset>
                </wp:positionV>
                <wp:extent cx="0" cy="219075"/>
                <wp:effectExtent l="76200" t="38100" r="57150" b="9525"/>
                <wp:wrapNone/>
                <wp:docPr id="155" name="Прямая со стрелкой 155"/>
                <wp:cNvGraphicFramePr/>
                <a:graphic xmlns:a="http://schemas.openxmlformats.org/drawingml/2006/main">
                  <a:graphicData uri="http://schemas.microsoft.com/office/word/2010/wordprocessingShape">
                    <wps:wsp>
                      <wps:cNvCnPr/>
                      <wps:spPr>
                        <a:xfrm flipV="1">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C6A2531" id="Прямая со стрелкой 155" o:spid="_x0000_s1026" type="#_x0000_t32" style="position:absolute;margin-left:388.2pt;margin-top:6.25pt;width:0;height:17.25pt;flip:y;z-index:252015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" strokecolor="#5b9bd5 [3204]" strokeweight=".5pt">
                <v:stroke endarrow="block" joinstyle="miter"/>
              </v:shape>
            </w:pict>
          </mc:Fallback>
        </mc:AlternateContent>
      </w:r>
    </w:p>
    <w:p w:rsidR="0035070A" w:rsidRDefault="0035070A" w:rsidP="0035070A">
      <w:pPr>
        <w:spacing w:after="0"/>
        <w:ind w:firstLine="360"/>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971584" behindDoc="0" locked="0" layoutInCell="1" allowOverlap="1" wp14:anchorId="6A1FD88E" wp14:editId="62C3AF3A">
                <wp:simplePos x="0" y="0"/>
                <wp:positionH relativeFrom="margin">
                  <wp:align>left</wp:align>
                </wp:positionH>
                <wp:positionV relativeFrom="paragraph">
                  <wp:posOffset>4445</wp:posOffset>
                </wp:positionV>
                <wp:extent cx="1809750" cy="590550"/>
                <wp:effectExtent l="0" t="0" r="19050" b="19050"/>
                <wp:wrapNone/>
                <wp:docPr id="2835" name="Прямоугольник 2835"/>
                <wp:cNvGraphicFramePr/>
                <a:graphic xmlns:a="http://schemas.openxmlformats.org/drawingml/2006/main">
                  <a:graphicData uri="http://schemas.microsoft.com/office/word/2010/wordprocessingShape">
                    <wps:wsp>
                      <wps:cNvSpPr/>
                      <wps:spPr>
                        <a:xfrm>
                          <a:off x="0" y="0"/>
                          <a:ext cx="1809750" cy="590550"/>
                        </a:xfrm>
                        <a:prstGeom prst="rect">
                          <a:avLst/>
                        </a:prstGeom>
                      </wps:spPr>
                      <wps:style>
                        <a:lnRef idx="2">
                          <a:schemeClr val="accent1"/>
                        </a:lnRef>
                        <a:fillRef idx="1">
                          <a:schemeClr val="lt1"/>
                        </a:fillRef>
                        <a:effectRef idx="0">
                          <a:schemeClr val="accent1"/>
                        </a:effectRef>
                        <a:fontRef idx="minor">
                          <a:schemeClr val="dk1"/>
                        </a:fontRef>
                      </wps:style>
                      <wps:txbx>
                        <w:txbxContent>
                          <w:p w:rsidR="00453F56" w:rsidRPr="006F6135" w:rsidRDefault="00453F56" w:rsidP="0035070A">
                            <w:pPr>
                              <w:jc w:val="center"/>
                              <w:rPr>
                                <w:rFonts w:ascii="Times New Roman" w:hAnsi="Times New Roman" w:cs="Times New Roman"/>
                                <w:sz w:val="20"/>
                                <w:szCs w:val="20"/>
                                <w:lang w:val="kk-KZ"/>
                              </w:rPr>
                            </w:pPr>
                            <w:r>
                              <w:rPr>
                                <w:rFonts w:ascii="Times New Roman" w:hAnsi="Times New Roman" w:cs="Times New Roman"/>
                                <w:sz w:val="20"/>
                                <w:szCs w:val="20"/>
                                <w:lang w:val="kk-KZ"/>
                              </w:rPr>
                              <w:t>Сақтандыру операцияларының тікелей шығыстарын басқару</w:t>
                            </w:r>
                          </w:p>
                          <w:p w:rsidR="00453F56" w:rsidRPr="001C5C36" w:rsidRDefault="00453F56" w:rsidP="0035070A">
                            <w:pPr>
                              <w:jc w:val="cente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1FD88E" id="Прямоугольник 2835" o:spid="_x0000_s1056" style="position:absolute;left:0;text-align:left;margin-left:0;margin-top:.35pt;width:142.5pt;height:46.5pt;z-index:251971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" fillcolor="white [3201]" strokecolor="#5b9bd5 [3204]" strokeweight="1pt">
                <v:textbox>
                  <w:txbxContent>
                    <w:p w:rsidR="00453F56" w:rsidRPr="006F6135" w:rsidRDefault="00453F56" w:rsidP="0035070A">
                      <w:pPr>
                        <w:jc w:val="center"/>
                        <w:rPr>
                          <w:rFonts w:ascii="Times New Roman" w:hAnsi="Times New Roman" w:cs="Times New Roman"/>
                          <w:sz w:val="20"/>
                          <w:szCs w:val="20"/>
                          <w:lang w:val="kk-KZ"/>
                        </w:rPr>
                      </w:pPr>
                      <w:r>
                        <w:rPr>
                          <w:rFonts w:ascii="Times New Roman" w:hAnsi="Times New Roman" w:cs="Times New Roman"/>
                          <w:sz w:val="20"/>
                          <w:szCs w:val="20"/>
                          <w:lang w:val="kk-KZ"/>
                        </w:rPr>
                        <w:t>Сақтандыру операцияларының тікелей шығыстарын басқару</w:t>
                      </w:r>
                    </w:p>
                    <w:p w:rsidR="00453F56" w:rsidRPr="001C5C36" w:rsidRDefault="00453F56" w:rsidP="0035070A">
                      <w:pPr>
                        <w:jc w:val="center"/>
                        <w:rPr>
                          <w:rFonts w:ascii="Times New Roman" w:hAnsi="Times New Roman" w:cs="Times New Roman"/>
                          <w:sz w:val="20"/>
                          <w:szCs w:val="20"/>
                        </w:rPr>
                      </w:pPr>
                    </w:p>
                  </w:txbxContent>
                </v:textbox>
                <w10:wrap anchorx="margin"/>
              </v: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978752" behindDoc="0" locked="0" layoutInCell="1" allowOverlap="1" wp14:anchorId="082636A4" wp14:editId="3D0ADAA4">
                <wp:simplePos x="0" y="0"/>
                <wp:positionH relativeFrom="column">
                  <wp:posOffset>2310765</wp:posOffset>
                </wp:positionH>
                <wp:positionV relativeFrom="paragraph">
                  <wp:posOffset>147319</wp:posOffset>
                </wp:positionV>
                <wp:extent cx="1504950" cy="504825"/>
                <wp:effectExtent l="0" t="0" r="19050" b="28575"/>
                <wp:wrapNone/>
                <wp:docPr id="2819" name="Прямоугольник 2819"/>
                <wp:cNvGraphicFramePr/>
                <a:graphic xmlns:a="http://schemas.openxmlformats.org/drawingml/2006/main">
                  <a:graphicData uri="http://schemas.microsoft.com/office/word/2010/wordprocessingShape">
                    <wps:wsp>
                      <wps:cNvSpPr/>
                      <wps:spPr>
                        <a:xfrm>
                          <a:off x="0" y="0"/>
                          <a:ext cx="1504950" cy="504825"/>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453F56" w:rsidRPr="006F6135" w:rsidRDefault="00453F56" w:rsidP="0035070A">
                            <w:pPr>
                              <w:jc w:val="center"/>
                              <w:rPr>
                                <w:rFonts w:ascii="Times New Roman" w:hAnsi="Times New Roman" w:cs="Times New Roman"/>
                                <w:lang w:val="kk-KZ"/>
                              </w:rPr>
                            </w:pPr>
                            <w:r>
                              <w:rPr>
                                <w:rFonts w:ascii="Times New Roman" w:hAnsi="Times New Roman" w:cs="Times New Roman"/>
                                <w:lang w:val="kk-KZ"/>
                              </w:rPr>
                              <w:t>Пайда мен зиянды болжау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2636A4" id="Прямоугольник 2819" o:spid="_x0000_s1057" style="position:absolute;left:0;text-align:left;margin-left:181.95pt;margin-top:11.6pt;width:118.5pt;height:39.75pt;z-index:25197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" fillcolor="#91bce3 [2164]" strokecolor="#5b9bd5 [3204]" strokeweight=".5pt">
                <v:fill color2="#7aaddd [2612]" rotate="t" colors="0 #b1cbe9;.5 #a3c1e5;1 #92b9e4" focus="100%" type="gradient">
                  <o:fill v:ext="view" type="gradientUnscaled"/>
                </v:fill>
                <v:textbox>
                  <w:txbxContent>
                    <w:p w:rsidR="00453F56" w:rsidRPr="006F6135" w:rsidRDefault="00453F56" w:rsidP="0035070A">
                      <w:pPr>
                        <w:jc w:val="center"/>
                        <w:rPr>
                          <w:rFonts w:ascii="Times New Roman" w:hAnsi="Times New Roman" w:cs="Times New Roman"/>
                          <w:lang w:val="kk-KZ"/>
                        </w:rPr>
                      </w:pPr>
                      <w:r>
                        <w:rPr>
                          <w:rFonts w:ascii="Times New Roman" w:hAnsi="Times New Roman" w:cs="Times New Roman"/>
                          <w:lang w:val="kk-KZ"/>
                        </w:rPr>
                        <w:t>Пайда мен зиянды болжау</w:t>
                      </w: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2040192" behindDoc="0" locked="0" layoutInCell="1" allowOverlap="1" wp14:anchorId="64728DBB" wp14:editId="19B43C11">
                <wp:simplePos x="0" y="0"/>
                <wp:positionH relativeFrom="column">
                  <wp:posOffset>-251460</wp:posOffset>
                </wp:positionH>
                <wp:positionV relativeFrom="paragraph">
                  <wp:posOffset>194944</wp:posOffset>
                </wp:positionV>
                <wp:extent cx="257175" cy="142875"/>
                <wp:effectExtent l="0" t="38100" r="47625" b="28575"/>
                <wp:wrapNone/>
                <wp:docPr id="190" name="Прямая со стрелкой 190"/>
                <wp:cNvGraphicFramePr/>
                <a:graphic xmlns:a="http://schemas.openxmlformats.org/drawingml/2006/main">
                  <a:graphicData uri="http://schemas.microsoft.com/office/word/2010/wordprocessingShape">
                    <wps:wsp>
                      <wps:cNvCnPr/>
                      <wps:spPr>
                        <a:xfrm flipV="1">
                          <a:off x="0" y="0"/>
                          <a:ext cx="257175" cy="1428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A10007" id="Прямая со стрелкой 190" o:spid="_x0000_s1026" type="#_x0000_t32" style="position:absolute;margin-left:-19.8pt;margin-top:15.35pt;width:20.25pt;height:11.25pt;flip:y;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" strokecolor="#5b9bd5 [3204]" strokeweight=".5pt">
                <v:stroke endarrow="block" joinstyle="miter"/>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2028928" behindDoc="0" locked="0" layoutInCell="1" allowOverlap="1" wp14:anchorId="327118B1" wp14:editId="37CD00D7">
                <wp:simplePos x="0" y="0"/>
                <wp:positionH relativeFrom="column">
                  <wp:posOffset>1805940</wp:posOffset>
                </wp:positionH>
                <wp:positionV relativeFrom="paragraph">
                  <wp:posOffset>318770</wp:posOffset>
                </wp:positionV>
                <wp:extent cx="219075" cy="171450"/>
                <wp:effectExtent l="0" t="38100" r="47625" b="19050"/>
                <wp:wrapNone/>
                <wp:docPr id="168" name="Прямая со стрелкой 168"/>
                <wp:cNvGraphicFramePr/>
                <a:graphic xmlns:a="http://schemas.openxmlformats.org/drawingml/2006/main">
                  <a:graphicData uri="http://schemas.microsoft.com/office/word/2010/wordprocessingShape">
                    <wps:wsp>
                      <wps:cNvCnPr/>
                      <wps:spPr>
                        <a:xfrm flipV="1">
                          <a:off x="0" y="0"/>
                          <a:ext cx="219075" cy="171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BA4002" id="Прямая со стрелкой 168" o:spid="_x0000_s1026" type="#_x0000_t32" style="position:absolute;margin-left:142.2pt;margin-top:25.1pt;width:17.25pt;height:13.5pt;flip:y;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" strokecolor="#5b9bd5 [3204]" strokeweight=".5pt">
                <v:stroke endarrow="block" joinstyle="miter"/>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983872" behindDoc="0" locked="0" layoutInCell="1" allowOverlap="1" wp14:anchorId="4EA5F6F8" wp14:editId="50007124">
                <wp:simplePos x="0" y="0"/>
                <wp:positionH relativeFrom="column">
                  <wp:posOffset>4491989</wp:posOffset>
                </wp:positionH>
                <wp:positionV relativeFrom="paragraph">
                  <wp:posOffset>137795</wp:posOffset>
                </wp:positionV>
                <wp:extent cx="1476375" cy="390525"/>
                <wp:effectExtent l="0" t="0" r="28575" b="28575"/>
                <wp:wrapNone/>
                <wp:docPr id="2821" name="Прямоугольник 2821"/>
                <wp:cNvGraphicFramePr/>
                <a:graphic xmlns:a="http://schemas.openxmlformats.org/drawingml/2006/main">
                  <a:graphicData uri="http://schemas.microsoft.com/office/word/2010/wordprocessingShape">
                    <wps:wsp>
                      <wps:cNvSpPr/>
                      <wps:spPr>
                        <a:xfrm>
                          <a:off x="0" y="0"/>
                          <a:ext cx="1476375" cy="390525"/>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453F56" w:rsidRPr="006F6135" w:rsidRDefault="00453F56" w:rsidP="0035070A">
                            <w:pPr>
                              <w:jc w:val="center"/>
                              <w:rPr>
                                <w:rFonts w:ascii="Times New Roman" w:hAnsi="Times New Roman" w:cs="Times New Roman"/>
                                <w:lang w:val="kk-KZ"/>
                              </w:rPr>
                            </w:pPr>
                            <w:r>
                              <w:rPr>
                                <w:rFonts w:ascii="Times New Roman" w:hAnsi="Times New Roman" w:cs="Times New Roman"/>
                                <w:lang w:val="kk-KZ"/>
                              </w:rPr>
                              <w:t>Болжамды баланс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A5F6F8" id="Прямоугольник 2821" o:spid="_x0000_s1058" style="position:absolute;left:0;text-align:left;margin-left:353.7pt;margin-top:10.85pt;width:116.25pt;height:30.7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" fillcolor="#91bce3 [2164]" strokecolor="#5b9bd5 [3204]" strokeweight=".5pt">
                <v:fill color2="#7aaddd [2612]" rotate="t" colors="0 #b1cbe9;.5 #a3c1e5;1 #92b9e4" focus="100%" type="gradient">
                  <o:fill v:ext="view" type="gradientUnscaled"/>
                </v:fill>
                <v:textbox>
                  <w:txbxContent>
                    <w:p w:rsidR="00453F56" w:rsidRPr="006F6135" w:rsidRDefault="00453F56" w:rsidP="0035070A">
                      <w:pPr>
                        <w:jc w:val="center"/>
                        <w:rPr>
                          <w:rFonts w:ascii="Times New Roman" w:hAnsi="Times New Roman" w:cs="Times New Roman"/>
                          <w:lang w:val="kk-KZ"/>
                        </w:rPr>
                      </w:pPr>
                      <w:r>
                        <w:rPr>
                          <w:rFonts w:ascii="Times New Roman" w:hAnsi="Times New Roman" w:cs="Times New Roman"/>
                          <w:lang w:val="kk-KZ"/>
                        </w:rPr>
                        <w:t>Болжамды баланс</w:t>
                      </w:r>
                    </w:p>
                  </w:txbxContent>
                </v:textbox>
              </v:rect>
            </w:pict>
          </mc:Fallback>
        </mc:AlternateContent>
      </w:r>
      <w:r>
        <w:rPr>
          <w:rFonts w:ascii="Times New Roman" w:hAnsi="Times New Roman" w:cs="Times New Roman"/>
          <w:sz w:val="24"/>
          <w:szCs w:val="24"/>
        </w:rPr>
        <w:br w:type="textWrapping" w:clear="all"/>
      </w:r>
    </w:p>
    <w:p w:rsidR="0035070A" w:rsidRDefault="0035070A" w:rsidP="0035070A">
      <w:pPr>
        <w:spacing w:after="0"/>
        <w:ind w:firstLine="360"/>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2005376" behindDoc="0" locked="0" layoutInCell="1" allowOverlap="1" wp14:anchorId="3C01653E" wp14:editId="1C95DC55">
                <wp:simplePos x="0" y="0"/>
                <wp:positionH relativeFrom="column">
                  <wp:posOffset>4482465</wp:posOffset>
                </wp:positionH>
                <wp:positionV relativeFrom="paragraph">
                  <wp:posOffset>150495</wp:posOffset>
                </wp:positionV>
                <wp:extent cx="552450" cy="885825"/>
                <wp:effectExtent l="0" t="0" r="19050" b="28575"/>
                <wp:wrapNone/>
                <wp:docPr id="2836" name="Прямоугольник 2836"/>
                <wp:cNvGraphicFramePr/>
                <a:graphic xmlns:a="http://schemas.openxmlformats.org/drawingml/2006/main">
                  <a:graphicData uri="http://schemas.microsoft.com/office/word/2010/wordprocessingShape">
                    <wps:wsp>
                      <wps:cNvSpPr/>
                      <wps:spPr>
                        <a:xfrm>
                          <a:off x="0" y="0"/>
                          <a:ext cx="552450" cy="885825"/>
                        </a:xfrm>
                        <a:prstGeom prst="rect">
                          <a:avLst/>
                        </a:prstGeom>
                      </wps:spPr>
                      <wps:style>
                        <a:lnRef idx="2">
                          <a:schemeClr val="accent1"/>
                        </a:lnRef>
                        <a:fillRef idx="1">
                          <a:schemeClr val="lt1"/>
                        </a:fillRef>
                        <a:effectRef idx="0">
                          <a:schemeClr val="accent1"/>
                        </a:effectRef>
                        <a:fontRef idx="minor">
                          <a:schemeClr val="dk1"/>
                        </a:fontRef>
                      </wps:style>
                      <wps:txbx>
                        <w:txbxContent>
                          <w:p w:rsidR="00453F56" w:rsidRPr="00553824" w:rsidRDefault="00453F56" w:rsidP="0035070A">
                            <w:pPr>
                              <w:rPr>
                                <w:rFonts w:ascii="Times New Roman" w:hAnsi="Times New Roman" w:cs="Times New Roman"/>
                                <w:sz w:val="20"/>
                                <w:szCs w:val="20"/>
                              </w:rPr>
                            </w:pPr>
                            <w:r w:rsidRPr="00553824">
                              <w:rPr>
                                <w:rFonts w:ascii="Times New Roman" w:hAnsi="Times New Roman" w:cs="Times New Roman"/>
                                <w:sz w:val="20"/>
                                <w:szCs w:val="20"/>
                              </w:rPr>
                              <w:t xml:space="preserve">Актив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01653E" id="Прямоугольник 2836" o:spid="_x0000_s1059" style="position:absolute;left:0;text-align:left;margin-left:352.95pt;margin-top:11.85pt;width:43.5pt;height:69.7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" fillcolor="white [3201]" strokecolor="#5b9bd5 [3204]" strokeweight="1pt">
                <v:textbox>
                  <w:txbxContent>
                    <w:p w:rsidR="00453F56" w:rsidRPr="00553824" w:rsidRDefault="00453F56" w:rsidP="0035070A">
                      <w:pPr>
                        <w:rPr>
                          <w:rFonts w:ascii="Times New Roman" w:hAnsi="Times New Roman" w:cs="Times New Roman"/>
                          <w:sz w:val="20"/>
                          <w:szCs w:val="20"/>
                        </w:rPr>
                      </w:pPr>
                      <w:r w:rsidRPr="00553824">
                        <w:rPr>
                          <w:rFonts w:ascii="Times New Roman" w:hAnsi="Times New Roman" w:cs="Times New Roman"/>
                          <w:sz w:val="20"/>
                          <w:szCs w:val="20"/>
                        </w:rPr>
                        <w:t xml:space="preserve">Актив </w:t>
                      </w: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2004352" behindDoc="0" locked="0" layoutInCell="1" allowOverlap="1" wp14:anchorId="3C32766E" wp14:editId="76F633B9">
                <wp:simplePos x="0" y="0"/>
                <wp:positionH relativeFrom="column">
                  <wp:posOffset>5034915</wp:posOffset>
                </wp:positionH>
                <wp:positionV relativeFrom="paragraph">
                  <wp:posOffset>150496</wp:posOffset>
                </wp:positionV>
                <wp:extent cx="942975" cy="647700"/>
                <wp:effectExtent l="0" t="0" r="28575" b="19050"/>
                <wp:wrapNone/>
                <wp:docPr id="2837" name="Прямоугольник 2837"/>
                <wp:cNvGraphicFramePr/>
                <a:graphic xmlns:a="http://schemas.openxmlformats.org/drawingml/2006/main">
                  <a:graphicData uri="http://schemas.microsoft.com/office/word/2010/wordprocessingShape">
                    <wps:wsp>
                      <wps:cNvSpPr/>
                      <wps:spPr>
                        <a:xfrm>
                          <a:off x="0" y="0"/>
                          <a:ext cx="942975" cy="647700"/>
                        </a:xfrm>
                        <a:prstGeom prst="rect">
                          <a:avLst/>
                        </a:prstGeom>
                      </wps:spPr>
                      <wps:style>
                        <a:lnRef idx="2">
                          <a:schemeClr val="accent1"/>
                        </a:lnRef>
                        <a:fillRef idx="1">
                          <a:schemeClr val="lt1"/>
                        </a:fillRef>
                        <a:effectRef idx="0">
                          <a:schemeClr val="accent1"/>
                        </a:effectRef>
                        <a:fontRef idx="minor">
                          <a:schemeClr val="dk1"/>
                        </a:fontRef>
                      </wps:style>
                      <wps:txbx>
                        <w:txbxContent>
                          <w:p w:rsidR="00453F56" w:rsidRPr="00553824" w:rsidRDefault="00453F56" w:rsidP="0035070A">
                            <w:pPr>
                              <w:jc w:val="center"/>
                              <w:rPr>
                                <w:rFonts w:ascii="Times New Roman" w:hAnsi="Times New Roman" w:cs="Times New Roman"/>
                                <w:sz w:val="18"/>
                                <w:szCs w:val="18"/>
                              </w:rPr>
                            </w:pPr>
                            <w:r>
                              <w:rPr>
                                <w:rFonts w:ascii="Times New Roman" w:hAnsi="Times New Roman" w:cs="Times New Roman"/>
                                <w:sz w:val="18"/>
                                <w:szCs w:val="18"/>
                                <w:lang w:val="kk-KZ"/>
                              </w:rPr>
                              <w:t>Меншікті капитал және міндеттемелер</w:t>
                            </w:r>
                            <w:r w:rsidRPr="00553824">
                              <w:rPr>
                                <w:rFonts w:ascii="Times New Roman" w:hAnsi="Times New Roman" w:cs="Times New Roman"/>
                                <w:sz w:val="18"/>
                                <w:szCs w:val="18"/>
                              </w:rPr>
                              <w:t xml:space="preserve"> (</w:t>
                            </w:r>
                            <w:r>
                              <w:rPr>
                                <w:rFonts w:ascii="Times New Roman" w:hAnsi="Times New Roman" w:cs="Times New Roman"/>
                                <w:sz w:val="18"/>
                                <w:szCs w:val="18"/>
                                <w:lang w:val="kk-KZ"/>
                              </w:rPr>
                              <w:t>МКМ</w:t>
                            </w:r>
                            <w:r w:rsidRPr="00553824">
                              <w:rPr>
                                <w:rFonts w:ascii="Times New Roman" w:hAnsi="Times New Roman" w:cs="Times New Roman"/>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32766E" id="Прямоугольник 2837" o:spid="_x0000_s1060" style="position:absolute;left:0;text-align:left;margin-left:396.45pt;margin-top:11.85pt;width:74.25pt;height:51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" fillcolor="white [3201]" strokecolor="#5b9bd5 [3204]" strokeweight="1pt">
                <v:textbox>
                  <w:txbxContent>
                    <w:p w:rsidR="00453F56" w:rsidRPr="00553824" w:rsidRDefault="00453F56" w:rsidP="0035070A">
                      <w:pPr>
                        <w:jc w:val="center"/>
                        <w:rPr>
                          <w:rFonts w:ascii="Times New Roman" w:hAnsi="Times New Roman" w:cs="Times New Roman"/>
                          <w:sz w:val="18"/>
                          <w:szCs w:val="18"/>
                        </w:rPr>
                      </w:pPr>
                      <w:r>
                        <w:rPr>
                          <w:rFonts w:ascii="Times New Roman" w:hAnsi="Times New Roman" w:cs="Times New Roman"/>
                          <w:sz w:val="18"/>
                          <w:szCs w:val="18"/>
                          <w:lang w:val="kk-KZ"/>
                        </w:rPr>
                        <w:t>Меншікті капитал және міндеттемелер</w:t>
                      </w:r>
                      <w:r w:rsidRPr="00553824">
                        <w:rPr>
                          <w:rFonts w:ascii="Times New Roman" w:hAnsi="Times New Roman" w:cs="Times New Roman"/>
                          <w:sz w:val="18"/>
                          <w:szCs w:val="18"/>
                        </w:rPr>
                        <w:t xml:space="preserve"> (</w:t>
                      </w:r>
                      <w:r>
                        <w:rPr>
                          <w:rFonts w:ascii="Times New Roman" w:hAnsi="Times New Roman" w:cs="Times New Roman"/>
                          <w:sz w:val="18"/>
                          <w:szCs w:val="18"/>
                          <w:lang w:val="kk-KZ"/>
                        </w:rPr>
                        <w:t>МКМ</w:t>
                      </w:r>
                      <w:r w:rsidRPr="00553824">
                        <w:rPr>
                          <w:rFonts w:ascii="Times New Roman" w:hAnsi="Times New Roman" w:cs="Times New Roman"/>
                          <w:sz w:val="18"/>
                          <w:szCs w:val="18"/>
                        </w:rPr>
                        <w:t>)</w:t>
                      </w:r>
                    </w:p>
                  </w:txbxContent>
                </v:textbox>
              </v:rect>
            </w:pict>
          </mc:Fallback>
        </mc:AlternateContent>
      </w:r>
    </w:p>
    <w:p w:rsidR="0035070A" w:rsidRDefault="0035070A" w:rsidP="0035070A">
      <w:pPr>
        <w:spacing w:after="0"/>
        <w:ind w:firstLine="360"/>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2021760" behindDoc="0" locked="0" layoutInCell="1" allowOverlap="1" wp14:anchorId="5E2B3146" wp14:editId="3A0E2804">
                <wp:simplePos x="0" y="0"/>
                <wp:positionH relativeFrom="column">
                  <wp:posOffset>2072640</wp:posOffset>
                </wp:positionH>
                <wp:positionV relativeFrom="paragraph">
                  <wp:posOffset>92709</wp:posOffset>
                </wp:positionV>
                <wp:extent cx="247650" cy="200025"/>
                <wp:effectExtent l="0" t="38100" r="57150" b="28575"/>
                <wp:wrapNone/>
                <wp:docPr id="166" name="Прямая со стрелкой 166"/>
                <wp:cNvGraphicFramePr/>
                <a:graphic xmlns:a="http://schemas.openxmlformats.org/drawingml/2006/main">
                  <a:graphicData uri="http://schemas.microsoft.com/office/word/2010/wordprocessingShape">
                    <wps:wsp>
                      <wps:cNvCnPr/>
                      <wps:spPr>
                        <a:xfrm flipV="1">
                          <a:off x="0" y="0"/>
                          <a:ext cx="247650" cy="2000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CD3E4D" id="Прямая со стрелкой 166" o:spid="_x0000_s1026" type="#_x0000_t32" style="position:absolute;margin-left:163.2pt;margin-top:7.3pt;width:19.5pt;height:15.75pt;flip:y;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" strokecolor="#5b9bd5 [3204]" strokeweight=".5pt">
                <v:stroke endarrow="block" joinstyle="miter"/>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985920" behindDoc="0" locked="0" layoutInCell="1" allowOverlap="1" wp14:anchorId="4C21F646" wp14:editId="4DF1A695">
                <wp:simplePos x="0" y="0"/>
                <wp:positionH relativeFrom="column">
                  <wp:posOffset>3063240</wp:posOffset>
                </wp:positionH>
                <wp:positionV relativeFrom="paragraph">
                  <wp:posOffset>8890</wp:posOffset>
                </wp:positionV>
                <wp:extent cx="752475" cy="895350"/>
                <wp:effectExtent l="0" t="0" r="28575" b="19050"/>
                <wp:wrapNone/>
                <wp:docPr id="2838" name="Прямоугольник 2838"/>
                <wp:cNvGraphicFramePr/>
                <a:graphic xmlns:a="http://schemas.openxmlformats.org/drawingml/2006/main">
                  <a:graphicData uri="http://schemas.microsoft.com/office/word/2010/wordprocessingShape">
                    <wps:wsp>
                      <wps:cNvSpPr/>
                      <wps:spPr>
                        <a:xfrm>
                          <a:off x="0" y="0"/>
                          <a:ext cx="752475" cy="895350"/>
                        </a:xfrm>
                        <a:prstGeom prst="rect">
                          <a:avLst/>
                        </a:prstGeom>
                      </wps:spPr>
                      <wps:style>
                        <a:lnRef idx="2">
                          <a:schemeClr val="accent1"/>
                        </a:lnRef>
                        <a:fillRef idx="1">
                          <a:schemeClr val="lt1"/>
                        </a:fillRef>
                        <a:effectRef idx="0">
                          <a:schemeClr val="accent1"/>
                        </a:effectRef>
                        <a:fontRef idx="minor">
                          <a:schemeClr val="dk1"/>
                        </a:fontRef>
                      </wps:style>
                      <wps:txbx>
                        <w:txbxContent>
                          <w:p w:rsidR="00453F56" w:rsidRPr="00AA759B" w:rsidRDefault="00453F56" w:rsidP="0035070A">
                            <w:pPr>
                              <w:jc w:val="center"/>
                              <w:rPr>
                                <w:rFonts w:ascii="Times New Roman" w:hAnsi="Times New Roman" w:cs="Times New Roman"/>
                              </w:rPr>
                            </w:pPr>
                            <w:r>
                              <w:rPr>
                                <w:rFonts w:ascii="Times New Roman" w:hAnsi="Times New Roman" w:cs="Times New Roman"/>
                                <w:lang w:val="kk-KZ"/>
                              </w:rPr>
                              <w:t>Кірістер</w:t>
                            </w:r>
                            <w:r w:rsidRPr="00AA759B">
                              <w:rPr>
                                <w:rFonts w:ascii="Times New Roman" w:hAnsi="Times New Roman" w:cs="Times New Roman"/>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21F646" id="Прямоугольник 2838" o:spid="_x0000_s1061" style="position:absolute;left:0;text-align:left;margin-left:241.2pt;margin-top:.7pt;width:59.25pt;height:70.5pt;z-index:25198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" fillcolor="white [3201]" strokecolor="#5b9bd5 [3204]" strokeweight="1pt">
                <v:textbox>
                  <w:txbxContent>
                    <w:p w:rsidR="00453F56" w:rsidRPr="00AA759B" w:rsidRDefault="00453F56" w:rsidP="0035070A">
                      <w:pPr>
                        <w:jc w:val="center"/>
                        <w:rPr>
                          <w:rFonts w:ascii="Times New Roman" w:hAnsi="Times New Roman" w:cs="Times New Roman"/>
                        </w:rPr>
                      </w:pPr>
                      <w:r>
                        <w:rPr>
                          <w:rFonts w:ascii="Times New Roman" w:hAnsi="Times New Roman" w:cs="Times New Roman"/>
                          <w:lang w:val="kk-KZ"/>
                        </w:rPr>
                        <w:t>Кірістер</w:t>
                      </w:r>
                      <w:r w:rsidRPr="00AA759B">
                        <w:rPr>
                          <w:rFonts w:ascii="Times New Roman" w:hAnsi="Times New Roman" w:cs="Times New Roman"/>
                        </w:rPr>
                        <w:t xml:space="preserve"> </w:t>
                      </w: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986944" behindDoc="0" locked="0" layoutInCell="1" allowOverlap="1" wp14:anchorId="4A908316" wp14:editId="2501BE7B">
                <wp:simplePos x="0" y="0"/>
                <wp:positionH relativeFrom="column">
                  <wp:posOffset>2310765</wp:posOffset>
                </wp:positionH>
                <wp:positionV relativeFrom="paragraph">
                  <wp:posOffset>8890</wp:posOffset>
                </wp:positionV>
                <wp:extent cx="742950" cy="409575"/>
                <wp:effectExtent l="0" t="0" r="19050" b="28575"/>
                <wp:wrapNone/>
                <wp:docPr id="2839" name="Прямоугольник 2839"/>
                <wp:cNvGraphicFramePr/>
                <a:graphic xmlns:a="http://schemas.openxmlformats.org/drawingml/2006/main">
                  <a:graphicData uri="http://schemas.microsoft.com/office/word/2010/wordprocessingShape">
                    <wps:wsp>
                      <wps:cNvSpPr/>
                      <wps:spPr>
                        <a:xfrm>
                          <a:off x="0" y="0"/>
                          <a:ext cx="742950" cy="409575"/>
                        </a:xfrm>
                        <a:prstGeom prst="rect">
                          <a:avLst/>
                        </a:prstGeom>
                      </wps:spPr>
                      <wps:style>
                        <a:lnRef idx="2">
                          <a:schemeClr val="accent1"/>
                        </a:lnRef>
                        <a:fillRef idx="1">
                          <a:schemeClr val="lt1"/>
                        </a:fillRef>
                        <a:effectRef idx="0">
                          <a:schemeClr val="accent1"/>
                        </a:effectRef>
                        <a:fontRef idx="minor">
                          <a:schemeClr val="dk1"/>
                        </a:fontRef>
                      </wps:style>
                      <wps:txbx>
                        <w:txbxContent>
                          <w:p w:rsidR="00453F56" w:rsidRPr="00C045E7" w:rsidRDefault="00453F56" w:rsidP="0035070A">
                            <w:pPr>
                              <w:jc w:val="center"/>
                              <w:rPr>
                                <w:rFonts w:ascii="Times New Roman" w:hAnsi="Times New Roman" w:cs="Times New Roman"/>
                                <w:sz w:val="18"/>
                                <w:szCs w:val="18"/>
                              </w:rPr>
                            </w:pPr>
                            <w:r w:rsidRPr="00C045E7">
                              <w:rPr>
                                <w:rFonts w:ascii="Times New Roman" w:hAnsi="Times New Roman" w:cs="Times New Roman"/>
                                <w:sz w:val="18"/>
                                <w:szCs w:val="18"/>
                                <w:lang w:val="kk-KZ"/>
                              </w:rPr>
                              <w:t xml:space="preserve">Шығыстар </w:t>
                            </w:r>
                            <w:r w:rsidRPr="00C045E7">
                              <w:rPr>
                                <w:rFonts w:ascii="Times New Roman" w:hAnsi="Times New Roman" w:cs="Times New Roman"/>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908316" id="Прямоугольник 2839" o:spid="_x0000_s1062" style="position:absolute;left:0;text-align:left;margin-left:181.95pt;margin-top:.7pt;width:58.5pt;height:32.2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" fillcolor="white [3201]" strokecolor="#5b9bd5 [3204]" strokeweight="1pt">
                <v:textbox>
                  <w:txbxContent>
                    <w:p w:rsidR="00453F56" w:rsidRPr="00C045E7" w:rsidRDefault="00453F56" w:rsidP="0035070A">
                      <w:pPr>
                        <w:jc w:val="center"/>
                        <w:rPr>
                          <w:rFonts w:ascii="Times New Roman" w:hAnsi="Times New Roman" w:cs="Times New Roman"/>
                          <w:sz w:val="18"/>
                          <w:szCs w:val="18"/>
                        </w:rPr>
                      </w:pPr>
                      <w:r w:rsidRPr="00C045E7">
                        <w:rPr>
                          <w:rFonts w:ascii="Times New Roman" w:hAnsi="Times New Roman" w:cs="Times New Roman"/>
                          <w:sz w:val="18"/>
                          <w:szCs w:val="18"/>
                          <w:lang w:val="kk-KZ"/>
                        </w:rPr>
                        <w:t xml:space="preserve">Шығыстар </w:t>
                      </w:r>
                      <w:r w:rsidRPr="00C045E7">
                        <w:rPr>
                          <w:rFonts w:ascii="Times New Roman" w:hAnsi="Times New Roman" w:cs="Times New Roman"/>
                          <w:sz w:val="18"/>
                          <w:szCs w:val="18"/>
                        </w:rPr>
                        <w:t xml:space="preserve"> </w:t>
                      </w: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973632" behindDoc="0" locked="0" layoutInCell="1" allowOverlap="1" wp14:anchorId="4EF54634" wp14:editId="32932AB5">
                <wp:simplePos x="0" y="0"/>
                <wp:positionH relativeFrom="column">
                  <wp:posOffset>34290</wp:posOffset>
                </wp:positionH>
                <wp:positionV relativeFrom="paragraph">
                  <wp:posOffset>132716</wp:posOffset>
                </wp:positionV>
                <wp:extent cx="1762125" cy="571500"/>
                <wp:effectExtent l="0" t="0" r="28575" b="19050"/>
                <wp:wrapNone/>
                <wp:docPr id="2840" name="Прямоугольник 2840"/>
                <wp:cNvGraphicFramePr/>
                <a:graphic xmlns:a="http://schemas.openxmlformats.org/drawingml/2006/main">
                  <a:graphicData uri="http://schemas.microsoft.com/office/word/2010/wordprocessingShape">
                    <wps:wsp>
                      <wps:cNvSpPr/>
                      <wps:spPr>
                        <a:xfrm>
                          <a:off x="0" y="0"/>
                          <a:ext cx="1762125" cy="571500"/>
                        </a:xfrm>
                        <a:prstGeom prst="rect">
                          <a:avLst/>
                        </a:prstGeom>
                      </wps:spPr>
                      <wps:style>
                        <a:lnRef idx="2">
                          <a:schemeClr val="accent1"/>
                        </a:lnRef>
                        <a:fillRef idx="1">
                          <a:schemeClr val="lt1"/>
                        </a:fillRef>
                        <a:effectRef idx="0">
                          <a:schemeClr val="accent1"/>
                        </a:effectRef>
                        <a:fontRef idx="minor">
                          <a:schemeClr val="dk1"/>
                        </a:fontRef>
                      </wps:style>
                      <wps:txbx>
                        <w:txbxContent>
                          <w:p w:rsidR="00453F56" w:rsidRPr="006F6135" w:rsidRDefault="00453F56" w:rsidP="0035070A">
                            <w:pPr>
                              <w:jc w:val="center"/>
                              <w:rPr>
                                <w:rFonts w:ascii="Times New Roman" w:hAnsi="Times New Roman" w:cs="Times New Roman"/>
                                <w:sz w:val="20"/>
                                <w:szCs w:val="20"/>
                                <w:lang w:val="kk-KZ"/>
                              </w:rPr>
                            </w:pPr>
                            <w:r>
                              <w:rPr>
                                <w:rFonts w:ascii="Times New Roman" w:hAnsi="Times New Roman" w:cs="Times New Roman"/>
                                <w:sz w:val="20"/>
                                <w:szCs w:val="20"/>
                                <w:lang w:val="kk-KZ"/>
                              </w:rPr>
                              <w:t>Сақтандыру операцияларының жанама шығыстарын басқару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F54634" id="Прямоугольник 2840" o:spid="_x0000_s1063" style="position:absolute;left:0;text-align:left;margin-left:2.7pt;margin-top:10.45pt;width:138.75pt;height:45pt;z-index:25197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" fillcolor="white [3201]" strokecolor="#5b9bd5 [3204]" strokeweight="1pt">
                <v:textbox>
                  <w:txbxContent>
                    <w:p w:rsidR="00453F56" w:rsidRPr="006F6135" w:rsidRDefault="00453F56" w:rsidP="0035070A">
                      <w:pPr>
                        <w:jc w:val="center"/>
                        <w:rPr>
                          <w:rFonts w:ascii="Times New Roman" w:hAnsi="Times New Roman" w:cs="Times New Roman"/>
                          <w:sz w:val="20"/>
                          <w:szCs w:val="20"/>
                          <w:lang w:val="kk-KZ"/>
                        </w:rPr>
                      </w:pPr>
                      <w:r>
                        <w:rPr>
                          <w:rFonts w:ascii="Times New Roman" w:hAnsi="Times New Roman" w:cs="Times New Roman"/>
                          <w:sz w:val="20"/>
                          <w:szCs w:val="20"/>
                          <w:lang w:val="kk-KZ"/>
                        </w:rPr>
                        <w:t>Сақтандыру операцияларының жанама шығыстарын басқару</w:t>
                      </w:r>
                    </w:p>
                  </w:txbxContent>
                </v:textbox>
              </v:rect>
            </w:pict>
          </mc:Fallback>
        </mc:AlternateContent>
      </w:r>
    </w:p>
    <w:p w:rsidR="0035070A" w:rsidRDefault="0035070A" w:rsidP="0035070A">
      <w:pPr>
        <w:spacing w:after="0"/>
        <w:ind w:firstLine="360"/>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2048384" behindDoc="0" locked="0" layoutInCell="1" allowOverlap="1" wp14:anchorId="52DA3838" wp14:editId="18ABADB7">
                <wp:simplePos x="0" y="0"/>
                <wp:positionH relativeFrom="column">
                  <wp:posOffset>-280035</wp:posOffset>
                </wp:positionH>
                <wp:positionV relativeFrom="paragraph">
                  <wp:posOffset>114935</wp:posOffset>
                </wp:positionV>
                <wp:extent cx="333375" cy="152400"/>
                <wp:effectExtent l="0" t="38100" r="47625" b="19050"/>
                <wp:wrapNone/>
                <wp:docPr id="189" name="Прямая со стрелкой 189"/>
                <wp:cNvGraphicFramePr/>
                <a:graphic xmlns:a="http://schemas.openxmlformats.org/drawingml/2006/main">
                  <a:graphicData uri="http://schemas.microsoft.com/office/word/2010/wordprocessingShape">
                    <wps:wsp>
                      <wps:cNvCnPr/>
                      <wps:spPr>
                        <a:xfrm flipV="1">
                          <a:off x="0" y="0"/>
                          <a:ext cx="333375" cy="152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BA93AF" id="Прямая со стрелкой 189" o:spid="_x0000_s1026" type="#_x0000_t32" style="position:absolute;margin-left:-22.05pt;margin-top:9.05pt;width:26.25pt;height:12pt;flip:y;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" strokecolor="#5b9bd5 [3204]" strokeweight=".5pt">
                <v:stroke endarrow="block" joinstyle="miter"/>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2023808" behindDoc="0" locked="0" layoutInCell="1" allowOverlap="1" wp14:anchorId="0D33F224" wp14:editId="1CDD0C72">
                <wp:simplePos x="0" y="0"/>
                <wp:positionH relativeFrom="column">
                  <wp:posOffset>1805940</wp:posOffset>
                </wp:positionH>
                <wp:positionV relativeFrom="paragraph">
                  <wp:posOffset>181610</wp:posOffset>
                </wp:positionV>
                <wp:extent cx="228600" cy="171450"/>
                <wp:effectExtent l="0" t="38100" r="57150" b="19050"/>
                <wp:wrapNone/>
                <wp:docPr id="169" name="Прямая со стрелкой 169"/>
                <wp:cNvGraphicFramePr/>
                <a:graphic xmlns:a="http://schemas.openxmlformats.org/drawingml/2006/main">
                  <a:graphicData uri="http://schemas.microsoft.com/office/word/2010/wordprocessingShape">
                    <wps:wsp>
                      <wps:cNvCnPr/>
                      <wps:spPr>
                        <a:xfrm flipV="1">
                          <a:off x="0" y="0"/>
                          <a:ext cx="228600" cy="171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B20307" id="Прямая со стрелкой 169" o:spid="_x0000_s1026" type="#_x0000_t32" style="position:absolute;margin-left:142.2pt;margin-top:14.3pt;width:18pt;height:13.5pt;flip:y;z-index:252023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" strokecolor="#5b9bd5 [3204]" strokeweight=".5pt">
                <v:stroke endarrow="block" joinstyle="miter"/>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987968" behindDoc="0" locked="0" layoutInCell="1" allowOverlap="1" wp14:anchorId="6733422F" wp14:editId="347EFDEF">
                <wp:simplePos x="0" y="0"/>
                <wp:positionH relativeFrom="column">
                  <wp:posOffset>2310765</wp:posOffset>
                </wp:positionH>
                <wp:positionV relativeFrom="paragraph">
                  <wp:posOffset>191135</wp:posOffset>
                </wp:positionV>
                <wp:extent cx="752475" cy="514350"/>
                <wp:effectExtent l="0" t="0" r="28575" b="19050"/>
                <wp:wrapNone/>
                <wp:docPr id="2841" name="Прямоугольник 2841"/>
                <wp:cNvGraphicFramePr/>
                <a:graphic xmlns:a="http://schemas.openxmlformats.org/drawingml/2006/main">
                  <a:graphicData uri="http://schemas.microsoft.com/office/word/2010/wordprocessingShape">
                    <wps:wsp>
                      <wps:cNvSpPr/>
                      <wps:spPr>
                        <a:xfrm>
                          <a:off x="0" y="0"/>
                          <a:ext cx="752475" cy="514350"/>
                        </a:xfrm>
                        <a:prstGeom prst="rect">
                          <a:avLst/>
                        </a:prstGeom>
                      </wps:spPr>
                      <wps:style>
                        <a:lnRef idx="2">
                          <a:schemeClr val="accent1"/>
                        </a:lnRef>
                        <a:fillRef idx="1">
                          <a:schemeClr val="lt1"/>
                        </a:fillRef>
                        <a:effectRef idx="0">
                          <a:schemeClr val="accent1"/>
                        </a:effectRef>
                        <a:fontRef idx="minor">
                          <a:schemeClr val="dk1"/>
                        </a:fontRef>
                      </wps:style>
                      <wps:txbx>
                        <w:txbxContent>
                          <w:p w:rsidR="00453F56" w:rsidRPr="00AA759B" w:rsidRDefault="00453F56" w:rsidP="0035070A">
                            <w:pPr>
                              <w:jc w:val="center"/>
                              <w:rPr>
                                <w:rFonts w:ascii="Times New Roman" w:hAnsi="Times New Roman" w:cs="Times New Roman"/>
                              </w:rPr>
                            </w:pPr>
                            <w:r>
                              <w:rPr>
                                <w:rFonts w:ascii="Times New Roman" w:hAnsi="Times New Roman" w:cs="Times New Roman"/>
                              </w:rPr>
                              <w:t>Пайда</w:t>
                            </w:r>
                            <w:r w:rsidRPr="00AA759B">
                              <w:rPr>
                                <w:rFonts w:ascii="Times New Roman" w:hAnsi="Times New Roman" w:cs="Times New Roman"/>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33422F" id="Прямоугольник 2841" o:spid="_x0000_s1064" style="position:absolute;left:0;text-align:left;margin-left:181.95pt;margin-top:15.05pt;width:59.25pt;height:40.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" fillcolor="white [3201]" strokecolor="#5b9bd5 [3204]" strokeweight="1pt">
                <v:textbox>
                  <w:txbxContent>
                    <w:p w:rsidR="00453F56" w:rsidRPr="00AA759B" w:rsidRDefault="00453F56" w:rsidP="0035070A">
                      <w:pPr>
                        <w:jc w:val="center"/>
                        <w:rPr>
                          <w:rFonts w:ascii="Times New Roman" w:hAnsi="Times New Roman" w:cs="Times New Roman"/>
                        </w:rPr>
                      </w:pPr>
                      <w:r>
                        <w:rPr>
                          <w:rFonts w:ascii="Times New Roman" w:hAnsi="Times New Roman" w:cs="Times New Roman"/>
                        </w:rPr>
                        <w:t>Пайда</w:t>
                      </w:r>
                      <w:r w:rsidRPr="00AA759B">
                        <w:rPr>
                          <w:rFonts w:ascii="Times New Roman" w:hAnsi="Times New Roman" w:cs="Times New Roman"/>
                        </w:rPr>
                        <w:t xml:space="preserve"> </w:t>
                      </w:r>
                    </w:p>
                  </w:txbxContent>
                </v:textbox>
              </v:rect>
            </w:pict>
          </mc:Fallback>
        </mc:AlternateContent>
      </w:r>
    </w:p>
    <w:p w:rsidR="0035070A" w:rsidRDefault="0035070A" w:rsidP="0035070A">
      <w:pPr>
        <w:spacing w:after="0"/>
        <w:ind w:firstLine="360"/>
        <w:jc w:val="both"/>
        <w:rPr>
          <w:rFonts w:ascii="Times New Roman" w:hAnsi="Times New Roman" w:cs="Times New Roman"/>
          <w:sz w:val="24"/>
          <w:szCs w:val="24"/>
        </w:rPr>
      </w:pPr>
    </w:p>
    <w:p w:rsidR="0035070A" w:rsidRDefault="0035070A" w:rsidP="0035070A">
      <w:pPr>
        <w:spacing w:after="0"/>
        <w:ind w:firstLine="360"/>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2006400" behindDoc="0" locked="0" layoutInCell="1" allowOverlap="1" wp14:anchorId="06E09324" wp14:editId="70799355">
                <wp:simplePos x="0" y="0"/>
                <wp:positionH relativeFrom="column">
                  <wp:posOffset>5044440</wp:posOffset>
                </wp:positionH>
                <wp:positionV relativeFrom="paragraph">
                  <wp:posOffset>50800</wp:posOffset>
                </wp:positionV>
                <wp:extent cx="942975" cy="1333500"/>
                <wp:effectExtent l="0" t="0" r="28575" b="19050"/>
                <wp:wrapNone/>
                <wp:docPr id="2842" name="Прямоугольник 2842"/>
                <wp:cNvGraphicFramePr/>
                <a:graphic xmlns:a="http://schemas.openxmlformats.org/drawingml/2006/main">
                  <a:graphicData uri="http://schemas.microsoft.com/office/word/2010/wordprocessingShape">
                    <wps:wsp>
                      <wps:cNvSpPr/>
                      <wps:spPr>
                        <a:xfrm>
                          <a:off x="0" y="0"/>
                          <a:ext cx="942975" cy="1333500"/>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0D53E6" id="Прямоугольник 2842" o:spid="_x0000_s1026" style="position:absolute;margin-left:397.2pt;margin-top:4pt;width:74.25pt;height:105pt;z-index:252006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" fillcolor="white [3201]" strokecolor="#5b9bd5 [3204]" strokeweight="1pt"/>
            </w:pict>
          </mc:Fallback>
        </mc:AlternateContent>
      </w:r>
    </w:p>
    <w:p w:rsidR="0035070A" w:rsidRDefault="0035070A" w:rsidP="0035070A">
      <w:pPr>
        <w:spacing w:after="0"/>
        <w:ind w:firstLine="360"/>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2047360" behindDoc="0" locked="0" layoutInCell="1" allowOverlap="1" wp14:anchorId="03161A1F" wp14:editId="01F4BCA8">
                <wp:simplePos x="0" y="0"/>
                <wp:positionH relativeFrom="column">
                  <wp:posOffset>-232410</wp:posOffset>
                </wp:positionH>
                <wp:positionV relativeFrom="paragraph">
                  <wp:posOffset>224155</wp:posOffset>
                </wp:positionV>
                <wp:extent cx="219075" cy="95250"/>
                <wp:effectExtent l="0" t="38100" r="47625" b="19050"/>
                <wp:wrapNone/>
                <wp:docPr id="188" name="Прямая со стрелкой 188"/>
                <wp:cNvGraphicFramePr/>
                <a:graphic xmlns:a="http://schemas.openxmlformats.org/drawingml/2006/main">
                  <a:graphicData uri="http://schemas.microsoft.com/office/word/2010/wordprocessingShape">
                    <wps:wsp>
                      <wps:cNvCnPr/>
                      <wps:spPr>
                        <a:xfrm flipV="1">
                          <a:off x="0" y="0"/>
                          <a:ext cx="219075" cy="95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05A1B9" id="Прямая со стрелкой 188" o:spid="_x0000_s1026" type="#_x0000_t32" style="position:absolute;margin-left:-18.3pt;margin-top:17.65pt;width:17.25pt;height:7.5pt;flip:y;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" strokecolor="#5b9bd5 [3204]" strokeweight=".5pt">
                <v:stroke endarrow="block" joinstyle="miter"/>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2024832" behindDoc="0" locked="0" layoutInCell="1" allowOverlap="1" wp14:anchorId="24F61EA6" wp14:editId="110297D3">
                <wp:simplePos x="0" y="0"/>
                <wp:positionH relativeFrom="column">
                  <wp:posOffset>1777365</wp:posOffset>
                </wp:positionH>
                <wp:positionV relativeFrom="paragraph">
                  <wp:posOffset>157480</wp:posOffset>
                </wp:positionV>
                <wp:extent cx="257175" cy="209550"/>
                <wp:effectExtent l="0" t="38100" r="47625" b="19050"/>
                <wp:wrapNone/>
                <wp:docPr id="170" name="Прямая со стрелкой 170"/>
                <wp:cNvGraphicFramePr/>
                <a:graphic xmlns:a="http://schemas.openxmlformats.org/drawingml/2006/main">
                  <a:graphicData uri="http://schemas.microsoft.com/office/word/2010/wordprocessingShape">
                    <wps:wsp>
                      <wps:cNvCnPr/>
                      <wps:spPr>
                        <a:xfrm flipV="1">
                          <a:off x="0" y="0"/>
                          <a:ext cx="257175"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B2647D" id="Прямая со стрелкой 170" o:spid="_x0000_s1026" type="#_x0000_t32" style="position:absolute;margin-left:139.95pt;margin-top:12.4pt;width:20.25pt;height:16.5pt;flip:y;z-index:252024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" strokecolor="#5b9bd5 [3204]" strokeweight=".5pt">
                <v:stroke endarrow="block" joinstyle="miter"/>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2008448" behindDoc="0" locked="0" layoutInCell="1" allowOverlap="1" wp14:anchorId="2B873D77" wp14:editId="7E4DC077">
                <wp:simplePos x="0" y="0"/>
                <wp:positionH relativeFrom="column">
                  <wp:posOffset>3044190</wp:posOffset>
                </wp:positionH>
                <wp:positionV relativeFrom="paragraph">
                  <wp:posOffset>62230</wp:posOffset>
                </wp:positionV>
                <wp:extent cx="1990725" cy="64135"/>
                <wp:effectExtent l="0" t="19050" r="47625" b="31115"/>
                <wp:wrapNone/>
                <wp:docPr id="2843" name="Стрелка вправо 2843"/>
                <wp:cNvGraphicFramePr/>
                <a:graphic xmlns:a="http://schemas.openxmlformats.org/drawingml/2006/main">
                  <a:graphicData uri="http://schemas.microsoft.com/office/word/2010/wordprocessingShape">
                    <wps:wsp>
                      <wps:cNvSpPr/>
                      <wps:spPr>
                        <a:xfrm>
                          <a:off x="0" y="0"/>
                          <a:ext cx="1990725" cy="64135"/>
                        </a:xfrm>
                        <a:prstGeom prst="right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56F9B" id="Стрелка вправо 2843" o:spid="_x0000_s1026" type="#_x0000_t13" style="position:absolute;margin-left:239.7pt;margin-top:4.9pt;width:156.75pt;height:5.0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" adj="21252" fillcolor="#4f7ac7 [3032]" strokecolor="#4472c4 [3208]" strokeweight=".5pt">
                <v:fill color2="#416fc3 [3176]" rotate="t" colors="0 #6083cb;.5 #3e70ca;1 #2e61ba" focus="100%" type="gradient">
                  <o:fill v:ext="view" type="gradientUnscaled"/>
                </v:fill>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2007424" behindDoc="0" locked="0" layoutInCell="1" allowOverlap="1" wp14:anchorId="07DD84F4" wp14:editId="58423186">
                <wp:simplePos x="0" y="0"/>
                <wp:positionH relativeFrom="column">
                  <wp:posOffset>4472940</wp:posOffset>
                </wp:positionH>
                <wp:positionV relativeFrom="paragraph">
                  <wp:posOffset>90805</wp:posOffset>
                </wp:positionV>
                <wp:extent cx="571500" cy="1104900"/>
                <wp:effectExtent l="0" t="0" r="19050" b="19050"/>
                <wp:wrapNone/>
                <wp:docPr id="2844" name="Прямоугольник 2844"/>
                <wp:cNvGraphicFramePr/>
                <a:graphic xmlns:a="http://schemas.openxmlformats.org/drawingml/2006/main">
                  <a:graphicData uri="http://schemas.microsoft.com/office/word/2010/wordprocessingShape">
                    <wps:wsp>
                      <wps:cNvSpPr/>
                      <wps:spPr>
                        <a:xfrm>
                          <a:off x="0" y="0"/>
                          <a:ext cx="571500" cy="1104900"/>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7FABED" id="Прямоугольник 2844" o:spid="_x0000_s1026" style="position:absolute;margin-left:352.2pt;margin-top:7.15pt;width:45pt;height:87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" fillcolor="white [3201]" strokecolor="#5b9bd5 [3204]" strokeweight="1p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988992" behindDoc="0" locked="0" layoutInCell="1" allowOverlap="1" wp14:anchorId="7E72B3F3" wp14:editId="116E5C0E">
                <wp:simplePos x="0" y="0"/>
                <wp:positionH relativeFrom="column">
                  <wp:posOffset>2310764</wp:posOffset>
                </wp:positionH>
                <wp:positionV relativeFrom="paragraph">
                  <wp:posOffset>100330</wp:posOffset>
                </wp:positionV>
                <wp:extent cx="1514475" cy="771525"/>
                <wp:effectExtent l="0" t="0" r="28575" b="28575"/>
                <wp:wrapNone/>
                <wp:docPr id="2845" name="Прямоугольник 2845"/>
                <wp:cNvGraphicFramePr/>
                <a:graphic xmlns:a="http://schemas.openxmlformats.org/drawingml/2006/main">
                  <a:graphicData uri="http://schemas.microsoft.com/office/word/2010/wordprocessingShape">
                    <wps:wsp>
                      <wps:cNvSpPr/>
                      <wps:spPr>
                        <a:xfrm>
                          <a:off x="0" y="0"/>
                          <a:ext cx="1514475" cy="771525"/>
                        </a:xfrm>
                        <a:prstGeom prst="rect">
                          <a:avLst/>
                        </a:prstGeom>
                      </wps:spPr>
                      <wps:style>
                        <a:lnRef idx="2">
                          <a:schemeClr val="accent1"/>
                        </a:lnRef>
                        <a:fillRef idx="1">
                          <a:schemeClr val="lt1"/>
                        </a:fillRef>
                        <a:effectRef idx="0">
                          <a:schemeClr val="accent1"/>
                        </a:effectRef>
                        <a:fontRef idx="minor">
                          <a:schemeClr val="dk1"/>
                        </a:fontRef>
                      </wps:style>
                      <wps:txbx>
                        <w:txbxContent>
                          <w:p w:rsidR="00453F56" w:rsidRPr="006F6135" w:rsidRDefault="00453F56" w:rsidP="0035070A">
                            <w:pPr>
                              <w:jc w:val="center"/>
                              <w:rPr>
                                <w:rFonts w:ascii="Times New Roman" w:hAnsi="Times New Roman" w:cs="Times New Roman"/>
                                <w:lang w:val="kk-KZ"/>
                              </w:rPr>
                            </w:pPr>
                            <w:r>
                              <w:rPr>
                                <w:rFonts w:ascii="Times New Roman" w:hAnsi="Times New Roman" w:cs="Times New Roman"/>
                                <w:lang w:val="kk-KZ"/>
                              </w:rPr>
                              <w:t>Сақтық қор өзгерісі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2B3F3" id="Прямоугольник 2845" o:spid="_x0000_s1065" style="position:absolute;left:0;text-align:left;margin-left:181.95pt;margin-top:7.9pt;width:119.25pt;height:60.7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" fillcolor="white [3201]" strokecolor="#5b9bd5 [3204]" strokeweight="1pt">
                <v:textbox>
                  <w:txbxContent>
                    <w:p w:rsidR="00453F56" w:rsidRPr="006F6135" w:rsidRDefault="00453F56" w:rsidP="0035070A">
                      <w:pPr>
                        <w:jc w:val="center"/>
                        <w:rPr>
                          <w:rFonts w:ascii="Times New Roman" w:hAnsi="Times New Roman" w:cs="Times New Roman"/>
                          <w:lang w:val="kk-KZ"/>
                        </w:rPr>
                      </w:pPr>
                      <w:r>
                        <w:rPr>
                          <w:rFonts w:ascii="Times New Roman" w:hAnsi="Times New Roman" w:cs="Times New Roman"/>
                          <w:lang w:val="kk-KZ"/>
                        </w:rPr>
                        <w:t>Сақтық қор өзгерісі</w:t>
                      </w: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974656" behindDoc="0" locked="0" layoutInCell="1" allowOverlap="1" wp14:anchorId="51CE326B" wp14:editId="6E710896">
                <wp:simplePos x="0" y="0"/>
                <wp:positionH relativeFrom="column">
                  <wp:posOffset>15240</wp:posOffset>
                </wp:positionH>
                <wp:positionV relativeFrom="paragraph">
                  <wp:posOffset>52706</wp:posOffset>
                </wp:positionV>
                <wp:extent cx="1762125" cy="438150"/>
                <wp:effectExtent l="0" t="0" r="28575" b="19050"/>
                <wp:wrapNone/>
                <wp:docPr id="2846" name="Прямоугольник 2846"/>
                <wp:cNvGraphicFramePr/>
                <a:graphic xmlns:a="http://schemas.openxmlformats.org/drawingml/2006/main">
                  <a:graphicData uri="http://schemas.microsoft.com/office/word/2010/wordprocessingShape">
                    <wps:wsp>
                      <wps:cNvSpPr/>
                      <wps:spPr>
                        <a:xfrm>
                          <a:off x="0" y="0"/>
                          <a:ext cx="1762125" cy="438150"/>
                        </a:xfrm>
                        <a:prstGeom prst="rect">
                          <a:avLst/>
                        </a:prstGeom>
                      </wps:spPr>
                      <wps:style>
                        <a:lnRef idx="2">
                          <a:schemeClr val="accent1"/>
                        </a:lnRef>
                        <a:fillRef idx="1">
                          <a:schemeClr val="lt1"/>
                        </a:fillRef>
                        <a:effectRef idx="0">
                          <a:schemeClr val="accent1"/>
                        </a:effectRef>
                        <a:fontRef idx="minor">
                          <a:schemeClr val="dk1"/>
                        </a:fontRef>
                      </wps:style>
                      <wps:txbx>
                        <w:txbxContent>
                          <w:p w:rsidR="00453F56" w:rsidRPr="006F6135" w:rsidRDefault="00453F56" w:rsidP="0035070A">
                            <w:pPr>
                              <w:jc w:val="center"/>
                              <w:rPr>
                                <w:rFonts w:ascii="Times New Roman" w:hAnsi="Times New Roman" w:cs="Times New Roman"/>
                                <w:sz w:val="20"/>
                                <w:szCs w:val="20"/>
                                <w:lang w:val="kk-KZ"/>
                              </w:rPr>
                            </w:pPr>
                            <w:r>
                              <w:rPr>
                                <w:rFonts w:ascii="Times New Roman" w:hAnsi="Times New Roman" w:cs="Times New Roman"/>
                                <w:sz w:val="20"/>
                                <w:szCs w:val="20"/>
                                <w:lang w:val="kk-KZ"/>
                              </w:rPr>
                              <w:t>Әкімшілік шығыстарды басқару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CE326B" id="Прямоугольник 2846" o:spid="_x0000_s1066" style="position:absolute;left:0;text-align:left;margin-left:1.2pt;margin-top:4.15pt;width:138.75pt;height:34.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" fillcolor="white [3201]" strokecolor="#5b9bd5 [3204]" strokeweight="1pt">
                <v:textbox>
                  <w:txbxContent>
                    <w:p w:rsidR="00453F56" w:rsidRPr="006F6135" w:rsidRDefault="00453F56" w:rsidP="0035070A">
                      <w:pPr>
                        <w:jc w:val="center"/>
                        <w:rPr>
                          <w:rFonts w:ascii="Times New Roman" w:hAnsi="Times New Roman" w:cs="Times New Roman"/>
                          <w:sz w:val="20"/>
                          <w:szCs w:val="20"/>
                          <w:lang w:val="kk-KZ"/>
                        </w:rPr>
                      </w:pPr>
                      <w:r>
                        <w:rPr>
                          <w:rFonts w:ascii="Times New Roman" w:hAnsi="Times New Roman" w:cs="Times New Roman"/>
                          <w:sz w:val="20"/>
                          <w:szCs w:val="20"/>
                          <w:lang w:val="kk-KZ"/>
                        </w:rPr>
                        <w:t>Әкімшілік шығыстарды басқару</w:t>
                      </w:r>
                    </w:p>
                  </w:txbxContent>
                </v:textbox>
              </v:rect>
            </w:pict>
          </mc:Fallback>
        </mc:AlternateContent>
      </w:r>
    </w:p>
    <w:p w:rsidR="0035070A" w:rsidRDefault="0035070A" w:rsidP="0035070A">
      <w:pPr>
        <w:spacing w:after="0"/>
        <w:ind w:firstLine="360"/>
        <w:jc w:val="both"/>
        <w:rPr>
          <w:rFonts w:ascii="Times New Roman" w:hAnsi="Times New Roman" w:cs="Times New Roman"/>
          <w:sz w:val="24"/>
          <w:szCs w:val="24"/>
        </w:rPr>
      </w:pPr>
    </w:p>
    <w:p w:rsidR="0035070A" w:rsidRDefault="0035070A" w:rsidP="0035070A">
      <w:pPr>
        <w:tabs>
          <w:tab w:val="center" w:pos="4857"/>
        </w:tabs>
        <w:spacing w:after="0"/>
        <w:ind w:firstLine="360"/>
        <w:jc w:val="both"/>
        <w:rPr>
          <w:rFonts w:ascii="Times New Roman" w:hAnsi="Times New Roman" w:cs="Times New Roman"/>
          <w:sz w:val="24"/>
          <w:szCs w:val="24"/>
        </w:rPr>
      </w:pPr>
      <w:r>
        <w:rPr>
          <w:rFonts w:ascii="Times New Roman" w:hAnsi="Times New Roman" w:cs="Times New Roman"/>
          <w:sz w:val="24"/>
          <w:szCs w:val="24"/>
        </w:rPr>
        <w:tab/>
      </w:r>
    </w:p>
    <w:p w:rsidR="0035070A" w:rsidRDefault="0035070A" w:rsidP="0035070A">
      <w:pPr>
        <w:spacing w:after="0"/>
        <w:ind w:firstLine="360"/>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2046336" behindDoc="0" locked="0" layoutInCell="1" allowOverlap="1" wp14:anchorId="01635AE8" wp14:editId="5BA325DC">
                <wp:simplePos x="0" y="0"/>
                <wp:positionH relativeFrom="column">
                  <wp:posOffset>-280035</wp:posOffset>
                </wp:positionH>
                <wp:positionV relativeFrom="paragraph">
                  <wp:posOffset>180340</wp:posOffset>
                </wp:positionV>
                <wp:extent cx="295275" cy="104775"/>
                <wp:effectExtent l="0" t="38100" r="47625" b="28575"/>
                <wp:wrapNone/>
                <wp:docPr id="187" name="Прямая со стрелкой 187"/>
                <wp:cNvGraphicFramePr/>
                <a:graphic xmlns:a="http://schemas.openxmlformats.org/drawingml/2006/main">
                  <a:graphicData uri="http://schemas.microsoft.com/office/word/2010/wordprocessingShape">
                    <wps:wsp>
                      <wps:cNvCnPr/>
                      <wps:spPr>
                        <a:xfrm flipV="1">
                          <a:off x="0" y="0"/>
                          <a:ext cx="295275" cy="1047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E430808" id="Прямая со стрелкой 187" o:spid="_x0000_s1026" type="#_x0000_t32" style="position:absolute;margin-left:-22.05pt;margin-top:14.2pt;width:23.25pt;height:8.25pt;flip:y;z-index:252046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" strokecolor="#5b9bd5 [3204]" strokeweight=".5pt">
                <v:stroke endarrow="block" joinstyle="miter"/>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2025856" behindDoc="0" locked="0" layoutInCell="1" allowOverlap="1" wp14:anchorId="1CF04FE1" wp14:editId="4A351958">
                <wp:simplePos x="0" y="0"/>
                <wp:positionH relativeFrom="column">
                  <wp:posOffset>1758315</wp:posOffset>
                </wp:positionH>
                <wp:positionV relativeFrom="paragraph">
                  <wp:posOffset>161290</wp:posOffset>
                </wp:positionV>
                <wp:extent cx="238125" cy="190500"/>
                <wp:effectExtent l="0" t="38100" r="47625" b="19050"/>
                <wp:wrapNone/>
                <wp:docPr id="171" name="Прямая со стрелкой 171"/>
                <wp:cNvGraphicFramePr/>
                <a:graphic xmlns:a="http://schemas.openxmlformats.org/drawingml/2006/main">
                  <a:graphicData uri="http://schemas.microsoft.com/office/word/2010/wordprocessingShape">
                    <wps:wsp>
                      <wps:cNvCnPr/>
                      <wps:spPr>
                        <a:xfrm flipV="1">
                          <a:off x="0" y="0"/>
                          <a:ext cx="238125" cy="190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FB9C03" id="Прямая со стрелкой 171" o:spid="_x0000_s1026" type="#_x0000_t32" style="position:absolute;margin-left:138.45pt;margin-top:12.7pt;width:18.75pt;height:15pt;flip:y;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" strokecolor="#5b9bd5 [3204]" strokeweight=".5pt">
                <v:stroke endarrow="block" joinstyle="miter"/>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2014592" behindDoc="0" locked="0" layoutInCell="1" allowOverlap="1" wp14:anchorId="721A1E0E" wp14:editId="6EFFFE29">
                <wp:simplePos x="0" y="0"/>
                <wp:positionH relativeFrom="column">
                  <wp:posOffset>3825239</wp:posOffset>
                </wp:positionH>
                <wp:positionV relativeFrom="paragraph">
                  <wp:posOffset>56514</wp:posOffset>
                </wp:positionV>
                <wp:extent cx="581025" cy="657225"/>
                <wp:effectExtent l="38100" t="38100" r="28575" b="28575"/>
                <wp:wrapNone/>
                <wp:docPr id="2847" name="Прямая со стрелкой 2847"/>
                <wp:cNvGraphicFramePr/>
                <a:graphic xmlns:a="http://schemas.openxmlformats.org/drawingml/2006/main">
                  <a:graphicData uri="http://schemas.microsoft.com/office/word/2010/wordprocessingShape">
                    <wps:wsp>
                      <wps:cNvCnPr/>
                      <wps:spPr>
                        <a:xfrm flipH="1" flipV="1">
                          <a:off x="0" y="0"/>
                          <a:ext cx="581025" cy="6572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A1B37E" id="Прямая со стрелкой 2847" o:spid="_x0000_s1026" type="#_x0000_t32" style="position:absolute;margin-left:301.2pt;margin-top:4.45pt;width:45.75pt;height:51.75pt;flip:x y;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" strokecolor="#5b9bd5 [3204]" strokeweight=".5pt">
                <v:stroke endarrow="block" joinstyle="miter"/>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975680" behindDoc="0" locked="0" layoutInCell="1" allowOverlap="1" wp14:anchorId="6DC66D7E" wp14:editId="70636BB0">
                <wp:simplePos x="0" y="0"/>
                <wp:positionH relativeFrom="margin">
                  <wp:align>left</wp:align>
                </wp:positionH>
                <wp:positionV relativeFrom="paragraph">
                  <wp:posOffset>18416</wp:posOffset>
                </wp:positionV>
                <wp:extent cx="1771650" cy="561975"/>
                <wp:effectExtent l="0" t="0" r="19050" b="28575"/>
                <wp:wrapNone/>
                <wp:docPr id="76" name="Прямоугольник 76"/>
                <wp:cNvGraphicFramePr/>
                <a:graphic xmlns:a="http://schemas.openxmlformats.org/drawingml/2006/main">
                  <a:graphicData uri="http://schemas.microsoft.com/office/word/2010/wordprocessingShape">
                    <wps:wsp>
                      <wps:cNvSpPr/>
                      <wps:spPr>
                        <a:xfrm>
                          <a:off x="0" y="0"/>
                          <a:ext cx="1771650" cy="561975"/>
                        </a:xfrm>
                        <a:prstGeom prst="rect">
                          <a:avLst/>
                        </a:prstGeom>
                      </wps:spPr>
                      <wps:style>
                        <a:lnRef idx="2">
                          <a:schemeClr val="accent1"/>
                        </a:lnRef>
                        <a:fillRef idx="1">
                          <a:schemeClr val="lt1"/>
                        </a:fillRef>
                        <a:effectRef idx="0">
                          <a:schemeClr val="accent1"/>
                        </a:effectRef>
                        <a:fontRef idx="minor">
                          <a:schemeClr val="dk1"/>
                        </a:fontRef>
                      </wps:style>
                      <wps:txbx>
                        <w:txbxContent>
                          <w:p w:rsidR="00453F56" w:rsidRPr="006F6135" w:rsidRDefault="00453F56" w:rsidP="0035070A">
                            <w:pPr>
                              <w:jc w:val="center"/>
                              <w:rPr>
                                <w:rFonts w:ascii="Times New Roman" w:hAnsi="Times New Roman" w:cs="Times New Roman"/>
                                <w:sz w:val="20"/>
                                <w:szCs w:val="20"/>
                                <w:lang w:val="kk-KZ"/>
                              </w:rPr>
                            </w:pPr>
                            <w:r>
                              <w:rPr>
                                <w:rFonts w:ascii="Times New Roman" w:hAnsi="Times New Roman" w:cs="Times New Roman"/>
                                <w:sz w:val="20"/>
                                <w:szCs w:val="20"/>
                                <w:lang w:val="kk-KZ"/>
                              </w:rPr>
                              <w:t>Кәсіпкерлік шығыстарды басқару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C66D7E" id="Прямоугольник 76" o:spid="_x0000_s1067" style="position:absolute;left:0;text-align:left;margin-left:0;margin-top:1.45pt;width:139.5pt;height:44.25pt;z-index:25197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" fillcolor="white [3201]" strokecolor="#5b9bd5 [3204]" strokeweight="1pt">
                <v:textbox>
                  <w:txbxContent>
                    <w:p w:rsidR="00453F56" w:rsidRPr="006F6135" w:rsidRDefault="00453F56" w:rsidP="0035070A">
                      <w:pPr>
                        <w:jc w:val="center"/>
                        <w:rPr>
                          <w:rFonts w:ascii="Times New Roman" w:hAnsi="Times New Roman" w:cs="Times New Roman"/>
                          <w:sz w:val="20"/>
                          <w:szCs w:val="20"/>
                          <w:lang w:val="kk-KZ"/>
                        </w:rPr>
                      </w:pPr>
                      <w:r>
                        <w:rPr>
                          <w:rFonts w:ascii="Times New Roman" w:hAnsi="Times New Roman" w:cs="Times New Roman"/>
                          <w:sz w:val="20"/>
                          <w:szCs w:val="20"/>
                          <w:lang w:val="kk-KZ"/>
                        </w:rPr>
                        <w:t>Кәсіпкерлік шығыстарды басқару</w:t>
                      </w:r>
                    </w:p>
                  </w:txbxContent>
                </v:textbox>
                <w10:wrap anchorx="margin"/>
              </v:rect>
            </w:pict>
          </mc:Fallback>
        </mc:AlternateContent>
      </w:r>
    </w:p>
    <w:p w:rsidR="0035070A" w:rsidRDefault="0035070A" w:rsidP="0035070A">
      <w:pPr>
        <w:spacing w:after="0"/>
        <w:ind w:firstLine="360"/>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990016" behindDoc="0" locked="0" layoutInCell="1" allowOverlap="1" wp14:anchorId="312734F3" wp14:editId="48272B6A">
                <wp:simplePos x="0" y="0"/>
                <wp:positionH relativeFrom="column">
                  <wp:posOffset>2320290</wp:posOffset>
                </wp:positionH>
                <wp:positionV relativeFrom="paragraph">
                  <wp:posOffset>81280</wp:posOffset>
                </wp:positionV>
                <wp:extent cx="1504950" cy="781050"/>
                <wp:effectExtent l="0" t="0" r="19050" b="19050"/>
                <wp:wrapNone/>
                <wp:docPr id="70" name="Прямоугольник 70"/>
                <wp:cNvGraphicFramePr/>
                <a:graphic xmlns:a="http://schemas.openxmlformats.org/drawingml/2006/main">
                  <a:graphicData uri="http://schemas.microsoft.com/office/word/2010/wordprocessingShape">
                    <wps:wsp>
                      <wps:cNvSpPr/>
                      <wps:spPr>
                        <a:xfrm>
                          <a:off x="0" y="0"/>
                          <a:ext cx="1504950" cy="781050"/>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9A0BE3" id="Прямоугольник 70" o:spid="_x0000_s1026" style="position:absolute;margin-left:182.7pt;margin-top:6.4pt;width:118.5pt;height:61.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" fillcolor="white [3201]" strokecolor="#5b9bd5 [3204]" strokeweight="1p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991040" behindDoc="0" locked="0" layoutInCell="1" allowOverlap="1" wp14:anchorId="21B952E2" wp14:editId="5DAD659E">
                <wp:simplePos x="0" y="0"/>
                <wp:positionH relativeFrom="column">
                  <wp:posOffset>3044191</wp:posOffset>
                </wp:positionH>
                <wp:positionV relativeFrom="paragraph">
                  <wp:posOffset>57785</wp:posOffset>
                </wp:positionV>
                <wp:extent cx="0" cy="361950"/>
                <wp:effectExtent l="0" t="0" r="19050" b="19050"/>
                <wp:wrapNone/>
                <wp:docPr id="77" name="Прямая соединительная линия 77"/>
                <wp:cNvGraphicFramePr/>
                <a:graphic xmlns:a="http://schemas.openxmlformats.org/drawingml/2006/main">
                  <a:graphicData uri="http://schemas.microsoft.com/office/word/2010/wordprocessingShape">
                    <wps:wsp>
                      <wps:cNvCnPr/>
                      <wps:spPr>
                        <a:xfrm>
                          <a:off x="0" y="0"/>
                          <a:ext cx="0" cy="3619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4D9DBC" id="Прямая соединительная линия 77" o:spid="_x0000_s1026" style="position:absolute;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7pt,4.55pt" to="239.7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" strokecolor="#5b9bd5 [3204]" strokeweight=".5pt">
                <v:stroke joinstyle="miter"/>
              </v:line>
            </w:pict>
          </mc:Fallback>
        </mc:AlternateContent>
      </w:r>
    </w:p>
    <w:p w:rsidR="0035070A" w:rsidRDefault="0035070A" w:rsidP="0035070A">
      <w:pPr>
        <w:spacing w:after="0"/>
        <w:ind w:firstLine="360"/>
        <w:jc w:val="both"/>
        <w:rPr>
          <w:rFonts w:ascii="Times New Roman" w:hAnsi="Times New Roman" w:cs="Times New Roman"/>
          <w:sz w:val="24"/>
          <w:szCs w:val="24"/>
        </w:rPr>
      </w:pPr>
    </w:p>
    <w:p w:rsidR="0035070A" w:rsidRDefault="0035070A" w:rsidP="0035070A">
      <w:pPr>
        <w:spacing w:after="0"/>
        <w:ind w:firstLine="360"/>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993088" behindDoc="0" locked="0" layoutInCell="1" allowOverlap="1" wp14:anchorId="60203D1B" wp14:editId="4FD5256D">
                <wp:simplePos x="0" y="0"/>
                <wp:positionH relativeFrom="column">
                  <wp:posOffset>2284096</wp:posOffset>
                </wp:positionH>
                <wp:positionV relativeFrom="paragraph">
                  <wp:posOffset>39369</wp:posOffset>
                </wp:positionV>
                <wp:extent cx="45719" cy="3228975"/>
                <wp:effectExtent l="19050" t="19050" r="31115" b="28575"/>
                <wp:wrapNone/>
                <wp:docPr id="78" name="Стрелка вверх 78"/>
                <wp:cNvGraphicFramePr/>
                <a:graphic xmlns:a="http://schemas.openxmlformats.org/drawingml/2006/main">
                  <a:graphicData uri="http://schemas.microsoft.com/office/word/2010/wordprocessingShape">
                    <wps:wsp>
                      <wps:cNvSpPr/>
                      <wps:spPr>
                        <a:xfrm>
                          <a:off x="0" y="0"/>
                          <a:ext cx="45719" cy="3228975"/>
                        </a:xfrm>
                        <a:prstGeom prst="up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7C857" id="Стрелка вверх 78" o:spid="_x0000_s1026" type="#_x0000_t68" style="position:absolute;margin-left:179.85pt;margin-top:3.1pt;width:3.6pt;height:254.2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" adj="153" fillcolor="#82a0d7 [2168]" strokecolor="#4472c4 [3208]" strokeweight=".5pt">
                <v:fill color2="#678ccf [2616]" rotate="t" colors="0 #a8b7df;.5 #9aabd9;1 #879ed7" focus="100%" type="gradient">
                  <o:fill v:ext="view" type="gradientUnscaled"/>
                </v:fill>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2000256" behindDoc="0" locked="0" layoutInCell="1" allowOverlap="1" wp14:anchorId="3F09A0A9" wp14:editId="6F6559F8">
                <wp:simplePos x="0" y="0"/>
                <wp:positionH relativeFrom="column">
                  <wp:posOffset>3801110</wp:posOffset>
                </wp:positionH>
                <wp:positionV relativeFrom="paragraph">
                  <wp:posOffset>3810</wp:posOffset>
                </wp:positionV>
                <wp:extent cx="45719" cy="457200"/>
                <wp:effectExtent l="19050" t="19050" r="31115" b="19050"/>
                <wp:wrapNone/>
                <wp:docPr id="79" name="Стрелка вверх 79"/>
                <wp:cNvGraphicFramePr/>
                <a:graphic xmlns:a="http://schemas.openxmlformats.org/drawingml/2006/main">
                  <a:graphicData uri="http://schemas.microsoft.com/office/word/2010/wordprocessingShape">
                    <wps:wsp>
                      <wps:cNvSpPr/>
                      <wps:spPr>
                        <a:xfrm>
                          <a:off x="0" y="0"/>
                          <a:ext cx="45719" cy="457200"/>
                        </a:xfrm>
                        <a:prstGeom prst="up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3489B" id="Стрелка вверх 79" o:spid="_x0000_s1026" type="#_x0000_t68" style="position:absolute;margin-left:299.3pt;margin-top:.3pt;width:3.6pt;height:36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" adj="1080" fillcolor="#82a0d7 [2168]" strokecolor="#4472c4 [3208]" strokeweight=".5pt">
                <v:fill color2="#678ccf [2616]" rotate="t" colors="0 #a8b7df;.5 #9aabd9;1 #879ed7" focus="100%" type="gradient">
                  <o:fill v:ext="view" type="gradientUnscaled"/>
                </v:fill>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2009472" behindDoc="0" locked="0" layoutInCell="1" allowOverlap="1" wp14:anchorId="1E39727C" wp14:editId="1CE9CE66">
                <wp:simplePos x="0" y="0"/>
                <wp:positionH relativeFrom="column">
                  <wp:posOffset>4463415</wp:posOffset>
                </wp:positionH>
                <wp:positionV relativeFrom="paragraph">
                  <wp:posOffset>22860</wp:posOffset>
                </wp:positionV>
                <wp:extent cx="1533525" cy="666750"/>
                <wp:effectExtent l="0" t="0" r="28575" b="19050"/>
                <wp:wrapNone/>
                <wp:docPr id="84" name="Прямоугольник 84"/>
                <wp:cNvGraphicFramePr/>
                <a:graphic xmlns:a="http://schemas.openxmlformats.org/drawingml/2006/main">
                  <a:graphicData uri="http://schemas.microsoft.com/office/word/2010/wordprocessingShape">
                    <wps:wsp>
                      <wps:cNvSpPr/>
                      <wps:spPr>
                        <a:xfrm>
                          <a:off x="0" y="0"/>
                          <a:ext cx="1533525" cy="66675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453F56" w:rsidRPr="006F6135" w:rsidRDefault="00453F56" w:rsidP="0035070A">
                            <w:pPr>
                              <w:jc w:val="center"/>
                              <w:rPr>
                                <w:rFonts w:ascii="Times New Roman" w:hAnsi="Times New Roman" w:cs="Times New Roman"/>
                                <w:sz w:val="24"/>
                                <w:szCs w:val="24"/>
                                <w:lang w:val="kk-KZ"/>
                              </w:rPr>
                            </w:pPr>
                            <w:r>
                              <w:rPr>
                                <w:rFonts w:ascii="Times New Roman" w:hAnsi="Times New Roman" w:cs="Times New Roman"/>
                                <w:sz w:val="24"/>
                                <w:szCs w:val="24"/>
                                <w:lang w:val="kk-KZ"/>
                              </w:rPr>
                              <w:t>Резервтерге аударымдар</w:t>
                            </w:r>
                            <w:r w:rsidRPr="00434DF6">
                              <w:rPr>
                                <w:rFonts w:ascii="Times New Roman" w:hAnsi="Times New Roman" w:cs="Times New Roman"/>
                                <w:sz w:val="24"/>
                                <w:szCs w:val="24"/>
                              </w:rPr>
                              <w:t xml:space="preserve"> / </w:t>
                            </w:r>
                            <w:r>
                              <w:rPr>
                                <w:rFonts w:ascii="Times New Roman" w:hAnsi="Times New Roman" w:cs="Times New Roman"/>
                                <w:sz w:val="24"/>
                                <w:szCs w:val="24"/>
                                <w:lang w:val="kk-KZ"/>
                              </w:rPr>
                              <w:t>резервтегі үлесі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39727C" id="Прямоугольник 84" o:spid="_x0000_s1068" style="position:absolute;left:0;text-align:left;margin-left:351.45pt;margin-top:1.8pt;width:120.75pt;height:52.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" fillcolor="#91bce3 [2164]" strokecolor="#5b9bd5 [3204]" strokeweight=".5pt">
                <v:fill color2="#7aaddd [2612]" rotate="t" colors="0 #b1cbe9;.5 #a3c1e5;1 #92b9e4" focus="100%" type="gradient">
                  <o:fill v:ext="view" type="gradientUnscaled"/>
                </v:fill>
                <v:textbox>
                  <w:txbxContent>
                    <w:p w:rsidR="00453F56" w:rsidRPr="006F6135" w:rsidRDefault="00453F56" w:rsidP="0035070A">
                      <w:pPr>
                        <w:jc w:val="center"/>
                        <w:rPr>
                          <w:rFonts w:ascii="Times New Roman" w:hAnsi="Times New Roman" w:cs="Times New Roman"/>
                          <w:sz w:val="24"/>
                          <w:szCs w:val="24"/>
                          <w:lang w:val="kk-KZ"/>
                        </w:rPr>
                      </w:pPr>
                      <w:r>
                        <w:rPr>
                          <w:rFonts w:ascii="Times New Roman" w:hAnsi="Times New Roman" w:cs="Times New Roman"/>
                          <w:sz w:val="24"/>
                          <w:szCs w:val="24"/>
                          <w:lang w:val="kk-KZ"/>
                        </w:rPr>
                        <w:t>Резервтерге аударымдар</w:t>
                      </w:r>
                      <w:r w:rsidRPr="00434DF6">
                        <w:rPr>
                          <w:rFonts w:ascii="Times New Roman" w:hAnsi="Times New Roman" w:cs="Times New Roman"/>
                          <w:sz w:val="24"/>
                          <w:szCs w:val="24"/>
                        </w:rPr>
                        <w:t xml:space="preserve"> / </w:t>
                      </w:r>
                      <w:r>
                        <w:rPr>
                          <w:rFonts w:ascii="Times New Roman" w:hAnsi="Times New Roman" w:cs="Times New Roman"/>
                          <w:sz w:val="24"/>
                          <w:szCs w:val="24"/>
                          <w:lang w:val="kk-KZ"/>
                        </w:rPr>
                        <w:t>резервтегі үлесі</w:t>
                      </w: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992064" behindDoc="0" locked="0" layoutInCell="1" allowOverlap="1" wp14:anchorId="509FE03E" wp14:editId="206A856A">
                <wp:simplePos x="0" y="0"/>
                <wp:positionH relativeFrom="column">
                  <wp:posOffset>2301240</wp:posOffset>
                </wp:positionH>
                <wp:positionV relativeFrom="paragraph">
                  <wp:posOffset>51435</wp:posOffset>
                </wp:positionV>
                <wp:extent cx="1524000" cy="0"/>
                <wp:effectExtent l="0" t="0" r="19050" b="19050"/>
                <wp:wrapNone/>
                <wp:docPr id="85" name="Прямая соединительная линия 85"/>
                <wp:cNvGraphicFramePr/>
                <a:graphic xmlns:a="http://schemas.openxmlformats.org/drawingml/2006/main">
                  <a:graphicData uri="http://schemas.microsoft.com/office/word/2010/wordprocessingShape">
                    <wps:wsp>
                      <wps:cNvCnPr/>
                      <wps:spPr>
                        <a:xfrm>
                          <a:off x="0" y="0"/>
                          <a:ext cx="1524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540AA0" id="Прямая соединительная линия 85" o:spid="_x0000_s1026" style="position:absolute;z-index:251992064;visibility:visible;mso-wrap-style:square;mso-wrap-distance-left:9pt;mso-wrap-distance-top:0;mso-wrap-distance-right:9pt;mso-wrap-distance-bottom:0;mso-position-horizontal:absolute;mso-position-horizontal-relative:text;mso-position-vertical:absolute;mso-position-vertical-relative:text" from="181.2pt,4.05pt" to="301.2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" strokecolor="#5b9bd5 [3204]" strokeweight=".5pt">
                <v:stroke joinstyle="miter"/>
              </v:line>
            </w:pict>
          </mc:Fallback>
        </mc:AlternateContent>
      </w:r>
    </w:p>
    <w:p w:rsidR="0035070A" w:rsidRDefault="0035070A" w:rsidP="0035070A">
      <w:pPr>
        <w:spacing w:after="0"/>
        <w:ind w:firstLine="360"/>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2002304" behindDoc="0" locked="0" layoutInCell="1" allowOverlap="1" wp14:anchorId="318CF3A6" wp14:editId="076BED5E">
                <wp:simplePos x="0" y="0"/>
                <wp:positionH relativeFrom="column">
                  <wp:posOffset>1748790</wp:posOffset>
                </wp:positionH>
                <wp:positionV relativeFrom="paragraph">
                  <wp:posOffset>14605</wp:posOffset>
                </wp:positionV>
                <wp:extent cx="2705100" cy="76200"/>
                <wp:effectExtent l="0" t="19050" r="38100" b="38100"/>
                <wp:wrapNone/>
                <wp:docPr id="86" name="Стрелка вправо 86"/>
                <wp:cNvGraphicFramePr/>
                <a:graphic xmlns:a="http://schemas.openxmlformats.org/drawingml/2006/main">
                  <a:graphicData uri="http://schemas.microsoft.com/office/word/2010/wordprocessingShape">
                    <wps:wsp>
                      <wps:cNvSpPr/>
                      <wps:spPr>
                        <a:xfrm>
                          <a:off x="0" y="0"/>
                          <a:ext cx="2705100" cy="76200"/>
                        </a:xfrm>
                        <a:prstGeom prst="right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59E52" id="Стрелка вправо 86" o:spid="_x0000_s1026" type="#_x0000_t13" style="position:absolute;margin-left:137.7pt;margin-top:1.15pt;width:213pt;height:6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" adj="21296" fillcolor="#4f7ac7 [3032]" strokecolor="#4472c4 [3208]" strokeweight=".5pt">
                <v:fill color2="#416fc3 [3176]" rotate="t" colors="0 #6083cb;.5 #3e70ca;1 #2e61ba" focus="100%" type="gradient">
                  <o:fill v:ext="view" type="gradientUnscaled"/>
                </v:fill>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2045312" behindDoc="0" locked="0" layoutInCell="1" allowOverlap="1" wp14:anchorId="527DDC41" wp14:editId="417790CA">
                <wp:simplePos x="0" y="0"/>
                <wp:positionH relativeFrom="column">
                  <wp:posOffset>-222885</wp:posOffset>
                </wp:positionH>
                <wp:positionV relativeFrom="paragraph">
                  <wp:posOffset>176530</wp:posOffset>
                </wp:positionV>
                <wp:extent cx="219075" cy="85725"/>
                <wp:effectExtent l="0" t="38100" r="47625" b="28575"/>
                <wp:wrapNone/>
                <wp:docPr id="186" name="Прямая со стрелкой 186"/>
                <wp:cNvGraphicFramePr/>
                <a:graphic xmlns:a="http://schemas.openxmlformats.org/drawingml/2006/main">
                  <a:graphicData uri="http://schemas.microsoft.com/office/word/2010/wordprocessingShape">
                    <wps:wsp>
                      <wps:cNvCnPr/>
                      <wps:spPr>
                        <a:xfrm flipV="1">
                          <a:off x="0" y="0"/>
                          <a:ext cx="219075" cy="857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090994" id="Прямая со стрелкой 186" o:spid="_x0000_s1026" type="#_x0000_t32" style="position:absolute;margin-left:-17.55pt;margin-top:13.9pt;width:17.25pt;height:6.75pt;flip:y;z-index:252045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" strokecolor="#5b9bd5 [3204]" strokeweight=".5pt">
                <v:stroke endarrow="block" joinstyle="miter"/>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976704" behindDoc="0" locked="0" layoutInCell="1" allowOverlap="1" wp14:anchorId="22FA73CB" wp14:editId="7D39077D">
                <wp:simplePos x="0" y="0"/>
                <wp:positionH relativeFrom="margin">
                  <wp:align>left</wp:align>
                </wp:positionH>
                <wp:positionV relativeFrom="paragraph">
                  <wp:posOffset>5080</wp:posOffset>
                </wp:positionV>
                <wp:extent cx="1733550" cy="409575"/>
                <wp:effectExtent l="0" t="0" r="19050" b="28575"/>
                <wp:wrapNone/>
                <wp:docPr id="89" name="Прямоугольник 89"/>
                <wp:cNvGraphicFramePr/>
                <a:graphic xmlns:a="http://schemas.openxmlformats.org/drawingml/2006/main">
                  <a:graphicData uri="http://schemas.microsoft.com/office/word/2010/wordprocessingShape">
                    <wps:wsp>
                      <wps:cNvSpPr/>
                      <wps:spPr>
                        <a:xfrm>
                          <a:off x="0" y="0"/>
                          <a:ext cx="1733550" cy="409575"/>
                        </a:xfrm>
                        <a:prstGeom prst="rect">
                          <a:avLst/>
                        </a:prstGeom>
                      </wps:spPr>
                      <wps:style>
                        <a:lnRef idx="2">
                          <a:schemeClr val="accent1"/>
                        </a:lnRef>
                        <a:fillRef idx="1">
                          <a:schemeClr val="lt1"/>
                        </a:fillRef>
                        <a:effectRef idx="0">
                          <a:schemeClr val="accent1"/>
                        </a:effectRef>
                        <a:fontRef idx="minor">
                          <a:schemeClr val="dk1"/>
                        </a:fontRef>
                      </wps:style>
                      <wps:txbx>
                        <w:txbxContent>
                          <w:p w:rsidR="00453F56" w:rsidRPr="006F6135" w:rsidRDefault="00453F56" w:rsidP="0035070A">
                            <w:pPr>
                              <w:jc w:val="center"/>
                              <w:rPr>
                                <w:rFonts w:ascii="Times New Roman" w:hAnsi="Times New Roman" w:cs="Times New Roman"/>
                                <w:sz w:val="20"/>
                                <w:szCs w:val="20"/>
                                <w:lang w:val="kk-KZ"/>
                              </w:rPr>
                            </w:pPr>
                            <w:r>
                              <w:rPr>
                                <w:rFonts w:ascii="Times New Roman" w:hAnsi="Times New Roman" w:cs="Times New Roman"/>
                                <w:sz w:val="20"/>
                                <w:szCs w:val="20"/>
                                <w:lang w:val="kk-KZ"/>
                              </w:rPr>
                              <w:t>Сақтандыру резервтерін басқару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FA73CB" id="Прямоугольник 89" o:spid="_x0000_s1069" style="position:absolute;left:0;text-align:left;margin-left:0;margin-top:.4pt;width:136.5pt;height:32.25pt;z-index:251976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" fillcolor="white [3201]" strokecolor="#5b9bd5 [3204]" strokeweight="1pt">
                <v:textbox>
                  <w:txbxContent>
                    <w:p w:rsidR="00453F56" w:rsidRPr="006F6135" w:rsidRDefault="00453F56" w:rsidP="0035070A">
                      <w:pPr>
                        <w:jc w:val="center"/>
                        <w:rPr>
                          <w:rFonts w:ascii="Times New Roman" w:hAnsi="Times New Roman" w:cs="Times New Roman"/>
                          <w:sz w:val="20"/>
                          <w:szCs w:val="20"/>
                          <w:lang w:val="kk-KZ"/>
                        </w:rPr>
                      </w:pPr>
                      <w:r>
                        <w:rPr>
                          <w:rFonts w:ascii="Times New Roman" w:hAnsi="Times New Roman" w:cs="Times New Roman"/>
                          <w:sz w:val="20"/>
                          <w:szCs w:val="20"/>
                          <w:lang w:val="kk-KZ"/>
                        </w:rPr>
                        <w:t>Сақтандыру резервтерін басқару</w:t>
                      </w:r>
                    </w:p>
                  </w:txbxContent>
                </v:textbox>
                <w10:wrap anchorx="margin"/>
              </v:rect>
            </w:pict>
          </mc:Fallback>
        </mc:AlternateContent>
      </w:r>
    </w:p>
    <w:p w:rsidR="0035070A" w:rsidRDefault="0035070A" w:rsidP="0035070A">
      <w:pPr>
        <w:spacing w:after="0"/>
        <w:ind w:firstLine="360"/>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2001280" behindDoc="0" locked="0" layoutInCell="1" allowOverlap="1" wp14:anchorId="0FE130F6" wp14:editId="4D200C3B">
                <wp:simplePos x="0" y="0"/>
                <wp:positionH relativeFrom="margin">
                  <wp:posOffset>2091690</wp:posOffset>
                </wp:positionH>
                <wp:positionV relativeFrom="paragraph">
                  <wp:posOffset>73026</wp:posOffset>
                </wp:positionV>
                <wp:extent cx="1971675" cy="54610"/>
                <wp:effectExtent l="0" t="0" r="0" b="2540"/>
                <wp:wrapNone/>
                <wp:docPr id="90" name="Минус 90"/>
                <wp:cNvGraphicFramePr/>
                <a:graphic xmlns:a="http://schemas.openxmlformats.org/drawingml/2006/main">
                  <a:graphicData uri="http://schemas.microsoft.com/office/word/2010/wordprocessingShape">
                    <wps:wsp>
                      <wps:cNvSpPr/>
                      <wps:spPr>
                        <a:xfrm>
                          <a:off x="0" y="0"/>
                          <a:ext cx="1971675" cy="54610"/>
                        </a:xfrm>
                        <a:prstGeom prst="mathMinus">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C0381" id="Минус 90" o:spid="_x0000_s1026" style="position:absolute;margin-left:164.7pt;margin-top:5.75pt;width:155.25pt;height:4.3pt;z-index:25200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971675,54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" path="m261346,20883r1448983,l1710329,33727r-1448983,l261346,20883xe" fillcolor="#82a0d7 [2168]" strokecolor="#4472c4 [3208]" strokeweight=".5pt">
                <v:fill color2="#678ccf [2616]" rotate="t" colors="0 #a8b7df;.5 #9aabd9;1 #879ed7" focus="100%" type="gradient">
                  <o:fill v:ext="view" type="gradientUnscaled"/>
                </v:fill>
                <v:stroke joinstyle="miter"/>
                <v:path arrowok="t" o:connecttype="custom" o:connectlocs="261346,20883;1710329,20883;1710329,33727;261346,33727;261346,20883" o:connectangles="0,0,0,0,0"/>
                <w10:wrap anchorx="margin"/>
              </v:shape>
            </w:pict>
          </mc:Fallback>
        </mc:AlternateContent>
      </w:r>
    </w:p>
    <w:p w:rsidR="0035070A" w:rsidRDefault="0035070A" w:rsidP="0035070A">
      <w:pPr>
        <w:spacing w:after="0"/>
        <w:ind w:firstLine="360"/>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2010496" behindDoc="0" locked="0" layoutInCell="1" allowOverlap="1" wp14:anchorId="61821C7B" wp14:editId="578B8DD9">
                <wp:simplePos x="0" y="0"/>
                <wp:positionH relativeFrom="column">
                  <wp:posOffset>5149215</wp:posOffset>
                </wp:positionH>
                <wp:positionV relativeFrom="paragraph">
                  <wp:posOffset>128253</wp:posOffset>
                </wp:positionV>
                <wp:extent cx="838200" cy="3028950"/>
                <wp:effectExtent l="0" t="0" r="19050" b="19050"/>
                <wp:wrapNone/>
                <wp:docPr id="2785" name="Прямоугольник 2785"/>
                <wp:cNvGraphicFramePr/>
                <a:graphic xmlns:a="http://schemas.openxmlformats.org/drawingml/2006/main">
                  <a:graphicData uri="http://schemas.microsoft.com/office/word/2010/wordprocessingShape">
                    <wps:wsp>
                      <wps:cNvSpPr/>
                      <wps:spPr>
                        <a:xfrm>
                          <a:off x="0" y="0"/>
                          <a:ext cx="838200" cy="3028950"/>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E8E085" id="Прямоугольник 2785" o:spid="_x0000_s1026" style="position:absolute;margin-left:405.45pt;margin-top:10.1pt;width:66pt;height:238.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" fillcolor="white [3201]" strokecolor="#5b9bd5 [3204]" strokeweight="1p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2011520" behindDoc="0" locked="0" layoutInCell="1" allowOverlap="1" wp14:anchorId="1FCD9EA4" wp14:editId="2E4BC721">
                <wp:simplePos x="0" y="0"/>
                <wp:positionH relativeFrom="column">
                  <wp:posOffset>4472940</wp:posOffset>
                </wp:positionH>
                <wp:positionV relativeFrom="paragraph">
                  <wp:posOffset>125730</wp:posOffset>
                </wp:positionV>
                <wp:extent cx="685800" cy="3019425"/>
                <wp:effectExtent l="0" t="0" r="19050" b="28575"/>
                <wp:wrapNone/>
                <wp:docPr id="2784" name="Прямоугольник 2784"/>
                <wp:cNvGraphicFramePr/>
                <a:graphic xmlns:a="http://schemas.openxmlformats.org/drawingml/2006/main">
                  <a:graphicData uri="http://schemas.microsoft.com/office/word/2010/wordprocessingShape">
                    <wps:wsp>
                      <wps:cNvSpPr/>
                      <wps:spPr>
                        <a:xfrm>
                          <a:off x="0" y="0"/>
                          <a:ext cx="685800" cy="3019425"/>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484A1C" id="Прямоугольник 2784" o:spid="_x0000_s1026" style="position:absolute;margin-left:352.2pt;margin-top:9.9pt;width:54pt;height:237.7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" fillcolor="white [3201]" strokecolor="#5b9bd5 [3204]" strokeweight="1pt"/>
            </w:pict>
          </mc:Fallback>
        </mc:AlternateContent>
      </w:r>
    </w:p>
    <w:p w:rsidR="0035070A" w:rsidRDefault="0035070A" w:rsidP="0035070A">
      <w:pPr>
        <w:spacing w:after="0"/>
        <w:ind w:firstLine="360"/>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969536" behindDoc="0" locked="0" layoutInCell="1" allowOverlap="1" wp14:anchorId="2C2316C1" wp14:editId="592CB4D1">
                <wp:simplePos x="0" y="0"/>
                <wp:positionH relativeFrom="margin">
                  <wp:align>left</wp:align>
                </wp:positionH>
                <wp:positionV relativeFrom="paragraph">
                  <wp:posOffset>8890</wp:posOffset>
                </wp:positionV>
                <wp:extent cx="1924050" cy="771525"/>
                <wp:effectExtent l="0" t="0" r="19050" b="28575"/>
                <wp:wrapNone/>
                <wp:docPr id="2786" name="Блок-схема: несколько документов 2786"/>
                <wp:cNvGraphicFramePr/>
                <a:graphic xmlns:a="http://schemas.openxmlformats.org/drawingml/2006/main">
                  <a:graphicData uri="http://schemas.microsoft.com/office/word/2010/wordprocessingShape">
                    <wps:wsp>
                      <wps:cNvSpPr/>
                      <wps:spPr>
                        <a:xfrm>
                          <a:off x="0" y="0"/>
                          <a:ext cx="1924050" cy="771525"/>
                        </a:xfrm>
                        <a:prstGeom prst="flowChartMultidocument">
                          <a:avLst/>
                        </a:prstGeom>
                        <a:solidFill>
                          <a:schemeClr val="accent1">
                            <a:lumMod val="40000"/>
                            <a:lumOff val="60000"/>
                          </a:schemeClr>
                        </a:solidFill>
                      </wps:spPr>
                      <wps:style>
                        <a:lnRef idx="1">
                          <a:schemeClr val="accent1"/>
                        </a:lnRef>
                        <a:fillRef idx="2">
                          <a:schemeClr val="accent1"/>
                        </a:fillRef>
                        <a:effectRef idx="1">
                          <a:schemeClr val="accent1"/>
                        </a:effectRef>
                        <a:fontRef idx="minor">
                          <a:schemeClr val="dk1"/>
                        </a:fontRef>
                      </wps:style>
                      <wps:txbx>
                        <w:txbxContent>
                          <w:p w:rsidR="00453F56" w:rsidRPr="006F6135" w:rsidRDefault="00453F56" w:rsidP="0035070A">
                            <w:pPr>
                              <w:jc w:val="center"/>
                              <w:rPr>
                                <w:rFonts w:ascii="Times New Roman" w:hAnsi="Times New Roman" w:cs="Times New Roman"/>
                                <w:b/>
                                <w:lang w:val="kk-KZ"/>
                              </w:rPr>
                            </w:pPr>
                            <w:r>
                              <w:rPr>
                                <w:rFonts w:ascii="Times New Roman" w:hAnsi="Times New Roman" w:cs="Times New Roman"/>
                                <w:b/>
                                <w:lang w:val="kk-KZ"/>
                              </w:rPr>
                              <w:t>Сақтандыру қызметін сатуды басқару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2316C1" id="Блок-схема: несколько документов 2786" o:spid="_x0000_s1070" type="#_x0000_t115" style="position:absolute;left:0;text-align:left;margin-left:0;margin-top:.7pt;width:151.5pt;height:60.75pt;z-index:251969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" fillcolor="#bdd6ee [1300]" strokecolor="#5b9bd5 [3204]" strokeweight=".5pt">
                <v:textbox>
                  <w:txbxContent>
                    <w:p w:rsidR="00453F56" w:rsidRPr="006F6135" w:rsidRDefault="00453F56" w:rsidP="0035070A">
                      <w:pPr>
                        <w:jc w:val="center"/>
                        <w:rPr>
                          <w:rFonts w:ascii="Times New Roman" w:hAnsi="Times New Roman" w:cs="Times New Roman"/>
                          <w:b/>
                          <w:lang w:val="kk-KZ"/>
                        </w:rPr>
                      </w:pPr>
                      <w:r>
                        <w:rPr>
                          <w:rFonts w:ascii="Times New Roman" w:hAnsi="Times New Roman" w:cs="Times New Roman"/>
                          <w:b/>
                          <w:lang w:val="kk-KZ"/>
                        </w:rPr>
                        <w:t>Сақтандыру қызметін сатуды басқару</w:t>
                      </w:r>
                    </w:p>
                  </w:txbxContent>
                </v:textbox>
                <w10:wrap anchorx="margin"/>
              </v:shape>
            </w:pict>
          </mc:Fallback>
        </mc:AlternateContent>
      </w:r>
    </w:p>
    <w:p w:rsidR="0035070A" w:rsidRDefault="0035070A" w:rsidP="0035070A">
      <w:pPr>
        <w:spacing w:after="0"/>
        <w:ind w:firstLine="360"/>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2029952" behindDoc="0" locked="0" layoutInCell="1" allowOverlap="1" wp14:anchorId="23219370" wp14:editId="5A21FD89">
                <wp:simplePos x="0" y="0"/>
                <wp:positionH relativeFrom="column">
                  <wp:posOffset>1910715</wp:posOffset>
                </wp:positionH>
                <wp:positionV relativeFrom="paragraph">
                  <wp:posOffset>10160</wp:posOffset>
                </wp:positionV>
                <wp:extent cx="190500" cy="95250"/>
                <wp:effectExtent l="0" t="38100" r="57150" b="19050"/>
                <wp:wrapNone/>
                <wp:docPr id="173" name="Прямая со стрелкой 173"/>
                <wp:cNvGraphicFramePr/>
                <a:graphic xmlns:a="http://schemas.openxmlformats.org/drawingml/2006/main">
                  <a:graphicData uri="http://schemas.microsoft.com/office/word/2010/wordprocessingShape">
                    <wps:wsp>
                      <wps:cNvCnPr/>
                      <wps:spPr>
                        <a:xfrm flipV="1">
                          <a:off x="0" y="0"/>
                          <a:ext cx="190500" cy="95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2EFA3E" id="Прямая со стрелкой 173" o:spid="_x0000_s1026" type="#_x0000_t32" style="position:absolute;margin-left:150.45pt;margin-top:.8pt;width:15pt;height:7.5pt;flip:y;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" strokecolor="#5b9bd5 [3204]" strokeweight=".5pt">
                <v:stroke endarrow="block" joinstyle="miter"/>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2043264" behindDoc="0" locked="0" layoutInCell="1" allowOverlap="1" wp14:anchorId="65086668" wp14:editId="0E4D845E">
                <wp:simplePos x="0" y="0"/>
                <wp:positionH relativeFrom="column">
                  <wp:posOffset>-251460</wp:posOffset>
                </wp:positionH>
                <wp:positionV relativeFrom="paragraph">
                  <wp:posOffset>172085</wp:posOffset>
                </wp:positionV>
                <wp:extent cx="257175" cy="114300"/>
                <wp:effectExtent l="0" t="38100" r="47625" b="19050"/>
                <wp:wrapNone/>
                <wp:docPr id="185" name="Прямая со стрелкой 185"/>
                <wp:cNvGraphicFramePr/>
                <a:graphic xmlns:a="http://schemas.openxmlformats.org/drawingml/2006/main">
                  <a:graphicData uri="http://schemas.microsoft.com/office/word/2010/wordprocessingShape">
                    <wps:wsp>
                      <wps:cNvCnPr/>
                      <wps:spPr>
                        <a:xfrm flipV="1">
                          <a:off x="0" y="0"/>
                          <a:ext cx="257175" cy="114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096DF6" id="Прямая со стрелкой 185" o:spid="_x0000_s1026" type="#_x0000_t32" style="position:absolute;margin-left:-19.8pt;margin-top:13.55pt;width:20.25pt;height:9pt;flip:y;z-index:252043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" strokecolor="#5b9bd5 [3204]" strokeweight=".5pt">
                <v:stroke endarrow="block" joinstyle="miter"/>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2027904" behindDoc="0" locked="0" layoutInCell="1" allowOverlap="1" wp14:anchorId="4EDBC2CB" wp14:editId="5FCCCBDF">
                <wp:simplePos x="0" y="0"/>
                <wp:positionH relativeFrom="column">
                  <wp:posOffset>2091690</wp:posOffset>
                </wp:positionH>
                <wp:positionV relativeFrom="paragraph">
                  <wp:posOffset>10160</wp:posOffset>
                </wp:positionV>
                <wp:extent cx="0" cy="2609850"/>
                <wp:effectExtent l="0" t="0" r="19050" b="19050"/>
                <wp:wrapNone/>
                <wp:docPr id="172" name="Прямая соединительная линия 172"/>
                <wp:cNvGraphicFramePr/>
                <a:graphic xmlns:a="http://schemas.openxmlformats.org/drawingml/2006/main">
                  <a:graphicData uri="http://schemas.microsoft.com/office/word/2010/wordprocessingShape">
                    <wps:wsp>
                      <wps:cNvCnPr/>
                      <wps:spPr>
                        <a:xfrm flipH="1" flipV="1">
                          <a:off x="0" y="0"/>
                          <a:ext cx="0" cy="26098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16C9FD" id="Прямая соединительная линия 172" o:spid="_x0000_s1026" style="position:absolute;flip:x y;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7pt,.8pt" to="164.7pt,20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" strokecolor="#5b9bd5 [3204]" strokeweight=".5pt">
                <v:stroke joinstyle="miter"/>
              </v:line>
            </w:pict>
          </mc:Fallback>
        </mc:AlternateContent>
      </w:r>
    </w:p>
    <w:p w:rsidR="0035070A" w:rsidRDefault="0035070A" w:rsidP="0035070A">
      <w:pPr>
        <w:spacing w:after="0"/>
        <w:ind w:firstLine="360"/>
        <w:jc w:val="both"/>
        <w:rPr>
          <w:rFonts w:ascii="Times New Roman" w:hAnsi="Times New Roman" w:cs="Times New Roman"/>
          <w:sz w:val="24"/>
          <w:szCs w:val="24"/>
        </w:rPr>
      </w:pPr>
    </w:p>
    <w:p w:rsidR="0035070A" w:rsidRDefault="0035070A" w:rsidP="0035070A">
      <w:pPr>
        <w:spacing w:after="0"/>
        <w:ind w:firstLine="360"/>
        <w:jc w:val="both"/>
        <w:rPr>
          <w:rFonts w:ascii="Times New Roman" w:hAnsi="Times New Roman" w:cs="Times New Roman"/>
          <w:sz w:val="24"/>
          <w:szCs w:val="24"/>
        </w:rPr>
      </w:pPr>
    </w:p>
    <w:p w:rsidR="0035070A" w:rsidRDefault="0035070A" w:rsidP="0035070A">
      <w:pPr>
        <w:spacing w:after="0"/>
        <w:ind w:firstLine="360"/>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995136" behindDoc="0" locked="0" layoutInCell="1" allowOverlap="1" wp14:anchorId="4EB619F4" wp14:editId="3B0E8DB7">
                <wp:simplePos x="0" y="0"/>
                <wp:positionH relativeFrom="column">
                  <wp:posOffset>2615565</wp:posOffset>
                </wp:positionH>
                <wp:positionV relativeFrom="paragraph">
                  <wp:posOffset>41276</wp:posOffset>
                </wp:positionV>
                <wp:extent cx="1228725" cy="571500"/>
                <wp:effectExtent l="0" t="0" r="28575" b="19050"/>
                <wp:wrapNone/>
                <wp:docPr id="101" name="Прямоугольник 101"/>
                <wp:cNvGraphicFramePr/>
                <a:graphic xmlns:a="http://schemas.openxmlformats.org/drawingml/2006/main">
                  <a:graphicData uri="http://schemas.microsoft.com/office/word/2010/wordprocessingShape">
                    <wps:wsp>
                      <wps:cNvSpPr/>
                      <wps:spPr>
                        <a:xfrm>
                          <a:off x="0" y="0"/>
                          <a:ext cx="1228725" cy="5715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453F56" w:rsidRPr="006F6135" w:rsidRDefault="00453F56" w:rsidP="0035070A">
                            <w:pPr>
                              <w:jc w:val="center"/>
                              <w:rPr>
                                <w:sz w:val="20"/>
                                <w:szCs w:val="20"/>
                                <w:lang w:val="kk-KZ"/>
                              </w:rPr>
                            </w:pPr>
                            <w:r>
                              <w:rPr>
                                <w:rFonts w:ascii="Times New Roman" w:hAnsi="Times New Roman" w:cs="Times New Roman"/>
                                <w:sz w:val="20"/>
                                <w:szCs w:val="20"/>
                                <w:lang w:val="kk-KZ"/>
                              </w:rPr>
                              <w:t>Ақшай қаражат қозғалысын болжау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B619F4" id="Прямоугольник 101" o:spid="_x0000_s1071" style="position:absolute;left:0;text-align:left;margin-left:205.95pt;margin-top:3.25pt;width:96.75pt;height:4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" fillcolor="#91bce3 [2164]" strokecolor="#5b9bd5 [3204]" strokeweight=".5pt">
                <v:fill color2="#7aaddd [2612]" rotate="t" colors="0 #b1cbe9;.5 #a3c1e5;1 #92b9e4" focus="100%" type="gradient">
                  <o:fill v:ext="view" type="gradientUnscaled"/>
                </v:fill>
                <v:textbox>
                  <w:txbxContent>
                    <w:p w:rsidR="00453F56" w:rsidRPr="006F6135" w:rsidRDefault="00453F56" w:rsidP="0035070A">
                      <w:pPr>
                        <w:jc w:val="center"/>
                        <w:rPr>
                          <w:sz w:val="20"/>
                          <w:szCs w:val="20"/>
                          <w:lang w:val="kk-KZ"/>
                        </w:rPr>
                      </w:pPr>
                      <w:r>
                        <w:rPr>
                          <w:rFonts w:ascii="Times New Roman" w:hAnsi="Times New Roman" w:cs="Times New Roman"/>
                          <w:sz w:val="20"/>
                          <w:szCs w:val="20"/>
                          <w:lang w:val="kk-KZ"/>
                        </w:rPr>
                        <w:t>Ақшай қаражат қозғалысын болжау</w:t>
                      </w:r>
                    </w:p>
                  </w:txbxContent>
                </v:textbox>
              </v:rect>
            </w:pict>
          </mc:Fallback>
        </mc:AlternateContent>
      </w:r>
    </w:p>
    <w:p w:rsidR="0035070A" w:rsidRDefault="0035070A" w:rsidP="0035070A">
      <w:pPr>
        <w:spacing w:after="0"/>
        <w:ind w:firstLine="360"/>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979776" behindDoc="0" locked="0" layoutInCell="1" allowOverlap="1" wp14:anchorId="385F8AC9" wp14:editId="445C0AAD">
                <wp:simplePos x="0" y="0"/>
                <wp:positionH relativeFrom="column">
                  <wp:posOffset>2091690</wp:posOffset>
                </wp:positionH>
                <wp:positionV relativeFrom="paragraph">
                  <wp:posOffset>166371</wp:posOffset>
                </wp:positionV>
                <wp:extent cx="228600" cy="92710"/>
                <wp:effectExtent l="0" t="19050" r="38100" b="40640"/>
                <wp:wrapNone/>
                <wp:docPr id="152" name="Стрелка вправо 152"/>
                <wp:cNvGraphicFramePr/>
                <a:graphic xmlns:a="http://schemas.openxmlformats.org/drawingml/2006/main">
                  <a:graphicData uri="http://schemas.microsoft.com/office/word/2010/wordprocessingShape">
                    <wps:wsp>
                      <wps:cNvSpPr/>
                      <wps:spPr>
                        <a:xfrm>
                          <a:off x="0" y="0"/>
                          <a:ext cx="228600" cy="92710"/>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A6DAD" id="Стрелка вправо 152" o:spid="_x0000_s1026" type="#_x0000_t13" style="position:absolute;margin-left:164.7pt;margin-top:13.1pt;width:18pt;height:7.3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" adj="17220" fillcolor="#82a0d7 [2168]" strokecolor="#4472c4 [3208]" strokeweight=".5pt">
                <v:fill color2="#678ccf [2616]" rotate="t" colors="0 #a8b7df;.5 #9aabd9;1 #879ed7" focus="100%" type="gradient">
                  <o:fill v:ext="view" type="gradientUnscaled"/>
                </v:fill>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2038144" behindDoc="0" locked="0" layoutInCell="1" allowOverlap="1" wp14:anchorId="1A125788" wp14:editId="4CB4B739">
                <wp:simplePos x="0" y="0"/>
                <wp:positionH relativeFrom="column">
                  <wp:posOffset>-241935</wp:posOffset>
                </wp:positionH>
                <wp:positionV relativeFrom="paragraph">
                  <wp:posOffset>130175</wp:posOffset>
                </wp:positionV>
                <wp:extent cx="266700" cy="130810"/>
                <wp:effectExtent l="0" t="38100" r="57150" b="21590"/>
                <wp:wrapNone/>
                <wp:docPr id="184" name="Прямая со стрелкой 184"/>
                <wp:cNvGraphicFramePr/>
                <a:graphic xmlns:a="http://schemas.openxmlformats.org/drawingml/2006/main">
                  <a:graphicData uri="http://schemas.microsoft.com/office/word/2010/wordprocessingShape">
                    <wps:wsp>
                      <wps:cNvCnPr/>
                      <wps:spPr>
                        <a:xfrm flipV="1">
                          <a:off x="0" y="0"/>
                          <a:ext cx="266700" cy="1308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682BB1" id="Прямая со стрелкой 184" o:spid="_x0000_s1026" type="#_x0000_t32" style="position:absolute;margin-left:-19.05pt;margin-top:10.25pt;width:21pt;height:10.3pt;flip:y;z-index:252038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" strokecolor="#5b9bd5 [3204]" strokeweight=".5pt">
                <v:stroke endarrow="block" joinstyle="miter"/>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977728" behindDoc="0" locked="0" layoutInCell="1" allowOverlap="1" wp14:anchorId="4BE5F619" wp14:editId="501F089A">
                <wp:simplePos x="0" y="0"/>
                <wp:positionH relativeFrom="column">
                  <wp:posOffset>24765</wp:posOffset>
                </wp:positionH>
                <wp:positionV relativeFrom="paragraph">
                  <wp:posOffset>6350</wp:posOffset>
                </wp:positionV>
                <wp:extent cx="1743075" cy="390525"/>
                <wp:effectExtent l="0" t="0" r="28575" b="28575"/>
                <wp:wrapNone/>
                <wp:docPr id="103" name="Прямоугольник 103"/>
                <wp:cNvGraphicFramePr/>
                <a:graphic xmlns:a="http://schemas.openxmlformats.org/drawingml/2006/main">
                  <a:graphicData uri="http://schemas.microsoft.com/office/word/2010/wordprocessingShape">
                    <wps:wsp>
                      <wps:cNvSpPr/>
                      <wps:spPr>
                        <a:xfrm>
                          <a:off x="0" y="0"/>
                          <a:ext cx="1743075" cy="390525"/>
                        </a:xfrm>
                        <a:prstGeom prst="rect">
                          <a:avLst/>
                        </a:prstGeom>
                      </wps:spPr>
                      <wps:style>
                        <a:lnRef idx="2">
                          <a:schemeClr val="accent1"/>
                        </a:lnRef>
                        <a:fillRef idx="1">
                          <a:schemeClr val="lt1"/>
                        </a:fillRef>
                        <a:effectRef idx="0">
                          <a:schemeClr val="accent1"/>
                        </a:effectRef>
                        <a:fontRef idx="minor">
                          <a:schemeClr val="dk1"/>
                        </a:fontRef>
                      </wps:style>
                      <wps:txbx>
                        <w:txbxContent>
                          <w:p w:rsidR="00453F56" w:rsidRPr="006F6135" w:rsidRDefault="00453F56" w:rsidP="0035070A">
                            <w:pPr>
                              <w:jc w:val="center"/>
                              <w:rPr>
                                <w:rFonts w:ascii="Times New Roman" w:hAnsi="Times New Roman" w:cs="Times New Roman"/>
                                <w:sz w:val="20"/>
                                <w:szCs w:val="20"/>
                                <w:lang w:val="kk-KZ"/>
                              </w:rPr>
                            </w:pPr>
                            <w:r>
                              <w:rPr>
                                <w:rFonts w:ascii="Times New Roman" w:hAnsi="Times New Roman" w:cs="Times New Roman"/>
                                <w:sz w:val="20"/>
                                <w:szCs w:val="20"/>
                                <w:lang w:val="kk-KZ"/>
                              </w:rPr>
                              <w:t>Сақтандыру өтемақысын басқару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E5F619" id="Прямоугольник 103" o:spid="_x0000_s1072" style="position:absolute;left:0;text-align:left;margin-left:1.95pt;margin-top:.5pt;width:137.25pt;height:30.7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" fillcolor="white [3201]" strokecolor="#5b9bd5 [3204]" strokeweight="1pt">
                <v:textbox>
                  <w:txbxContent>
                    <w:p w:rsidR="00453F56" w:rsidRPr="006F6135" w:rsidRDefault="00453F56" w:rsidP="0035070A">
                      <w:pPr>
                        <w:jc w:val="center"/>
                        <w:rPr>
                          <w:rFonts w:ascii="Times New Roman" w:hAnsi="Times New Roman" w:cs="Times New Roman"/>
                          <w:sz w:val="20"/>
                          <w:szCs w:val="20"/>
                          <w:lang w:val="kk-KZ"/>
                        </w:rPr>
                      </w:pPr>
                      <w:r>
                        <w:rPr>
                          <w:rFonts w:ascii="Times New Roman" w:hAnsi="Times New Roman" w:cs="Times New Roman"/>
                          <w:sz w:val="20"/>
                          <w:szCs w:val="20"/>
                          <w:lang w:val="kk-KZ"/>
                        </w:rPr>
                        <w:t>Сақтандыру өтемақысын басқару</w:t>
                      </w:r>
                    </w:p>
                  </w:txbxContent>
                </v:textbox>
              </v:rect>
            </w:pict>
          </mc:Fallback>
        </mc:AlternateContent>
      </w:r>
    </w:p>
    <w:p w:rsidR="0035070A" w:rsidRDefault="0035070A" w:rsidP="0035070A">
      <w:pPr>
        <w:spacing w:after="0"/>
        <w:ind w:firstLine="360"/>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2030976" behindDoc="0" locked="0" layoutInCell="1" allowOverlap="1" wp14:anchorId="5199EEE2" wp14:editId="196E465F">
                <wp:simplePos x="0" y="0"/>
                <wp:positionH relativeFrom="column">
                  <wp:posOffset>1786890</wp:posOffset>
                </wp:positionH>
                <wp:positionV relativeFrom="paragraph">
                  <wp:posOffset>6985</wp:posOffset>
                </wp:positionV>
                <wp:extent cx="314325" cy="45719"/>
                <wp:effectExtent l="0" t="57150" r="28575" b="50165"/>
                <wp:wrapNone/>
                <wp:docPr id="174" name="Прямая со стрелкой 174"/>
                <wp:cNvGraphicFramePr/>
                <a:graphic xmlns:a="http://schemas.openxmlformats.org/drawingml/2006/main">
                  <a:graphicData uri="http://schemas.microsoft.com/office/word/2010/wordprocessingShape">
                    <wps:wsp>
                      <wps:cNvCnPr/>
                      <wps:spPr>
                        <a:xfrm flipV="1">
                          <a:off x="0" y="0"/>
                          <a:ext cx="314325"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21D5B7" id="Прямая со стрелкой 174" o:spid="_x0000_s1026" type="#_x0000_t32" style="position:absolute;margin-left:140.7pt;margin-top:.55pt;width:24.75pt;height:3.6pt;flip:y;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" strokecolor="#5b9bd5 [3204]" strokeweight=".5pt">
                <v:stroke endarrow="block" joinstyle="miter"/>
              </v:shape>
            </w:pict>
          </mc:Fallback>
        </mc:AlternateContent>
      </w:r>
    </w:p>
    <w:p w:rsidR="0035070A" w:rsidRDefault="0035070A" w:rsidP="0035070A">
      <w:pPr>
        <w:spacing w:after="0"/>
        <w:ind w:firstLine="360"/>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996160" behindDoc="0" locked="0" layoutInCell="1" allowOverlap="1" wp14:anchorId="368E5E10" wp14:editId="0EBB6475">
                <wp:simplePos x="0" y="0"/>
                <wp:positionH relativeFrom="column">
                  <wp:posOffset>2625090</wp:posOffset>
                </wp:positionH>
                <wp:positionV relativeFrom="paragraph">
                  <wp:posOffset>56514</wp:posOffset>
                </wp:positionV>
                <wp:extent cx="1219200" cy="428625"/>
                <wp:effectExtent l="0" t="0" r="19050" b="28575"/>
                <wp:wrapNone/>
                <wp:docPr id="104" name="Прямоугольник 104"/>
                <wp:cNvGraphicFramePr/>
                <a:graphic xmlns:a="http://schemas.openxmlformats.org/drawingml/2006/main">
                  <a:graphicData uri="http://schemas.microsoft.com/office/word/2010/wordprocessingShape">
                    <wps:wsp>
                      <wps:cNvSpPr/>
                      <wps:spPr>
                        <a:xfrm>
                          <a:off x="0" y="0"/>
                          <a:ext cx="1219200" cy="428625"/>
                        </a:xfrm>
                        <a:prstGeom prst="rect">
                          <a:avLst/>
                        </a:prstGeom>
                      </wps:spPr>
                      <wps:style>
                        <a:lnRef idx="2">
                          <a:schemeClr val="accent1"/>
                        </a:lnRef>
                        <a:fillRef idx="1">
                          <a:schemeClr val="lt1"/>
                        </a:fillRef>
                        <a:effectRef idx="0">
                          <a:schemeClr val="accent1"/>
                        </a:effectRef>
                        <a:fontRef idx="minor">
                          <a:schemeClr val="dk1"/>
                        </a:fontRef>
                      </wps:style>
                      <wps:txbx>
                        <w:txbxContent>
                          <w:p w:rsidR="00453F56" w:rsidRPr="005B7F1A" w:rsidRDefault="00453F56" w:rsidP="0035070A">
                            <w:pPr>
                              <w:jc w:val="center"/>
                              <w:rPr>
                                <w:rFonts w:ascii="Times New Roman" w:hAnsi="Times New Roman" w:cs="Times New Roman"/>
                                <w:sz w:val="20"/>
                                <w:szCs w:val="20"/>
                              </w:rPr>
                            </w:pPr>
                            <w:r>
                              <w:rPr>
                                <w:rFonts w:ascii="Times New Roman" w:hAnsi="Times New Roman" w:cs="Times New Roman"/>
                                <w:sz w:val="20"/>
                                <w:szCs w:val="20"/>
                                <w:lang w:val="kk-KZ"/>
                              </w:rPr>
                              <w:t>Ақшай қаражат қалдығы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8E5E10" id="Прямоугольник 104" o:spid="_x0000_s1073" style="position:absolute;left:0;text-align:left;margin-left:206.7pt;margin-top:4.45pt;width:96pt;height:33.75pt;z-index:25199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" fillcolor="white [3201]" strokecolor="#5b9bd5 [3204]" strokeweight="1pt">
                <v:textbox>
                  <w:txbxContent>
                    <w:p w:rsidR="00453F56" w:rsidRPr="005B7F1A" w:rsidRDefault="00453F56" w:rsidP="0035070A">
                      <w:pPr>
                        <w:jc w:val="center"/>
                        <w:rPr>
                          <w:rFonts w:ascii="Times New Roman" w:hAnsi="Times New Roman" w:cs="Times New Roman"/>
                          <w:sz w:val="20"/>
                          <w:szCs w:val="20"/>
                        </w:rPr>
                      </w:pPr>
                      <w:r>
                        <w:rPr>
                          <w:rFonts w:ascii="Times New Roman" w:hAnsi="Times New Roman" w:cs="Times New Roman"/>
                          <w:sz w:val="20"/>
                          <w:szCs w:val="20"/>
                          <w:lang w:val="kk-KZ"/>
                        </w:rPr>
                        <w:t>Ақшай қаражат қалдығы</w:t>
                      </w: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980800" behindDoc="0" locked="0" layoutInCell="1" allowOverlap="1" wp14:anchorId="46098B69" wp14:editId="773609BE">
                <wp:simplePos x="0" y="0"/>
                <wp:positionH relativeFrom="column">
                  <wp:posOffset>5715</wp:posOffset>
                </wp:positionH>
                <wp:positionV relativeFrom="paragraph">
                  <wp:posOffset>113665</wp:posOffset>
                </wp:positionV>
                <wp:extent cx="1790700" cy="457200"/>
                <wp:effectExtent l="0" t="0" r="19050" b="19050"/>
                <wp:wrapNone/>
                <wp:docPr id="175" name="Прямоугольник 175"/>
                <wp:cNvGraphicFramePr/>
                <a:graphic xmlns:a="http://schemas.openxmlformats.org/drawingml/2006/main">
                  <a:graphicData uri="http://schemas.microsoft.com/office/word/2010/wordprocessingShape">
                    <wps:wsp>
                      <wps:cNvSpPr/>
                      <wps:spPr>
                        <a:xfrm>
                          <a:off x="0" y="0"/>
                          <a:ext cx="1790700" cy="457200"/>
                        </a:xfrm>
                        <a:prstGeom prst="rect">
                          <a:avLst/>
                        </a:prstGeom>
                      </wps:spPr>
                      <wps:style>
                        <a:lnRef idx="2">
                          <a:schemeClr val="accent1"/>
                        </a:lnRef>
                        <a:fillRef idx="1">
                          <a:schemeClr val="lt1"/>
                        </a:fillRef>
                        <a:effectRef idx="0">
                          <a:schemeClr val="accent1"/>
                        </a:effectRef>
                        <a:fontRef idx="minor">
                          <a:schemeClr val="dk1"/>
                        </a:fontRef>
                      </wps:style>
                      <wps:txbx>
                        <w:txbxContent>
                          <w:p w:rsidR="00453F56" w:rsidRPr="001C5C36" w:rsidRDefault="00453F56" w:rsidP="0035070A">
                            <w:pPr>
                              <w:jc w:val="center"/>
                              <w:rPr>
                                <w:rFonts w:ascii="Times New Roman" w:hAnsi="Times New Roman" w:cs="Times New Roman"/>
                                <w:sz w:val="20"/>
                                <w:szCs w:val="20"/>
                              </w:rPr>
                            </w:pPr>
                            <w:r>
                              <w:rPr>
                                <w:rFonts w:ascii="Times New Roman" w:hAnsi="Times New Roman" w:cs="Times New Roman"/>
                                <w:sz w:val="20"/>
                                <w:szCs w:val="20"/>
                                <w:lang w:val="kk-KZ"/>
                              </w:rPr>
                              <w:t>Қайтасақтандыруды басқару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098B69" id="Прямоугольник 175" o:spid="_x0000_s1074" style="position:absolute;left:0;text-align:left;margin-left:.45pt;margin-top:8.95pt;width:141pt;height:36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" fillcolor="white [3201]" strokecolor="#5b9bd5 [3204]" strokeweight="1pt">
                <v:textbox>
                  <w:txbxContent>
                    <w:p w:rsidR="00453F56" w:rsidRPr="001C5C36" w:rsidRDefault="00453F56" w:rsidP="0035070A">
                      <w:pPr>
                        <w:jc w:val="center"/>
                        <w:rPr>
                          <w:rFonts w:ascii="Times New Roman" w:hAnsi="Times New Roman" w:cs="Times New Roman"/>
                          <w:sz w:val="20"/>
                          <w:szCs w:val="20"/>
                        </w:rPr>
                      </w:pPr>
                      <w:r>
                        <w:rPr>
                          <w:rFonts w:ascii="Times New Roman" w:hAnsi="Times New Roman" w:cs="Times New Roman"/>
                          <w:sz w:val="20"/>
                          <w:szCs w:val="20"/>
                          <w:lang w:val="kk-KZ"/>
                        </w:rPr>
                        <w:t>Қайтасақтандыруды басқару</w:t>
                      </w:r>
                    </w:p>
                  </w:txbxContent>
                </v:textbox>
              </v:rect>
            </w:pict>
          </mc:Fallback>
        </mc:AlternateContent>
      </w:r>
    </w:p>
    <w:p w:rsidR="0035070A" w:rsidRDefault="0035070A" w:rsidP="0035070A">
      <w:pPr>
        <w:spacing w:after="0"/>
        <w:ind w:firstLine="360"/>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2042240" behindDoc="0" locked="0" layoutInCell="1" allowOverlap="1" wp14:anchorId="6F20AC9D" wp14:editId="538B0722">
                <wp:simplePos x="0" y="0"/>
                <wp:positionH relativeFrom="column">
                  <wp:posOffset>-232410</wp:posOffset>
                </wp:positionH>
                <wp:positionV relativeFrom="paragraph">
                  <wp:posOffset>106045</wp:posOffset>
                </wp:positionV>
                <wp:extent cx="247650" cy="95250"/>
                <wp:effectExtent l="0" t="38100" r="57150" b="19050"/>
                <wp:wrapNone/>
                <wp:docPr id="183" name="Прямая со стрелкой 183"/>
                <wp:cNvGraphicFramePr/>
                <a:graphic xmlns:a="http://schemas.openxmlformats.org/drawingml/2006/main">
                  <a:graphicData uri="http://schemas.microsoft.com/office/word/2010/wordprocessingShape">
                    <wps:wsp>
                      <wps:cNvCnPr/>
                      <wps:spPr>
                        <a:xfrm flipV="1">
                          <a:off x="0" y="0"/>
                          <a:ext cx="247650" cy="95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EAD09D" id="Прямая со стрелкой 183" o:spid="_x0000_s1026" type="#_x0000_t32" style="position:absolute;margin-left:-18.3pt;margin-top:8.35pt;width:19.5pt;height:7.5pt;flip:y;z-index:252042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" strokecolor="#5b9bd5 [3204]" strokeweight=".5pt">
                <v:stroke endarrow="block" joinstyle="miter"/>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2032000" behindDoc="0" locked="0" layoutInCell="1" allowOverlap="1" wp14:anchorId="179D862F" wp14:editId="113182F5">
                <wp:simplePos x="0" y="0"/>
                <wp:positionH relativeFrom="column">
                  <wp:posOffset>1805941</wp:posOffset>
                </wp:positionH>
                <wp:positionV relativeFrom="paragraph">
                  <wp:posOffset>143510</wp:posOffset>
                </wp:positionV>
                <wp:extent cx="285750" cy="45719"/>
                <wp:effectExtent l="0" t="57150" r="38100" b="50165"/>
                <wp:wrapNone/>
                <wp:docPr id="176" name="Прямая со стрелкой 176"/>
                <wp:cNvGraphicFramePr/>
                <a:graphic xmlns:a="http://schemas.openxmlformats.org/drawingml/2006/main">
                  <a:graphicData uri="http://schemas.microsoft.com/office/word/2010/wordprocessingShape">
                    <wps:wsp>
                      <wps:cNvCnPr/>
                      <wps:spPr>
                        <a:xfrm flipV="1">
                          <a:off x="0" y="0"/>
                          <a:ext cx="285750"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3DCB17" id="Прямая со стрелкой 176" o:spid="_x0000_s1026" type="#_x0000_t32" style="position:absolute;margin-left:142.2pt;margin-top:11.3pt;width:22.5pt;height:3.6pt;flip:y;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" strokecolor="#5b9bd5 [3204]" strokeweight=".5pt">
                <v:stroke endarrow="block" joinstyle="miter"/>
              </v:shape>
            </w:pict>
          </mc:Fallback>
        </mc:AlternateContent>
      </w:r>
    </w:p>
    <w:p w:rsidR="0035070A" w:rsidRDefault="0035070A" w:rsidP="0035070A">
      <w:pPr>
        <w:spacing w:after="0"/>
        <w:ind w:firstLine="360"/>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997184" behindDoc="0" locked="0" layoutInCell="1" allowOverlap="1" wp14:anchorId="3379A83A" wp14:editId="5D378DE3">
                <wp:simplePos x="0" y="0"/>
                <wp:positionH relativeFrom="column">
                  <wp:posOffset>2634615</wp:posOffset>
                </wp:positionH>
                <wp:positionV relativeFrom="paragraph">
                  <wp:posOffset>113665</wp:posOffset>
                </wp:positionV>
                <wp:extent cx="1219200" cy="476250"/>
                <wp:effectExtent l="0" t="0" r="19050" b="19050"/>
                <wp:wrapNone/>
                <wp:docPr id="177" name="Прямоугольник 177"/>
                <wp:cNvGraphicFramePr/>
                <a:graphic xmlns:a="http://schemas.openxmlformats.org/drawingml/2006/main">
                  <a:graphicData uri="http://schemas.microsoft.com/office/word/2010/wordprocessingShape">
                    <wps:wsp>
                      <wps:cNvSpPr/>
                      <wps:spPr>
                        <a:xfrm>
                          <a:off x="0" y="0"/>
                          <a:ext cx="1219200" cy="47625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453F56" w:rsidRPr="005B7F1A" w:rsidRDefault="00453F56" w:rsidP="0035070A">
                            <w:pPr>
                              <w:jc w:val="center"/>
                              <w:rPr>
                                <w:rFonts w:ascii="Times New Roman" w:hAnsi="Times New Roman" w:cs="Times New Roman"/>
                                <w:sz w:val="20"/>
                                <w:szCs w:val="20"/>
                              </w:rPr>
                            </w:pPr>
                            <w:r>
                              <w:rPr>
                                <w:rFonts w:ascii="Times New Roman" w:hAnsi="Times New Roman" w:cs="Times New Roman"/>
                                <w:sz w:val="20"/>
                                <w:szCs w:val="20"/>
                                <w:lang w:val="kk-KZ"/>
                              </w:rPr>
                              <w:t>Ақшай қаражаттың түсімі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79A83A" id="Прямоугольник 177" o:spid="_x0000_s1075" style="position:absolute;left:0;text-align:left;margin-left:207.45pt;margin-top:8.95pt;width:96pt;height:37.5pt;z-index:25199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" fillcolor="#91bce3 [2164]" strokecolor="#5b9bd5 [3204]" strokeweight=".5pt">
                <v:fill color2="#7aaddd [2612]" rotate="t" colors="0 #b1cbe9;.5 #a3c1e5;1 #92b9e4" focus="100%" type="gradient">
                  <o:fill v:ext="view" type="gradientUnscaled"/>
                </v:fill>
                <v:textbox>
                  <w:txbxContent>
                    <w:p w:rsidR="00453F56" w:rsidRPr="005B7F1A" w:rsidRDefault="00453F56" w:rsidP="0035070A">
                      <w:pPr>
                        <w:jc w:val="center"/>
                        <w:rPr>
                          <w:rFonts w:ascii="Times New Roman" w:hAnsi="Times New Roman" w:cs="Times New Roman"/>
                          <w:sz w:val="20"/>
                          <w:szCs w:val="20"/>
                        </w:rPr>
                      </w:pPr>
                      <w:r>
                        <w:rPr>
                          <w:rFonts w:ascii="Times New Roman" w:hAnsi="Times New Roman" w:cs="Times New Roman"/>
                          <w:sz w:val="20"/>
                          <w:szCs w:val="20"/>
                          <w:lang w:val="kk-KZ"/>
                        </w:rPr>
                        <w:t>Ақшай қаражаттың түсімі</w:t>
                      </w:r>
                    </w:p>
                  </w:txbxContent>
                </v:textbox>
              </v:rect>
            </w:pict>
          </mc:Fallback>
        </mc:AlternateContent>
      </w:r>
    </w:p>
    <w:p w:rsidR="0035070A" w:rsidRDefault="0035070A" w:rsidP="0035070A">
      <w:pPr>
        <w:spacing w:after="0"/>
        <w:ind w:firstLine="360"/>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994112" behindDoc="0" locked="0" layoutInCell="1" allowOverlap="1" wp14:anchorId="374B2EFB" wp14:editId="5A563424">
                <wp:simplePos x="0" y="0"/>
                <wp:positionH relativeFrom="column">
                  <wp:posOffset>2310765</wp:posOffset>
                </wp:positionH>
                <wp:positionV relativeFrom="paragraph">
                  <wp:posOffset>137160</wp:posOffset>
                </wp:positionV>
                <wp:extent cx="302260" cy="85725"/>
                <wp:effectExtent l="0" t="19050" r="40640" b="47625"/>
                <wp:wrapNone/>
                <wp:docPr id="181" name="Стрелка вправо 181"/>
                <wp:cNvGraphicFramePr/>
                <a:graphic xmlns:a="http://schemas.openxmlformats.org/drawingml/2006/main">
                  <a:graphicData uri="http://schemas.microsoft.com/office/word/2010/wordprocessingShape">
                    <wps:wsp>
                      <wps:cNvSpPr/>
                      <wps:spPr>
                        <a:xfrm>
                          <a:off x="0" y="0"/>
                          <a:ext cx="302260" cy="85725"/>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942DF" id="Стрелка вправо 181" o:spid="_x0000_s1026" type="#_x0000_t13" style="position:absolute;margin-left:181.95pt;margin-top:10.8pt;width:23.8pt;height:6.7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" adj="18537" fillcolor="#82a0d7 [2168]" strokecolor="#4472c4 [3208]" strokeweight=".5pt">
                <v:fill color2="#678ccf [2616]" rotate="t" colors="0 #a8b7df;.5 #9aabd9;1 #879ed7" focus="100%" type="gradient">
                  <o:fill v:ext="view" type="gradientUnscaled"/>
                </v:fill>
              </v:shape>
            </w:pict>
          </mc:Fallback>
        </mc:AlternateContent>
      </w:r>
    </w:p>
    <w:p w:rsidR="0035070A" w:rsidRDefault="0035070A" w:rsidP="0035070A">
      <w:pPr>
        <w:spacing w:after="0"/>
        <w:ind w:firstLine="360"/>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998208" behindDoc="0" locked="0" layoutInCell="1" allowOverlap="1" wp14:anchorId="381B2491" wp14:editId="0456A034">
                <wp:simplePos x="0" y="0"/>
                <wp:positionH relativeFrom="column">
                  <wp:posOffset>2634615</wp:posOffset>
                </wp:positionH>
                <wp:positionV relativeFrom="paragraph">
                  <wp:posOffset>107950</wp:posOffset>
                </wp:positionV>
                <wp:extent cx="1219200" cy="638175"/>
                <wp:effectExtent l="0" t="0" r="19050" b="28575"/>
                <wp:wrapNone/>
                <wp:docPr id="193" name="Прямоугольник 193"/>
                <wp:cNvGraphicFramePr/>
                <a:graphic xmlns:a="http://schemas.openxmlformats.org/drawingml/2006/main">
                  <a:graphicData uri="http://schemas.microsoft.com/office/word/2010/wordprocessingShape">
                    <wps:wsp>
                      <wps:cNvSpPr/>
                      <wps:spPr>
                        <a:xfrm>
                          <a:off x="0" y="0"/>
                          <a:ext cx="1219200" cy="638175"/>
                        </a:xfrm>
                        <a:prstGeom prst="rect">
                          <a:avLst/>
                        </a:prstGeom>
                      </wps:spPr>
                      <wps:style>
                        <a:lnRef idx="2">
                          <a:schemeClr val="accent1"/>
                        </a:lnRef>
                        <a:fillRef idx="1">
                          <a:schemeClr val="lt1"/>
                        </a:fillRef>
                        <a:effectRef idx="0">
                          <a:schemeClr val="accent1"/>
                        </a:effectRef>
                        <a:fontRef idx="minor">
                          <a:schemeClr val="dk1"/>
                        </a:fontRef>
                      </wps:style>
                      <wps:txbx>
                        <w:txbxContent>
                          <w:p w:rsidR="00453F56" w:rsidRPr="00D4474B" w:rsidRDefault="00453F56" w:rsidP="0035070A">
                            <w:pPr>
                              <w:jc w:val="center"/>
                              <w:rPr>
                                <w:rFonts w:ascii="Times New Roman" w:hAnsi="Times New Roman" w:cs="Times New Roman"/>
                                <w:sz w:val="20"/>
                                <w:szCs w:val="20"/>
                              </w:rPr>
                            </w:pPr>
                            <w:r>
                              <w:rPr>
                                <w:rFonts w:ascii="Times New Roman" w:hAnsi="Times New Roman" w:cs="Times New Roman"/>
                                <w:sz w:val="20"/>
                                <w:szCs w:val="20"/>
                                <w:lang w:val="kk-KZ"/>
                              </w:rPr>
                              <w:t>Ақшай қаражаттың төлемақысы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1B2491" id="Прямоугольник 193" o:spid="_x0000_s1076" style="position:absolute;left:0;text-align:left;margin-left:207.45pt;margin-top:8.5pt;width:96pt;height:50.2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" fillcolor="white [3201]" strokecolor="#5b9bd5 [3204]" strokeweight="1pt">
                <v:textbox>
                  <w:txbxContent>
                    <w:p w:rsidR="00453F56" w:rsidRPr="00D4474B" w:rsidRDefault="00453F56" w:rsidP="0035070A">
                      <w:pPr>
                        <w:jc w:val="center"/>
                        <w:rPr>
                          <w:rFonts w:ascii="Times New Roman" w:hAnsi="Times New Roman" w:cs="Times New Roman"/>
                          <w:sz w:val="20"/>
                          <w:szCs w:val="20"/>
                        </w:rPr>
                      </w:pPr>
                      <w:r>
                        <w:rPr>
                          <w:rFonts w:ascii="Times New Roman" w:hAnsi="Times New Roman" w:cs="Times New Roman"/>
                          <w:sz w:val="20"/>
                          <w:szCs w:val="20"/>
                          <w:lang w:val="kk-KZ"/>
                        </w:rPr>
                        <w:t>Ақшай қаражаттың төлемақысы</w:t>
                      </w: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2041216" behindDoc="0" locked="0" layoutInCell="1" allowOverlap="1" wp14:anchorId="0A4C8FFC" wp14:editId="363C66A7">
                <wp:simplePos x="0" y="0"/>
                <wp:positionH relativeFrom="column">
                  <wp:posOffset>-260985</wp:posOffset>
                </wp:positionH>
                <wp:positionV relativeFrom="paragraph">
                  <wp:posOffset>81280</wp:posOffset>
                </wp:positionV>
                <wp:extent cx="257175" cy="83185"/>
                <wp:effectExtent l="0" t="38100" r="47625" b="31115"/>
                <wp:wrapNone/>
                <wp:docPr id="182" name="Прямая со стрелкой 182"/>
                <wp:cNvGraphicFramePr/>
                <a:graphic xmlns:a="http://schemas.openxmlformats.org/drawingml/2006/main">
                  <a:graphicData uri="http://schemas.microsoft.com/office/word/2010/wordprocessingShape">
                    <wps:wsp>
                      <wps:cNvCnPr/>
                      <wps:spPr>
                        <a:xfrm flipV="1">
                          <a:off x="0" y="0"/>
                          <a:ext cx="257175" cy="831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3ADD04" id="Прямая со стрелкой 182" o:spid="_x0000_s1026" type="#_x0000_t32" style="position:absolute;margin-left:-20.55pt;margin-top:6.4pt;width:20.25pt;height:6.55pt;flip:y;z-index:252041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" strokecolor="#5b9bd5 [3204]" strokeweight=".5pt">
                <v:stroke endarrow="block" joinstyle="miter"/>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2033024" behindDoc="0" locked="0" layoutInCell="1" allowOverlap="1" wp14:anchorId="463ADFAC" wp14:editId="5BA39C81">
                <wp:simplePos x="0" y="0"/>
                <wp:positionH relativeFrom="column">
                  <wp:posOffset>1815465</wp:posOffset>
                </wp:positionH>
                <wp:positionV relativeFrom="paragraph">
                  <wp:posOffset>90805</wp:posOffset>
                </wp:positionV>
                <wp:extent cx="285750" cy="73660"/>
                <wp:effectExtent l="0" t="57150" r="0" b="21590"/>
                <wp:wrapNone/>
                <wp:docPr id="192" name="Прямая со стрелкой 192"/>
                <wp:cNvGraphicFramePr/>
                <a:graphic xmlns:a="http://schemas.openxmlformats.org/drawingml/2006/main">
                  <a:graphicData uri="http://schemas.microsoft.com/office/word/2010/wordprocessingShape">
                    <wps:wsp>
                      <wps:cNvCnPr/>
                      <wps:spPr>
                        <a:xfrm flipV="1">
                          <a:off x="0" y="0"/>
                          <a:ext cx="285750" cy="736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505E1C" id="Прямая со стрелкой 192" o:spid="_x0000_s1026" type="#_x0000_t32" style="position:absolute;margin-left:142.95pt;margin-top:7.15pt;width:22.5pt;height:5.8pt;flip:y;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" strokecolor="#5b9bd5 [3204]" strokeweight=".5pt">
                <v:stroke endarrow="block" joinstyle="miter"/>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981824" behindDoc="0" locked="0" layoutInCell="1" allowOverlap="1" wp14:anchorId="2EB7E498" wp14:editId="5FC96BFD">
                <wp:simplePos x="0" y="0"/>
                <wp:positionH relativeFrom="column">
                  <wp:posOffset>5715</wp:posOffset>
                </wp:positionH>
                <wp:positionV relativeFrom="paragraph">
                  <wp:posOffset>5080</wp:posOffset>
                </wp:positionV>
                <wp:extent cx="1800225" cy="304800"/>
                <wp:effectExtent l="0" t="0" r="28575" b="19050"/>
                <wp:wrapNone/>
                <wp:docPr id="194" name="Прямоугольник 194"/>
                <wp:cNvGraphicFramePr/>
                <a:graphic xmlns:a="http://schemas.openxmlformats.org/drawingml/2006/main">
                  <a:graphicData uri="http://schemas.microsoft.com/office/word/2010/wordprocessingShape">
                    <wps:wsp>
                      <wps:cNvSpPr/>
                      <wps:spPr>
                        <a:xfrm>
                          <a:off x="0" y="0"/>
                          <a:ext cx="1800225" cy="304800"/>
                        </a:xfrm>
                        <a:prstGeom prst="rect">
                          <a:avLst/>
                        </a:prstGeom>
                      </wps:spPr>
                      <wps:style>
                        <a:lnRef idx="2">
                          <a:schemeClr val="accent1"/>
                        </a:lnRef>
                        <a:fillRef idx="1">
                          <a:schemeClr val="lt1"/>
                        </a:fillRef>
                        <a:effectRef idx="0">
                          <a:schemeClr val="accent1"/>
                        </a:effectRef>
                        <a:fontRef idx="minor">
                          <a:schemeClr val="dk1"/>
                        </a:fontRef>
                      </wps:style>
                      <wps:txbx>
                        <w:txbxContent>
                          <w:p w:rsidR="00453F56" w:rsidRPr="006F6135" w:rsidRDefault="00453F56" w:rsidP="0035070A">
                            <w:pPr>
                              <w:jc w:val="center"/>
                              <w:rPr>
                                <w:rFonts w:ascii="Times New Roman" w:hAnsi="Times New Roman" w:cs="Times New Roman"/>
                                <w:lang w:val="kk-KZ"/>
                              </w:rPr>
                            </w:pPr>
                            <w:r>
                              <w:rPr>
                                <w:rFonts w:ascii="Times New Roman" w:hAnsi="Times New Roman" w:cs="Times New Roman"/>
                                <w:lang w:val="kk-KZ"/>
                              </w:rPr>
                              <w:t>Инвестицияны басқару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EB7E498" id="Прямоугольник 194" o:spid="_x0000_s1077" style="position:absolute;left:0;text-align:left;margin-left:.45pt;margin-top:.4pt;width:141.75pt;height:24pt;z-index:25198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" fillcolor="white [3201]" strokecolor="#5b9bd5 [3204]" strokeweight="1pt">
                <v:textbox>
                  <w:txbxContent>
                    <w:p w:rsidR="00453F56" w:rsidRPr="006F6135" w:rsidRDefault="00453F56" w:rsidP="0035070A">
                      <w:pPr>
                        <w:jc w:val="center"/>
                        <w:rPr>
                          <w:rFonts w:ascii="Times New Roman" w:hAnsi="Times New Roman" w:cs="Times New Roman"/>
                          <w:lang w:val="kk-KZ"/>
                        </w:rPr>
                      </w:pPr>
                      <w:r>
                        <w:rPr>
                          <w:rFonts w:ascii="Times New Roman" w:hAnsi="Times New Roman" w:cs="Times New Roman"/>
                          <w:lang w:val="kk-KZ"/>
                        </w:rPr>
                        <w:t>Инвестицияны басқару</w:t>
                      </w:r>
                    </w:p>
                  </w:txbxContent>
                </v:textbox>
              </v:rect>
            </w:pict>
          </mc:Fallback>
        </mc:AlternateContent>
      </w:r>
    </w:p>
    <w:p w:rsidR="0035070A" w:rsidRDefault="0035070A" w:rsidP="0035070A">
      <w:pPr>
        <w:spacing w:after="0"/>
        <w:ind w:firstLine="360"/>
        <w:jc w:val="both"/>
        <w:rPr>
          <w:rFonts w:ascii="Times New Roman" w:hAnsi="Times New Roman" w:cs="Times New Roman"/>
          <w:sz w:val="24"/>
          <w:szCs w:val="24"/>
        </w:rPr>
      </w:pPr>
    </w:p>
    <w:p w:rsidR="0035070A" w:rsidRDefault="0035070A" w:rsidP="0035070A">
      <w:pPr>
        <w:spacing w:after="0"/>
        <w:ind w:firstLine="360"/>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982848" behindDoc="0" locked="0" layoutInCell="1" allowOverlap="1" wp14:anchorId="4D40C1C5" wp14:editId="48567BE1">
                <wp:simplePos x="0" y="0"/>
                <wp:positionH relativeFrom="column">
                  <wp:posOffset>2291715</wp:posOffset>
                </wp:positionH>
                <wp:positionV relativeFrom="paragraph">
                  <wp:posOffset>31750</wp:posOffset>
                </wp:positionV>
                <wp:extent cx="314325" cy="76200"/>
                <wp:effectExtent l="0" t="19050" r="47625" b="38100"/>
                <wp:wrapNone/>
                <wp:docPr id="195" name="Стрелка вправо 195"/>
                <wp:cNvGraphicFramePr/>
                <a:graphic xmlns:a="http://schemas.openxmlformats.org/drawingml/2006/main">
                  <a:graphicData uri="http://schemas.microsoft.com/office/word/2010/wordprocessingShape">
                    <wps:wsp>
                      <wps:cNvSpPr/>
                      <wps:spPr>
                        <a:xfrm>
                          <a:off x="0" y="0"/>
                          <a:ext cx="314325" cy="76200"/>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96D65" id="Стрелка вправо 195" o:spid="_x0000_s1026" type="#_x0000_t13" style="position:absolute;margin-left:180.45pt;margin-top:2.5pt;width:24.75pt;height:6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" adj="18982" fillcolor="#82a0d7 [2168]" strokecolor="#4472c4 [3208]" strokeweight=".5pt">
                <v:fill color2="#678ccf [2616]" rotate="t" colors="0 #a8b7df;.5 #9aabd9;1 #879ed7" focus="100%" type="gradient">
                  <o:fill v:ext="view" type="gradientUnscaled"/>
                </v:fill>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2012544" behindDoc="0" locked="0" layoutInCell="1" allowOverlap="1" wp14:anchorId="38DB545C" wp14:editId="51401D4B">
                <wp:simplePos x="0" y="0"/>
                <wp:positionH relativeFrom="column">
                  <wp:posOffset>4501514</wp:posOffset>
                </wp:positionH>
                <wp:positionV relativeFrom="paragraph">
                  <wp:posOffset>140970</wp:posOffset>
                </wp:positionV>
                <wp:extent cx="638175" cy="9525"/>
                <wp:effectExtent l="0" t="0" r="28575" b="28575"/>
                <wp:wrapNone/>
                <wp:docPr id="196" name="Прямая соединительная линия 196"/>
                <wp:cNvGraphicFramePr/>
                <a:graphic xmlns:a="http://schemas.openxmlformats.org/drawingml/2006/main">
                  <a:graphicData uri="http://schemas.microsoft.com/office/word/2010/wordprocessingShape">
                    <wps:wsp>
                      <wps:cNvCnPr/>
                      <wps:spPr>
                        <a:xfrm>
                          <a:off x="0" y="0"/>
                          <a:ext cx="6381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A49843" id="Прямая соединительная линия 196" o:spid="_x0000_s1026" style="position:absolute;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4.45pt,11.1pt" to="404.7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" strokecolor="#5b9bd5 [3204]" strokeweight=".5pt">
                <v:stroke joinstyle="miter"/>
              </v:lin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984896" behindDoc="0" locked="0" layoutInCell="1" allowOverlap="1" wp14:anchorId="23B0B837" wp14:editId="4D97D405">
                <wp:simplePos x="0" y="0"/>
                <wp:positionH relativeFrom="column">
                  <wp:posOffset>24765</wp:posOffset>
                </wp:positionH>
                <wp:positionV relativeFrom="paragraph">
                  <wp:posOffset>74295</wp:posOffset>
                </wp:positionV>
                <wp:extent cx="1809750" cy="533400"/>
                <wp:effectExtent l="0" t="0" r="19050" b="19050"/>
                <wp:wrapNone/>
                <wp:docPr id="198" name="Прямоугольник 198"/>
                <wp:cNvGraphicFramePr/>
                <a:graphic xmlns:a="http://schemas.openxmlformats.org/drawingml/2006/main">
                  <a:graphicData uri="http://schemas.microsoft.com/office/word/2010/wordprocessingShape">
                    <wps:wsp>
                      <wps:cNvSpPr/>
                      <wps:spPr>
                        <a:xfrm>
                          <a:off x="0" y="0"/>
                          <a:ext cx="1809750" cy="533400"/>
                        </a:xfrm>
                        <a:prstGeom prst="rect">
                          <a:avLst/>
                        </a:prstGeom>
                      </wps:spPr>
                      <wps:style>
                        <a:lnRef idx="2">
                          <a:schemeClr val="accent1"/>
                        </a:lnRef>
                        <a:fillRef idx="1">
                          <a:schemeClr val="lt1"/>
                        </a:fillRef>
                        <a:effectRef idx="0">
                          <a:schemeClr val="accent1"/>
                        </a:effectRef>
                        <a:fontRef idx="minor">
                          <a:schemeClr val="dk1"/>
                        </a:fontRef>
                      </wps:style>
                      <wps:txbx>
                        <w:txbxContent>
                          <w:p w:rsidR="00453F56" w:rsidRPr="001C5C36" w:rsidRDefault="00453F56" w:rsidP="0035070A">
                            <w:pPr>
                              <w:jc w:val="center"/>
                              <w:rPr>
                                <w:rFonts w:ascii="Times New Roman" w:hAnsi="Times New Roman" w:cs="Times New Roman"/>
                              </w:rPr>
                            </w:pPr>
                            <w:r>
                              <w:rPr>
                                <w:rFonts w:ascii="Times New Roman" w:hAnsi="Times New Roman" w:cs="Times New Roman"/>
                              </w:rPr>
                              <w:t>Суброгация және регресс басқару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B0B837" id="Прямоугольник 198" o:spid="_x0000_s1078" style="position:absolute;left:0;text-align:left;margin-left:1.95pt;margin-top:5.85pt;width:142.5pt;height:42pt;z-index:25198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" fillcolor="white [3201]" strokecolor="#5b9bd5 [3204]" strokeweight="1pt">
                <v:textbox>
                  <w:txbxContent>
                    <w:p w:rsidR="00453F56" w:rsidRPr="001C5C36" w:rsidRDefault="00453F56" w:rsidP="0035070A">
                      <w:pPr>
                        <w:jc w:val="center"/>
                        <w:rPr>
                          <w:rFonts w:ascii="Times New Roman" w:hAnsi="Times New Roman" w:cs="Times New Roman"/>
                        </w:rPr>
                      </w:pPr>
                      <w:r>
                        <w:rPr>
                          <w:rFonts w:ascii="Times New Roman" w:hAnsi="Times New Roman" w:cs="Times New Roman"/>
                        </w:rPr>
                        <w:t>Суброгация және регресс басқару</w:t>
                      </w:r>
                    </w:p>
                  </w:txbxContent>
                </v:textbox>
              </v:rect>
            </w:pict>
          </mc:Fallback>
        </mc:AlternateContent>
      </w:r>
    </w:p>
    <w:p w:rsidR="0035070A" w:rsidRDefault="0035070A" w:rsidP="0035070A">
      <w:pPr>
        <w:spacing w:after="0"/>
        <w:ind w:firstLine="360"/>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999232" behindDoc="0" locked="0" layoutInCell="1" allowOverlap="1" wp14:anchorId="54ADACF1" wp14:editId="25D06D53">
                <wp:simplePos x="0" y="0"/>
                <wp:positionH relativeFrom="column">
                  <wp:posOffset>2634615</wp:posOffset>
                </wp:positionH>
                <wp:positionV relativeFrom="paragraph">
                  <wp:posOffset>114935</wp:posOffset>
                </wp:positionV>
                <wp:extent cx="1219200" cy="371475"/>
                <wp:effectExtent l="0" t="0" r="19050" b="28575"/>
                <wp:wrapNone/>
                <wp:docPr id="197" name="Прямоугольник 197"/>
                <wp:cNvGraphicFramePr/>
                <a:graphic xmlns:a="http://schemas.openxmlformats.org/drawingml/2006/main">
                  <a:graphicData uri="http://schemas.microsoft.com/office/word/2010/wordprocessingShape">
                    <wps:wsp>
                      <wps:cNvSpPr/>
                      <wps:spPr>
                        <a:xfrm>
                          <a:off x="0" y="0"/>
                          <a:ext cx="1219200" cy="371475"/>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453F56" w:rsidRPr="00D4474B" w:rsidRDefault="00453F56" w:rsidP="0035070A">
                            <w:pPr>
                              <w:jc w:val="center"/>
                              <w:rPr>
                                <w:rFonts w:ascii="Times New Roman" w:hAnsi="Times New Roman" w:cs="Times New Roman"/>
                                <w:sz w:val="20"/>
                                <w:szCs w:val="20"/>
                              </w:rPr>
                            </w:pPr>
                            <w:r>
                              <w:rPr>
                                <w:rFonts w:ascii="Times New Roman" w:hAnsi="Times New Roman" w:cs="Times New Roman"/>
                                <w:sz w:val="20"/>
                                <w:szCs w:val="20"/>
                                <w:lang w:val="kk-KZ"/>
                              </w:rPr>
                              <w:t>Ақшай қаражат қалдығы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ADACF1" id="Прямоугольник 197" o:spid="_x0000_s1079" style="position:absolute;left:0;text-align:left;margin-left:207.45pt;margin-top:9.05pt;width:96pt;height:29.2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" fillcolor="#91bce3 [2164]" strokecolor="#5b9bd5 [3204]" strokeweight=".5pt">
                <v:fill color2="#7aaddd [2612]" rotate="t" colors="0 #b1cbe9;.5 #a3c1e5;1 #92b9e4" focus="100%" type="gradient">
                  <o:fill v:ext="view" type="gradientUnscaled"/>
                </v:fill>
                <v:textbox>
                  <w:txbxContent>
                    <w:p w:rsidR="00453F56" w:rsidRPr="00D4474B" w:rsidRDefault="00453F56" w:rsidP="0035070A">
                      <w:pPr>
                        <w:jc w:val="center"/>
                        <w:rPr>
                          <w:rFonts w:ascii="Times New Roman" w:hAnsi="Times New Roman" w:cs="Times New Roman"/>
                          <w:sz w:val="20"/>
                          <w:szCs w:val="20"/>
                        </w:rPr>
                      </w:pPr>
                      <w:r>
                        <w:rPr>
                          <w:rFonts w:ascii="Times New Roman" w:hAnsi="Times New Roman" w:cs="Times New Roman"/>
                          <w:sz w:val="20"/>
                          <w:szCs w:val="20"/>
                          <w:lang w:val="kk-KZ"/>
                        </w:rPr>
                        <w:t>Ақшай қаражат қалдығы</w:t>
                      </w: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2013568" behindDoc="0" locked="0" layoutInCell="1" allowOverlap="1" wp14:anchorId="47FEBF7A" wp14:editId="13047940">
                <wp:simplePos x="0" y="0"/>
                <wp:positionH relativeFrom="column">
                  <wp:posOffset>3863340</wp:posOffset>
                </wp:positionH>
                <wp:positionV relativeFrom="paragraph">
                  <wp:posOffset>54611</wp:posOffset>
                </wp:positionV>
                <wp:extent cx="571500" cy="54610"/>
                <wp:effectExtent l="0" t="19050" r="38100" b="40640"/>
                <wp:wrapNone/>
                <wp:docPr id="201" name="Стрелка вправо 201"/>
                <wp:cNvGraphicFramePr/>
                <a:graphic xmlns:a="http://schemas.openxmlformats.org/drawingml/2006/main">
                  <a:graphicData uri="http://schemas.microsoft.com/office/word/2010/wordprocessingShape">
                    <wps:wsp>
                      <wps:cNvSpPr/>
                      <wps:spPr>
                        <a:xfrm>
                          <a:off x="0" y="0"/>
                          <a:ext cx="571500" cy="54610"/>
                        </a:xfrm>
                        <a:prstGeom prs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2E071" id="Стрелка вправо 201" o:spid="_x0000_s1026" type="#_x0000_t13" style="position:absolute;margin-left:304.2pt;margin-top:4.3pt;width:45pt;height:4.3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" adj="20568" fillcolor="#82a0d7 [2168]" strokecolor="#4472c4 [3208]" strokeweight=".5pt">
                <v:fill color2="#678ccf [2616]" rotate="t" colors="0 #a8b7df;.5 #9aabd9;1 #879ed7" focus="100%" type="gradient">
                  <o:fill v:ext="view" type="gradientUnscaled"/>
                </v:fill>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2039168" behindDoc="0" locked="0" layoutInCell="1" allowOverlap="1" wp14:anchorId="2DAC3C21" wp14:editId="438B9A73">
                <wp:simplePos x="0" y="0"/>
                <wp:positionH relativeFrom="column">
                  <wp:posOffset>-260985</wp:posOffset>
                </wp:positionH>
                <wp:positionV relativeFrom="paragraph">
                  <wp:posOffset>171449</wp:posOffset>
                </wp:positionV>
                <wp:extent cx="295275" cy="114300"/>
                <wp:effectExtent l="0" t="38100" r="47625" b="19050"/>
                <wp:wrapNone/>
                <wp:docPr id="199" name="Прямая со стрелкой 199"/>
                <wp:cNvGraphicFramePr/>
                <a:graphic xmlns:a="http://schemas.openxmlformats.org/drawingml/2006/main">
                  <a:graphicData uri="http://schemas.microsoft.com/office/word/2010/wordprocessingShape">
                    <wps:wsp>
                      <wps:cNvCnPr/>
                      <wps:spPr>
                        <a:xfrm flipV="1">
                          <a:off x="0" y="0"/>
                          <a:ext cx="295275" cy="114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FABC85" id="Прямая со стрелкой 199" o:spid="_x0000_s1026" type="#_x0000_t32" style="position:absolute;margin-left:-20.55pt;margin-top:13.5pt;width:23.25pt;height:9pt;flip:y;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" strokecolor="#5b9bd5 [3204]" strokeweight=".5pt">
                <v:stroke endarrow="block" joinstyle="miter"/>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2034048" behindDoc="0" locked="0" layoutInCell="1" allowOverlap="1" wp14:anchorId="5DB10D29" wp14:editId="6C52C07F">
                <wp:simplePos x="0" y="0"/>
                <wp:positionH relativeFrom="column">
                  <wp:posOffset>1844040</wp:posOffset>
                </wp:positionH>
                <wp:positionV relativeFrom="paragraph">
                  <wp:posOffset>142874</wp:posOffset>
                </wp:positionV>
                <wp:extent cx="257175" cy="85725"/>
                <wp:effectExtent l="0" t="38100" r="47625" b="28575"/>
                <wp:wrapNone/>
                <wp:docPr id="200" name="Прямая со стрелкой 200"/>
                <wp:cNvGraphicFramePr/>
                <a:graphic xmlns:a="http://schemas.openxmlformats.org/drawingml/2006/main">
                  <a:graphicData uri="http://schemas.microsoft.com/office/word/2010/wordprocessingShape">
                    <wps:wsp>
                      <wps:cNvCnPr/>
                      <wps:spPr>
                        <a:xfrm flipV="1">
                          <a:off x="0" y="0"/>
                          <a:ext cx="257175" cy="857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0AE4FC" id="Прямая со стрелкой 200" o:spid="_x0000_s1026" type="#_x0000_t32" style="position:absolute;margin-left:145.2pt;margin-top:11.25pt;width:20.25pt;height:6.75pt;flip:y;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" strokecolor="#5b9bd5 [3204]" strokeweight=".5pt">
                <v:stroke endarrow="block" joinstyle="miter"/>
              </v:shape>
            </w:pict>
          </mc:Fallback>
        </mc:AlternateContent>
      </w:r>
    </w:p>
    <w:p w:rsidR="0035070A" w:rsidRDefault="0035070A" w:rsidP="0035070A">
      <w:pPr>
        <w:spacing w:after="0"/>
        <w:ind w:firstLine="360"/>
        <w:jc w:val="both"/>
        <w:rPr>
          <w:rFonts w:ascii="Times New Roman" w:hAnsi="Times New Roman" w:cs="Times New Roman"/>
          <w:sz w:val="24"/>
          <w:szCs w:val="24"/>
        </w:rPr>
      </w:pPr>
    </w:p>
    <w:p w:rsidR="0035070A" w:rsidRDefault="0035070A" w:rsidP="0035070A">
      <w:pPr>
        <w:spacing w:after="0"/>
        <w:ind w:firstLine="360"/>
        <w:jc w:val="both"/>
        <w:rPr>
          <w:rFonts w:ascii="Times New Roman" w:hAnsi="Times New Roman" w:cs="Times New Roman"/>
          <w:sz w:val="24"/>
          <w:szCs w:val="24"/>
        </w:rPr>
      </w:pPr>
    </w:p>
    <w:p w:rsidR="00C556F1" w:rsidRPr="00267B8F" w:rsidRDefault="0035070A" w:rsidP="00C556F1">
      <w:pPr>
        <w:spacing w:after="0"/>
        <w:ind w:firstLine="567"/>
        <w:jc w:val="both"/>
        <w:rPr>
          <w:rFonts w:ascii="Times New Roman" w:hAnsi="Times New Roman" w:cs="Times New Roman"/>
          <w:sz w:val="24"/>
          <w:szCs w:val="24"/>
          <w:lang w:val="kk-KZ"/>
        </w:rPr>
      </w:pPr>
      <w:r w:rsidRPr="00267B8F">
        <w:rPr>
          <w:rFonts w:ascii="Times New Roman" w:hAnsi="Times New Roman" w:cs="Times New Roman"/>
          <w:sz w:val="24"/>
          <w:szCs w:val="24"/>
          <w:lang w:val="kk-KZ"/>
        </w:rPr>
        <w:t>Сурет -</w:t>
      </w:r>
      <w:r w:rsidR="00C556F1" w:rsidRPr="00267B8F">
        <w:rPr>
          <w:rFonts w:ascii="Times New Roman" w:hAnsi="Times New Roman" w:cs="Times New Roman"/>
          <w:sz w:val="24"/>
          <w:szCs w:val="24"/>
        </w:rPr>
        <w:t xml:space="preserve"> 9</w:t>
      </w:r>
      <w:r w:rsidR="00C319E3" w:rsidRPr="00267B8F">
        <w:rPr>
          <w:rFonts w:ascii="Times New Roman" w:hAnsi="Times New Roman" w:cs="Times New Roman"/>
          <w:sz w:val="24"/>
          <w:szCs w:val="24"/>
        </w:rPr>
        <w:t xml:space="preserve"> -</w:t>
      </w:r>
      <w:r w:rsidRPr="00267B8F">
        <w:rPr>
          <w:rFonts w:ascii="Times New Roman" w:hAnsi="Times New Roman" w:cs="Times New Roman"/>
          <w:sz w:val="24"/>
          <w:szCs w:val="24"/>
          <w:lang w:val="kk-KZ"/>
        </w:rPr>
        <w:t xml:space="preserve"> Сақтандыру компания жүйесін басқаруда қаржылық</w:t>
      </w:r>
      <w:r w:rsidRPr="00267B8F">
        <w:rPr>
          <w:rFonts w:ascii="Times New Roman" w:hAnsi="Times New Roman" w:cs="Times New Roman"/>
          <w:sz w:val="24"/>
          <w:szCs w:val="24"/>
        </w:rPr>
        <w:t>-</w:t>
      </w:r>
      <w:r w:rsidRPr="00267B8F">
        <w:rPr>
          <w:rFonts w:ascii="Times New Roman" w:hAnsi="Times New Roman" w:cs="Times New Roman"/>
          <w:sz w:val="24"/>
          <w:szCs w:val="24"/>
          <w:lang w:val="kk-KZ"/>
        </w:rPr>
        <w:t xml:space="preserve">басқарушылық үлгісі          </w:t>
      </w:r>
    </w:p>
    <w:p w:rsidR="00BF58E0" w:rsidRDefault="00BF58E0" w:rsidP="00C556F1">
      <w:pPr>
        <w:spacing w:after="0"/>
        <w:ind w:firstLine="567"/>
        <w:jc w:val="both"/>
        <w:rPr>
          <w:rFonts w:ascii="Times New Roman" w:hAnsi="Times New Roman" w:cs="Times New Roman"/>
          <w:sz w:val="24"/>
          <w:szCs w:val="24"/>
          <w:lang w:val="kk-KZ"/>
        </w:rPr>
      </w:pPr>
    </w:p>
    <w:p w:rsidR="00DB7D6A" w:rsidRPr="00C556F1" w:rsidRDefault="0035070A" w:rsidP="00C556F1">
      <w:pPr>
        <w:spacing w:after="0"/>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Ескерту - Автормен құрастырылған</w:t>
      </w:r>
    </w:p>
    <w:p w:rsidR="008A25F5" w:rsidRDefault="008A25F5" w:rsidP="00FA51C3">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Сақтандыру компанияларын</w:t>
      </w:r>
      <w:r w:rsidR="00D232C0">
        <w:rPr>
          <w:rFonts w:ascii="Times New Roman" w:hAnsi="Times New Roman" w:cs="Times New Roman"/>
          <w:sz w:val="28"/>
          <w:szCs w:val="28"/>
          <w:lang w:val="kk-KZ"/>
        </w:rPr>
        <w:t>дағы</w:t>
      </w:r>
      <w:r>
        <w:rPr>
          <w:rFonts w:ascii="Times New Roman" w:hAnsi="Times New Roman" w:cs="Times New Roman"/>
          <w:sz w:val="28"/>
          <w:szCs w:val="28"/>
          <w:lang w:val="kk-KZ"/>
        </w:rPr>
        <w:t xml:space="preserve"> жеке басқарудың мазмұнын қарастырып көрейік:</w:t>
      </w:r>
    </w:p>
    <w:p w:rsidR="00B33492" w:rsidRDefault="008A25F5" w:rsidP="00FA51C3">
      <w:pPr>
        <w:pStyle w:val="a3"/>
        <w:tabs>
          <w:tab w:val="left" w:pos="284"/>
        </w:tabs>
        <w:spacing w:after="0" w:line="240" w:lineRule="auto"/>
        <w:ind w:left="0" w:firstLine="567"/>
        <w:jc w:val="both"/>
        <w:rPr>
          <w:rFonts w:ascii="Times New Roman" w:hAnsi="Times New Roman" w:cs="Times New Roman"/>
          <w:sz w:val="28"/>
          <w:szCs w:val="28"/>
          <w:lang w:val="kk-KZ"/>
        </w:rPr>
      </w:pPr>
      <w:r w:rsidRPr="00B33492">
        <w:rPr>
          <w:rFonts w:ascii="Times New Roman" w:hAnsi="Times New Roman" w:cs="Times New Roman"/>
          <w:sz w:val="28"/>
          <w:szCs w:val="28"/>
          <w:lang w:val="kk-KZ"/>
        </w:rPr>
        <w:t>Сақтандыру қыз</w:t>
      </w:r>
      <w:r w:rsidR="006E451B" w:rsidRPr="00B33492">
        <w:rPr>
          <w:rFonts w:ascii="Times New Roman" w:hAnsi="Times New Roman" w:cs="Times New Roman"/>
          <w:sz w:val="28"/>
          <w:szCs w:val="28"/>
          <w:lang w:val="kk-KZ"/>
        </w:rPr>
        <w:t>меттерін сатуды басқару (СҚСБ).</w:t>
      </w:r>
      <w:r w:rsidR="006E451B">
        <w:rPr>
          <w:rFonts w:ascii="Times New Roman" w:hAnsi="Times New Roman" w:cs="Times New Roman"/>
          <w:sz w:val="28"/>
          <w:szCs w:val="28"/>
          <w:lang w:val="kk-KZ"/>
        </w:rPr>
        <w:t xml:space="preserve"> </w:t>
      </w:r>
    </w:p>
    <w:p w:rsidR="008A25F5" w:rsidRDefault="00576373" w:rsidP="00FA51C3">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Сақтандыру компаниясының басқару жүйесінде, жүйеге кіретін бүкіл басқаруға тікелей немесе жанама түрде ықпал ететін сақтандыру қызметтерін сатуды Басқару қызметі орталық орынға ие. Сақтандыру қызметтерін сатуды басқару, сақтандыру шарттарының саны, сақтандыру сомасының мөлшері, брутто-сыйлықақы мөлшері, брутто-сыйлықақысынан міндетті аударымдардың мөлшері туралы мәліметтерден тұрады. Сақтандыру қызметтерін сатуды басқаруда дербес жоспарлы мөлшерді ұзарту деңгейін бағалау үшін, біздің ойымызша, ұзартылған шарт</w:t>
      </w:r>
      <w:r w:rsidR="00D232C0">
        <w:rPr>
          <w:rFonts w:ascii="Times New Roman" w:hAnsi="Times New Roman" w:cs="Times New Roman"/>
          <w:sz w:val="28"/>
          <w:szCs w:val="28"/>
          <w:lang w:val="kk-KZ"/>
        </w:rPr>
        <w:t>тардың саны мәлімденуі мүмкін. Д</w:t>
      </w:r>
      <w:r>
        <w:rPr>
          <w:rFonts w:ascii="Times New Roman" w:hAnsi="Times New Roman" w:cs="Times New Roman"/>
          <w:sz w:val="28"/>
          <w:szCs w:val="28"/>
          <w:lang w:val="kk-KZ"/>
        </w:rPr>
        <w:t xml:space="preserve">еректер сақтандыру түрлеріне қарай, есептік топтар, сақтандыру өнімдері, жауапкершілік орталықтары, сату арналары, сақтанушының мәртебесі бойынша топтастырылуы мүмкін. </w:t>
      </w:r>
    </w:p>
    <w:p w:rsidR="00697B23" w:rsidRDefault="00576373" w:rsidP="00FA51C3">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Шығыс қайта сақтандыру саласындағы ұйымдастыру саясаты арқылы, сақтандыру қызметін сатуды Басқару құрылымына келесідей түзетулер енгізілуі мүмкін: сақтандыруға алынатын тәуекелдің сипаты бойынша, тікелей шарттар бойынша сақтандыру сомасының мөлшері бойынша, ірі сақтанушылар бойынша ақпаратты топтастыру мақсаттылығы. </w:t>
      </w:r>
      <w:r w:rsidR="00697B23">
        <w:rPr>
          <w:rFonts w:ascii="Times New Roman" w:hAnsi="Times New Roman" w:cs="Times New Roman"/>
          <w:sz w:val="28"/>
          <w:szCs w:val="28"/>
          <w:lang w:val="kk-KZ"/>
        </w:rPr>
        <w:t xml:space="preserve">Сақтандыру бойынша жасалған шарттардың жалпы санынан, сақтандыру сомасының көлемінен және олар бойынша есептелген сыйлықақылары бойынша кіріс қайта сақтандыруды жүзеге асыруда, қайта сақтандыруға қабылданған шарттар бойынша ұқсас деректердің дербес жоспарлы шамаларын ерекше белгілеуге болады. </w:t>
      </w:r>
    </w:p>
    <w:p w:rsidR="00697B23" w:rsidRDefault="00697B23" w:rsidP="00FA51C3">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Сақтандыру қызметтерін сатуды басқару, өзінің мәні бойынша, жеке көрсеткіштердді жоспарлау мен талдау қажет болуы мүмкін шекті шама болмайиын мәліметтерден тұруы мүмкін. Бізбен әзірленген, сақтандыру қызметтерін сатуды басқару құрылымы, істі жүргізуге жұмсалатын шығыстардың жоспарлы мәндерінің құндық шектерін анықтайтын жүктеме шамасының абсолюттік мәнін айқындауға мүмкіндік береді, сәйкесінше, бонустық сыйақы саласында ұйымдастыру сая</w:t>
      </w:r>
      <w:r w:rsidR="00D232C0">
        <w:rPr>
          <w:rFonts w:ascii="Times New Roman" w:hAnsi="Times New Roman" w:cs="Times New Roman"/>
          <w:sz w:val="28"/>
          <w:szCs w:val="28"/>
          <w:lang w:val="kk-KZ"/>
        </w:rPr>
        <w:t>сатын, басқарушылық-экономикалық</w:t>
      </w:r>
      <w:r>
        <w:rPr>
          <w:rFonts w:ascii="Times New Roman" w:hAnsi="Times New Roman" w:cs="Times New Roman"/>
          <w:sz w:val="28"/>
          <w:szCs w:val="28"/>
          <w:lang w:val="kk-KZ"/>
        </w:rPr>
        <w:t xml:space="preserve"> шығыстардың саясатын алдын ала анықтайды. </w:t>
      </w:r>
    </w:p>
    <w:p w:rsidR="00697B23" w:rsidRDefault="00697B23" w:rsidP="00FA51C3">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Сақтандыру қызметтерін сатуды басқару, сақтандыру қоржынының құрылымы туралы ақпараттың көзі болып табылады, ары қарай жоспарлаудың негізін салады, өзге де жеке басқаруды құру</w:t>
      </w:r>
      <w:r w:rsidR="00D232C0">
        <w:rPr>
          <w:rFonts w:ascii="Times New Roman" w:hAnsi="Times New Roman" w:cs="Times New Roman"/>
          <w:sz w:val="28"/>
          <w:szCs w:val="28"/>
          <w:lang w:val="kk-KZ"/>
        </w:rPr>
        <w:t>дың</w:t>
      </w:r>
      <w:r>
        <w:rPr>
          <w:rFonts w:ascii="Times New Roman" w:hAnsi="Times New Roman" w:cs="Times New Roman"/>
          <w:sz w:val="28"/>
          <w:szCs w:val="28"/>
          <w:lang w:val="kk-KZ"/>
        </w:rPr>
        <w:t xml:space="preserve"> жөнелту нүкте</w:t>
      </w:r>
      <w:r w:rsidR="00D232C0">
        <w:rPr>
          <w:rFonts w:ascii="Times New Roman" w:hAnsi="Times New Roman" w:cs="Times New Roman"/>
          <w:sz w:val="28"/>
          <w:szCs w:val="28"/>
          <w:lang w:val="kk-KZ"/>
        </w:rPr>
        <w:t>сі</w:t>
      </w:r>
      <w:r>
        <w:rPr>
          <w:rFonts w:ascii="Times New Roman" w:hAnsi="Times New Roman" w:cs="Times New Roman"/>
          <w:sz w:val="28"/>
          <w:szCs w:val="28"/>
          <w:lang w:val="kk-KZ"/>
        </w:rPr>
        <w:t xml:space="preserve"> болып табылады. </w:t>
      </w:r>
      <w:r w:rsidR="00FB3EF5">
        <w:rPr>
          <w:rFonts w:ascii="Times New Roman" w:hAnsi="Times New Roman" w:cs="Times New Roman"/>
          <w:sz w:val="28"/>
          <w:szCs w:val="28"/>
          <w:lang w:val="kk-KZ"/>
        </w:rPr>
        <w:t xml:space="preserve">Сақтандыру қызметтері сатуды басқару, бөлімшелер бойынша сақтандыру сыйлықақыларының түсу Жоспарына, қайта сақтандыру Бағдарламасына сәйкес құрылады. </w:t>
      </w:r>
    </w:p>
    <w:p w:rsidR="00B33492" w:rsidRDefault="00FB3EF5" w:rsidP="00FA51C3">
      <w:pPr>
        <w:pStyle w:val="a3"/>
        <w:tabs>
          <w:tab w:val="left" w:pos="284"/>
        </w:tabs>
        <w:spacing w:after="0" w:line="240" w:lineRule="auto"/>
        <w:ind w:left="0" w:firstLine="567"/>
        <w:jc w:val="both"/>
        <w:rPr>
          <w:rFonts w:ascii="Times New Roman" w:hAnsi="Times New Roman" w:cs="Times New Roman"/>
          <w:sz w:val="28"/>
          <w:szCs w:val="28"/>
          <w:lang w:val="kk-KZ"/>
        </w:rPr>
      </w:pPr>
      <w:r w:rsidRPr="00B33492">
        <w:rPr>
          <w:rFonts w:ascii="Times New Roman" w:hAnsi="Times New Roman" w:cs="Times New Roman"/>
          <w:sz w:val="28"/>
          <w:szCs w:val="28"/>
          <w:lang w:val="kk-KZ"/>
        </w:rPr>
        <w:t>Сақта</w:t>
      </w:r>
      <w:r w:rsidR="006E451B" w:rsidRPr="00B33492">
        <w:rPr>
          <w:rFonts w:ascii="Times New Roman" w:hAnsi="Times New Roman" w:cs="Times New Roman"/>
          <w:sz w:val="28"/>
          <w:szCs w:val="28"/>
          <w:lang w:val="kk-KZ"/>
        </w:rPr>
        <w:t>ндыру төлемдерін басқару (СТБ).</w:t>
      </w:r>
      <w:r w:rsidR="006E451B">
        <w:rPr>
          <w:rFonts w:ascii="Times New Roman" w:hAnsi="Times New Roman" w:cs="Times New Roman"/>
          <w:i/>
          <w:sz w:val="28"/>
          <w:szCs w:val="28"/>
          <w:lang w:val="kk-KZ"/>
        </w:rPr>
        <w:t xml:space="preserve"> </w:t>
      </w:r>
    </w:p>
    <w:p w:rsidR="00FB3EF5" w:rsidRPr="006E451B" w:rsidRDefault="000F69E3" w:rsidP="00FA51C3">
      <w:pPr>
        <w:pStyle w:val="a3"/>
        <w:tabs>
          <w:tab w:val="left" w:pos="284"/>
        </w:tabs>
        <w:spacing w:after="0" w:line="240" w:lineRule="auto"/>
        <w:ind w:left="0" w:firstLine="567"/>
        <w:jc w:val="both"/>
        <w:rPr>
          <w:rFonts w:ascii="Times New Roman" w:hAnsi="Times New Roman" w:cs="Times New Roman"/>
          <w:i/>
          <w:sz w:val="28"/>
          <w:szCs w:val="28"/>
          <w:lang w:val="kk-KZ"/>
        </w:rPr>
      </w:pPr>
      <w:r>
        <w:rPr>
          <w:rFonts w:ascii="Times New Roman" w:hAnsi="Times New Roman" w:cs="Times New Roman"/>
          <w:sz w:val="28"/>
          <w:szCs w:val="28"/>
          <w:lang w:val="kk-KZ"/>
        </w:rPr>
        <w:t xml:space="preserve">Әдетте, сақтандыру төлемдерін Басқарудың негізі, сақтандыру төлемдерін Басқару деректерін топтастыру негізін алдын ала анықтаумен қатар, оның басқарушылық шамаларының болжамды мәндерін есептеудің бастапқы ақпараттық қорды дайындайтын, сақтандыру қызметтерін сатуды Басқару қызметінде қалыптасады. </w:t>
      </w:r>
      <w:r w:rsidR="00277362">
        <w:rPr>
          <w:rFonts w:ascii="Times New Roman" w:hAnsi="Times New Roman" w:cs="Times New Roman"/>
          <w:sz w:val="28"/>
          <w:szCs w:val="28"/>
          <w:lang w:val="kk-KZ"/>
        </w:rPr>
        <w:t xml:space="preserve">Тәжірибеде жиі кезде сақтандыру төлемдерінің мөлшерін жоспарлау кезінде, компаниялар жоспарлы кезеңдегі нақты </w:t>
      </w:r>
      <w:r w:rsidR="00277362">
        <w:rPr>
          <w:rFonts w:ascii="Times New Roman" w:hAnsi="Times New Roman" w:cs="Times New Roman"/>
          <w:sz w:val="28"/>
          <w:szCs w:val="28"/>
          <w:lang w:val="kk-KZ"/>
        </w:rPr>
        <w:lastRenderedPageBreak/>
        <w:t xml:space="preserve">сақтандыру төлемдері мөлшерінің, жоспарлы кезеңде жиналған сақтандыру төлемдерінің мөлшеріне қатынасымен анықталатын, алдағы өткен жоспарлы кезеңдердегі төлемдер деңгейінің көрсеткішіне бағдарланады. Қажетті жағдайда, сарапшылық бағалауды ескере отырып түзетілген, алдағы өткен жоспарлы кезеңдердегі дәл осындай жолмен есептелген төлемдер деңгейінің көрсеткіші, төлемдердің деңгейі мен брутто-сыйлықақысының жоспарлы шамасының </w:t>
      </w:r>
      <w:r w:rsidR="00830E75">
        <w:rPr>
          <w:rFonts w:ascii="Times New Roman" w:hAnsi="Times New Roman" w:cs="Times New Roman"/>
          <w:sz w:val="28"/>
          <w:szCs w:val="28"/>
          <w:lang w:val="kk-KZ"/>
        </w:rPr>
        <w:t>көбейтіндісі</w:t>
      </w:r>
      <w:r w:rsidR="00277362">
        <w:rPr>
          <w:rFonts w:ascii="Times New Roman" w:hAnsi="Times New Roman" w:cs="Times New Roman"/>
          <w:sz w:val="28"/>
          <w:szCs w:val="28"/>
          <w:lang w:val="kk-KZ"/>
        </w:rPr>
        <w:t xml:space="preserve"> ретінде анықталатын, сақтандыру төлемдерінің жоспарлы шамасын есептеуге қатысады. </w:t>
      </w:r>
    </w:p>
    <w:p w:rsidR="00277362" w:rsidRPr="00B33492" w:rsidRDefault="00277362" w:rsidP="00FA51C3">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Сақтандыру төлемдерін Басқарудың мазмұны сақтандыру төлемдерінің мөлшері туралы деректермен шектелмейді және сақтандыру төлемдеріндегі қайта сақтандырушылардың үлесі туралы мәліметтерден тұрады, оның нәтижесінде, қайта сақтандыру шарттарының болжамды талаптарын ескере отырып құрылатын қайта сақтандыруды Басқару сияқты тағы бір дереккөзінен ақпарат алады. Сонымен бірге, сақтандыру төлемдерін Басқару сақтандыру жағдайларының саны, төлемдердің құрылымы </w:t>
      </w:r>
      <w:r w:rsidR="007223A6">
        <w:rPr>
          <w:rFonts w:ascii="Times New Roman" w:hAnsi="Times New Roman" w:cs="Times New Roman"/>
          <w:sz w:val="28"/>
          <w:szCs w:val="28"/>
          <w:lang w:val="kk-KZ"/>
        </w:rPr>
        <w:t xml:space="preserve">туралы мәліметтерден тұрады. Сақтандыру төлемдерін Басқарудағы жекелеген толық ақпарат, келесі бағыттар бойынша ұсынылуы мүмкін: сақтандырудың тікелей шарттары бойынша сақтандыру төлемдері, қайта сақтандыруға қабылданған шарттар бойынша сақтандыру төлемдері. Сақтандыру төлемдерін Басқару деректері, жоғарыда айтылып кеткендей, сақтандыру қызметтерін сатуды Басқару деректері топтастырылған негіздер бойынша топтастырылуы мүмкін, яғни – сақтандыру түрлері бойынша, есептік топтар бойынша, сақтандыру топтары бойынша, жауапкершілік орталықтары бойынша, тәуекелдің сипаты, сату арналары, сақтанушының мәртебесі бойынша – біздің пікірімізше, нақты </w:t>
      </w:r>
      <w:r w:rsidR="007223A6" w:rsidRPr="00B33492">
        <w:rPr>
          <w:rFonts w:ascii="Times New Roman" w:hAnsi="Times New Roman" w:cs="Times New Roman"/>
          <w:sz w:val="28"/>
          <w:szCs w:val="28"/>
          <w:lang w:val="kk-KZ"/>
        </w:rPr>
        <w:t>деректерді талдау тәртібін жеңілдетуге арналған.</w:t>
      </w:r>
    </w:p>
    <w:p w:rsidR="000B6031" w:rsidRDefault="007223A6" w:rsidP="00BF00B7">
      <w:pPr>
        <w:pStyle w:val="a3"/>
        <w:tabs>
          <w:tab w:val="left" w:pos="284"/>
        </w:tabs>
        <w:spacing w:after="0" w:line="240" w:lineRule="auto"/>
        <w:ind w:left="0" w:firstLine="567"/>
        <w:jc w:val="both"/>
        <w:rPr>
          <w:rFonts w:ascii="Times New Roman" w:hAnsi="Times New Roman" w:cs="Times New Roman"/>
          <w:sz w:val="28"/>
          <w:szCs w:val="28"/>
          <w:lang w:val="kk-KZ"/>
        </w:rPr>
      </w:pPr>
      <w:r w:rsidRPr="00B33492">
        <w:rPr>
          <w:rFonts w:ascii="Times New Roman" w:hAnsi="Times New Roman" w:cs="Times New Roman"/>
          <w:sz w:val="28"/>
          <w:szCs w:val="28"/>
          <w:lang w:val="kk-KZ"/>
        </w:rPr>
        <w:t>Қайта сақтандыруды басқару (Қ</w:t>
      </w:r>
      <w:r w:rsidR="000B6031" w:rsidRPr="00B33492">
        <w:rPr>
          <w:rFonts w:ascii="Times New Roman" w:hAnsi="Times New Roman" w:cs="Times New Roman"/>
          <w:sz w:val="28"/>
          <w:szCs w:val="28"/>
          <w:lang w:val="kk-KZ"/>
        </w:rPr>
        <w:t>С</w:t>
      </w:r>
      <w:r w:rsidRPr="00B33492">
        <w:rPr>
          <w:rFonts w:ascii="Times New Roman" w:hAnsi="Times New Roman" w:cs="Times New Roman"/>
          <w:sz w:val="28"/>
          <w:szCs w:val="28"/>
          <w:lang w:val="kk-KZ"/>
        </w:rPr>
        <w:t>Б)</w:t>
      </w:r>
      <w:r w:rsidR="000B6031" w:rsidRPr="00B33492">
        <w:rPr>
          <w:rFonts w:ascii="Times New Roman" w:hAnsi="Times New Roman" w:cs="Times New Roman"/>
          <w:sz w:val="28"/>
          <w:szCs w:val="28"/>
          <w:lang w:val="kk-KZ"/>
        </w:rPr>
        <w:t>.</w:t>
      </w:r>
      <w:r w:rsidR="00BF00B7">
        <w:rPr>
          <w:rFonts w:ascii="Times New Roman" w:hAnsi="Times New Roman" w:cs="Times New Roman"/>
          <w:sz w:val="28"/>
          <w:szCs w:val="28"/>
          <w:lang w:val="kk-KZ"/>
        </w:rPr>
        <w:t xml:space="preserve"> </w:t>
      </w:r>
      <w:r w:rsidR="000B6031">
        <w:rPr>
          <w:rFonts w:ascii="Times New Roman" w:hAnsi="Times New Roman" w:cs="Times New Roman"/>
          <w:sz w:val="28"/>
          <w:szCs w:val="28"/>
          <w:lang w:val="kk-KZ"/>
        </w:rPr>
        <w:t xml:space="preserve">Қайта сақтандырудың толығымен өңделген Бағдарламасы, оған бағдарланған құрылымы мен сақтандыру қызметтерін сатуды Басқару мамзұны, қайта сақтандыруды Басқарудың болжамды мәндерін құру үшін техникалық жағын қамтамасыз етеді, бір уақытта ол үшін деректер көзі болып табылады. Қайта сақтандыруды басқару, қайта сақтандыруға табысталған шарттардың саны туралы, сақтандыру сомасының мөлшері, қайта сақтандыру сыйлықақысының мөлшері, қайта сақтандыруға табысталған тәуекелдер бойынша комиссиялар, тантьем мөлшері туралы мәліметтерден тұрады. Қайта сақтандыруды Басқару деректері сақтандыру түрлері, қайта сақтандыру түрлері, сақтандыру өнімдері, қайта сақтандырушылар, сақтанушылар бойынша топтастырылады. </w:t>
      </w:r>
    </w:p>
    <w:p w:rsidR="000B6031" w:rsidRDefault="000B6031" w:rsidP="00BF00B7">
      <w:pPr>
        <w:pStyle w:val="a3"/>
        <w:tabs>
          <w:tab w:val="left" w:pos="284"/>
        </w:tabs>
        <w:spacing w:after="0" w:line="240" w:lineRule="auto"/>
        <w:ind w:left="0" w:firstLine="567"/>
        <w:jc w:val="both"/>
        <w:rPr>
          <w:rFonts w:ascii="Times New Roman" w:hAnsi="Times New Roman" w:cs="Times New Roman"/>
          <w:sz w:val="28"/>
          <w:szCs w:val="28"/>
          <w:lang w:val="kk-KZ"/>
        </w:rPr>
      </w:pPr>
      <w:r w:rsidRPr="00B33492">
        <w:rPr>
          <w:rFonts w:ascii="Times New Roman" w:hAnsi="Times New Roman" w:cs="Times New Roman"/>
          <w:sz w:val="28"/>
          <w:szCs w:val="28"/>
          <w:lang w:val="kk-KZ"/>
        </w:rPr>
        <w:t>Сақ</w:t>
      </w:r>
      <w:r w:rsidR="006E451B" w:rsidRPr="00B33492">
        <w:rPr>
          <w:rFonts w:ascii="Times New Roman" w:hAnsi="Times New Roman" w:cs="Times New Roman"/>
          <w:sz w:val="28"/>
          <w:szCs w:val="28"/>
          <w:lang w:val="kk-KZ"/>
        </w:rPr>
        <w:t>тандыру қорларын басқару (СҚБ</w:t>
      </w:r>
      <w:r w:rsidR="006E451B" w:rsidRPr="006E451B">
        <w:rPr>
          <w:rFonts w:ascii="Times New Roman" w:hAnsi="Times New Roman" w:cs="Times New Roman"/>
          <w:i/>
          <w:sz w:val="28"/>
          <w:szCs w:val="28"/>
          <w:lang w:val="kk-KZ"/>
        </w:rPr>
        <w:t>).</w:t>
      </w:r>
      <w:r w:rsidR="00BF00B7">
        <w:rPr>
          <w:rFonts w:ascii="Times New Roman" w:hAnsi="Times New Roman" w:cs="Times New Roman"/>
          <w:sz w:val="28"/>
          <w:szCs w:val="28"/>
          <w:lang w:val="kk-KZ"/>
        </w:rPr>
        <w:t xml:space="preserve"> </w:t>
      </w:r>
      <w:r>
        <w:rPr>
          <w:rFonts w:ascii="Times New Roman" w:hAnsi="Times New Roman" w:cs="Times New Roman"/>
          <w:sz w:val="28"/>
          <w:szCs w:val="28"/>
          <w:lang w:val="kk-KZ"/>
        </w:rPr>
        <w:t>Сақтандыру қорларының құрамы мен оларлы құру тәртібі заңнама деңгейінде бекітілетіндіктен, сақтандыру қорларын Басқаруды құру, басқарушылық шамалардың нақты белгіленген тізімімен және оларды есептеу алгоритмімен жеңілдетіледі: сақтандыру қорларын Басқару, сақтандыру қорларының түрлері бойынша олардың мөлшері туралы, сақтандыру қорларындағы қайта сақтандырушылардың үлесі туралы, сақтандыру қорларындағы нетто-өзгерістер туралы мәліметтерден тұрады. Сонымен бірге, басқарушылық шамалардың болжамды мәнд</w:t>
      </w:r>
      <w:r w:rsidR="00830E75">
        <w:rPr>
          <w:rFonts w:ascii="Times New Roman" w:hAnsi="Times New Roman" w:cs="Times New Roman"/>
          <w:sz w:val="28"/>
          <w:szCs w:val="28"/>
          <w:lang w:val="kk-KZ"/>
        </w:rPr>
        <w:t>ерінің сапасы, ең алдымен, б</w:t>
      </w:r>
      <w:r>
        <w:rPr>
          <w:rFonts w:ascii="Times New Roman" w:hAnsi="Times New Roman" w:cs="Times New Roman"/>
          <w:sz w:val="28"/>
          <w:szCs w:val="28"/>
          <w:lang w:val="kk-KZ"/>
        </w:rPr>
        <w:t xml:space="preserve">асқа </w:t>
      </w:r>
      <w:r>
        <w:rPr>
          <w:rFonts w:ascii="Times New Roman" w:hAnsi="Times New Roman" w:cs="Times New Roman"/>
          <w:sz w:val="28"/>
          <w:szCs w:val="28"/>
          <w:lang w:val="kk-KZ"/>
        </w:rPr>
        <w:lastRenderedPageBreak/>
        <w:t xml:space="preserve">жоспарлардың басқарушылық шамаларының болжамды мәндерінің сапасына-ол үшін қажетті ақпарат көздеріне-олардың құрылымына  байланысты болады: сақтандыру қызметтерін сатуды Басқару, сақтандыру төлемдерін Басқару, қайта сақтандыруды Басқару, бонустық сыйақыны Басқару, тікелей шығыстарды Басқару, жанама шығыстарды Басқару. </w:t>
      </w:r>
    </w:p>
    <w:p w:rsidR="000B6031" w:rsidRDefault="000B6031" w:rsidP="00FA51C3">
      <w:pPr>
        <w:pStyle w:val="a3"/>
        <w:tabs>
          <w:tab w:val="left" w:pos="284"/>
        </w:tabs>
        <w:spacing w:after="0" w:line="240" w:lineRule="auto"/>
        <w:ind w:left="0" w:firstLine="567"/>
        <w:jc w:val="both"/>
        <w:rPr>
          <w:rFonts w:ascii="Times New Roman" w:eastAsia="Calibri" w:hAnsi="Times New Roman" w:cs="Times New Roman"/>
          <w:color w:val="000000"/>
          <w:sz w:val="28"/>
          <w:szCs w:val="28"/>
          <w:lang w:val="kk-KZ"/>
        </w:rPr>
      </w:pPr>
      <w:r>
        <w:rPr>
          <w:rFonts w:ascii="Times New Roman" w:hAnsi="Times New Roman" w:cs="Times New Roman"/>
          <w:sz w:val="28"/>
          <w:szCs w:val="28"/>
          <w:lang w:val="kk-KZ"/>
        </w:rPr>
        <w:t xml:space="preserve">Басқаша айтқанда, </w:t>
      </w:r>
      <w:r w:rsidR="002D3BDA">
        <w:rPr>
          <w:rFonts w:ascii="Times New Roman" w:hAnsi="Times New Roman" w:cs="Times New Roman"/>
          <w:sz w:val="28"/>
          <w:szCs w:val="28"/>
          <w:lang w:val="kk-KZ"/>
        </w:rPr>
        <w:t>сақтандыру қызметтерін сатуды Басқарудың басқарушылық шамаларының болжамды мәндерінің сапасы, бонустық сыйақыны Басқару, сақтандыру төлемдерінің серпініне бағдарланған, аталған жоспарларды құру, айлар бойынша (тоқсан бойынша) бонустық сыйақыны құру, біздің ойымызша, аққұла сыйлықақы (еңбексіз табылған сыйлықақы) қорын есептудің негізін құрады. Бұл жағдайда, аққұла сыйлықақыны есептеудің негізі туралы сөз қозғалып отыр, өйткені бұл қорды есептеудің алдында, сақтандыру шарттарын пайдалану ұзақтығын сарапшылық бағалау, оның ішінде</w:t>
      </w:r>
      <w:r w:rsidR="00740222">
        <w:rPr>
          <w:rFonts w:ascii="Times New Roman" w:hAnsi="Times New Roman" w:cs="Times New Roman"/>
          <w:sz w:val="28"/>
          <w:szCs w:val="28"/>
          <w:lang w:val="kk-KZ"/>
        </w:rPr>
        <w:t>,</w:t>
      </w:r>
      <w:r w:rsidR="002D3BDA">
        <w:rPr>
          <w:rFonts w:ascii="Times New Roman" w:hAnsi="Times New Roman" w:cs="Times New Roman"/>
          <w:sz w:val="28"/>
          <w:szCs w:val="28"/>
          <w:lang w:val="kk-KZ"/>
        </w:rPr>
        <w:t xml:space="preserve"> оған ықпал ететін факторлардың құрамын бағалау, олардың басталу ықтималдылығын бағалау сияқты маңызды кезең орын алады. </w:t>
      </w:r>
      <w:r w:rsidR="00734033">
        <w:rPr>
          <w:rFonts w:ascii="Times New Roman" w:hAnsi="Times New Roman" w:cs="Times New Roman"/>
          <w:sz w:val="28"/>
          <w:szCs w:val="28"/>
          <w:lang w:val="kk-KZ"/>
        </w:rPr>
        <w:t xml:space="preserve">Бір қордың есептелуі, ҚР 2000 жылдың 18 желтоқсанындағы </w:t>
      </w:r>
      <w:r w:rsidR="00734033" w:rsidRPr="004356E6">
        <w:rPr>
          <w:rFonts w:ascii="Times New Roman" w:hAnsi="Times New Roman" w:cs="Times New Roman"/>
          <w:color w:val="000000"/>
          <w:sz w:val="28"/>
          <w:szCs w:val="28"/>
          <w:lang w:val="kk-KZ"/>
        </w:rPr>
        <w:t>№126-II</w:t>
      </w:r>
      <w:r w:rsidR="00734033" w:rsidRPr="004356E6">
        <w:rPr>
          <w:color w:val="000000"/>
          <w:sz w:val="28"/>
          <w:szCs w:val="28"/>
          <w:lang w:val="kk-KZ"/>
        </w:rPr>
        <w:t xml:space="preserve"> </w:t>
      </w:r>
      <w:r w:rsidR="00734033">
        <w:rPr>
          <w:rFonts w:ascii="Times New Roman" w:hAnsi="Times New Roman" w:cs="Times New Roman"/>
          <w:sz w:val="28"/>
          <w:szCs w:val="28"/>
          <w:lang w:val="kk-KZ"/>
        </w:rPr>
        <w:t>«Сақ</w:t>
      </w:r>
      <w:r w:rsidR="004356E6">
        <w:rPr>
          <w:rFonts w:ascii="Times New Roman" w:hAnsi="Times New Roman" w:cs="Times New Roman"/>
          <w:sz w:val="28"/>
          <w:szCs w:val="28"/>
          <w:lang w:val="kk-KZ"/>
        </w:rPr>
        <w:t>тандыру қызметі туралы</w:t>
      </w:r>
      <w:r w:rsidR="00734033">
        <w:rPr>
          <w:rFonts w:ascii="Times New Roman" w:hAnsi="Times New Roman" w:cs="Times New Roman"/>
          <w:sz w:val="28"/>
          <w:szCs w:val="28"/>
          <w:lang w:val="kk-KZ"/>
        </w:rPr>
        <w:t>»</w:t>
      </w:r>
      <w:r w:rsidR="004356E6">
        <w:rPr>
          <w:rFonts w:ascii="Times New Roman" w:hAnsi="Times New Roman" w:cs="Times New Roman"/>
          <w:sz w:val="28"/>
          <w:szCs w:val="28"/>
          <w:lang w:val="kk-KZ"/>
        </w:rPr>
        <w:t xml:space="preserve"> Заңында бекітілген алгоритмге және 2010 жылдың 30 сәуіріндегі </w:t>
      </w:r>
      <w:r w:rsidR="004356E6" w:rsidRPr="004356E6">
        <w:rPr>
          <w:rFonts w:ascii="Times New Roman" w:hAnsi="Times New Roman" w:cs="Times New Roman"/>
          <w:color w:val="000000"/>
          <w:sz w:val="28"/>
          <w:szCs w:val="28"/>
          <w:lang w:val="kk-KZ"/>
        </w:rPr>
        <w:t>№ 61</w:t>
      </w:r>
      <w:r w:rsidR="004356E6">
        <w:rPr>
          <w:rFonts w:ascii="Times New Roman" w:hAnsi="Times New Roman" w:cs="Times New Roman"/>
          <w:color w:val="000000"/>
          <w:sz w:val="28"/>
          <w:szCs w:val="28"/>
          <w:lang w:val="kk-KZ"/>
        </w:rPr>
        <w:t xml:space="preserve"> ҚР қаржы нарығы мен қаржы ұйымдарын реттеу және қадағалау Агенттігінің Қаулысына сәйкес жүзеге асырылады, сақтандыру (қайта сақтандыру) ұйымы құру үшін міндетті сақтандыру қорлары, сақтандыру қорларының келесідей түрлері болып табылады </w:t>
      </w:r>
      <w:r w:rsidR="004356E6" w:rsidRPr="004356E6">
        <w:rPr>
          <w:rFonts w:ascii="Times New Roman" w:eastAsia="Calibri" w:hAnsi="Times New Roman" w:cs="Times New Roman"/>
          <w:color w:val="000000"/>
          <w:sz w:val="28"/>
          <w:szCs w:val="28"/>
          <w:lang w:val="kk-KZ"/>
        </w:rPr>
        <w:t>[1.]:</w:t>
      </w:r>
    </w:p>
    <w:p w:rsidR="004356E6" w:rsidRDefault="00686EA6" w:rsidP="00EE07BC">
      <w:pPr>
        <w:pStyle w:val="a3"/>
        <w:numPr>
          <w:ilvl w:val="0"/>
          <w:numId w:val="10"/>
        </w:numPr>
        <w:tabs>
          <w:tab w:val="left" w:pos="284"/>
        </w:tabs>
        <w:spacing w:after="0" w:line="240"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lang w:val="kk-KZ"/>
        </w:rPr>
        <w:t>А</w:t>
      </w:r>
      <w:r w:rsidR="004356E6">
        <w:rPr>
          <w:rFonts w:ascii="Times New Roman" w:hAnsi="Times New Roman" w:cs="Times New Roman"/>
          <w:sz w:val="28"/>
          <w:szCs w:val="28"/>
          <w:lang w:val="kk-KZ"/>
        </w:rPr>
        <w:t>ққұла сыйлықақыларының қоры (төлемдері келесі есеп беру кезеңдерінде туындауы мүмкін, есептеу күнінен кейінгі шартты пайдалану кезеңіне жататын, сақтандыру шарты бойынша есептелген сыйлықақының бөлігі);</w:t>
      </w:r>
    </w:p>
    <w:p w:rsidR="004356E6" w:rsidRDefault="00686EA6" w:rsidP="00EE07BC">
      <w:pPr>
        <w:pStyle w:val="a3"/>
        <w:numPr>
          <w:ilvl w:val="0"/>
          <w:numId w:val="10"/>
        </w:numPr>
        <w:tabs>
          <w:tab w:val="left" w:pos="284"/>
        </w:tabs>
        <w:spacing w:after="0" w:line="240"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lang w:val="kk-KZ"/>
        </w:rPr>
        <w:t>Б</w:t>
      </w:r>
      <w:r w:rsidR="004356E6">
        <w:rPr>
          <w:rFonts w:ascii="Times New Roman" w:hAnsi="Times New Roman" w:cs="Times New Roman"/>
          <w:sz w:val="28"/>
          <w:szCs w:val="28"/>
          <w:lang w:val="kk-KZ"/>
        </w:rPr>
        <w:t>олжанбаған тәуекелдердің қоры (</w:t>
      </w:r>
      <w:r w:rsidR="009B6D4E">
        <w:rPr>
          <w:rFonts w:ascii="Times New Roman" w:hAnsi="Times New Roman" w:cs="Times New Roman"/>
          <w:sz w:val="28"/>
          <w:szCs w:val="28"/>
          <w:lang w:val="kk-KZ"/>
        </w:rPr>
        <w:t>аққұла сыйлықақыларының қорлары жеткіліксіз болған жағдайда, с</w:t>
      </w:r>
      <w:r w:rsidR="00830E75">
        <w:rPr>
          <w:rFonts w:ascii="Times New Roman" w:hAnsi="Times New Roman" w:cs="Times New Roman"/>
          <w:sz w:val="28"/>
          <w:szCs w:val="28"/>
          <w:lang w:val="kk-KZ"/>
        </w:rPr>
        <w:t>ақ</w:t>
      </w:r>
      <w:r w:rsidR="009B6D4E">
        <w:rPr>
          <w:rFonts w:ascii="Times New Roman" w:hAnsi="Times New Roman" w:cs="Times New Roman"/>
          <w:sz w:val="28"/>
          <w:szCs w:val="28"/>
          <w:lang w:val="kk-KZ"/>
        </w:rPr>
        <w:t>тандыру залалдарын реттеу бойынша сақтандыру төлемдері мен шығыстарын өтеу үшін құрылады</w:t>
      </w:r>
      <w:r w:rsidR="004356E6">
        <w:rPr>
          <w:rFonts w:ascii="Times New Roman" w:hAnsi="Times New Roman" w:cs="Times New Roman"/>
          <w:sz w:val="28"/>
          <w:szCs w:val="28"/>
          <w:lang w:val="kk-KZ"/>
        </w:rPr>
        <w:t>);</w:t>
      </w:r>
      <w:r w:rsidR="009B6D4E">
        <w:rPr>
          <w:rFonts w:ascii="Times New Roman" w:hAnsi="Times New Roman" w:cs="Times New Roman"/>
          <w:sz w:val="28"/>
          <w:szCs w:val="28"/>
          <w:lang w:val="kk-KZ"/>
        </w:rPr>
        <w:t xml:space="preserve"> </w:t>
      </w:r>
    </w:p>
    <w:p w:rsidR="009B6D4E" w:rsidRDefault="00686EA6" w:rsidP="00EE07BC">
      <w:pPr>
        <w:pStyle w:val="a3"/>
        <w:numPr>
          <w:ilvl w:val="0"/>
          <w:numId w:val="10"/>
        </w:numPr>
        <w:tabs>
          <w:tab w:val="left" w:pos="284"/>
        </w:tabs>
        <w:spacing w:after="0" w:line="240"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lang w:val="kk-KZ"/>
        </w:rPr>
        <w:t>Ж</w:t>
      </w:r>
      <w:r w:rsidR="009B6D4E">
        <w:rPr>
          <w:rFonts w:ascii="Times New Roman" w:hAnsi="Times New Roman" w:cs="Times New Roman"/>
          <w:sz w:val="28"/>
          <w:szCs w:val="28"/>
          <w:lang w:val="kk-KZ"/>
        </w:rPr>
        <w:t>үзеге асырылмаған залалдардың қоры (есептеу күні жүзеге асырылмаған, бірақ болашақта сақтандыру шартын пайдалану кезеңінде жүзеге асырылуы мүмкін, сақтандыру төлемдері жүргізу үшін сақтандыру ұйымымен құрылады);</w:t>
      </w:r>
    </w:p>
    <w:p w:rsidR="009B6D4E" w:rsidRDefault="00686EA6" w:rsidP="00EE07BC">
      <w:pPr>
        <w:pStyle w:val="a3"/>
        <w:numPr>
          <w:ilvl w:val="0"/>
          <w:numId w:val="10"/>
        </w:numPr>
        <w:tabs>
          <w:tab w:val="left" w:pos="284"/>
        </w:tabs>
        <w:spacing w:after="0" w:line="240"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lang w:val="kk-KZ"/>
        </w:rPr>
        <w:t>З</w:t>
      </w:r>
      <w:r w:rsidR="009B6D4E">
        <w:rPr>
          <w:rFonts w:ascii="Times New Roman" w:hAnsi="Times New Roman" w:cs="Times New Roman"/>
          <w:sz w:val="28"/>
          <w:szCs w:val="28"/>
          <w:lang w:val="kk-KZ"/>
        </w:rPr>
        <w:t>алалдардың қоры;</w:t>
      </w:r>
    </w:p>
    <w:p w:rsidR="009B6D4E" w:rsidRDefault="007E6D40" w:rsidP="00EE07BC">
      <w:pPr>
        <w:pStyle w:val="a3"/>
        <w:numPr>
          <w:ilvl w:val="0"/>
          <w:numId w:val="11"/>
        </w:numPr>
        <w:tabs>
          <w:tab w:val="left" w:pos="284"/>
        </w:tabs>
        <w:spacing w:after="0" w:line="240"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жүзеге асырылған, бірақ жарияланбаған залалдардың қоры (сақтандыру төлемдері жүргізу жөніндегі міндеттемелерді, оның ішінде сақтандыру жағдайларына байланысты туындаған залалдарды реттеу жөніндегі шығыстарды сақтандыру ұйымы арқылы бағалау); </w:t>
      </w:r>
    </w:p>
    <w:p w:rsidR="007E6D40" w:rsidRDefault="00AD3FF9" w:rsidP="00EE07BC">
      <w:pPr>
        <w:pStyle w:val="a3"/>
        <w:numPr>
          <w:ilvl w:val="0"/>
          <w:numId w:val="11"/>
        </w:numPr>
        <w:tabs>
          <w:tab w:val="left" w:pos="284"/>
        </w:tabs>
        <w:spacing w:after="0" w:line="240"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lang w:val="kk-KZ"/>
        </w:rPr>
        <w:t>жарияланған, бірақ реттелмеген залалдардың қоры (есеп беру күні орындалмаған немесе толығымен орындалмаған, сақтандыру ұйымының төлемдерді жүзеге асыру бойынша міндеттемелерін, оның ішінде реттелмеген залалдарға жұмсалған шығыстарды бағалау);</w:t>
      </w:r>
    </w:p>
    <w:p w:rsidR="00AD3FF9" w:rsidRDefault="00830E75" w:rsidP="00FA51C3">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О</w:t>
      </w:r>
      <w:r w:rsidR="00AD3FF9">
        <w:rPr>
          <w:rFonts w:ascii="Times New Roman" w:hAnsi="Times New Roman" w:cs="Times New Roman"/>
          <w:sz w:val="28"/>
          <w:szCs w:val="28"/>
          <w:lang w:val="kk-KZ"/>
        </w:rPr>
        <w:t xml:space="preserve">сылайша, аққұла сыйлықақы қорының болжамды шамасын есептеу бойынша белгіленген аспектілері, біздің ойымызша, сақтандыру қорын Басқару қызметі, сақтандыру қорларын құру бойынша нормативтік құжаттарда белгіленген әдістемелерге, сол сияқты, сақтандыру компаниясының ішкі жарлық құжаттарына негізделген есептеулердің өте еңбексыйымды кезеңін </w:t>
      </w:r>
      <w:r w:rsidR="00AD3FF9">
        <w:rPr>
          <w:rFonts w:ascii="Times New Roman" w:hAnsi="Times New Roman" w:cs="Times New Roman"/>
          <w:sz w:val="28"/>
          <w:szCs w:val="28"/>
          <w:lang w:val="kk-KZ"/>
        </w:rPr>
        <w:lastRenderedPageBreak/>
        <w:t>жинақтайтындығын дәлелдейді: сақтандыру компанияларының жеке атқарымдарын бекіте отырып, актуарлық есептеулер негізінде құрылады.</w:t>
      </w:r>
    </w:p>
    <w:p w:rsidR="00AD3FF9" w:rsidRDefault="00AD3FF9" w:rsidP="00FA51C3">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Сақтандыру қорларын басқару, деректерді сақтандыру түрлері, есептік топтар, сақтандыру ұйымдары бойынша топастыруды қарастырады. </w:t>
      </w:r>
    </w:p>
    <w:p w:rsidR="00AD3FF9" w:rsidRDefault="00AD3FF9" w:rsidP="00C36938">
      <w:pPr>
        <w:pStyle w:val="a3"/>
        <w:tabs>
          <w:tab w:val="left" w:pos="284"/>
        </w:tabs>
        <w:spacing w:after="0" w:line="240" w:lineRule="auto"/>
        <w:ind w:left="0" w:firstLine="567"/>
        <w:jc w:val="both"/>
        <w:rPr>
          <w:rFonts w:ascii="Times New Roman" w:hAnsi="Times New Roman" w:cs="Times New Roman"/>
          <w:sz w:val="28"/>
          <w:szCs w:val="28"/>
          <w:lang w:val="kk-KZ"/>
        </w:rPr>
      </w:pPr>
      <w:r w:rsidRPr="006E451B">
        <w:rPr>
          <w:rFonts w:ascii="Times New Roman" w:hAnsi="Times New Roman" w:cs="Times New Roman"/>
          <w:sz w:val="28"/>
          <w:szCs w:val="28"/>
          <w:lang w:val="kk-KZ"/>
        </w:rPr>
        <w:t>Бо</w:t>
      </w:r>
      <w:r w:rsidR="006E451B" w:rsidRPr="006E451B">
        <w:rPr>
          <w:rFonts w:ascii="Times New Roman" w:hAnsi="Times New Roman" w:cs="Times New Roman"/>
          <w:sz w:val="28"/>
          <w:szCs w:val="28"/>
          <w:lang w:val="kk-KZ"/>
        </w:rPr>
        <w:t>н</w:t>
      </w:r>
      <w:r w:rsidR="00C36938">
        <w:rPr>
          <w:rFonts w:ascii="Times New Roman" w:hAnsi="Times New Roman" w:cs="Times New Roman"/>
          <w:sz w:val="28"/>
          <w:szCs w:val="28"/>
          <w:lang w:val="kk-KZ"/>
        </w:rPr>
        <w:t xml:space="preserve">устық сыйқақыны басқару (БСБ). </w:t>
      </w:r>
      <w:r>
        <w:rPr>
          <w:rFonts w:ascii="Times New Roman" w:hAnsi="Times New Roman" w:cs="Times New Roman"/>
          <w:sz w:val="28"/>
          <w:szCs w:val="28"/>
          <w:lang w:val="kk-KZ"/>
        </w:rPr>
        <w:t xml:space="preserve">Бонустық сыйақыны басқару, біздің ойымызша, сақтандыру қызметінің бағасына ықпал етудің ең қарапайым құралы болып табылады. Оның ең жоғары мәні жекелеген жағдайларда, брутто-сыйлықасынан туындайтын аударымдардың мөлшеріне қарай түзетілген жүктеменің шамасын (мөлшерімен) анықталады, мұнда комиссия жүктемені </w:t>
      </w:r>
      <w:r w:rsidR="00087198">
        <w:rPr>
          <w:rFonts w:ascii="Times New Roman" w:hAnsi="Times New Roman" w:cs="Times New Roman"/>
          <w:sz w:val="28"/>
          <w:szCs w:val="28"/>
          <w:lang w:val="kk-KZ"/>
        </w:rPr>
        <w:t xml:space="preserve">«жұтады». Жүктемедегі комиссияның ең төменгі үлесі, </w:t>
      </w:r>
      <w:r w:rsidR="00830E75">
        <w:rPr>
          <w:rFonts w:ascii="Times New Roman" w:hAnsi="Times New Roman" w:cs="Times New Roman"/>
          <w:sz w:val="28"/>
          <w:szCs w:val="28"/>
          <w:lang w:val="kk-KZ"/>
        </w:rPr>
        <w:t>сақтандыру делдалдарының нарығы</w:t>
      </w:r>
      <w:r w:rsidR="00087198">
        <w:rPr>
          <w:rFonts w:ascii="Times New Roman" w:hAnsi="Times New Roman" w:cs="Times New Roman"/>
          <w:sz w:val="28"/>
          <w:szCs w:val="28"/>
          <w:lang w:val="kk-KZ"/>
        </w:rPr>
        <w:t xml:space="preserve">ндағы сұраныс пен ұсынысқа, делдалдар мен делдалдар мәртебесінің тізбегіндегі буындардың санына байланысты болады. </w:t>
      </w:r>
    </w:p>
    <w:p w:rsidR="00087198" w:rsidRDefault="00087198" w:rsidP="00FA51C3">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Бонустық сыйақыны Басқаруды құру негізінде, </w:t>
      </w:r>
      <w:r w:rsidR="00830E75">
        <w:rPr>
          <w:rFonts w:ascii="Times New Roman" w:hAnsi="Times New Roman" w:cs="Times New Roman"/>
          <w:sz w:val="28"/>
          <w:szCs w:val="28"/>
          <w:lang w:val="kk-KZ"/>
        </w:rPr>
        <w:t>бір жағынан, бону</w:t>
      </w:r>
      <w:r w:rsidR="009C276A">
        <w:rPr>
          <w:rFonts w:ascii="Times New Roman" w:hAnsi="Times New Roman" w:cs="Times New Roman"/>
          <w:sz w:val="28"/>
          <w:szCs w:val="28"/>
          <w:lang w:val="kk-KZ"/>
        </w:rPr>
        <w:t>стық сыйақыны есептеудің базасынан тұратын: брутто-сыйлықаның мөлшері туралы ақпарат, екінші жағынан, жүктеменің мөлшері туралы ақпарат сияқты комиссиясының мөлшерін түрлендіру үшін құндық ауқымды анықтайтын, сақтандыру қызметтерін сатуды Басқару қызметі жатыр. Бонустық сыйақыны Басқару, бнуыстық сыйақының өзгермелі және тұрақты бөлігіндегі мөлшері туралы, оның негізінде есептелген әлеуметтік мұқтаждықтарға аударылатын аударымдардың мөлшері туралы мәліметтерден тұрады. Бонустық сыйақыны Басқару деректері, сақтандыру түрлері, есептік топтар, сақтандыру өнімдері, жауапкершілік орталықтары, сақтандыру делдалының мәртебес</w:t>
      </w:r>
      <w:r w:rsidR="00830E75">
        <w:rPr>
          <w:rFonts w:ascii="Times New Roman" w:hAnsi="Times New Roman" w:cs="Times New Roman"/>
          <w:sz w:val="28"/>
          <w:szCs w:val="28"/>
          <w:lang w:val="kk-KZ"/>
        </w:rPr>
        <w:t>і</w:t>
      </w:r>
      <w:r w:rsidR="009C276A">
        <w:rPr>
          <w:rFonts w:ascii="Times New Roman" w:hAnsi="Times New Roman" w:cs="Times New Roman"/>
          <w:sz w:val="28"/>
          <w:szCs w:val="28"/>
          <w:lang w:val="kk-KZ"/>
        </w:rPr>
        <w:t>, сату арналары бойынша топтастырылады.</w:t>
      </w:r>
    </w:p>
    <w:p w:rsidR="009C276A" w:rsidRDefault="009C276A" w:rsidP="00FA51C3">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Бонустық сыйқақыны Басқару, оның болжамды мәндерінің жиынтығы, сақтандыру операцияларының тікелей шығыстарын Басқаруға, сақтандыру операцияларындағы жамана шығыстарды Басқаруға жіберілетіндігіне қарамастан, дербес басқару болып табылады. </w:t>
      </w:r>
    </w:p>
    <w:p w:rsidR="0085456A" w:rsidRPr="006E451B" w:rsidRDefault="0085456A" w:rsidP="006E451B">
      <w:pPr>
        <w:pStyle w:val="a3"/>
        <w:tabs>
          <w:tab w:val="left" w:pos="284"/>
        </w:tabs>
        <w:spacing w:after="0" w:line="240" w:lineRule="auto"/>
        <w:ind w:left="0" w:firstLine="567"/>
        <w:jc w:val="both"/>
        <w:rPr>
          <w:rFonts w:ascii="Times New Roman" w:hAnsi="Times New Roman" w:cs="Times New Roman"/>
          <w:i/>
          <w:sz w:val="28"/>
          <w:szCs w:val="28"/>
          <w:lang w:val="kk-KZ"/>
        </w:rPr>
      </w:pPr>
      <w:r w:rsidRPr="00B33492">
        <w:rPr>
          <w:rFonts w:ascii="Times New Roman" w:hAnsi="Times New Roman" w:cs="Times New Roman"/>
          <w:sz w:val="28"/>
          <w:szCs w:val="28"/>
          <w:lang w:val="kk-KZ"/>
        </w:rPr>
        <w:t>Сақтандыру операцияларының тікелей шығыстарын басқару (ТШБ), сақтандыру операцияларындағы жанама шығыстарды Басқару (ЖШБ).</w:t>
      </w:r>
      <w:r w:rsidR="006E451B">
        <w:rPr>
          <w:rFonts w:ascii="Times New Roman" w:hAnsi="Times New Roman" w:cs="Times New Roman"/>
          <w:i/>
          <w:sz w:val="28"/>
          <w:szCs w:val="28"/>
          <w:lang w:val="kk-KZ"/>
        </w:rPr>
        <w:t xml:space="preserve"> </w:t>
      </w:r>
      <w:r>
        <w:rPr>
          <w:rFonts w:ascii="Times New Roman" w:hAnsi="Times New Roman" w:cs="Times New Roman"/>
          <w:sz w:val="28"/>
          <w:szCs w:val="28"/>
          <w:lang w:val="kk-KZ"/>
        </w:rPr>
        <w:t>Басқару деректері баптар, есептік тортар, жауапкершілік орталықтары бойынша топтастырылған шығыстардың мөлшері туралы мәліметтерден тұрады. Сақтандыру операцияларындағы жанама шығыстарды Басқаруда есептік топтар бойынша деректерді топтастырудан бұрын, бұдан алдын ала белгіленген негіздеме бойынша үлестіру тәртібінен өтеді (шартты база). Сақтандыру операцияларындағы тікелей шығыстарды Басқ</w:t>
      </w:r>
      <w:r w:rsidR="00830E75">
        <w:rPr>
          <w:rFonts w:ascii="Times New Roman" w:hAnsi="Times New Roman" w:cs="Times New Roman"/>
          <w:sz w:val="28"/>
          <w:szCs w:val="28"/>
          <w:lang w:val="kk-KZ"/>
        </w:rPr>
        <w:t>арудағы деректер тобында, шығыст</w:t>
      </w:r>
      <w:r>
        <w:rPr>
          <w:rFonts w:ascii="Times New Roman" w:hAnsi="Times New Roman" w:cs="Times New Roman"/>
          <w:sz w:val="28"/>
          <w:szCs w:val="28"/>
          <w:lang w:val="kk-KZ"/>
        </w:rPr>
        <w:t xml:space="preserve">ардың түрлеріне қарай шығыстардың мөлшері туралы ақпарат жинақталады (айнымалы шығыстар, тұрақты шығыстар). </w:t>
      </w:r>
    </w:p>
    <w:p w:rsidR="00F85D9B" w:rsidRPr="00F85D9B" w:rsidRDefault="009C360B" w:rsidP="00FA51C3">
      <w:pPr>
        <w:spacing w:after="0"/>
        <w:ind w:firstLine="567"/>
        <w:jc w:val="both"/>
        <w:rPr>
          <w:sz w:val="24"/>
          <w:szCs w:val="24"/>
          <w:lang w:val="kk-KZ"/>
        </w:rPr>
      </w:pPr>
      <w:r>
        <w:rPr>
          <w:rFonts w:ascii="Times New Roman" w:hAnsi="Times New Roman" w:cs="Times New Roman"/>
          <w:sz w:val="28"/>
          <w:szCs w:val="28"/>
          <w:lang w:val="kk-KZ"/>
        </w:rPr>
        <w:t>Сақтандыру опер</w:t>
      </w:r>
      <w:r w:rsidR="0085456A">
        <w:rPr>
          <w:rFonts w:ascii="Times New Roman" w:hAnsi="Times New Roman" w:cs="Times New Roman"/>
          <w:sz w:val="28"/>
          <w:szCs w:val="28"/>
          <w:lang w:val="kk-KZ"/>
        </w:rPr>
        <w:t xml:space="preserve">ацияларындағы тікелей шығыстарды Басқару, сақтандыру операцияларындағы жанама шығыстардың Басқару қызметі, қаржы есебін, қадағалау тәртібінде ұсынылатын есеп беру нысандарын құруға, тұрақтандыру қорын есептеуге бағдарлануы тиіс. Бұл жағдайда, жоспарлы сипатының құрылымемен белгіленген ақпаратты жинау мен жалпылау сияқты міндеті бар басқарушылық есептің деректері, бухгалтерлік баланстың </w:t>
      </w:r>
      <w:r w:rsidR="0085456A" w:rsidRPr="0085456A">
        <w:rPr>
          <w:rFonts w:ascii="Times New Roman" w:hAnsi="Times New Roman" w:cs="Times New Roman"/>
          <w:sz w:val="28"/>
          <w:szCs w:val="28"/>
          <w:lang w:val="kk-KZ"/>
        </w:rPr>
        <w:t>№ 1</w:t>
      </w:r>
      <w:r w:rsidR="0085456A">
        <w:rPr>
          <w:rFonts w:ascii="Times New Roman" w:hAnsi="Times New Roman" w:cs="Times New Roman"/>
          <w:sz w:val="28"/>
          <w:szCs w:val="28"/>
          <w:lang w:val="kk-KZ"/>
        </w:rPr>
        <w:t xml:space="preserve"> </w:t>
      </w:r>
      <w:r w:rsidR="00F85D9B" w:rsidRPr="001869A3">
        <w:rPr>
          <w:rFonts w:ascii="Times New Roman" w:hAnsi="Times New Roman" w:cs="Times New Roman"/>
          <w:sz w:val="28"/>
          <w:szCs w:val="28"/>
          <w:lang w:val="kk-KZ"/>
        </w:rPr>
        <w:t>Нысанының тиіті тармақтарын (жолдарын)</w:t>
      </w:r>
      <w:r w:rsidR="0085456A" w:rsidRPr="001869A3">
        <w:rPr>
          <w:rFonts w:ascii="Times New Roman" w:hAnsi="Times New Roman" w:cs="Times New Roman"/>
          <w:sz w:val="28"/>
          <w:szCs w:val="28"/>
          <w:lang w:val="kk-KZ"/>
        </w:rPr>
        <w:t xml:space="preserve">; пайда мен залалдары туралы есептің </w:t>
      </w:r>
      <w:r w:rsidR="00F85D9B" w:rsidRPr="001869A3">
        <w:rPr>
          <w:rFonts w:ascii="Times New Roman" w:hAnsi="Times New Roman" w:cs="Times New Roman"/>
          <w:sz w:val="28"/>
          <w:szCs w:val="28"/>
          <w:lang w:val="kk-KZ"/>
        </w:rPr>
        <w:t xml:space="preserve"> № 2 Нысанын; </w:t>
      </w:r>
      <w:r w:rsidR="00F85D9B" w:rsidRPr="001869A3">
        <w:rPr>
          <w:rFonts w:ascii="Times New Roman" w:hAnsi="Times New Roman" w:cs="Times New Roman"/>
          <w:sz w:val="28"/>
          <w:szCs w:val="28"/>
          <w:lang w:val="kk-KZ"/>
        </w:rPr>
        <w:lastRenderedPageBreak/>
        <w:t>ақшалай қаражаттың қозғалысы туралы № 3 Нысанын; капиталдағы өзгерістер туралы есебінің № 4 Нысанын толтыруға қатысады</w:t>
      </w:r>
      <w:r w:rsidR="001869A3">
        <w:rPr>
          <w:rFonts w:ascii="Times New Roman" w:hAnsi="Times New Roman" w:cs="Times New Roman"/>
          <w:sz w:val="28"/>
          <w:szCs w:val="28"/>
          <w:lang w:val="kk-KZ"/>
        </w:rPr>
        <w:t xml:space="preserve">. </w:t>
      </w:r>
      <w:r w:rsidR="00F85D9B" w:rsidRPr="001869A3">
        <w:rPr>
          <w:rFonts w:ascii="Times New Roman" w:hAnsi="Times New Roman" w:cs="Times New Roman"/>
          <w:sz w:val="28"/>
          <w:szCs w:val="28"/>
          <w:lang w:val="kk-KZ"/>
        </w:rPr>
        <w:t>Сақтандыру ұйымдарының және сақтандыру брокерлерінің қаржы есебі,</w:t>
      </w:r>
      <w:r w:rsidR="00F85D9B">
        <w:rPr>
          <w:rFonts w:ascii="Times New Roman" w:hAnsi="Times New Roman" w:cs="Times New Roman"/>
          <w:sz w:val="28"/>
          <w:szCs w:val="28"/>
          <w:lang w:val="kk-KZ"/>
        </w:rPr>
        <w:t xml:space="preserve"> Қазақстан Республикасының заңымен белгіленген тәртіпте, халықаралық</w:t>
      </w:r>
      <w:r w:rsidR="00830E75">
        <w:rPr>
          <w:rFonts w:ascii="Times New Roman" w:hAnsi="Times New Roman" w:cs="Times New Roman"/>
          <w:sz w:val="28"/>
          <w:szCs w:val="28"/>
          <w:lang w:val="kk-KZ"/>
        </w:rPr>
        <w:t xml:space="preserve"> </w:t>
      </w:r>
      <w:r w:rsidR="00F85D9B">
        <w:rPr>
          <w:rFonts w:ascii="Times New Roman" w:hAnsi="Times New Roman" w:cs="Times New Roman"/>
          <w:sz w:val="28"/>
          <w:szCs w:val="28"/>
          <w:lang w:val="kk-KZ"/>
        </w:rPr>
        <w:t xml:space="preserve">қаржы есебінің стандарттарына және осы Нұсқауға сәйкес құрылады </w:t>
      </w:r>
      <w:r w:rsidR="00267B8F">
        <w:rPr>
          <w:rFonts w:ascii="Times New Roman" w:hAnsi="Times New Roman" w:cs="Times New Roman"/>
          <w:sz w:val="28"/>
          <w:szCs w:val="28"/>
          <w:lang w:val="kk-KZ"/>
        </w:rPr>
        <w:t>[114</w:t>
      </w:r>
      <w:r w:rsidR="00F85D9B" w:rsidRPr="00F85D9B">
        <w:rPr>
          <w:rFonts w:ascii="Times New Roman" w:hAnsi="Times New Roman" w:cs="Times New Roman"/>
          <w:sz w:val="28"/>
          <w:szCs w:val="28"/>
          <w:lang w:val="kk-KZ"/>
        </w:rPr>
        <w:t>].</w:t>
      </w:r>
    </w:p>
    <w:p w:rsidR="0085456A" w:rsidRDefault="00F85D9B" w:rsidP="00FA51C3">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Сақтандыру </w:t>
      </w:r>
      <w:r w:rsidR="00ED2B2E">
        <w:rPr>
          <w:rFonts w:ascii="Times New Roman" w:hAnsi="Times New Roman" w:cs="Times New Roman"/>
          <w:sz w:val="28"/>
          <w:szCs w:val="28"/>
          <w:lang w:val="kk-KZ"/>
        </w:rPr>
        <w:t>операцияларының</w:t>
      </w:r>
      <w:r>
        <w:rPr>
          <w:rFonts w:ascii="Times New Roman" w:hAnsi="Times New Roman" w:cs="Times New Roman"/>
          <w:sz w:val="28"/>
          <w:szCs w:val="28"/>
          <w:lang w:val="kk-KZ"/>
        </w:rPr>
        <w:t xml:space="preserve"> тікелей шығыстарын Басқару, сақтандыру операцияларының жанама шығыстарын Басқару қызметін құрудың бағдары, сақтандыру қызметін сатуды Басқару құрамында белгіленген жүктеменің мөлшері туралы деректері болып табылады. </w:t>
      </w:r>
    </w:p>
    <w:p w:rsidR="00B33492" w:rsidRDefault="00ED2B2E" w:rsidP="00FA51C3">
      <w:pPr>
        <w:pStyle w:val="a3"/>
        <w:tabs>
          <w:tab w:val="left" w:pos="284"/>
        </w:tabs>
        <w:spacing w:after="0" w:line="240" w:lineRule="auto"/>
        <w:ind w:left="0" w:firstLine="567"/>
        <w:jc w:val="both"/>
        <w:rPr>
          <w:rFonts w:ascii="Times New Roman" w:hAnsi="Times New Roman" w:cs="Times New Roman"/>
          <w:i/>
          <w:sz w:val="28"/>
          <w:szCs w:val="28"/>
          <w:lang w:val="kk-KZ"/>
        </w:rPr>
      </w:pPr>
      <w:r w:rsidRPr="00B33492">
        <w:rPr>
          <w:rFonts w:ascii="Times New Roman" w:hAnsi="Times New Roman" w:cs="Times New Roman"/>
          <w:sz w:val="28"/>
          <w:szCs w:val="28"/>
          <w:lang w:val="kk-KZ"/>
        </w:rPr>
        <w:t>Әкімшілік шығыстарды Басқару (ӘШБ), кәсіпке</w:t>
      </w:r>
      <w:r w:rsidR="006E451B" w:rsidRPr="00B33492">
        <w:rPr>
          <w:rFonts w:ascii="Times New Roman" w:hAnsi="Times New Roman" w:cs="Times New Roman"/>
          <w:sz w:val="28"/>
          <w:szCs w:val="28"/>
          <w:lang w:val="kk-KZ"/>
        </w:rPr>
        <w:t>рлік шығыстарды Басқару (КШБ).</w:t>
      </w:r>
      <w:r w:rsidR="006E451B">
        <w:rPr>
          <w:rFonts w:ascii="Times New Roman" w:hAnsi="Times New Roman" w:cs="Times New Roman"/>
          <w:i/>
          <w:sz w:val="28"/>
          <w:szCs w:val="28"/>
          <w:lang w:val="kk-KZ"/>
        </w:rPr>
        <w:t xml:space="preserve"> </w:t>
      </w:r>
    </w:p>
    <w:p w:rsidR="00F85D9B" w:rsidRPr="006E451B" w:rsidRDefault="00ED2B2E" w:rsidP="00FA51C3">
      <w:pPr>
        <w:pStyle w:val="a3"/>
        <w:tabs>
          <w:tab w:val="left" w:pos="284"/>
        </w:tabs>
        <w:spacing w:after="0" w:line="240" w:lineRule="auto"/>
        <w:ind w:left="0" w:firstLine="567"/>
        <w:jc w:val="both"/>
        <w:rPr>
          <w:rFonts w:ascii="Times New Roman" w:hAnsi="Times New Roman" w:cs="Times New Roman"/>
          <w:i/>
          <w:sz w:val="28"/>
          <w:szCs w:val="28"/>
          <w:lang w:val="kk-KZ"/>
        </w:rPr>
      </w:pPr>
      <w:r>
        <w:rPr>
          <w:rFonts w:ascii="Times New Roman" w:hAnsi="Times New Roman" w:cs="Times New Roman"/>
          <w:sz w:val="28"/>
          <w:szCs w:val="28"/>
          <w:lang w:val="kk-KZ"/>
        </w:rPr>
        <w:t xml:space="preserve">Басқару деректері, шығындардың баптары бойынша топтастырылған шығыстардың мөлшері туралы мәліметтерден тұрады. Қажетті жағдайда, </w:t>
      </w:r>
      <w:r w:rsidR="00AE7D12">
        <w:rPr>
          <w:rFonts w:ascii="Times New Roman" w:hAnsi="Times New Roman" w:cs="Times New Roman"/>
          <w:sz w:val="28"/>
          <w:szCs w:val="28"/>
          <w:lang w:val="kk-KZ"/>
        </w:rPr>
        <w:t xml:space="preserve">әкімшілік шығыстарды Басқару (ӘШБ), кәсіпкерлік шығыстарды Басқару (КШБ) баптары, </w:t>
      </w:r>
      <w:r w:rsidR="00C97007">
        <w:rPr>
          <w:rFonts w:ascii="Times New Roman" w:hAnsi="Times New Roman" w:cs="Times New Roman"/>
          <w:sz w:val="28"/>
          <w:szCs w:val="28"/>
          <w:lang w:val="kk-KZ"/>
        </w:rPr>
        <w:t xml:space="preserve">келесдей жеке жоспарлармен нақтылануы мүмкін: Қызметтік автокөлікті күтіп-ұстау шығыстарын Басқару; жалгерлік шығыстарын Басқару; Мерзімді, </w:t>
      </w:r>
      <w:r w:rsidR="001D5FDA">
        <w:rPr>
          <w:rFonts w:ascii="Times New Roman" w:hAnsi="Times New Roman" w:cs="Times New Roman"/>
          <w:sz w:val="28"/>
          <w:szCs w:val="28"/>
          <w:lang w:val="kk-KZ"/>
        </w:rPr>
        <w:t xml:space="preserve">әдістемелік әдебиетке жұмсалатын шығыстарды Басқару; тұрғын-үй―коммуналдық шаруашылықтың қызметтеріне жұмсалатын шығыстарды Басқару; Қорғауға жұмсалатын шығыстарды Басқару; </w:t>
      </w:r>
      <w:r w:rsidR="005E0A11">
        <w:rPr>
          <w:rFonts w:ascii="Times New Roman" w:hAnsi="Times New Roman" w:cs="Times New Roman"/>
          <w:sz w:val="28"/>
          <w:szCs w:val="28"/>
          <w:lang w:val="kk-KZ"/>
        </w:rPr>
        <w:t xml:space="preserve">жөндеуге жұмсалатын шығыстарды Басқару; сақтандыруға жұмсалатын шығыстарды Басқару; байланыс қызметтеріне жұмсалатын шығыстарды Басқару; </w:t>
      </w:r>
      <w:r w:rsidR="0089031A">
        <w:rPr>
          <w:rFonts w:ascii="Times New Roman" w:hAnsi="Times New Roman" w:cs="Times New Roman"/>
          <w:sz w:val="28"/>
          <w:szCs w:val="28"/>
          <w:lang w:val="kk-KZ"/>
        </w:rPr>
        <w:t xml:space="preserve">ақпараттық қызметтер мен бағдарламалық қамсыздандыру шығыстарын Басқару; оқытуға жұмсалатын шығыстарды Басқару; еңбекақыны төлеуге жұмсалатын шығыстарды Басқару; </w:t>
      </w:r>
      <w:r w:rsidR="00AE053F">
        <w:rPr>
          <w:rFonts w:ascii="Times New Roman" w:hAnsi="Times New Roman" w:cs="Times New Roman"/>
          <w:sz w:val="28"/>
          <w:szCs w:val="28"/>
          <w:lang w:val="kk-KZ"/>
        </w:rPr>
        <w:t xml:space="preserve">амортизациялық аударымдарды Басқару, - әкімшілік шығыстарды Басқаруды жете талдау үшін қолданылады; жарнамаға жұмсалатын шығыстарды Басқару; нарық конъюнктурасын зерттеуге жұмсалатын шығыстарды Басқару; - әкімшілік шығыстарды Басқаруды жете талдау үшін қолданылады. Басқару деректері сақтандыру операцияларының тікелей шығыстарын Басқару үшін, сақтандыру операцияларының жанама шығыстарын Басқару үшін, инвестицияларды Басқару үшін қосалқы жоспар болып табылады, оларды дербес басқарма ретінде қарастыру қажет. </w:t>
      </w:r>
    </w:p>
    <w:p w:rsidR="00AE053F" w:rsidRDefault="00AE053F" w:rsidP="004B7816">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Сақтандыру операцияларының тікелей шығыстарын Басқару, сақтандыру операцияларының жанама шығыстарын Басқару секілді, әкімшілік шығыстарды Басқару, кәсіпкерлік шығыстарды Басқаруды құруда, жүктеме мөлшері туралы деректерге бағдарлану тиіс. </w:t>
      </w:r>
    </w:p>
    <w:p w:rsidR="00AE053F" w:rsidRDefault="006E451B" w:rsidP="00CC5AAF">
      <w:pPr>
        <w:pStyle w:val="a3"/>
        <w:tabs>
          <w:tab w:val="left" w:pos="284"/>
        </w:tabs>
        <w:spacing w:after="0" w:line="240" w:lineRule="auto"/>
        <w:ind w:left="0" w:firstLine="567"/>
        <w:jc w:val="both"/>
        <w:rPr>
          <w:rFonts w:ascii="Times New Roman" w:hAnsi="Times New Roman" w:cs="Times New Roman"/>
          <w:sz w:val="28"/>
          <w:szCs w:val="28"/>
          <w:lang w:val="kk-KZ"/>
        </w:rPr>
      </w:pPr>
      <w:r w:rsidRPr="00B33492">
        <w:rPr>
          <w:rFonts w:ascii="Times New Roman" w:hAnsi="Times New Roman" w:cs="Times New Roman"/>
          <w:sz w:val="28"/>
          <w:szCs w:val="28"/>
          <w:lang w:val="kk-KZ"/>
        </w:rPr>
        <w:t>Инвестицияларды басқару (ИБ).</w:t>
      </w:r>
      <w:r w:rsidR="00CC5AAF">
        <w:rPr>
          <w:rFonts w:ascii="Times New Roman" w:hAnsi="Times New Roman" w:cs="Times New Roman"/>
          <w:sz w:val="28"/>
          <w:szCs w:val="28"/>
          <w:lang w:val="kk-KZ"/>
        </w:rPr>
        <w:t xml:space="preserve"> </w:t>
      </w:r>
      <w:r w:rsidR="00AE053F">
        <w:rPr>
          <w:rFonts w:ascii="Times New Roman" w:hAnsi="Times New Roman" w:cs="Times New Roman"/>
          <w:sz w:val="28"/>
          <w:szCs w:val="28"/>
          <w:lang w:val="kk-KZ"/>
        </w:rPr>
        <w:t xml:space="preserve">Сақтандыру компаниясының инвестициялық қызметінің айрықша ерекшеліктері, инвестициялар көзінің басымды қарыздық сипаты болып табылады: </w:t>
      </w:r>
      <w:r w:rsidR="00A44C41">
        <w:rPr>
          <w:rFonts w:ascii="Times New Roman" w:hAnsi="Times New Roman" w:cs="Times New Roman"/>
          <w:sz w:val="28"/>
          <w:szCs w:val="28"/>
          <w:lang w:val="kk-KZ"/>
        </w:rPr>
        <w:t xml:space="preserve">сақтандыру қорларының қаражаттары инвестицияланады, сақтандыру компаниясының сақтандыру қорларын өтеу үшін қабылданатын активтердің құрамы мен құрылымына, оның меншікті қаражатының құрамы мен құрылымына қатысты мемлекеттің нақты белгіленген талаптары. </w:t>
      </w:r>
    </w:p>
    <w:p w:rsidR="00A44C41" w:rsidRDefault="00A44C41" w:rsidP="00FA51C3">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Осы тұрғыда, инвестицияларды Басқару, инвестициялаудың келесідей бағыттары бойынша топтастырылған, инвестициялануы тиіс, ұйымның </w:t>
      </w:r>
      <w:r>
        <w:rPr>
          <w:rFonts w:ascii="Times New Roman" w:hAnsi="Times New Roman" w:cs="Times New Roman"/>
          <w:sz w:val="28"/>
          <w:szCs w:val="28"/>
          <w:lang w:val="kk-KZ"/>
        </w:rPr>
        <w:lastRenderedPageBreak/>
        <w:t>иелігіндегі қаражаттың болжамды мөлшері, оларды инвестициялаудан түсетін табыс, инвестициялаумен байланысты шығыстар туралы ақпараттан тұрады. Инвестициялануы тиіс қараж</w:t>
      </w:r>
      <w:r w:rsidR="009C360B">
        <w:rPr>
          <w:rFonts w:ascii="Times New Roman" w:hAnsi="Times New Roman" w:cs="Times New Roman"/>
          <w:sz w:val="28"/>
          <w:szCs w:val="28"/>
          <w:lang w:val="kk-KZ"/>
        </w:rPr>
        <w:t>аттың болжамды мөлшері туралы ақ</w:t>
      </w:r>
      <w:r>
        <w:rPr>
          <w:rFonts w:ascii="Times New Roman" w:hAnsi="Times New Roman" w:cs="Times New Roman"/>
          <w:sz w:val="28"/>
          <w:szCs w:val="28"/>
          <w:lang w:val="kk-KZ"/>
        </w:rPr>
        <w:t>пар</w:t>
      </w:r>
      <w:r w:rsidR="009C360B">
        <w:rPr>
          <w:rFonts w:ascii="Times New Roman" w:hAnsi="Times New Roman" w:cs="Times New Roman"/>
          <w:sz w:val="28"/>
          <w:szCs w:val="28"/>
          <w:lang w:val="kk-KZ"/>
        </w:rPr>
        <w:t>а</w:t>
      </w:r>
      <w:r>
        <w:rPr>
          <w:rFonts w:ascii="Times New Roman" w:hAnsi="Times New Roman" w:cs="Times New Roman"/>
          <w:sz w:val="28"/>
          <w:szCs w:val="28"/>
          <w:lang w:val="kk-KZ"/>
        </w:rPr>
        <w:t xml:space="preserve">т көзі сақтандыру қорын Басқару, қайта сақтандыруды Басқару жатады. </w:t>
      </w:r>
    </w:p>
    <w:p w:rsidR="00A44C41" w:rsidRDefault="00A44C41" w:rsidP="00C36938">
      <w:pPr>
        <w:pStyle w:val="a3"/>
        <w:tabs>
          <w:tab w:val="left" w:pos="284"/>
        </w:tabs>
        <w:spacing w:after="0" w:line="240" w:lineRule="auto"/>
        <w:ind w:left="0" w:firstLine="567"/>
        <w:jc w:val="both"/>
        <w:rPr>
          <w:rFonts w:ascii="Times New Roman" w:hAnsi="Times New Roman" w:cs="Times New Roman"/>
          <w:sz w:val="28"/>
          <w:szCs w:val="28"/>
          <w:lang w:val="kk-KZ"/>
        </w:rPr>
      </w:pPr>
      <w:r w:rsidRPr="00B33492">
        <w:rPr>
          <w:rFonts w:ascii="Times New Roman" w:hAnsi="Times New Roman" w:cs="Times New Roman"/>
          <w:sz w:val="28"/>
          <w:szCs w:val="28"/>
          <w:lang w:val="kk-KZ"/>
        </w:rPr>
        <w:t>Суброгация</w:t>
      </w:r>
      <w:r w:rsidR="006E451B" w:rsidRPr="00B33492">
        <w:rPr>
          <w:rFonts w:ascii="Times New Roman" w:hAnsi="Times New Roman" w:cs="Times New Roman"/>
          <w:sz w:val="28"/>
          <w:szCs w:val="28"/>
          <w:lang w:val="kk-KZ"/>
        </w:rPr>
        <w:t xml:space="preserve"> және регрессті басқару (СРжБ). </w:t>
      </w:r>
      <w:r w:rsidR="001B1E59">
        <w:rPr>
          <w:rFonts w:ascii="Times New Roman" w:hAnsi="Times New Roman" w:cs="Times New Roman"/>
          <w:sz w:val="28"/>
          <w:szCs w:val="28"/>
          <w:lang w:val="kk-KZ"/>
        </w:rPr>
        <w:t>Суброгация мен регрессті басқару,</w:t>
      </w:r>
      <w:r w:rsidR="0049473D">
        <w:rPr>
          <w:rFonts w:ascii="Times New Roman" w:hAnsi="Times New Roman" w:cs="Times New Roman"/>
          <w:sz w:val="28"/>
          <w:szCs w:val="28"/>
          <w:lang w:val="kk-KZ"/>
        </w:rPr>
        <w:t xml:space="preserve"> сақтандыру түрлері, есептік топтар, сақтандыру өнімдері, жауапкершілік орталықтары бойынша топтастырылған,</w:t>
      </w:r>
      <w:r w:rsidR="001B1E59">
        <w:rPr>
          <w:rFonts w:ascii="Times New Roman" w:hAnsi="Times New Roman" w:cs="Times New Roman"/>
          <w:sz w:val="28"/>
          <w:szCs w:val="28"/>
          <w:lang w:val="kk-KZ"/>
        </w:rPr>
        <w:t xml:space="preserve"> ұйымның суброгация мен регресс (суброгация, регресс бойынша түсімдер) бойынша құқықтарды жүзеге асырудан түскен табыс мөлшері, суброгация, регресс бойынша </w:t>
      </w:r>
      <w:r w:rsidR="0049473D">
        <w:rPr>
          <w:rFonts w:ascii="Times New Roman" w:hAnsi="Times New Roman" w:cs="Times New Roman"/>
          <w:sz w:val="28"/>
          <w:szCs w:val="28"/>
          <w:lang w:val="kk-KZ"/>
        </w:rPr>
        <w:t xml:space="preserve">(суброгация, регресс бойынша қайта сақтандырушылардың үлесі) </w:t>
      </w:r>
      <w:r w:rsidR="001B1E59">
        <w:rPr>
          <w:rFonts w:ascii="Times New Roman" w:hAnsi="Times New Roman" w:cs="Times New Roman"/>
          <w:sz w:val="28"/>
          <w:szCs w:val="28"/>
          <w:lang w:val="kk-KZ"/>
        </w:rPr>
        <w:t xml:space="preserve">жүзеге асырылған құқықтардың мөлшері мен қайта сақтандырушылардың үлесі </w:t>
      </w:r>
      <w:r w:rsidR="0049473D">
        <w:rPr>
          <w:rFonts w:ascii="Times New Roman" w:hAnsi="Times New Roman" w:cs="Times New Roman"/>
          <w:sz w:val="28"/>
          <w:szCs w:val="28"/>
          <w:lang w:val="kk-KZ"/>
        </w:rPr>
        <w:t xml:space="preserve">туралы </w:t>
      </w:r>
      <w:r w:rsidR="001B1E59">
        <w:rPr>
          <w:rFonts w:ascii="Times New Roman" w:hAnsi="Times New Roman" w:cs="Times New Roman"/>
          <w:sz w:val="28"/>
          <w:szCs w:val="28"/>
          <w:lang w:val="kk-KZ"/>
        </w:rPr>
        <w:t xml:space="preserve">мәліметтерден тұрады. </w:t>
      </w:r>
      <w:r w:rsidR="0049473D">
        <w:rPr>
          <w:rFonts w:ascii="Times New Roman" w:hAnsi="Times New Roman" w:cs="Times New Roman"/>
          <w:sz w:val="28"/>
          <w:szCs w:val="28"/>
          <w:lang w:val="kk-KZ"/>
        </w:rPr>
        <w:t>Суброгация мен регрессті басқаруды құру деректерінің көзі, сақтандыру төлемдерін Басқару, қайта сақтандыруды Басқару болып табылады.</w:t>
      </w:r>
    </w:p>
    <w:p w:rsidR="00B33492" w:rsidRPr="00C36938" w:rsidRDefault="0049473D" w:rsidP="00C36938">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Біз, жоспарлардың құрылымын, олардың талдамалы тобының бағыттарына әзірледік. Жоспарлардың мазмұны, негізгі басқарушылық көрсеткіштерді құру көздері, оларды тал</w:t>
      </w:r>
      <w:r w:rsidR="00C41D6B">
        <w:rPr>
          <w:rFonts w:ascii="Times New Roman" w:hAnsi="Times New Roman" w:cs="Times New Roman"/>
          <w:sz w:val="28"/>
          <w:szCs w:val="28"/>
          <w:lang w:val="kk-KZ"/>
        </w:rPr>
        <w:t>дамалы топтастырылу бағыттары 7-16</w:t>
      </w:r>
      <w:r>
        <w:rPr>
          <w:rFonts w:ascii="Times New Roman" w:hAnsi="Times New Roman" w:cs="Times New Roman"/>
          <w:sz w:val="28"/>
          <w:szCs w:val="28"/>
          <w:lang w:val="kk-KZ"/>
        </w:rPr>
        <w:t xml:space="preserve"> кестелерде көрсетілген. </w:t>
      </w:r>
    </w:p>
    <w:p w:rsidR="00B33492" w:rsidRPr="006E451B" w:rsidRDefault="00B33492" w:rsidP="00B33492">
      <w:pPr>
        <w:pStyle w:val="a3"/>
        <w:tabs>
          <w:tab w:val="left" w:pos="284"/>
        </w:tabs>
        <w:spacing w:after="0" w:line="240" w:lineRule="auto"/>
        <w:ind w:left="0" w:firstLine="567"/>
        <w:jc w:val="both"/>
        <w:rPr>
          <w:rFonts w:ascii="Times New Roman" w:hAnsi="Times New Roman" w:cs="Times New Roman"/>
          <w:sz w:val="28"/>
          <w:szCs w:val="28"/>
          <w:lang w:val="kk-KZ"/>
        </w:rPr>
      </w:pPr>
    </w:p>
    <w:p w:rsidR="00BF58E0" w:rsidRPr="0034043C" w:rsidRDefault="00C41D6B" w:rsidP="00DB7D6A">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Кесте 7</w:t>
      </w:r>
      <w:r w:rsidR="00DB7D6A" w:rsidRPr="00050409">
        <w:rPr>
          <w:rFonts w:ascii="Times New Roman" w:hAnsi="Times New Roman" w:cs="Times New Roman"/>
          <w:sz w:val="28"/>
          <w:szCs w:val="28"/>
          <w:lang w:val="kk-KZ"/>
        </w:rPr>
        <w:t xml:space="preserve"> – </w:t>
      </w:r>
      <w:r w:rsidR="00DB7D6A">
        <w:rPr>
          <w:rFonts w:ascii="Times New Roman" w:hAnsi="Times New Roman" w:cs="Times New Roman"/>
          <w:sz w:val="28"/>
          <w:szCs w:val="28"/>
          <w:lang w:val="kk-KZ"/>
        </w:rPr>
        <w:t>Сақтандыру төлемдерін басқару</w:t>
      </w:r>
    </w:p>
    <w:tbl>
      <w:tblPr>
        <w:tblStyle w:val="a7"/>
        <w:tblW w:w="9606" w:type="dxa"/>
        <w:tblLayout w:type="fixed"/>
        <w:tblLook w:val="04A0" w:firstRow="1" w:lastRow="0" w:firstColumn="1" w:lastColumn="0" w:noHBand="0" w:noVBand="1"/>
      </w:tblPr>
      <w:tblGrid>
        <w:gridCol w:w="2318"/>
        <w:gridCol w:w="425"/>
        <w:gridCol w:w="3118"/>
        <w:gridCol w:w="426"/>
        <w:gridCol w:w="3319"/>
      </w:tblGrid>
      <w:tr w:rsidR="00F54148" w:rsidRPr="00B33492" w:rsidTr="00F54148">
        <w:tc>
          <w:tcPr>
            <w:tcW w:w="2318" w:type="dxa"/>
          </w:tcPr>
          <w:p w:rsidR="00F54148" w:rsidRPr="00F54148" w:rsidRDefault="00F54148" w:rsidP="00F44019">
            <w:pPr>
              <w:jc w:val="center"/>
              <w:rPr>
                <w:rFonts w:ascii="Times New Roman" w:hAnsi="Times New Roman" w:cs="Times New Roman"/>
                <w:sz w:val="24"/>
                <w:szCs w:val="24"/>
                <w:lang w:val="kk-KZ"/>
              </w:rPr>
            </w:pPr>
            <w:r w:rsidRPr="00B33492">
              <w:rPr>
                <w:rFonts w:ascii="Times New Roman" w:hAnsi="Times New Roman" w:cs="Times New Roman"/>
                <w:sz w:val="24"/>
                <w:szCs w:val="24"/>
                <w:lang w:val="kk-KZ"/>
              </w:rPr>
              <w:t>Басқаруды қалыптастыру үшін дерек көзі</w:t>
            </w:r>
          </w:p>
        </w:tc>
        <w:tc>
          <w:tcPr>
            <w:tcW w:w="425" w:type="dxa"/>
          </w:tcPr>
          <w:p w:rsidR="00F54148" w:rsidRPr="00B33492" w:rsidRDefault="00F54148" w:rsidP="00F44019">
            <w:pPr>
              <w:jc w:val="center"/>
              <w:rPr>
                <w:rFonts w:ascii="Times New Roman" w:hAnsi="Times New Roman" w:cs="Times New Roman"/>
                <w:sz w:val="24"/>
                <w:szCs w:val="24"/>
              </w:rPr>
            </w:pPr>
            <w:r w:rsidRPr="00B33492">
              <w:rPr>
                <w:rFonts w:ascii="Times New Roman" w:hAnsi="Times New Roman" w:cs="Times New Roman"/>
                <w:sz w:val="24"/>
                <w:szCs w:val="24"/>
              </w:rPr>
              <w:t>№</w:t>
            </w:r>
          </w:p>
        </w:tc>
        <w:tc>
          <w:tcPr>
            <w:tcW w:w="3118" w:type="dxa"/>
          </w:tcPr>
          <w:p w:rsidR="00F54148" w:rsidRPr="00B33492" w:rsidRDefault="00F54148" w:rsidP="00F44019">
            <w:pPr>
              <w:jc w:val="center"/>
              <w:rPr>
                <w:rFonts w:ascii="Times New Roman" w:hAnsi="Times New Roman" w:cs="Times New Roman"/>
                <w:sz w:val="24"/>
                <w:szCs w:val="24"/>
                <w:lang w:val="kk-KZ"/>
              </w:rPr>
            </w:pPr>
            <w:r w:rsidRPr="00B33492">
              <w:rPr>
                <w:rFonts w:ascii="Times New Roman" w:hAnsi="Times New Roman" w:cs="Times New Roman"/>
                <w:sz w:val="24"/>
                <w:szCs w:val="24"/>
                <w:lang w:val="kk-KZ"/>
              </w:rPr>
              <w:t>Басқару көрсеткіштері</w:t>
            </w:r>
          </w:p>
        </w:tc>
        <w:tc>
          <w:tcPr>
            <w:tcW w:w="426" w:type="dxa"/>
          </w:tcPr>
          <w:p w:rsidR="00F54148" w:rsidRPr="00B33492" w:rsidRDefault="00F54148" w:rsidP="00F44019">
            <w:pPr>
              <w:jc w:val="both"/>
              <w:rPr>
                <w:rFonts w:ascii="Times New Roman" w:hAnsi="Times New Roman" w:cs="Times New Roman"/>
                <w:sz w:val="24"/>
                <w:szCs w:val="24"/>
              </w:rPr>
            </w:pPr>
            <w:r w:rsidRPr="00B33492">
              <w:rPr>
                <w:rFonts w:ascii="Times New Roman" w:hAnsi="Times New Roman" w:cs="Times New Roman"/>
                <w:sz w:val="24"/>
                <w:szCs w:val="24"/>
              </w:rPr>
              <w:t>№</w:t>
            </w:r>
          </w:p>
        </w:tc>
        <w:tc>
          <w:tcPr>
            <w:tcW w:w="3319" w:type="dxa"/>
          </w:tcPr>
          <w:p w:rsidR="00F54148" w:rsidRPr="00B33492" w:rsidRDefault="00F54148" w:rsidP="00F44019">
            <w:pPr>
              <w:jc w:val="center"/>
              <w:rPr>
                <w:rFonts w:ascii="Times New Roman" w:hAnsi="Times New Roman" w:cs="Times New Roman"/>
                <w:sz w:val="24"/>
                <w:szCs w:val="24"/>
              </w:rPr>
            </w:pPr>
            <w:r w:rsidRPr="00B33492">
              <w:rPr>
                <w:rFonts w:ascii="Times New Roman" w:hAnsi="Times New Roman" w:cs="Times New Roman"/>
                <w:sz w:val="24"/>
                <w:szCs w:val="24"/>
                <w:lang w:val="kk-KZ"/>
              </w:rPr>
              <w:t xml:space="preserve">Басқару көрсеткіштер бағытын аналитикалық топтау  </w:t>
            </w:r>
          </w:p>
        </w:tc>
      </w:tr>
      <w:tr w:rsidR="00F54148" w:rsidRPr="00B33492" w:rsidTr="00F54148">
        <w:tc>
          <w:tcPr>
            <w:tcW w:w="2318" w:type="dxa"/>
          </w:tcPr>
          <w:p w:rsidR="00F54148" w:rsidRPr="00B33492" w:rsidRDefault="00F54148" w:rsidP="00F44019">
            <w:pPr>
              <w:jc w:val="center"/>
              <w:rPr>
                <w:rFonts w:ascii="Times New Roman" w:hAnsi="Times New Roman" w:cs="Times New Roman"/>
                <w:sz w:val="24"/>
                <w:szCs w:val="24"/>
                <w:lang w:val="kk-KZ"/>
              </w:rPr>
            </w:pPr>
            <w:r w:rsidRPr="00B33492">
              <w:rPr>
                <w:rFonts w:ascii="Times New Roman" w:hAnsi="Times New Roman" w:cs="Times New Roman"/>
                <w:sz w:val="24"/>
                <w:szCs w:val="24"/>
                <w:lang w:val="kk-KZ"/>
              </w:rPr>
              <w:t>Сақтандыру қызметін сатуды басқару</w:t>
            </w:r>
          </w:p>
        </w:tc>
        <w:tc>
          <w:tcPr>
            <w:tcW w:w="425" w:type="dxa"/>
          </w:tcPr>
          <w:p w:rsidR="00F54148" w:rsidRPr="00B33492" w:rsidRDefault="00F54148" w:rsidP="00F44019">
            <w:pPr>
              <w:jc w:val="center"/>
              <w:rPr>
                <w:rFonts w:ascii="Times New Roman" w:hAnsi="Times New Roman" w:cs="Times New Roman"/>
                <w:sz w:val="24"/>
                <w:szCs w:val="24"/>
              </w:rPr>
            </w:pPr>
            <w:r w:rsidRPr="00B33492">
              <w:rPr>
                <w:rFonts w:ascii="Times New Roman" w:hAnsi="Times New Roman" w:cs="Times New Roman"/>
                <w:sz w:val="24"/>
                <w:szCs w:val="24"/>
              </w:rPr>
              <w:t>1</w:t>
            </w:r>
          </w:p>
        </w:tc>
        <w:tc>
          <w:tcPr>
            <w:tcW w:w="3118" w:type="dxa"/>
          </w:tcPr>
          <w:p w:rsidR="00F54148" w:rsidRPr="00B33492" w:rsidRDefault="00F54148" w:rsidP="00F44019">
            <w:pPr>
              <w:jc w:val="center"/>
              <w:rPr>
                <w:rFonts w:ascii="Times New Roman" w:hAnsi="Times New Roman" w:cs="Times New Roman"/>
                <w:sz w:val="24"/>
                <w:szCs w:val="24"/>
              </w:rPr>
            </w:pPr>
            <w:r w:rsidRPr="00B33492">
              <w:rPr>
                <w:rFonts w:ascii="Times New Roman" w:hAnsi="Times New Roman" w:cs="Times New Roman"/>
                <w:sz w:val="24"/>
                <w:szCs w:val="24"/>
                <w:lang w:val="kk-KZ"/>
              </w:rPr>
              <w:t>Сақтандыру жағдайы саны</w:t>
            </w:r>
            <w:r w:rsidRPr="00B33492">
              <w:rPr>
                <w:rFonts w:ascii="Times New Roman" w:hAnsi="Times New Roman" w:cs="Times New Roman"/>
                <w:sz w:val="24"/>
                <w:szCs w:val="24"/>
              </w:rPr>
              <w:t xml:space="preserve"> </w:t>
            </w:r>
          </w:p>
        </w:tc>
        <w:tc>
          <w:tcPr>
            <w:tcW w:w="426" w:type="dxa"/>
          </w:tcPr>
          <w:p w:rsidR="00F54148" w:rsidRPr="00B33492" w:rsidRDefault="00F54148" w:rsidP="00F44019">
            <w:pPr>
              <w:jc w:val="center"/>
              <w:rPr>
                <w:rFonts w:ascii="Times New Roman" w:hAnsi="Times New Roman" w:cs="Times New Roman"/>
                <w:sz w:val="24"/>
                <w:szCs w:val="24"/>
              </w:rPr>
            </w:pPr>
            <w:r w:rsidRPr="00B33492">
              <w:rPr>
                <w:rFonts w:ascii="Times New Roman" w:hAnsi="Times New Roman" w:cs="Times New Roman"/>
                <w:sz w:val="24"/>
                <w:szCs w:val="24"/>
              </w:rPr>
              <w:t>1</w:t>
            </w:r>
          </w:p>
        </w:tc>
        <w:tc>
          <w:tcPr>
            <w:tcW w:w="3319" w:type="dxa"/>
          </w:tcPr>
          <w:p w:rsidR="00F54148" w:rsidRPr="00B33492" w:rsidRDefault="00F54148" w:rsidP="00F44019">
            <w:pPr>
              <w:jc w:val="center"/>
              <w:rPr>
                <w:rFonts w:ascii="Times New Roman" w:hAnsi="Times New Roman" w:cs="Times New Roman"/>
                <w:sz w:val="24"/>
                <w:szCs w:val="24"/>
              </w:rPr>
            </w:pPr>
            <w:r w:rsidRPr="00B33492">
              <w:rPr>
                <w:rFonts w:ascii="Times New Roman" w:hAnsi="Times New Roman" w:cs="Times New Roman"/>
                <w:sz w:val="24"/>
                <w:szCs w:val="24"/>
                <w:lang w:val="kk-KZ"/>
              </w:rPr>
              <w:t>Сақтандыру түрлері</w:t>
            </w:r>
          </w:p>
        </w:tc>
      </w:tr>
      <w:tr w:rsidR="00F54148" w:rsidRPr="00B33492" w:rsidTr="00F54148">
        <w:tc>
          <w:tcPr>
            <w:tcW w:w="2318" w:type="dxa"/>
            <w:vMerge w:val="restart"/>
          </w:tcPr>
          <w:p w:rsidR="00F54148" w:rsidRPr="00B33492" w:rsidRDefault="00F54148" w:rsidP="00F44019">
            <w:pPr>
              <w:jc w:val="center"/>
              <w:rPr>
                <w:rFonts w:ascii="Times New Roman" w:hAnsi="Times New Roman" w:cs="Times New Roman"/>
                <w:sz w:val="24"/>
                <w:szCs w:val="24"/>
              </w:rPr>
            </w:pPr>
            <w:r w:rsidRPr="00B33492">
              <w:rPr>
                <w:rFonts w:ascii="Times New Roman" w:hAnsi="Times New Roman" w:cs="Times New Roman"/>
                <w:sz w:val="24"/>
                <w:szCs w:val="24"/>
                <w:lang w:val="kk-KZ"/>
              </w:rPr>
              <w:t>Қайтасақтандыруды басқару</w:t>
            </w:r>
          </w:p>
        </w:tc>
        <w:tc>
          <w:tcPr>
            <w:tcW w:w="425" w:type="dxa"/>
          </w:tcPr>
          <w:p w:rsidR="00F54148" w:rsidRPr="00B33492" w:rsidRDefault="00F54148" w:rsidP="00F44019">
            <w:pPr>
              <w:jc w:val="center"/>
              <w:rPr>
                <w:rFonts w:ascii="Times New Roman" w:hAnsi="Times New Roman" w:cs="Times New Roman"/>
                <w:sz w:val="24"/>
                <w:szCs w:val="24"/>
              </w:rPr>
            </w:pPr>
            <w:r w:rsidRPr="00B33492">
              <w:rPr>
                <w:rFonts w:ascii="Times New Roman" w:hAnsi="Times New Roman" w:cs="Times New Roman"/>
                <w:sz w:val="24"/>
                <w:szCs w:val="24"/>
              </w:rPr>
              <w:t>2</w:t>
            </w:r>
          </w:p>
        </w:tc>
        <w:tc>
          <w:tcPr>
            <w:tcW w:w="3118" w:type="dxa"/>
          </w:tcPr>
          <w:p w:rsidR="00F54148" w:rsidRPr="00B33492" w:rsidRDefault="00F54148" w:rsidP="00F44019">
            <w:pPr>
              <w:jc w:val="center"/>
              <w:rPr>
                <w:rFonts w:ascii="Times New Roman" w:hAnsi="Times New Roman" w:cs="Times New Roman"/>
                <w:sz w:val="24"/>
                <w:szCs w:val="24"/>
              </w:rPr>
            </w:pPr>
            <w:r w:rsidRPr="00B33492">
              <w:rPr>
                <w:rFonts w:ascii="Times New Roman" w:hAnsi="Times New Roman" w:cs="Times New Roman"/>
                <w:sz w:val="24"/>
                <w:szCs w:val="24"/>
                <w:lang w:val="kk-KZ"/>
              </w:rPr>
              <w:t xml:space="preserve">Тікелей сақтандыру бойынша сақтандыру </w:t>
            </w:r>
            <w:r w:rsidRPr="00B33492">
              <w:rPr>
                <w:rFonts w:ascii="Times New Roman" w:hAnsi="Times New Roman" w:cs="Times New Roman"/>
                <w:sz w:val="24"/>
                <w:szCs w:val="24"/>
              </w:rPr>
              <w:t xml:space="preserve">(қайтару) </w:t>
            </w:r>
            <w:r w:rsidRPr="00B33492">
              <w:rPr>
                <w:rFonts w:ascii="Times New Roman" w:hAnsi="Times New Roman" w:cs="Times New Roman"/>
                <w:sz w:val="24"/>
                <w:szCs w:val="24"/>
                <w:lang w:val="kk-KZ"/>
              </w:rPr>
              <w:t xml:space="preserve">өтемақысының мөлшері </w:t>
            </w:r>
          </w:p>
        </w:tc>
        <w:tc>
          <w:tcPr>
            <w:tcW w:w="426" w:type="dxa"/>
          </w:tcPr>
          <w:p w:rsidR="00F54148" w:rsidRPr="00B33492" w:rsidRDefault="00F54148" w:rsidP="00F44019">
            <w:pPr>
              <w:jc w:val="center"/>
              <w:rPr>
                <w:rFonts w:ascii="Times New Roman" w:hAnsi="Times New Roman" w:cs="Times New Roman"/>
                <w:sz w:val="24"/>
                <w:szCs w:val="24"/>
              </w:rPr>
            </w:pPr>
            <w:r w:rsidRPr="00B33492">
              <w:rPr>
                <w:rFonts w:ascii="Times New Roman" w:hAnsi="Times New Roman" w:cs="Times New Roman"/>
                <w:sz w:val="24"/>
                <w:szCs w:val="24"/>
              </w:rPr>
              <w:t>2</w:t>
            </w:r>
          </w:p>
        </w:tc>
        <w:tc>
          <w:tcPr>
            <w:tcW w:w="3319" w:type="dxa"/>
          </w:tcPr>
          <w:p w:rsidR="00F54148" w:rsidRPr="00B33492" w:rsidRDefault="00F54148" w:rsidP="00F44019">
            <w:pPr>
              <w:jc w:val="center"/>
              <w:rPr>
                <w:rFonts w:ascii="Times New Roman" w:hAnsi="Times New Roman" w:cs="Times New Roman"/>
                <w:sz w:val="24"/>
                <w:szCs w:val="24"/>
              </w:rPr>
            </w:pPr>
            <w:r w:rsidRPr="00B33492">
              <w:rPr>
                <w:rFonts w:ascii="Times New Roman" w:hAnsi="Times New Roman" w:cs="Times New Roman"/>
                <w:sz w:val="24"/>
                <w:szCs w:val="24"/>
                <w:lang w:val="kk-KZ"/>
              </w:rPr>
              <w:t>Есептік топтар</w:t>
            </w:r>
            <w:r w:rsidRPr="00B33492">
              <w:rPr>
                <w:rFonts w:ascii="Times New Roman" w:hAnsi="Times New Roman" w:cs="Times New Roman"/>
                <w:sz w:val="24"/>
                <w:szCs w:val="24"/>
              </w:rPr>
              <w:t>;</w:t>
            </w:r>
          </w:p>
        </w:tc>
      </w:tr>
      <w:tr w:rsidR="00F54148" w:rsidRPr="00B33492" w:rsidTr="00F54148">
        <w:tc>
          <w:tcPr>
            <w:tcW w:w="2318" w:type="dxa"/>
            <w:vMerge/>
          </w:tcPr>
          <w:p w:rsidR="00F54148" w:rsidRPr="00B33492" w:rsidRDefault="00F54148" w:rsidP="00F44019">
            <w:pPr>
              <w:jc w:val="center"/>
              <w:rPr>
                <w:rFonts w:ascii="Times New Roman" w:hAnsi="Times New Roman" w:cs="Times New Roman"/>
                <w:sz w:val="24"/>
                <w:szCs w:val="24"/>
              </w:rPr>
            </w:pPr>
          </w:p>
        </w:tc>
        <w:tc>
          <w:tcPr>
            <w:tcW w:w="425" w:type="dxa"/>
          </w:tcPr>
          <w:p w:rsidR="00F54148" w:rsidRPr="00B33492" w:rsidRDefault="00F54148" w:rsidP="00F44019">
            <w:pPr>
              <w:jc w:val="center"/>
              <w:rPr>
                <w:rFonts w:ascii="Times New Roman" w:hAnsi="Times New Roman" w:cs="Times New Roman"/>
                <w:sz w:val="24"/>
                <w:szCs w:val="24"/>
              </w:rPr>
            </w:pPr>
            <w:r w:rsidRPr="00B33492">
              <w:rPr>
                <w:rFonts w:ascii="Times New Roman" w:hAnsi="Times New Roman" w:cs="Times New Roman"/>
                <w:sz w:val="24"/>
                <w:szCs w:val="24"/>
              </w:rPr>
              <w:t>3</w:t>
            </w:r>
          </w:p>
        </w:tc>
        <w:tc>
          <w:tcPr>
            <w:tcW w:w="3118" w:type="dxa"/>
          </w:tcPr>
          <w:p w:rsidR="00F54148" w:rsidRPr="00B33492" w:rsidRDefault="00F54148" w:rsidP="00F44019">
            <w:pPr>
              <w:jc w:val="center"/>
              <w:rPr>
                <w:rFonts w:ascii="Times New Roman" w:hAnsi="Times New Roman" w:cs="Times New Roman"/>
                <w:sz w:val="24"/>
                <w:szCs w:val="24"/>
              </w:rPr>
            </w:pPr>
            <w:r w:rsidRPr="00B33492">
              <w:rPr>
                <w:rFonts w:ascii="Times New Roman" w:hAnsi="Times New Roman" w:cs="Times New Roman"/>
                <w:sz w:val="24"/>
                <w:szCs w:val="24"/>
                <w:lang w:val="kk-KZ"/>
              </w:rPr>
              <w:t xml:space="preserve">Сақтандыру өтемақысында </w:t>
            </w:r>
            <w:r w:rsidRPr="00B33492">
              <w:rPr>
                <w:rFonts w:ascii="Times New Roman" w:hAnsi="Times New Roman" w:cs="Times New Roman"/>
                <w:sz w:val="24"/>
                <w:szCs w:val="24"/>
              </w:rPr>
              <w:t xml:space="preserve">(қайтару) </w:t>
            </w:r>
            <w:r w:rsidRPr="00B33492">
              <w:rPr>
                <w:rFonts w:ascii="Times New Roman" w:hAnsi="Times New Roman" w:cs="Times New Roman"/>
                <w:sz w:val="24"/>
                <w:szCs w:val="24"/>
                <w:lang w:val="kk-KZ"/>
              </w:rPr>
              <w:t xml:space="preserve">қайтасақтандырушылардың үлес мөлшері </w:t>
            </w:r>
          </w:p>
        </w:tc>
        <w:tc>
          <w:tcPr>
            <w:tcW w:w="426" w:type="dxa"/>
          </w:tcPr>
          <w:p w:rsidR="00F54148" w:rsidRPr="00B33492" w:rsidRDefault="00F54148" w:rsidP="00F44019">
            <w:pPr>
              <w:jc w:val="center"/>
              <w:rPr>
                <w:rFonts w:ascii="Times New Roman" w:hAnsi="Times New Roman" w:cs="Times New Roman"/>
                <w:sz w:val="24"/>
                <w:szCs w:val="24"/>
              </w:rPr>
            </w:pPr>
            <w:r w:rsidRPr="00B33492">
              <w:rPr>
                <w:rFonts w:ascii="Times New Roman" w:hAnsi="Times New Roman" w:cs="Times New Roman"/>
                <w:sz w:val="24"/>
                <w:szCs w:val="24"/>
              </w:rPr>
              <w:t>3</w:t>
            </w:r>
          </w:p>
        </w:tc>
        <w:tc>
          <w:tcPr>
            <w:tcW w:w="3319" w:type="dxa"/>
          </w:tcPr>
          <w:p w:rsidR="00F54148" w:rsidRPr="00B33492" w:rsidRDefault="00F54148" w:rsidP="00F44019">
            <w:pPr>
              <w:jc w:val="center"/>
              <w:rPr>
                <w:rFonts w:ascii="Times New Roman" w:hAnsi="Times New Roman" w:cs="Times New Roman"/>
                <w:sz w:val="24"/>
                <w:szCs w:val="24"/>
                <w:lang w:val="kk-KZ"/>
              </w:rPr>
            </w:pPr>
            <w:r w:rsidRPr="00B33492">
              <w:rPr>
                <w:rFonts w:ascii="Times New Roman" w:hAnsi="Times New Roman" w:cs="Times New Roman"/>
                <w:sz w:val="24"/>
                <w:szCs w:val="24"/>
                <w:lang w:val="kk-KZ"/>
              </w:rPr>
              <w:t>Сақтандыру өнімдері</w:t>
            </w:r>
          </w:p>
        </w:tc>
      </w:tr>
      <w:tr w:rsidR="00F54148" w:rsidRPr="00B33492" w:rsidTr="00F54148">
        <w:tc>
          <w:tcPr>
            <w:tcW w:w="2318" w:type="dxa"/>
            <w:vMerge/>
          </w:tcPr>
          <w:p w:rsidR="00F54148" w:rsidRPr="00B33492" w:rsidRDefault="00F54148" w:rsidP="00F44019">
            <w:pPr>
              <w:jc w:val="center"/>
              <w:rPr>
                <w:rFonts w:ascii="Times New Roman" w:hAnsi="Times New Roman" w:cs="Times New Roman"/>
                <w:sz w:val="24"/>
                <w:szCs w:val="24"/>
              </w:rPr>
            </w:pPr>
          </w:p>
        </w:tc>
        <w:tc>
          <w:tcPr>
            <w:tcW w:w="425" w:type="dxa"/>
          </w:tcPr>
          <w:p w:rsidR="00F54148" w:rsidRPr="00B33492" w:rsidRDefault="00F54148" w:rsidP="00F44019">
            <w:pPr>
              <w:jc w:val="center"/>
              <w:rPr>
                <w:rFonts w:ascii="Times New Roman" w:hAnsi="Times New Roman" w:cs="Times New Roman"/>
                <w:sz w:val="24"/>
                <w:szCs w:val="24"/>
              </w:rPr>
            </w:pPr>
            <w:r w:rsidRPr="00B33492">
              <w:rPr>
                <w:rFonts w:ascii="Times New Roman" w:hAnsi="Times New Roman" w:cs="Times New Roman"/>
                <w:sz w:val="24"/>
                <w:szCs w:val="24"/>
              </w:rPr>
              <w:t>4</w:t>
            </w:r>
          </w:p>
        </w:tc>
        <w:tc>
          <w:tcPr>
            <w:tcW w:w="3118" w:type="dxa"/>
          </w:tcPr>
          <w:p w:rsidR="00F54148" w:rsidRPr="00B33492" w:rsidRDefault="00F54148" w:rsidP="00F44019">
            <w:pPr>
              <w:jc w:val="center"/>
              <w:rPr>
                <w:rFonts w:ascii="Times New Roman" w:hAnsi="Times New Roman" w:cs="Times New Roman"/>
                <w:sz w:val="24"/>
                <w:szCs w:val="24"/>
              </w:rPr>
            </w:pPr>
            <w:r w:rsidRPr="00B33492">
              <w:rPr>
                <w:rFonts w:ascii="Times New Roman" w:hAnsi="Times New Roman" w:cs="Times New Roman"/>
                <w:sz w:val="24"/>
                <w:szCs w:val="24"/>
                <w:lang w:val="kk-KZ"/>
              </w:rPr>
              <w:t xml:space="preserve">Ішкі қайтасақтандыру бойынша сақтандыру өтемақысында </w:t>
            </w:r>
            <w:r w:rsidRPr="00B33492">
              <w:rPr>
                <w:rFonts w:ascii="Times New Roman" w:hAnsi="Times New Roman" w:cs="Times New Roman"/>
                <w:sz w:val="24"/>
                <w:szCs w:val="24"/>
              </w:rPr>
              <w:t xml:space="preserve">(қайтару) </w:t>
            </w:r>
            <w:r w:rsidRPr="00B33492">
              <w:rPr>
                <w:rFonts w:ascii="Times New Roman" w:hAnsi="Times New Roman" w:cs="Times New Roman"/>
                <w:sz w:val="24"/>
                <w:szCs w:val="24"/>
                <w:lang w:val="kk-KZ"/>
              </w:rPr>
              <w:t xml:space="preserve">мөлшері </w:t>
            </w:r>
          </w:p>
        </w:tc>
        <w:tc>
          <w:tcPr>
            <w:tcW w:w="426" w:type="dxa"/>
          </w:tcPr>
          <w:p w:rsidR="00F54148" w:rsidRPr="00B33492" w:rsidRDefault="00F54148" w:rsidP="00F44019">
            <w:pPr>
              <w:jc w:val="center"/>
              <w:rPr>
                <w:rFonts w:ascii="Times New Roman" w:hAnsi="Times New Roman" w:cs="Times New Roman"/>
                <w:sz w:val="24"/>
                <w:szCs w:val="24"/>
              </w:rPr>
            </w:pPr>
            <w:r w:rsidRPr="00B33492">
              <w:rPr>
                <w:rFonts w:ascii="Times New Roman" w:hAnsi="Times New Roman" w:cs="Times New Roman"/>
                <w:sz w:val="24"/>
                <w:szCs w:val="24"/>
              </w:rPr>
              <w:t>4</w:t>
            </w:r>
          </w:p>
        </w:tc>
        <w:tc>
          <w:tcPr>
            <w:tcW w:w="3319" w:type="dxa"/>
          </w:tcPr>
          <w:p w:rsidR="00F54148" w:rsidRPr="00B33492" w:rsidRDefault="00F54148" w:rsidP="00F44019">
            <w:pPr>
              <w:jc w:val="center"/>
              <w:rPr>
                <w:rFonts w:ascii="Times New Roman" w:hAnsi="Times New Roman" w:cs="Times New Roman"/>
                <w:sz w:val="24"/>
                <w:szCs w:val="24"/>
                <w:lang w:val="kk-KZ"/>
              </w:rPr>
            </w:pPr>
            <w:r w:rsidRPr="00B33492">
              <w:rPr>
                <w:rFonts w:ascii="Times New Roman" w:hAnsi="Times New Roman" w:cs="Times New Roman"/>
                <w:sz w:val="24"/>
                <w:szCs w:val="24"/>
                <w:lang w:val="kk-KZ"/>
              </w:rPr>
              <w:t>Жауапты орталықтар</w:t>
            </w:r>
          </w:p>
        </w:tc>
      </w:tr>
      <w:tr w:rsidR="00F54148" w:rsidRPr="00B33492" w:rsidTr="00F54148">
        <w:tc>
          <w:tcPr>
            <w:tcW w:w="2318" w:type="dxa"/>
            <w:vMerge/>
          </w:tcPr>
          <w:p w:rsidR="00F54148" w:rsidRPr="00B33492" w:rsidRDefault="00F54148" w:rsidP="00F44019">
            <w:pPr>
              <w:jc w:val="center"/>
              <w:rPr>
                <w:rFonts w:ascii="Times New Roman" w:hAnsi="Times New Roman" w:cs="Times New Roman"/>
                <w:sz w:val="24"/>
                <w:szCs w:val="24"/>
              </w:rPr>
            </w:pPr>
          </w:p>
        </w:tc>
        <w:tc>
          <w:tcPr>
            <w:tcW w:w="425" w:type="dxa"/>
          </w:tcPr>
          <w:p w:rsidR="00F54148" w:rsidRPr="00B33492" w:rsidRDefault="00F54148" w:rsidP="00F44019">
            <w:pPr>
              <w:jc w:val="center"/>
              <w:rPr>
                <w:rFonts w:ascii="Times New Roman" w:hAnsi="Times New Roman" w:cs="Times New Roman"/>
                <w:sz w:val="24"/>
                <w:szCs w:val="24"/>
              </w:rPr>
            </w:pPr>
            <w:r w:rsidRPr="00B33492">
              <w:rPr>
                <w:rFonts w:ascii="Times New Roman" w:hAnsi="Times New Roman" w:cs="Times New Roman"/>
                <w:sz w:val="24"/>
                <w:szCs w:val="24"/>
              </w:rPr>
              <w:t>5</w:t>
            </w:r>
          </w:p>
        </w:tc>
        <w:tc>
          <w:tcPr>
            <w:tcW w:w="3118" w:type="dxa"/>
          </w:tcPr>
          <w:p w:rsidR="00F54148" w:rsidRPr="00B33492" w:rsidRDefault="00F54148" w:rsidP="00F44019">
            <w:pPr>
              <w:jc w:val="center"/>
              <w:rPr>
                <w:rFonts w:ascii="Times New Roman" w:hAnsi="Times New Roman" w:cs="Times New Roman"/>
                <w:sz w:val="24"/>
                <w:szCs w:val="24"/>
                <w:lang w:val="kk-KZ"/>
              </w:rPr>
            </w:pPr>
            <w:r w:rsidRPr="00B33492">
              <w:rPr>
                <w:rFonts w:ascii="Times New Roman" w:hAnsi="Times New Roman" w:cs="Times New Roman"/>
                <w:sz w:val="24"/>
                <w:szCs w:val="24"/>
                <w:lang w:val="kk-KZ"/>
              </w:rPr>
              <w:t>Төлемдер құрылымы</w:t>
            </w:r>
          </w:p>
        </w:tc>
        <w:tc>
          <w:tcPr>
            <w:tcW w:w="426" w:type="dxa"/>
          </w:tcPr>
          <w:p w:rsidR="00F54148" w:rsidRPr="00B33492" w:rsidRDefault="00F54148" w:rsidP="00F44019">
            <w:pPr>
              <w:jc w:val="center"/>
              <w:rPr>
                <w:rFonts w:ascii="Times New Roman" w:hAnsi="Times New Roman" w:cs="Times New Roman"/>
                <w:sz w:val="24"/>
                <w:szCs w:val="24"/>
              </w:rPr>
            </w:pPr>
            <w:r w:rsidRPr="00B33492">
              <w:rPr>
                <w:rFonts w:ascii="Times New Roman" w:hAnsi="Times New Roman" w:cs="Times New Roman"/>
                <w:sz w:val="24"/>
                <w:szCs w:val="24"/>
              </w:rPr>
              <w:t>5</w:t>
            </w:r>
          </w:p>
        </w:tc>
        <w:tc>
          <w:tcPr>
            <w:tcW w:w="3319" w:type="dxa"/>
          </w:tcPr>
          <w:p w:rsidR="00F54148" w:rsidRPr="00B33492" w:rsidRDefault="00F54148" w:rsidP="00F44019">
            <w:pPr>
              <w:jc w:val="center"/>
              <w:rPr>
                <w:rFonts w:ascii="Times New Roman" w:hAnsi="Times New Roman" w:cs="Times New Roman"/>
                <w:sz w:val="24"/>
                <w:szCs w:val="24"/>
                <w:lang w:val="kk-KZ"/>
              </w:rPr>
            </w:pPr>
            <w:r w:rsidRPr="00B33492">
              <w:rPr>
                <w:rFonts w:ascii="Times New Roman" w:hAnsi="Times New Roman" w:cs="Times New Roman"/>
                <w:sz w:val="24"/>
                <w:szCs w:val="24"/>
                <w:lang w:val="kk-KZ"/>
              </w:rPr>
              <w:t>Тәуекел сипаты</w:t>
            </w:r>
          </w:p>
        </w:tc>
      </w:tr>
      <w:tr w:rsidR="00F54148" w:rsidRPr="00B33492" w:rsidTr="00F54148">
        <w:tc>
          <w:tcPr>
            <w:tcW w:w="2318" w:type="dxa"/>
            <w:vMerge/>
          </w:tcPr>
          <w:p w:rsidR="00F54148" w:rsidRPr="00B33492" w:rsidRDefault="00F54148" w:rsidP="00F44019">
            <w:pPr>
              <w:jc w:val="center"/>
              <w:rPr>
                <w:rFonts w:ascii="Times New Roman" w:hAnsi="Times New Roman" w:cs="Times New Roman"/>
                <w:sz w:val="24"/>
                <w:szCs w:val="24"/>
              </w:rPr>
            </w:pPr>
          </w:p>
        </w:tc>
        <w:tc>
          <w:tcPr>
            <w:tcW w:w="425" w:type="dxa"/>
          </w:tcPr>
          <w:p w:rsidR="00F54148" w:rsidRPr="00B33492" w:rsidRDefault="00F54148" w:rsidP="00F44019">
            <w:pPr>
              <w:jc w:val="center"/>
              <w:rPr>
                <w:rFonts w:ascii="Times New Roman" w:hAnsi="Times New Roman" w:cs="Times New Roman"/>
                <w:sz w:val="24"/>
                <w:szCs w:val="24"/>
              </w:rPr>
            </w:pPr>
            <w:r w:rsidRPr="00B33492">
              <w:rPr>
                <w:rFonts w:ascii="Times New Roman" w:hAnsi="Times New Roman" w:cs="Times New Roman"/>
                <w:sz w:val="24"/>
                <w:szCs w:val="24"/>
              </w:rPr>
              <w:t>6</w:t>
            </w:r>
          </w:p>
        </w:tc>
        <w:tc>
          <w:tcPr>
            <w:tcW w:w="3118" w:type="dxa"/>
          </w:tcPr>
          <w:p w:rsidR="00F54148" w:rsidRPr="00B33492" w:rsidRDefault="00F54148" w:rsidP="00F44019">
            <w:pPr>
              <w:jc w:val="center"/>
              <w:rPr>
                <w:rFonts w:ascii="Times New Roman" w:hAnsi="Times New Roman" w:cs="Times New Roman"/>
                <w:sz w:val="24"/>
                <w:szCs w:val="24"/>
              </w:rPr>
            </w:pPr>
            <w:r w:rsidRPr="00B33492">
              <w:rPr>
                <w:rFonts w:ascii="Times New Roman" w:hAnsi="Times New Roman" w:cs="Times New Roman"/>
                <w:sz w:val="24"/>
                <w:szCs w:val="24"/>
                <w:lang w:val="kk-KZ"/>
              </w:rPr>
              <w:t xml:space="preserve">Қайтасақтандырушылармен қайтарылған </w:t>
            </w:r>
            <w:r w:rsidRPr="00B33492">
              <w:rPr>
                <w:rFonts w:ascii="Times New Roman" w:hAnsi="Times New Roman" w:cs="Times New Roman"/>
                <w:sz w:val="24"/>
                <w:szCs w:val="24"/>
              </w:rPr>
              <w:t>(</w:t>
            </w:r>
            <w:r w:rsidRPr="00B33492">
              <w:rPr>
                <w:rFonts w:ascii="Times New Roman" w:hAnsi="Times New Roman" w:cs="Times New Roman"/>
                <w:sz w:val="24"/>
                <w:szCs w:val="24"/>
                <w:lang w:val="en-US"/>
              </w:rPr>
              <w:t>c</w:t>
            </w:r>
            <w:r w:rsidRPr="00B33492">
              <w:rPr>
                <w:rFonts w:ascii="Times New Roman" w:hAnsi="Times New Roman" w:cs="Times New Roman"/>
                <w:sz w:val="24"/>
                <w:szCs w:val="24"/>
              </w:rPr>
              <w:t xml:space="preserve">алым) </w:t>
            </w:r>
            <w:r w:rsidRPr="00B33492">
              <w:rPr>
                <w:rFonts w:ascii="Times New Roman" w:hAnsi="Times New Roman" w:cs="Times New Roman"/>
                <w:sz w:val="24"/>
                <w:szCs w:val="24"/>
                <w:lang w:val="kk-KZ"/>
              </w:rPr>
              <w:t xml:space="preserve">сақтандыру сыйақысының мөлшері </w:t>
            </w:r>
          </w:p>
        </w:tc>
        <w:tc>
          <w:tcPr>
            <w:tcW w:w="426" w:type="dxa"/>
          </w:tcPr>
          <w:p w:rsidR="00F54148" w:rsidRPr="00B33492" w:rsidRDefault="00F54148" w:rsidP="00F44019">
            <w:pPr>
              <w:jc w:val="center"/>
              <w:rPr>
                <w:rFonts w:ascii="Times New Roman" w:hAnsi="Times New Roman" w:cs="Times New Roman"/>
                <w:sz w:val="24"/>
                <w:szCs w:val="24"/>
              </w:rPr>
            </w:pPr>
            <w:r w:rsidRPr="00B33492">
              <w:rPr>
                <w:rFonts w:ascii="Times New Roman" w:hAnsi="Times New Roman" w:cs="Times New Roman"/>
                <w:sz w:val="24"/>
                <w:szCs w:val="24"/>
              </w:rPr>
              <w:t>6</w:t>
            </w:r>
          </w:p>
        </w:tc>
        <w:tc>
          <w:tcPr>
            <w:tcW w:w="3319" w:type="dxa"/>
          </w:tcPr>
          <w:p w:rsidR="00F54148" w:rsidRPr="00B33492" w:rsidRDefault="00F54148" w:rsidP="00F44019">
            <w:pPr>
              <w:jc w:val="center"/>
              <w:rPr>
                <w:rFonts w:ascii="Times New Roman" w:hAnsi="Times New Roman" w:cs="Times New Roman"/>
                <w:sz w:val="24"/>
                <w:szCs w:val="24"/>
                <w:lang w:val="kk-KZ"/>
              </w:rPr>
            </w:pPr>
            <w:r w:rsidRPr="00B33492">
              <w:rPr>
                <w:rFonts w:ascii="Times New Roman" w:hAnsi="Times New Roman" w:cs="Times New Roman"/>
                <w:sz w:val="24"/>
                <w:szCs w:val="24"/>
                <w:lang w:val="kk-KZ"/>
              </w:rPr>
              <w:t>Сату каналдары</w:t>
            </w:r>
          </w:p>
        </w:tc>
      </w:tr>
      <w:tr w:rsidR="00F54148" w:rsidRPr="00B33492" w:rsidTr="00F54148">
        <w:trPr>
          <w:trHeight w:val="70"/>
        </w:trPr>
        <w:tc>
          <w:tcPr>
            <w:tcW w:w="2318" w:type="dxa"/>
            <w:vMerge/>
          </w:tcPr>
          <w:p w:rsidR="00F54148" w:rsidRPr="00B33492" w:rsidRDefault="00F54148" w:rsidP="00F44019">
            <w:pPr>
              <w:jc w:val="center"/>
              <w:rPr>
                <w:rFonts w:ascii="Times New Roman" w:hAnsi="Times New Roman" w:cs="Times New Roman"/>
                <w:sz w:val="24"/>
                <w:szCs w:val="24"/>
              </w:rPr>
            </w:pPr>
          </w:p>
        </w:tc>
        <w:tc>
          <w:tcPr>
            <w:tcW w:w="425" w:type="dxa"/>
          </w:tcPr>
          <w:p w:rsidR="00F54148" w:rsidRPr="00B33492" w:rsidRDefault="00F54148" w:rsidP="00F44019">
            <w:pPr>
              <w:jc w:val="center"/>
              <w:rPr>
                <w:rFonts w:ascii="Times New Roman" w:hAnsi="Times New Roman" w:cs="Times New Roman"/>
                <w:sz w:val="24"/>
                <w:szCs w:val="24"/>
              </w:rPr>
            </w:pPr>
            <w:r w:rsidRPr="00B33492">
              <w:rPr>
                <w:rFonts w:ascii="Times New Roman" w:hAnsi="Times New Roman" w:cs="Times New Roman"/>
                <w:sz w:val="24"/>
                <w:szCs w:val="24"/>
              </w:rPr>
              <w:t>7</w:t>
            </w:r>
          </w:p>
        </w:tc>
        <w:tc>
          <w:tcPr>
            <w:tcW w:w="3118" w:type="dxa"/>
          </w:tcPr>
          <w:p w:rsidR="00F54148" w:rsidRPr="00B33492" w:rsidRDefault="00F54148" w:rsidP="00F44019">
            <w:pPr>
              <w:jc w:val="center"/>
              <w:rPr>
                <w:rFonts w:ascii="Times New Roman" w:hAnsi="Times New Roman" w:cs="Times New Roman"/>
                <w:sz w:val="24"/>
                <w:szCs w:val="24"/>
                <w:lang w:val="kk-KZ"/>
              </w:rPr>
            </w:pPr>
            <w:r w:rsidRPr="00B33492">
              <w:rPr>
                <w:rFonts w:ascii="Times New Roman" w:hAnsi="Times New Roman" w:cs="Times New Roman"/>
                <w:sz w:val="24"/>
                <w:szCs w:val="24"/>
                <w:lang w:val="kk-KZ"/>
              </w:rPr>
              <w:t>Сату құрылымы</w:t>
            </w:r>
          </w:p>
        </w:tc>
        <w:tc>
          <w:tcPr>
            <w:tcW w:w="426" w:type="dxa"/>
          </w:tcPr>
          <w:p w:rsidR="00F54148" w:rsidRPr="00B33492" w:rsidRDefault="00F54148" w:rsidP="00F44019">
            <w:pPr>
              <w:jc w:val="center"/>
              <w:rPr>
                <w:rFonts w:ascii="Times New Roman" w:hAnsi="Times New Roman" w:cs="Times New Roman"/>
                <w:sz w:val="24"/>
                <w:szCs w:val="24"/>
              </w:rPr>
            </w:pPr>
            <w:r w:rsidRPr="00B33492">
              <w:rPr>
                <w:rFonts w:ascii="Times New Roman" w:hAnsi="Times New Roman" w:cs="Times New Roman"/>
                <w:sz w:val="24"/>
                <w:szCs w:val="24"/>
              </w:rPr>
              <w:t>7</w:t>
            </w:r>
          </w:p>
          <w:p w:rsidR="00F54148" w:rsidRPr="00B33492" w:rsidRDefault="00F54148" w:rsidP="00F44019">
            <w:pPr>
              <w:jc w:val="center"/>
              <w:rPr>
                <w:rFonts w:ascii="Times New Roman" w:hAnsi="Times New Roman" w:cs="Times New Roman"/>
                <w:sz w:val="24"/>
                <w:szCs w:val="24"/>
              </w:rPr>
            </w:pPr>
          </w:p>
        </w:tc>
        <w:tc>
          <w:tcPr>
            <w:tcW w:w="3319" w:type="dxa"/>
          </w:tcPr>
          <w:p w:rsidR="00F54148" w:rsidRPr="00B33492" w:rsidRDefault="00F54148" w:rsidP="00F44019">
            <w:pPr>
              <w:jc w:val="center"/>
              <w:rPr>
                <w:rFonts w:ascii="Times New Roman" w:hAnsi="Times New Roman" w:cs="Times New Roman"/>
                <w:sz w:val="24"/>
                <w:szCs w:val="24"/>
              </w:rPr>
            </w:pPr>
            <w:r w:rsidRPr="00B33492">
              <w:rPr>
                <w:rFonts w:ascii="Times New Roman" w:hAnsi="Times New Roman" w:cs="Times New Roman"/>
                <w:sz w:val="24"/>
                <w:szCs w:val="24"/>
                <w:lang w:val="kk-KZ"/>
              </w:rPr>
              <w:t>Сақтандырушының деңгейі</w:t>
            </w:r>
            <w:r w:rsidRPr="00B33492">
              <w:rPr>
                <w:rFonts w:ascii="Times New Roman" w:hAnsi="Times New Roman" w:cs="Times New Roman"/>
                <w:sz w:val="24"/>
                <w:szCs w:val="24"/>
              </w:rPr>
              <w:t xml:space="preserve"> </w:t>
            </w:r>
          </w:p>
        </w:tc>
      </w:tr>
      <w:tr w:rsidR="00F54148" w:rsidRPr="00B33492" w:rsidTr="00F54148">
        <w:trPr>
          <w:trHeight w:val="70"/>
        </w:trPr>
        <w:tc>
          <w:tcPr>
            <w:tcW w:w="9606" w:type="dxa"/>
            <w:gridSpan w:val="5"/>
          </w:tcPr>
          <w:p w:rsidR="00F54148" w:rsidRPr="00B33492" w:rsidRDefault="00F54148" w:rsidP="00F54148">
            <w:pPr>
              <w:rPr>
                <w:rFonts w:ascii="Times New Roman" w:hAnsi="Times New Roman" w:cs="Times New Roman"/>
                <w:sz w:val="24"/>
                <w:szCs w:val="24"/>
                <w:lang w:val="kk-KZ"/>
              </w:rPr>
            </w:pPr>
            <w:r>
              <w:rPr>
                <w:rFonts w:ascii="Times New Roman" w:hAnsi="Times New Roman" w:cs="Times New Roman"/>
                <w:sz w:val="24"/>
                <w:szCs w:val="24"/>
                <w:lang w:val="kk-KZ"/>
              </w:rPr>
              <w:t xml:space="preserve">     Ескерту – Автормен құрастырылған</w:t>
            </w:r>
          </w:p>
        </w:tc>
      </w:tr>
    </w:tbl>
    <w:p w:rsidR="00C36938" w:rsidRDefault="00C36938" w:rsidP="00DB7D6A">
      <w:pPr>
        <w:spacing w:after="0"/>
        <w:jc w:val="both"/>
        <w:rPr>
          <w:rFonts w:ascii="Times New Roman" w:hAnsi="Times New Roman" w:cs="Times New Roman"/>
          <w:sz w:val="24"/>
          <w:szCs w:val="24"/>
        </w:rPr>
      </w:pPr>
    </w:p>
    <w:p w:rsidR="00BF58E0" w:rsidRPr="00BF58E0" w:rsidRDefault="00BF58E0" w:rsidP="00DB7D6A">
      <w:pPr>
        <w:spacing w:after="0"/>
        <w:jc w:val="both"/>
        <w:rPr>
          <w:rFonts w:ascii="Times New Roman" w:hAnsi="Times New Roman" w:cs="Times New Roman"/>
          <w:sz w:val="24"/>
          <w:szCs w:val="24"/>
        </w:rPr>
      </w:pPr>
    </w:p>
    <w:p w:rsidR="00C556F1" w:rsidRPr="00BF58E0" w:rsidRDefault="00C41D6B" w:rsidP="00DB7D6A">
      <w:pPr>
        <w:spacing w:after="0"/>
        <w:jc w:val="both"/>
        <w:rPr>
          <w:rFonts w:ascii="Times New Roman" w:hAnsi="Times New Roman" w:cs="Times New Roman"/>
          <w:sz w:val="28"/>
          <w:szCs w:val="28"/>
          <w:lang w:val="kk-KZ"/>
        </w:rPr>
      </w:pPr>
      <w:r>
        <w:rPr>
          <w:rFonts w:ascii="Times New Roman" w:hAnsi="Times New Roman" w:cs="Times New Roman"/>
          <w:sz w:val="28"/>
          <w:szCs w:val="28"/>
        </w:rPr>
        <w:lastRenderedPageBreak/>
        <w:t>Кесте 8</w:t>
      </w:r>
      <w:r w:rsidR="00DB7D6A" w:rsidRPr="00B33492">
        <w:rPr>
          <w:rFonts w:ascii="Times New Roman" w:hAnsi="Times New Roman" w:cs="Times New Roman"/>
          <w:sz w:val="28"/>
          <w:szCs w:val="28"/>
        </w:rPr>
        <w:t xml:space="preserve"> – </w:t>
      </w:r>
      <w:r w:rsidR="00DB7D6A" w:rsidRPr="00B33492">
        <w:rPr>
          <w:rFonts w:ascii="Times New Roman" w:hAnsi="Times New Roman" w:cs="Times New Roman"/>
          <w:sz w:val="28"/>
          <w:szCs w:val="28"/>
          <w:lang w:val="kk-KZ"/>
        </w:rPr>
        <w:t>Қайтасақтандыруды</w:t>
      </w:r>
      <w:r w:rsidR="006E451B" w:rsidRPr="00B33492">
        <w:rPr>
          <w:rFonts w:ascii="Times New Roman" w:hAnsi="Times New Roman" w:cs="Times New Roman"/>
          <w:sz w:val="28"/>
          <w:szCs w:val="28"/>
          <w:lang w:val="kk-KZ"/>
        </w:rPr>
        <w:t xml:space="preserve"> басқару</w:t>
      </w:r>
    </w:p>
    <w:tbl>
      <w:tblPr>
        <w:tblStyle w:val="a7"/>
        <w:tblW w:w="0" w:type="auto"/>
        <w:tblLook w:val="04A0" w:firstRow="1" w:lastRow="0" w:firstColumn="1" w:lastColumn="0" w:noHBand="0" w:noVBand="1"/>
      </w:tblPr>
      <w:tblGrid>
        <w:gridCol w:w="2654"/>
        <w:gridCol w:w="512"/>
        <w:gridCol w:w="2556"/>
        <w:gridCol w:w="479"/>
        <w:gridCol w:w="2665"/>
      </w:tblGrid>
      <w:tr w:rsidR="00F54148" w:rsidRPr="00B33492" w:rsidTr="00FA51C3">
        <w:tc>
          <w:tcPr>
            <w:tcW w:w="2654" w:type="dxa"/>
          </w:tcPr>
          <w:p w:rsidR="00F54148" w:rsidRPr="00453F56" w:rsidRDefault="00F54148" w:rsidP="00F44019">
            <w:pPr>
              <w:jc w:val="center"/>
              <w:rPr>
                <w:rFonts w:ascii="Times New Roman" w:hAnsi="Times New Roman" w:cs="Times New Roman"/>
                <w:sz w:val="24"/>
                <w:szCs w:val="24"/>
                <w:lang w:val="kk-KZ"/>
              </w:rPr>
            </w:pPr>
            <w:r w:rsidRPr="00B33492">
              <w:rPr>
                <w:rFonts w:ascii="Times New Roman" w:hAnsi="Times New Roman" w:cs="Times New Roman"/>
                <w:sz w:val="24"/>
                <w:szCs w:val="24"/>
                <w:lang w:val="kk-KZ"/>
              </w:rPr>
              <w:t>Басқаруды қалыптастыру үшін дерек көзі</w:t>
            </w:r>
          </w:p>
        </w:tc>
        <w:tc>
          <w:tcPr>
            <w:tcW w:w="512" w:type="dxa"/>
          </w:tcPr>
          <w:p w:rsidR="00F54148" w:rsidRPr="00B33492" w:rsidRDefault="00F54148" w:rsidP="00F44019">
            <w:pPr>
              <w:jc w:val="both"/>
              <w:rPr>
                <w:rFonts w:ascii="Times New Roman" w:hAnsi="Times New Roman" w:cs="Times New Roman"/>
                <w:sz w:val="24"/>
                <w:szCs w:val="24"/>
              </w:rPr>
            </w:pPr>
            <w:r w:rsidRPr="00B33492">
              <w:rPr>
                <w:rFonts w:ascii="Times New Roman" w:hAnsi="Times New Roman" w:cs="Times New Roman"/>
                <w:sz w:val="24"/>
                <w:szCs w:val="24"/>
              </w:rPr>
              <w:t>№</w:t>
            </w:r>
          </w:p>
        </w:tc>
        <w:tc>
          <w:tcPr>
            <w:tcW w:w="2556" w:type="dxa"/>
          </w:tcPr>
          <w:p w:rsidR="00F54148" w:rsidRPr="00B33492" w:rsidRDefault="00F54148" w:rsidP="00F44019">
            <w:pPr>
              <w:jc w:val="both"/>
              <w:rPr>
                <w:rFonts w:ascii="Times New Roman" w:hAnsi="Times New Roman" w:cs="Times New Roman"/>
                <w:sz w:val="24"/>
                <w:szCs w:val="24"/>
                <w:lang w:val="kk-KZ"/>
              </w:rPr>
            </w:pPr>
            <w:r w:rsidRPr="00B33492">
              <w:rPr>
                <w:rFonts w:ascii="Times New Roman" w:hAnsi="Times New Roman" w:cs="Times New Roman"/>
                <w:sz w:val="24"/>
                <w:szCs w:val="24"/>
                <w:lang w:val="kk-KZ"/>
              </w:rPr>
              <w:t>Басқару көрсеткіштері</w:t>
            </w:r>
          </w:p>
        </w:tc>
        <w:tc>
          <w:tcPr>
            <w:tcW w:w="479" w:type="dxa"/>
          </w:tcPr>
          <w:p w:rsidR="00F54148" w:rsidRPr="00B33492" w:rsidRDefault="00F54148" w:rsidP="00F44019">
            <w:pPr>
              <w:jc w:val="both"/>
              <w:rPr>
                <w:rFonts w:ascii="Times New Roman" w:hAnsi="Times New Roman" w:cs="Times New Roman"/>
                <w:sz w:val="24"/>
                <w:szCs w:val="24"/>
              </w:rPr>
            </w:pPr>
            <w:r w:rsidRPr="00B33492">
              <w:rPr>
                <w:rFonts w:ascii="Times New Roman" w:hAnsi="Times New Roman" w:cs="Times New Roman"/>
                <w:sz w:val="24"/>
                <w:szCs w:val="24"/>
              </w:rPr>
              <w:t>№</w:t>
            </w:r>
          </w:p>
        </w:tc>
        <w:tc>
          <w:tcPr>
            <w:tcW w:w="2665" w:type="dxa"/>
          </w:tcPr>
          <w:p w:rsidR="00F54148" w:rsidRPr="00B33492" w:rsidRDefault="00F54148" w:rsidP="00F44019">
            <w:pPr>
              <w:jc w:val="center"/>
              <w:rPr>
                <w:rFonts w:ascii="Times New Roman" w:hAnsi="Times New Roman" w:cs="Times New Roman"/>
                <w:sz w:val="24"/>
                <w:szCs w:val="24"/>
              </w:rPr>
            </w:pPr>
            <w:r w:rsidRPr="00B33492">
              <w:rPr>
                <w:rFonts w:ascii="Times New Roman" w:hAnsi="Times New Roman" w:cs="Times New Roman"/>
                <w:sz w:val="24"/>
                <w:szCs w:val="24"/>
                <w:lang w:val="kk-KZ"/>
              </w:rPr>
              <w:t xml:space="preserve">Басқару көрсеткіштер бағытын аналитикалық топтау  </w:t>
            </w:r>
          </w:p>
        </w:tc>
      </w:tr>
      <w:tr w:rsidR="00F54148" w:rsidRPr="00B33492" w:rsidTr="00FA51C3">
        <w:tc>
          <w:tcPr>
            <w:tcW w:w="2654" w:type="dxa"/>
          </w:tcPr>
          <w:p w:rsidR="00F54148" w:rsidRPr="00B33492" w:rsidRDefault="00F54148" w:rsidP="00F44019">
            <w:pPr>
              <w:jc w:val="center"/>
              <w:rPr>
                <w:rFonts w:ascii="Times New Roman" w:hAnsi="Times New Roman" w:cs="Times New Roman"/>
                <w:sz w:val="24"/>
                <w:szCs w:val="24"/>
              </w:rPr>
            </w:pPr>
            <w:r w:rsidRPr="00B33492">
              <w:rPr>
                <w:rFonts w:ascii="Times New Roman" w:hAnsi="Times New Roman" w:cs="Times New Roman"/>
                <w:sz w:val="24"/>
                <w:szCs w:val="24"/>
                <w:lang w:val="kk-KZ"/>
              </w:rPr>
              <w:t>Сақтандыру қызметінде сатуды басқару</w:t>
            </w:r>
          </w:p>
        </w:tc>
        <w:tc>
          <w:tcPr>
            <w:tcW w:w="512" w:type="dxa"/>
          </w:tcPr>
          <w:p w:rsidR="00F54148" w:rsidRPr="00B33492" w:rsidRDefault="00F54148" w:rsidP="00F44019">
            <w:pPr>
              <w:jc w:val="center"/>
              <w:rPr>
                <w:rFonts w:ascii="Times New Roman" w:hAnsi="Times New Roman" w:cs="Times New Roman"/>
                <w:sz w:val="24"/>
                <w:szCs w:val="24"/>
              </w:rPr>
            </w:pPr>
            <w:r w:rsidRPr="00B33492">
              <w:rPr>
                <w:rFonts w:ascii="Times New Roman" w:hAnsi="Times New Roman" w:cs="Times New Roman"/>
                <w:sz w:val="24"/>
                <w:szCs w:val="24"/>
              </w:rPr>
              <w:t>1</w:t>
            </w:r>
          </w:p>
        </w:tc>
        <w:tc>
          <w:tcPr>
            <w:tcW w:w="2556" w:type="dxa"/>
          </w:tcPr>
          <w:p w:rsidR="00F54148" w:rsidRPr="00B33492" w:rsidRDefault="00F54148" w:rsidP="00F44019">
            <w:pPr>
              <w:jc w:val="center"/>
              <w:rPr>
                <w:rFonts w:ascii="Times New Roman" w:hAnsi="Times New Roman" w:cs="Times New Roman"/>
                <w:sz w:val="24"/>
                <w:szCs w:val="24"/>
              </w:rPr>
            </w:pPr>
            <w:r w:rsidRPr="00B33492">
              <w:rPr>
                <w:rFonts w:ascii="Times New Roman" w:hAnsi="Times New Roman" w:cs="Times New Roman"/>
                <w:sz w:val="24"/>
                <w:szCs w:val="24"/>
                <w:lang w:val="kk-KZ"/>
              </w:rPr>
              <w:t>Қайтасақтандыруға берілген келісім шарт саны</w:t>
            </w:r>
          </w:p>
        </w:tc>
        <w:tc>
          <w:tcPr>
            <w:tcW w:w="479" w:type="dxa"/>
          </w:tcPr>
          <w:p w:rsidR="00F54148" w:rsidRPr="00B33492" w:rsidRDefault="00F54148" w:rsidP="00F44019">
            <w:pPr>
              <w:jc w:val="center"/>
              <w:rPr>
                <w:rFonts w:ascii="Times New Roman" w:hAnsi="Times New Roman" w:cs="Times New Roman"/>
                <w:sz w:val="24"/>
                <w:szCs w:val="24"/>
              </w:rPr>
            </w:pPr>
            <w:r w:rsidRPr="00B33492">
              <w:rPr>
                <w:rFonts w:ascii="Times New Roman" w:hAnsi="Times New Roman" w:cs="Times New Roman"/>
                <w:sz w:val="24"/>
                <w:szCs w:val="24"/>
              </w:rPr>
              <w:t>1</w:t>
            </w:r>
          </w:p>
        </w:tc>
        <w:tc>
          <w:tcPr>
            <w:tcW w:w="2665" w:type="dxa"/>
          </w:tcPr>
          <w:p w:rsidR="00F54148" w:rsidRPr="00B33492" w:rsidRDefault="00F54148" w:rsidP="00F44019">
            <w:pPr>
              <w:jc w:val="center"/>
              <w:rPr>
                <w:rFonts w:ascii="Times New Roman" w:hAnsi="Times New Roman" w:cs="Times New Roman"/>
                <w:sz w:val="24"/>
                <w:szCs w:val="24"/>
              </w:rPr>
            </w:pPr>
            <w:r w:rsidRPr="00B33492">
              <w:rPr>
                <w:rFonts w:ascii="Times New Roman" w:hAnsi="Times New Roman" w:cs="Times New Roman"/>
                <w:sz w:val="24"/>
                <w:szCs w:val="24"/>
                <w:lang w:val="kk-KZ"/>
              </w:rPr>
              <w:t>Сақтандыру түрлері</w:t>
            </w:r>
          </w:p>
        </w:tc>
      </w:tr>
      <w:tr w:rsidR="00F54148" w:rsidRPr="00B33492" w:rsidTr="00FA51C3">
        <w:tc>
          <w:tcPr>
            <w:tcW w:w="2654" w:type="dxa"/>
            <w:vMerge w:val="restart"/>
          </w:tcPr>
          <w:p w:rsidR="00F54148" w:rsidRPr="00B33492" w:rsidRDefault="00F54148" w:rsidP="00F44019">
            <w:pPr>
              <w:jc w:val="center"/>
              <w:rPr>
                <w:rFonts w:ascii="Times New Roman" w:hAnsi="Times New Roman" w:cs="Times New Roman"/>
                <w:sz w:val="24"/>
                <w:szCs w:val="24"/>
                <w:lang w:val="kk-KZ"/>
              </w:rPr>
            </w:pPr>
            <w:r w:rsidRPr="00B33492">
              <w:rPr>
                <w:rFonts w:ascii="Times New Roman" w:hAnsi="Times New Roman" w:cs="Times New Roman"/>
                <w:sz w:val="24"/>
                <w:szCs w:val="24"/>
                <w:lang w:val="kk-KZ"/>
              </w:rPr>
              <w:t>Қайтасақтандыруды басқару</w:t>
            </w:r>
          </w:p>
        </w:tc>
        <w:tc>
          <w:tcPr>
            <w:tcW w:w="512" w:type="dxa"/>
          </w:tcPr>
          <w:p w:rsidR="00F54148" w:rsidRPr="00B33492" w:rsidRDefault="00F54148" w:rsidP="00F44019">
            <w:pPr>
              <w:jc w:val="center"/>
              <w:rPr>
                <w:rFonts w:ascii="Times New Roman" w:hAnsi="Times New Roman" w:cs="Times New Roman"/>
                <w:sz w:val="24"/>
                <w:szCs w:val="24"/>
              </w:rPr>
            </w:pPr>
            <w:r w:rsidRPr="00B33492">
              <w:rPr>
                <w:rFonts w:ascii="Times New Roman" w:hAnsi="Times New Roman" w:cs="Times New Roman"/>
                <w:sz w:val="24"/>
                <w:szCs w:val="24"/>
              </w:rPr>
              <w:t>2</w:t>
            </w:r>
          </w:p>
        </w:tc>
        <w:tc>
          <w:tcPr>
            <w:tcW w:w="2556" w:type="dxa"/>
          </w:tcPr>
          <w:p w:rsidR="00F54148" w:rsidRPr="00B33492" w:rsidRDefault="00F54148" w:rsidP="00F44019">
            <w:pPr>
              <w:jc w:val="center"/>
              <w:rPr>
                <w:rFonts w:ascii="Times New Roman" w:hAnsi="Times New Roman" w:cs="Times New Roman"/>
                <w:sz w:val="24"/>
                <w:szCs w:val="24"/>
              </w:rPr>
            </w:pPr>
            <w:r w:rsidRPr="00B33492">
              <w:rPr>
                <w:rFonts w:ascii="Times New Roman" w:hAnsi="Times New Roman" w:cs="Times New Roman"/>
                <w:sz w:val="24"/>
                <w:szCs w:val="24"/>
                <w:lang w:val="kk-KZ"/>
              </w:rPr>
              <w:t>Қайтасақтандырудың сыйақы мөлшері</w:t>
            </w:r>
          </w:p>
        </w:tc>
        <w:tc>
          <w:tcPr>
            <w:tcW w:w="479" w:type="dxa"/>
          </w:tcPr>
          <w:p w:rsidR="00F54148" w:rsidRPr="00B33492" w:rsidRDefault="00F54148" w:rsidP="00F44019">
            <w:pPr>
              <w:jc w:val="center"/>
              <w:rPr>
                <w:rFonts w:ascii="Times New Roman" w:hAnsi="Times New Roman" w:cs="Times New Roman"/>
                <w:sz w:val="24"/>
                <w:szCs w:val="24"/>
              </w:rPr>
            </w:pPr>
            <w:r w:rsidRPr="00B33492">
              <w:rPr>
                <w:rFonts w:ascii="Times New Roman" w:hAnsi="Times New Roman" w:cs="Times New Roman"/>
                <w:sz w:val="24"/>
                <w:szCs w:val="24"/>
              </w:rPr>
              <w:t>2</w:t>
            </w:r>
          </w:p>
        </w:tc>
        <w:tc>
          <w:tcPr>
            <w:tcW w:w="2665" w:type="dxa"/>
          </w:tcPr>
          <w:p w:rsidR="00F54148" w:rsidRPr="00B33492" w:rsidRDefault="00F54148" w:rsidP="00F44019">
            <w:pPr>
              <w:jc w:val="center"/>
              <w:rPr>
                <w:rFonts w:ascii="Times New Roman" w:hAnsi="Times New Roman" w:cs="Times New Roman"/>
                <w:sz w:val="24"/>
                <w:szCs w:val="24"/>
              </w:rPr>
            </w:pPr>
            <w:r w:rsidRPr="00B33492">
              <w:rPr>
                <w:rFonts w:ascii="Times New Roman" w:hAnsi="Times New Roman" w:cs="Times New Roman"/>
                <w:sz w:val="24"/>
                <w:szCs w:val="24"/>
                <w:lang w:val="kk-KZ"/>
              </w:rPr>
              <w:t>Есептік топтар</w:t>
            </w:r>
            <w:r w:rsidRPr="00B33492">
              <w:rPr>
                <w:rFonts w:ascii="Times New Roman" w:hAnsi="Times New Roman" w:cs="Times New Roman"/>
                <w:sz w:val="24"/>
                <w:szCs w:val="24"/>
              </w:rPr>
              <w:t>;</w:t>
            </w:r>
          </w:p>
        </w:tc>
      </w:tr>
      <w:tr w:rsidR="00F54148" w:rsidRPr="00B33492" w:rsidTr="00FA51C3">
        <w:tc>
          <w:tcPr>
            <w:tcW w:w="2654" w:type="dxa"/>
            <w:vMerge/>
          </w:tcPr>
          <w:p w:rsidR="00F54148" w:rsidRPr="00B33492" w:rsidRDefault="00F54148" w:rsidP="00F44019">
            <w:pPr>
              <w:jc w:val="center"/>
              <w:rPr>
                <w:rFonts w:ascii="Times New Roman" w:hAnsi="Times New Roman" w:cs="Times New Roman"/>
                <w:sz w:val="24"/>
                <w:szCs w:val="24"/>
              </w:rPr>
            </w:pPr>
          </w:p>
        </w:tc>
        <w:tc>
          <w:tcPr>
            <w:tcW w:w="512" w:type="dxa"/>
          </w:tcPr>
          <w:p w:rsidR="00F54148" w:rsidRPr="00B33492" w:rsidRDefault="00F54148" w:rsidP="00F44019">
            <w:pPr>
              <w:jc w:val="center"/>
              <w:rPr>
                <w:rFonts w:ascii="Times New Roman" w:hAnsi="Times New Roman" w:cs="Times New Roman"/>
                <w:sz w:val="24"/>
                <w:szCs w:val="24"/>
              </w:rPr>
            </w:pPr>
            <w:r w:rsidRPr="00B33492">
              <w:rPr>
                <w:rFonts w:ascii="Times New Roman" w:hAnsi="Times New Roman" w:cs="Times New Roman"/>
                <w:sz w:val="24"/>
                <w:szCs w:val="24"/>
              </w:rPr>
              <w:t>3</w:t>
            </w:r>
          </w:p>
        </w:tc>
        <w:tc>
          <w:tcPr>
            <w:tcW w:w="2556" w:type="dxa"/>
          </w:tcPr>
          <w:p w:rsidR="00F54148" w:rsidRPr="00B33492" w:rsidRDefault="00F54148" w:rsidP="00F44019">
            <w:pPr>
              <w:jc w:val="center"/>
              <w:rPr>
                <w:rFonts w:ascii="Times New Roman" w:hAnsi="Times New Roman" w:cs="Times New Roman"/>
                <w:sz w:val="24"/>
                <w:szCs w:val="24"/>
              </w:rPr>
            </w:pPr>
            <w:r w:rsidRPr="00B33492">
              <w:rPr>
                <w:rFonts w:ascii="Times New Roman" w:hAnsi="Times New Roman" w:cs="Times New Roman"/>
                <w:sz w:val="24"/>
                <w:szCs w:val="24"/>
              </w:rPr>
              <w:t>Брокерлік сыйақының мөлшері</w:t>
            </w:r>
          </w:p>
        </w:tc>
        <w:tc>
          <w:tcPr>
            <w:tcW w:w="479" w:type="dxa"/>
          </w:tcPr>
          <w:p w:rsidR="00F54148" w:rsidRPr="00B33492" w:rsidRDefault="00F54148" w:rsidP="00F44019">
            <w:pPr>
              <w:jc w:val="center"/>
              <w:rPr>
                <w:rFonts w:ascii="Times New Roman" w:hAnsi="Times New Roman" w:cs="Times New Roman"/>
                <w:sz w:val="24"/>
                <w:szCs w:val="24"/>
              </w:rPr>
            </w:pPr>
            <w:r w:rsidRPr="00B33492">
              <w:rPr>
                <w:rFonts w:ascii="Times New Roman" w:hAnsi="Times New Roman" w:cs="Times New Roman"/>
                <w:sz w:val="24"/>
                <w:szCs w:val="24"/>
              </w:rPr>
              <w:t>3</w:t>
            </w:r>
          </w:p>
        </w:tc>
        <w:tc>
          <w:tcPr>
            <w:tcW w:w="2665" w:type="dxa"/>
          </w:tcPr>
          <w:p w:rsidR="00F54148" w:rsidRPr="00B33492" w:rsidRDefault="00F54148" w:rsidP="00F44019">
            <w:pPr>
              <w:jc w:val="center"/>
              <w:rPr>
                <w:rFonts w:ascii="Times New Roman" w:hAnsi="Times New Roman" w:cs="Times New Roman"/>
                <w:sz w:val="24"/>
                <w:szCs w:val="24"/>
                <w:lang w:val="kk-KZ"/>
              </w:rPr>
            </w:pPr>
            <w:r w:rsidRPr="00B33492">
              <w:rPr>
                <w:rFonts w:ascii="Times New Roman" w:hAnsi="Times New Roman" w:cs="Times New Roman"/>
                <w:sz w:val="24"/>
                <w:szCs w:val="24"/>
                <w:lang w:val="kk-KZ"/>
              </w:rPr>
              <w:t>Сақтандыру өнімдері</w:t>
            </w:r>
          </w:p>
        </w:tc>
      </w:tr>
      <w:tr w:rsidR="00F54148" w:rsidRPr="00B33492" w:rsidTr="00FA51C3">
        <w:tc>
          <w:tcPr>
            <w:tcW w:w="2654" w:type="dxa"/>
            <w:vMerge/>
          </w:tcPr>
          <w:p w:rsidR="00F54148" w:rsidRPr="00B33492" w:rsidRDefault="00F54148" w:rsidP="00F44019">
            <w:pPr>
              <w:jc w:val="center"/>
              <w:rPr>
                <w:rFonts w:ascii="Times New Roman" w:hAnsi="Times New Roman" w:cs="Times New Roman"/>
                <w:sz w:val="24"/>
                <w:szCs w:val="24"/>
              </w:rPr>
            </w:pPr>
          </w:p>
        </w:tc>
        <w:tc>
          <w:tcPr>
            <w:tcW w:w="512" w:type="dxa"/>
            <w:vMerge w:val="restart"/>
          </w:tcPr>
          <w:p w:rsidR="00F54148" w:rsidRPr="00B33492" w:rsidRDefault="00F54148" w:rsidP="00F44019">
            <w:pPr>
              <w:jc w:val="center"/>
              <w:rPr>
                <w:rFonts w:ascii="Times New Roman" w:hAnsi="Times New Roman" w:cs="Times New Roman"/>
                <w:sz w:val="24"/>
                <w:szCs w:val="24"/>
              </w:rPr>
            </w:pPr>
            <w:r w:rsidRPr="00B33492">
              <w:rPr>
                <w:rFonts w:ascii="Times New Roman" w:hAnsi="Times New Roman" w:cs="Times New Roman"/>
                <w:sz w:val="24"/>
                <w:szCs w:val="24"/>
              </w:rPr>
              <w:t>4</w:t>
            </w:r>
          </w:p>
        </w:tc>
        <w:tc>
          <w:tcPr>
            <w:tcW w:w="2556" w:type="dxa"/>
            <w:vMerge w:val="restart"/>
          </w:tcPr>
          <w:p w:rsidR="00F54148" w:rsidRPr="00B33492" w:rsidRDefault="00F54148" w:rsidP="00F44019">
            <w:pPr>
              <w:jc w:val="center"/>
              <w:rPr>
                <w:rFonts w:ascii="Times New Roman" w:hAnsi="Times New Roman" w:cs="Times New Roman"/>
                <w:sz w:val="24"/>
                <w:szCs w:val="24"/>
              </w:rPr>
            </w:pPr>
            <w:r w:rsidRPr="00B33492">
              <w:rPr>
                <w:rFonts w:ascii="Times New Roman" w:hAnsi="Times New Roman" w:cs="Times New Roman"/>
                <w:sz w:val="24"/>
                <w:szCs w:val="24"/>
                <w:lang w:val="kk-KZ"/>
              </w:rPr>
              <w:t>Қайтасақтандырудың комиссия</w:t>
            </w:r>
            <w:r w:rsidRPr="00B33492">
              <w:rPr>
                <w:rFonts w:ascii="Times New Roman" w:hAnsi="Times New Roman" w:cs="Times New Roman"/>
                <w:sz w:val="24"/>
                <w:szCs w:val="24"/>
              </w:rPr>
              <w:t>, тантьемдар мөлшері</w:t>
            </w:r>
          </w:p>
        </w:tc>
        <w:tc>
          <w:tcPr>
            <w:tcW w:w="479" w:type="dxa"/>
          </w:tcPr>
          <w:p w:rsidR="00F54148" w:rsidRPr="00B33492" w:rsidRDefault="00F54148" w:rsidP="00F44019">
            <w:pPr>
              <w:jc w:val="center"/>
              <w:rPr>
                <w:rFonts w:ascii="Times New Roman" w:hAnsi="Times New Roman" w:cs="Times New Roman"/>
                <w:sz w:val="24"/>
                <w:szCs w:val="24"/>
              </w:rPr>
            </w:pPr>
            <w:r w:rsidRPr="00B33492">
              <w:rPr>
                <w:rFonts w:ascii="Times New Roman" w:hAnsi="Times New Roman" w:cs="Times New Roman"/>
                <w:sz w:val="24"/>
                <w:szCs w:val="24"/>
              </w:rPr>
              <w:t>4</w:t>
            </w:r>
          </w:p>
        </w:tc>
        <w:tc>
          <w:tcPr>
            <w:tcW w:w="2665" w:type="dxa"/>
          </w:tcPr>
          <w:p w:rsidR="00F54148" w:rsidRPr="00B33492" w:rsidRDefault="00F54148" w:rsidP="00F44019">
            <w:pPr>
              <w:jc w:val="center"/>
              <w:rPr>
                <w:rFonts w:ascii="Times New Roman" w:hAnsi="Times New Roman" w:cs="Times New Roman"/>
                <w:sz w:val="24"/>
                <w:szCs w:val="24"/>
                <w:lang w:val="kk-KZ"/>
              </w:rPr>
            </w:pPr>
            <w:r w:rsidRPr="00B33492">
              <w:rPr>
                <w:rFonts w:ascii="Times New Roman" w:hAnsi="Times New Roman" w:cs="Times New Roman"/>
                <w:sz w:val="24"/>
                <w:szCs w:val="24"/>
                <w:lang w:val="kk-KZ"/>
              </w:rPr>
              <w:t>Жауапты орталықтар</w:t>
            </w:r>
          </w:p>
        </w:tc>
      </w:tr>
      <w:tr w:rsidR="00F54148" w:rsidRPr="00B33492" w:rsidTr="00FA51C3">
        <w:tc>
          <w:tcPr>
            <w:tcW w:w="2654" w:type="dxa"/>
            <w:vMerge/>
          </w:tcPr>
          <w:p w:rsidR="00F54148" w:rsidRPr="00B33492" w:rsidRDefault="00F54148" w:rsidP="00F44019">
            <w:pPr>
              <w:jc w:val="center"/>
              <w:rPr>
                <w:rFonts w:ascii="Times New Roman" w:hAnsi="Times New Roman" w:cs="Times New Roman"/>
                <w:sz w:val="24"/>
                <w:szCs w:val="24"/>
              </w:rPr>
            </w:pPr>
          </w:p>
        </w:tc>
        <w:tc>
          <w:tcPr>
            <w:tcW w:w="512" w:type="dxa"/>
            <w:vMerge/>
          </w:tcPr>
          <w:p w:rsidR="00F54148" w:rsidRPr="00B33492" w:rsidRDefault="00F54148" w:rsidP="00F44019">
            <w:pPr>
              <w:jc w:val="center"/>
              <w:rPr>
                <w:rFonts w:ascii="Times New Roman" w:hAnsi="Times New Roman" w:cs="Times New Roman"/>
                <w:sz w:val="24"/>
                <w:szCs w:val="24"/>
              </w:rPr>
            </w:pPr>
          </w:p>
        </w:tc>
        <w:tc>
          <w:tcPr>
            <w:tcW w:w="2556" w:type="dxa"/>
            <w:vMerge/>
          </w:tcPr>
          <w:p w:rsidR="00F54148" w:rsidRPr="00B33492" w:rsidRDefault="00F54148" w:rsidP="00F44019">
            <w:pPr>
              <w:jc w:val="center"/>
              <w:rPr>
                <w:rFonts w:ascii="Times New Roman" w:hAnsi="Times New Roman" w:cs="Times New Roman"/>
                <w:sz w:val="24"/>
                <w:szCs w:val="24"/>
              </w:rPr>
            </w:pPr>
          </w:p>
        </w:tc>
        <w:tc>
          <w:tcPr>
            <w:tcW w:w="479" w:type="dxa"/>
          </w:tcPr>
          <w:p w:rsidR="00F54148" w:rsidRPr="00B33492" w:rsidRDefault="00F54148" w:rsidP="00F44019">
            <w:pPr>
              <w:jc w:val="center"/>
              <w:rPr>
                <w:rFonts w:ascii="Times New Roman" w:hAnsi="Times New Roman" w:cs="Times New Roman"/>
                <w:sz w:val="24"/>
                <w:szCs w:val="24"/>
              </w:rPr>
            </w:pPr>
            <w:r w:rsidRPr="00B33492">
              <w:rPr>
                <w:rFonts w:ascii="Times New Roman" w:hAnsi="Times New Roman" w:cs="Times New Roman"/>
                <w:sz w:val="24"/>
                <w:szCs w:val="24"/>
              </w:rPr>
              <w:t>5</w:t>
            </w:r>
          </w:p>
        </w:tc>
        <w:tc>
          <w:tcPr>
            <w:tcW w:w="2665" w:type="dxa"/>
          </w:tcPr>
          <w:p w:rsidR="00F54148" w:rsidRPr="00B33492" w:rsidRDefault="00F54148" w:rsidP="00F44019">
            <w:pPr>
              <w:jc w:val="center"/>
              <w:rPr>
                <w:rFonts w:ascii="Times New Roman" w:hAnsi="Times New Roman" w:cs="Times New Roman"/>
                <w:sz w:val="24"/>
                <w:szCs w:val="24"/>
                <w:lang w:val="kk-KZ"/>
              </w:rPr>
            </w:pPr>
            <w:r w:rsidRPr="00B33492">
              <w:rPr>
                <w:rFonts w:ascii="Times New Roman" w:hAnsi="Times New Roman" w:cs="Times New Roman"/>
                <w:sz w:val="24"/>
                <w:szCs w:val="24"/>
                <w:lang w:val="kk-KZ"/>
              </w:rPr>
              <w:t>Тәуекел сипаты</w:t>
            </w:r>
          </w:p>
        </w:tc>
      </w:tr>
      <w:tr w:rsidR="00F54148" w:rsidRPr="00B33492" w:rsidTr="00FA51C3">
        <w:tc>
          <w:tcPr>
            <w:tcW w:w="2654" w:type="dxa"/>
            <w:vMerge/>
          </w:tcPr>
          <w:p w:rsidR="00F54148" w:rsidRPr="00B33492" w:rsidRDefault="00F54148" w:rsidP="00F44019">
            <w:pPr>
              <w:jc w:val="center"/>
              <w:rPr>
                <w:rFonts w:ascii="Times New Roman" w:hAnsi="Times New Roman" w:cs="Times New Roman"/>
                <w:sz w:val="24"/>
                <w:szCs w:val="24"/>
              </w:rPr>
            </w:pPr>
          </w:p>
        </w:tc>
        <w:tc>
          <w:tcPr>
            <w:tcW w:w="512" w:type="dxa"/>
            <w:vMerge/>
          </w:tcPr>
          <w:p w:rsidR="00F54148" w:rsidRPr="00B33492" w:rsidRDefault="00F54148" w:rsidP="00F44019">
            <w:pPr>
              <w:jc w:val="center"/>
              <w:rPr>
                <w:rFonts w:ascii="Times New Roman" w:hAnsi="Times New Roman" w:cs="Times New Roman"/>
                <w:sz w:val="24"/>
                <w:szCs w:val="24"/>
              </w:rPr>
            </w:pPr>
          </w:p>
        </w:tc>
        <w:tc>
          <w:tcPr>
            <w:tcW w:w="2556" w:type="dxa"/>
            <w:vMerge/>
          </w:tcPr>
          <w:p w:rsidR="00F54148" w:rsidRPr="00B33492" w:rsidRDefault="00F54148" w:rsidP="00F44019">
            <w:pPr>
              <w:jc w:val="center"/>
              <w:rPr>
                <w:rFonts w:ascii="Times New Roman" w:hAnsi="Times New Roman" w:cs="Times New Roman"/>
                <w:sz w:val="24"/>
                <w:szCs w:val="24"/>
              </w:rPr>
            </w:pPr>
          </w:p>
        </w:tc>
        <w:tc>
          <w:tcPr>
            <w:tcW w:w="479" w:type="dxa"/>
          </w:tcPr>
          <w:p w:rsidR="00F54148" w:rsidRPr="00B33492" w:rsidRDefault="00F54148" w:rsidP="00F44019">
            <w:pPr>
              <w:jc w:val="center"/>
              <w:rPr>
                <w:rFonts w:ascii="Times New Roman" w:hAnsi="Times New Roman" w:cs="Times New Roman"/>
                <w:sz w:val="24"/>
                <w:szCs w:val="24"/>
              </w:rPr>
            </w:pPr>
            <w:r w:rsidRPr="00B33492">
              <w:rPr>
                <w:rFonts w:ascii="Times New Roman" w:hAnsi="Times New Roman" w:cs="Times New Roman"/>
                <w:sz w:val="24"/>
                <w:szCs w:val="24"/>
              </w:rPr>
              <w:t>6</w:t>
            </w:r>
          </w:p>
        </w:tc>
        <w:tc>
          <w:tcPr>
            <w:tcW w:w="2665" w:type="dxa"/>
          </w:tcPr>
          <w:p w:rsidR="00F54148" w:rsidRPr="00B33492" w:rsidRDefault="00F54148" w:rsidP="00F44019">
            <w:pPr>
              <w:jc w:val="center"/>
              <w:rPr>
                <w:rFonts w:ascii="Times New Roman" w:hAnsi="Times New Roman" w:cs="Times New Roman"/>
                <w:sz w:val="24"/>
                <w:szCs w:val="24"/>
                <w:lang w:val="kk-KZ"/>
              </w:rPr>
            </w:pPr>
            <w:r w:rsidRPr="00B33492">
              <w:rPr>
                <w:rFonts w:ascii="Times New Roman" w:hAnsi="Times New Roman" w:cs="Times New Roman"/>
                <w:sz w:val="24"/>
                <w:szCs w:val="24"/>
                <w:lang w:val="kk-KZ"/>
              </w:rPr>
              <w:t>Қайта сақтандырудағы келісім шарт түрі</w:t>
            </w:r>
          </w:p>
        </w:tc>
      </w:tr>
      <w:tr w:rsidR="00F54148" w:rsidRPr="00B33492" w:rsidTr="00FA51C3">
        <w:tc>
          <w:tcPr>
            <w:tcW w:w="2654" w:type="dxa"/>
            <w:vMerge/>
          </w:tcPr>
          <w:p w:rsidR="00F54148" w:rsidRPr="00B33492" w:rsidRDefault="00F54148" w:rsidP="00F44019">
            <w:pPr>
              <w:jc w:val="center"/>
              <w:rPr>
                <w:rFonts w:ascii="Times New Roman" w:hAnsi="Times New Roman" w:cs="Times New Roman"/>
                <w:sz w:val="24"/>
                <w:szCs w:val="24"/>
              </w:rPr>
            </w:pPr>
          </w:p>
        </w:tc>
        <w:tc>
          <w:tcPr>
            <w:tcW w:w="512" w:type="dxa"/>
            <w:vMerge/>
          </w:tcPr>
          <w:p w:rsidR="00F54148" w:rsidRPr="00B33492" w:rsidRDefault="00F54148" w:rsidP="00F44019">
            <w:pPr>
              <w:jc w:val="center"/>
              <w:rPr>
                <w:rFonts w:ascii="Times New Roman" w:hAnsi="Times New Roman" w:cs="Times New Roman"/>
                <w:sz w:val="24"/>
                <w:szCs w:val="24"/>
              </w:rPr>
            </w:pPr>
          </w:p>
        </w:tc>
        <w:tc>
          <w:tcPr>
            <w:tcW w:w="2556" w:type="dxa"/>
            <w:vMerge/>
          </w:tcPr>
          <w:p w:rsidR="00F54148" w:rsidRPr="00B33492" w:rsidRDefault="00F54148" w:rsidP="00F44019">
            <w:pPr>
              <w:jc w:val="center"/>
              <w:rPr>
                <w:rFonts w:ascii="Times New Roman" w:hAnsi="Times New Roman" w:cs="Times New Roman"/>
                <w:sz w:val="24"/>
                <w:szCs w:val="24"/>
              </w:rPr>
            </w:pPr>
          </w:p>
        </w:tc>
        <w:tc>
          <w:tcPr>
            <w:tcW w:w="479" w:type="dxa"/>
          </w:tcPr>
          <w:p w:rsidR="00F54148" w:rsidRPr="00B33492" w:rsidRDefault="00F54148" w:rsidP="00F44019">
            <w:pPr>
              <w:jc w:val="center"/>
              <w:rPr>
                <w:rFonts w:ascii="Times New Roman" w:hAnsi="Times New Roman" w:cs="Times New Roman"/>
                <w:sz w:val="24"/>
                <w:szCs w:val="24"/>
              </w:rPr>
            </w:pPr>
            <w:r w:rsidRPr="00B33492">
              <w:rPr>
                <w:rFonts w:ascii="Times New Roman" w:hAnsi="Times New Roman" w:cs="Times New Roman"/>
                <w:sz w:val="24"/>
                <w:szCs w:val="24"/>
              </w:rPr>
              <w:t>7</w:t>
            </w:r>
          </w:p>
        </w:tc>
        <w:tc>
          <w:tcPr>
            <w:tcW w:w="2665" w:type="dxa"/>
          </w:tcPr>
          <w:p w:rsidR="00F54148" w:rsidRPr="00B33492" w:rsidRDefault="00F54148" w:rsidP="00F44019">
            <w:pPr>
              <w:jc w:val="center"/>
              <w:rPr>
                <w:rFonts w:ascii="Times New Roman" w:hAnsi="Times New Roman" w:cs="Times New Roman"/>
                <w:sz w:val="24"/>
                <w:szCs w:val="24"/>
                <w:lang w:val="kk-KZ"/>
              </w:rPr>
            </w:pPr>
            <w:r w:rsidRPr="00B33492">
              <w:rPr>
                <w:rFonts w:ascii="Times New Roman" w:hAnsi="Times New Roman" w:cs="Times New Roman"/>
                <w:sz w:val="24"/>
                <w:szCs w:val="24"/>
                <w:lang w:val="kk-KZ"/>
              </w:rPr>
              <w:t>Ірі қайтасақтандырушылар</w:t>
            </w:r>
          </w:p>
        </w:tc>
      </w:tr>
      <w:tr w:rsidR="00F54148" w:rsidRPr="00B33492" w:rsidTr="00FA51C3">
        <w:tc>
          <w:tcPr>
            <w:tcW w:w="2654" w:type="dxa"/>
            <w:vMerge/>
          </w:tcPr>
          <w:p w:rsidR="00F54148" w:rsidRPr="00B33492" w:rsidRDefault="00F54148" w:rsidP="00F44019">
            <w:pPr>
              <w:jc w:val="center"/>
              <w:rPr>
                <w:rFonts w:ascii="Times New Roman" w:hAnsi="Times New Roman" w:cs="Times New Roman"/>
                <w:sz w:val="24"/>
                <w:szCs w:val="24"/>
              </w:rPr>
            </w:pPr>
          </w:p>
        </w:tc>
        <w:tc>
          <w:tcPr>
            <w:tcW w:w="512" w:type="dxa"/>
            <w:vMerge/>
          </w:tcPr>
          <w:p w:rsidR="00F54148" w:rsidRPr="00B33492" w:rsidRDefault="00F54148" w:rsidP="00F44019">
            <w:pPr>
              <w:jc w:val="center"/>
              <w:rPr>
                <w:rFonts w:ascii="Times New Roman" w:hAnsi="Times New Roman" w:cs="Times New Roman"/>
                <w:sz w:val="24"/>
                <w:szCs w:val="24"/>
              </w:rPr>
            </w:pPr>
          </w:p>
        </w:tc>
        <w:tc>
          <w:tcPr>
            <w:tcW w:w="2556" w:type="dxa"/>
            <w:vMerge/>
          </w:tcPr>
          <w:p w:rsidR="00F54148" w:rsidRPr="00B33492" w:rsidRDefault="00F54148" w:rsidP="00F44019">
            <w:pPr>
              <w:jc w:val="center"/>
              <w:rPr>
                <w:rFonts w:ascii="Times New Roman" w:hAnsi="Times New Roman" w:cs="Times New Roman"/>
                <w:sz w:val="24"/>
                <w:szCs w:val="24"/>
              </w:rPr>
            </w:pPr>
          </w:p>
        </w:tc>
        <w:tc>
          <w:tcPr>
            <w:tcW w:w="479" w:type="dxa"/>
          </w:tcPr>
          <w:p w:rsidR="00F54148" w:rsidRPr="00B33492" w:rsidRDefault="00F54148" w:rsidP="00F44019">
            <w:pPr>
              <w:jc w:val="center"/>
              <w:rPr>
                <w:rFonts w:ascii="Times New Roman" w:hAnsi="Times New Roman" w:cs="Times New Roman"/>
                <w:sz w:val="24"/>
                <w:szCs w:val="24"/>
              </w:rPr>
            </w:pPr>
            <w:r w:rsidRPr="00B33492">
              <w:rPr>
                <w:rFonts w:ascii="Times New Roman" w:hAnsi="Times New Roman" w:cs="Times New Roman"/>
                <w:sz w:val="24"/>
                <w:szCs w:val="24"/>
              </w:rPr>
              <w:t>8</w:t>
            </w:r>
          </w:p>
        </w:tc>
        <w:tc>
          <w:tcPr>
            <w:tcW w:w="2665" w:type="dxa"/>
          </w:tcPr>
          <w:p w:rsidR="00F54148" w:rsidRPr="00B33492" w:rsidRDefault="00F54148" w:rsidP="00F44019">
            <w:pPr>
              <w:jc w:val="center"/>
              <w:rPr>
                <w:rFonts w:ascii="Times New Roman" w:hAnsi="Times New Roman" w:cs="Times New Roman"/>
                <w:sz w:val="24"/>
                <w:szCs w:val="24"/>
                <w:lang w:val="kk-KZ"/>
              </w:rPr>
            </w:pPr>
            <w:r w:rsidRPr="00B33492">
              <w:rPr>
                <w:rFonts w:ascii="Times New Roman" w:hAnsi="Times New Roman" w:cs="Times New Roman"/>
                <w:sz w:val="24"/>
                <w:szCs w:val="24"/>
                <w:lang w:val="kk-KZ"/>
              </w:rPr>
              <w:t>Ірі сақтандырушылар</w:t>
            </w:r>
          </w:p>
        </w:tc>
      </w:tr>
      <w:tr w:rsidR="00F54148" w:rsidRPr="00B33492" w:rsidTr="00F54148">
        <w:tc>
          <w:tcPr>
            <w:tcW w:w="8866" w:type="dxa"/>
            <w:gridSpan w:val="5"/>
          </w:tcPr>
          <w:p w:rsidR="00F54148" w:rsidRPr="00B33492" w:rsidRDefault="00F54148" w:rsidP="00F54148">
            <w:pPr>
              <w:rPr>
                <w:rFonts w:ascii="Times New Roman" w:hAnsi="Times New Roman" w:cs="Times New Roman"/>
                <w:sz w:val="24"/>
                <w:szCs w:val="24"/>
                <w:lang w:val="kk-KZ"/>
              </w:rPr>
            </w:pPr>
            <w:r>
              <w:rPr>
                <w:rFonts w:ascii="Times New Roman" w:hAnsi="Times New Roman" w:cs="Times New Roman"/>
                <w:sz w:val="24"/>
                <w:szCs w:val="24"/>
                <w:lang w:val="kk-KZ"/>
              </w:rPr>
              <w:t xml:space="preserve">     Ескерту – Автормен құрастырылған</w:t>
            </w:r>
          </w:p>
        </w:tc>
      </w:tr>
    </w:tbl>
    <w:p w:rsidR="00F54148" w:rsidRDefault="00F54148" w:rsidP="00DB7D6A">
      <w:pPr>
        <w:spacing w:after="0"/>
        <w:jc w:val="both"/>
        <w:rPr>
          <w:rFonts w:ascii="Times New Roman" w:hAnsi="Times New Roman" w:cs="Times New Roman"/>
          <w:sz w:val="28"/>
          <w:szCs w:val="28"/>
        </w:rPr>
      </w:pPr>
    </w:p>
    <w:p w:rsidR="00C556F1" w:rsidRPr="00C556F1" w:rsidRDefault="00C41D6B" w:rsidP="00DB7D6A">
      <w:pPr>
        <w:spacing w:after="0"/>
        <w:jc w:val="both"/>
        <w:rPr>
          <w:rFonts w:ascii="Times New Roman" w:hAnsi="Times New Roman" w:cs="Times New Roman"/>
          <w:sz w:val="28"/>
          <w:szCs w:val="28"/>
          <w:lang w:val="kk-KZ"/>
        </w:rPr>
      </w:pPr>
      <w:r>
        <w:rPr>
          <w:rFonts w:ascii="Times New Roman" w:hAnsi="Times New Roman" w:cs="Times New Roman"/>
          <w:sz w:val="28"/>
          <w:szCs w:val="28"/>
        </w:rPr>
        <w:t>Кесте 9</w:t>
      </w:r>
      <w:r w:rsidR="00DB7D6A" w:rsidRPr="00B33492">
        <w:rPr>
          <w:rFonts w:ascii="Times New Roman" w:hAnsi="Times New Roman" w:cs="Times New Roman"/>
          <w:sz w:val="28"/>
          <w:szCs w:val="28"/>
        </w:rPr>
        <w:t xml:space="preserve"> – </w:t>
      </w:r>
      <w:r w:rsidR="00DB7D6A" w:rsidRPr="00B33492">
        <w:rPr>
          <w:rFonts w:ascii="Times New Roman" w:hAnsi="Times New Roman" w:cs="Times New Roman"/>
          <w:sz w:val="28"/>
          <w:szCs w:val="28"/>
          <w:lang w:val="kk-KZ"/>
        </w:rPr>
        <w:t>Сақтандыру резервтерін басқару</w:t>
      </w:r>
    </w:p>
    <w:tbl>
      <w:tblPr>
        <w:tblStyle w:val="a7"/>
        <w:tblW w:w="0" w:type="auto"/>
        <w:tblLayout w:type="fixed"/>
        <w:tblLook w:val="04A0" w:firstRow="1" w:lastRow="0" w:firstColumn="1" w:lastColumn="0" w:noHBand="0" w:noVBand="1"/>
      </w:tblPr>
      <w:tblGrid>
        <w:gridCol w:w="2533"/>
        <w:gridCol w:w="823"/>
        <w:gridCol w:w="2742"/>
        <w:gridCol w:w="467"/>
        <w:gridCol w:w="2312"/>
      </w:tblGrid>
      <w:tr w:rsidR="00F54148" w:rsidRPr="00B33492" w:rsidTr="007E5397">
        <w:tc>
          <w:tcPr>
            <w:tcW w:w="2533" w:type="dxa"/>
          </w:tcPr>
          <w:p w:rsidR="00F54148" w:rsidRPr="00F54148" w:rsidRDefault="00F54148" w:rsidP="00F44019">
            <w:pPr>
              <w:jc w:val="center"/>
              <w:rPr>
                <w:rFonts w:ascii="Times New Roman" w:hAnsi="Times New Roman" w:cs="Times New Roman"/>
                <w:sz w:val="24"/>
                <w:szCs w:val="24"/>
                <w:lang w:val="kk-KZ"/>
              </w:rPr>
            </w:pPr>
            <w:r w:rsidRPr="00B33492">
              <w:rPr>
                <w:rFonts w:ascii="Times New Roman" w:hAnsi="Times New Roman" w:cs="Times New Roman"/>
                <w:sz w:val="24"/>
                <w:szCs w:val="24"/>
                <w:lang w:val="kk-KZ"/>
              </w:rPr>
              <w:t>Басқаруды қалыптастыру үшін дерек көзі</w:t>
            </w:r>
          </w:p>
        </w:tc>
        <w:tc>
          <w:tcPr>
            <w:tcW w:w="823" w:type="dxa"/>
          </w:tcPr>
          <w:p w:rsidR="00F54148" w:rsidRPr="00B33492" w:rsidRDefault="00F54148" w:rsidP="00F44019">
            <w:pPr>
              <w:jc w:val="both"/>
              <w:rPr>
                <w:rFonts w:ascii="Times New Roman" w:hAnsi="Times New Roman" w:cs="Times New Roman"/>
                <w:sz w:val="24"/>
                <w:szCs w:val="24"/>
              </w:rPr>
            </w:pPr>
            <w:r w:rsidRPr="00B33492">
              <w:rPr>
                <w:rFonts w:ascii="Times New Roman" w:hAnsi="Times New Roman" w:cs="Times New Roman"/>
                <w:sz w:val="24"/>
                <w:szCs w:val="24"/>
              </w:rPr>
              <w:t>№</w:t>
            </w:r>
          </w:p>
        </w:tc>
        <w:tc>
          <w:tcPr>
            <w:tcW w:w="2742" w:type="dxa"/>
          </w:tcPr>
          <w:p w:rsidR="00F54148" w:rsidRPr="00B33492" w:rsidRDefault="00F54148" w:rsidP="00F44019">
            <w:pPr>
              <w:jc w:val="both"/>
              <w:rPr>
                <w:rFonts w:ascii="Times New Roman" w:hAnsi="Times New Roman" w:cs="Times New Roman"/>
                <w:sz w:val="24"/>
                <w:szCs w:val="24"/>
                <w:lang w:val="kk-KZ"/>
              </w:rPr>
            </w:pPr>
            <w:r w:rsidRPr="00B33492">
              <w:rPr>
                <w:rFonts w:ascii="Times New Roman" w:hAnsi="Times New Roman" w:cs="Times New Roman"/>
                <w:sz w:val="24"/>
                <w:szCs w:val="24"/>
                <w:lang w:val="kk-KZ"/>
              </w:rPr>
              <w:t>Басқару көрсеткіштері</w:t>
            </w:r>
          </w:p>
        </w:tc>
        <w:tc>
          <w:tcPr>
            <w:tcW w:w="467" w:type="dxa"/>
          </w:tcPr>
          <w:p w:rsidR="00F54148" w:rsidRPr="00B33492" w:rsidRDefault="00F54148" w:rsidP="00F44019">
            <w:pPr>
              <w:jc w:val="both"/>
              <w:rPr>
                <w:rFonts w:ascii="Times New Roman" w:hAnsi="Times New Roman" w:cs="Times New Roman"/>
                <w:sz w:val="24"/>
                <w:szCs w:val="24"/>
              </w:rPr>
            </w:pPr>
            <w:r w:rsidRPr="00B33492">
              <w:rPr>
                <w:rFonts w:ascii="Times New Roman" w:hAnsi="Times New Roman" w:cs="Times New Roman"/>
                <w:sz w:val="24"/>
                <w:szCs w:val="24"/>
              </w:rPr>
              <w:t>№</w:t>
            </w:r>
          </w:p>
        </w:tc>
        <w:tc>
          <w:tcPr>
            <w:tcW w:w="2312" w:type="dxa"/>
          </w:tcPr>
          <w:p w:rsidR="00F54148" w:rsidRPr="00B33492" w:rsidRDefault="00F54148" w:rsidP="00F44019">
            <w:pPr>
              <w:jc w:val="center"/>
              <w:rPr>
                <w:rFonts w:ascii="Times New Roman" w:hAnsi="Times New Roman" w:cs="Times New Roman"/>
                <w:sz w:val="24"/>
                <w:szCs w:val="24"/>
              </w:rPr>
            </w:pPr>
            <w:r w:rsidRPr="00B33492">
              <w:rPr>
                <w:rFonts w:ascii="Times New Roman" w:hAnsi="Times New Roman" w:cs="Times New Roman"/>
                <w:sz w:val="24"/>
                <w:szCs w:val="24"/>
                <w:lang w:val="kk-KZ"/>
              </w:rPr>
              <w:t xml:space="preserve">Басқару көрсеткіштер бағытын аналитикалық топтау  </w:t>
            </w:r>
          </w:p>
        </w:tc>
      </w:tr>
      <w:tr w:rsidR="00F54148" w:rsidRPr="00B33492" w:rsidTr="007E5397">
        <w:tc>
          <w:tcPr>
            <w:tcW w:w="2533" w:type="dxa"/>
          </w:tcPr>
          <w:p w:rsidR="00F54148" w:rsidRPr="00B33492" w:rsidRDefault="00F54148" w:rsidP="00F44019">
            <w:pPr>
              <w:jc w:val="center"/>
              <w:rPr>
                <w:rFonts w:ascii="Times New Roman" w:hAnsi="Times New Roman" w:cs="Times New Roman"/>
                <w:sz w:val="24"/>
                <w:szCs w:val="24"/>
              </w:rPr>
            </w:pPr>
            <w:r w:rsidRPr="00B33492">
              <w:rPr>
                <w:rFonts w:ascii="Times New Roman" w:hAnsi="Times New Roman" w:cs="Times New Roman"/>
                <w:sz w:val="24"/>
                <w:szCs w:val="24"/>
                <w:lang w:val="kk-KZ"/>
              </w:rPr>
              <w:t>Сақтандыру қызметін сатуды басқару</w:t>
            </w:r>
          </w:p>
        </w:tc>
        <w:tc>
          <w:tcPr>
            <w:tcW w:w="823" w:type="dxa"/>
          </w:tcPr>
          <w:p w:rsidR="00F54148" w:rsidRPr="00B33492" w:rsidRDefault="00F54148" w:rsidP="00F44019">
            <w:pPr>
              <w:jc w:val="center"/>
              <w:rPr>
                <w:rFonts w:ascii="Times New Roman" w:hAnsi="Times New Roman" w:cs="Times New Roman"/>
                <w:sz w:val="24"/>
                <w:szCs w:val="24"/>
              </w:rPr>
            </w:pPr>
            <w:r w:rsidRPr="00B33492">
              <w:rPr>
                <w:rFonts w:ascii="Times New Roman" w:hAnsi="Times New Roman" w:cs="Times New Roman"/>
                <w:sz w:val="24"/>
                <w:szCs w:val="24"/>
              </w:rPr>
              <w:t>1</w:t>
            </w:r>
          </w:p>
        </w:tc>
        <w:tc>
          <w:tcPr>
            <w:tcW w:w="2742" w:type="dxa"/>
          </w:tcPr>
          <w:p w:rsidR="00F54148" w:rsidRPr="00B33492" w:rsidRDefault="00F54148" w:rsidP="00F44019">
            <w:pPr>
              <w:jc w:val="center"/>
              <w:rPr>
                <w:rFonts w:ascii="Times New Roman" w:hAnsi="Times New Roman" w:cs="Times New Roman"/>
                <w:sz w:val="24"/>
                <w:szCs w:val="24"/>
              </w:rPr>
            </w:pPr>
            <w:r w:rsidRPr="00B33492">
              <w:rPr>
                <w:rFonts w:ascii="Times New Roman" w:hAnsi="Times New Roman" w:cs="Times New Roman"/>
                <w:sz w:val="24"/>
                <w:szCs w:val="24"/>
                <w:lang w:val="kk-KZ"/>
              </w:rPr>
              <w:t>Сақтандыру резервтерінің мөлшері</w:t>
            </w:r>
            <w:r w:rsidRPr="00B33492">
              <w:rPr>
                <w:rFonts w:ascii="Times New Roman" w:hAnsi="Times New Roman" w:cs="Times New Roman"/>
                <w:sz w:val="24"/>
                <w:szCs w:val="24"/>
              </w:rPr>
              <w:t xml:space="preserve"> </w:t>
            </w:r>
          </w:p>
        </w:tc>
        <w:tc>
          <w:tcPr>
            <w:tcW w:w="467" w:type="dxa"/>
          </w:tcPr>
          <w:p w:rsidR="00F54148" w:rsidRPr="00B33492" w:rsidRDefault="00F54148" w:rsidP="00F44019">
            <w:pPr>
              <w:jc w:val="center"/>
              <w:rPr>
                <w:rFonts w:ascii="Times New Roman" w:hAnsi="Times New Roman" w:cs="Times New Roman"/>
                <w:sz w:val="24"/>
                <w:szCs w:val="24"/>
              </w:rPr>
            </w:pPr>
            <w:r w:rsidRPr="00B33492">
              <w:rPr>
                <w:rFonts w:ascii="Times New Roman" w:hAnsi="Times New Roman" w:cs="Times New Roman"/>
                <w:sz w:val="24"/>
                <w:szCs w:val="24"/>
              </w:rPr>
              <w:t>1</w:t>
            </w:r>
          </w:p>
        </w:tc>
        <w:tc>
          <w:tcPr>
            <w:tcW w:w="2312" w:type="dxa"/>
          </w:tcPr>
          <w:p w:rsidR="00F54148" w:rsidRPr="00B33492" w:rsidRDefault="00F54148" w:rsidP="00F44019">
            <w:pPr>
              <w:jc w:val="center"/>
              <w:rPr>
                <w:rFonts w:ascii="Times New Roman" w:hAnsi="Times New Roman" w:cs="Times New Roman"/>
                <w:sz w:val="24"/>
                <w:szCs w:val="24"/>
                <w:lang w:val="kk-KZ"/>
              </w:rPr>
            </w:pPr>
            <w:r w:rsidRPr="00B33492">
              <w:rPr>
                <w:rFonts w:ascii="Times New Roman" w:hAnsi="Times New Roman" w:cs="Times New Roman"/>
                <w:sz w:val="24"/>
                <w:szCs w:val="24"/>
                <w:lang w:val="kk-KZ"/>
              </w:rPr>
              <w:t>Резервтер түрлері</w:t>
            </w:r>
          </w:p>
        </w:tc>
      </w:tr>
      <w:tr w:rsidR="00F54148" w:rsidRPr="00B33492" w:rsidTr="007E5397">
        <w:tc>
          <w:tcPr>
            <w:tcW w:w="2533" w:type="dxa"/>
          </w:tcPr>
          <w:p w:rsidR="00F54148" w:rsidRPr="00B33492" w:rsidRDefault="00F54148" w:rsidP="00F44019">
            <w:pPr>
              <w:jc w:val="center"/>
              <w:rPr>
                <w:rFonts w:ascii="Times New Roman" w:hAnsi="Times New Roman" w:cs="Times New Roman"/>
                <w:sz w:val="24"/>
                <w:szCs w:val="24"/>
              </w:rPr>
            </w:pPr>
            <w:r w:rsidRPr="00B33492">
              <w:rPr>
                <w:rFonts w:ascii="Times New Roman" w:hAnsi="Times New Roman" w:cs="Times New Roman"/>
                <w:sz w:val="24"/>
                <w:szCs w:val="24"/>
                <w:lang w:val="kk-KZ"/>
              </w:rPr>
              <w:t>Қайтасақтандыруды басқару</w:t>
            </w:r>
          </w:p>
        </w:tc>
        <w:tc>
          <w:tcPr>
            <w:tcW w:w="823" w:type="dxa"/>
          </w:tcPr>
          <w:p w:rsidR="00F54148" w:rsidRPr="00B33492" w:rsidRDefault="00F54148" w:rsidP="00F44019">
            <w:pPr>
              <w:jc w:val="center"/>
              <w:rPr>
                <w:rFonts w:ascii="Times New Roman" w:hAnsi="Times New Roman" w:cs="Times New Roman"/>
                <w:sz w:val="24"/>
                <w:szCs w:val="24"/>
              </w:rPr>
            </w:pPr>
            <w:r w:rsidRPr="00B33492">
              <w:rPr>
                <w:rFonts w:ascii="Times New Roman" w:hAnsi="Times New Roman" w:cs="Times New Roman"/>
                <w:sz w:val="24"/>
                <w:szCs w:val="24"/>
              </w:rPr>
              <w:t>2</w:t>
            </w:r>
          </w:p>
        </w:tc>
        <w:tc>
          <w:tcPr>
            <w:tcW w:w="2742" w:type="dxa"/>
          </w:tcPr>
          <w:p w:rsidR="00F54148" w:rsidRPr="00B33492" w:rsidRDefault="00F54148" w:rsidP="00F44019">
            <w:pPr>
              <w:jc w:val="center"/>
              <w:rPr>
                <w:rFonts w:ascii="Times New Roman" w:hAnsi="Times New Roman" w:cs="Times New Roman"/>
                <w:sz w:val="24"/>
                <w:szCs w:val="24"/>
              </w:rPr>
            </w:pPr>
            <w:r w:rsidRPr="00B33492">
              <w:rPr>
                <w:rFonts w:ascii="Times New Roman" w:hAnsi="Times New Roman" w:cs="Times New Roman"/>
                <w:sz w:val="24"/>
                <w:szCs w:val="24"/>
                <w:lang w:val="kk-KZ"/>
              </w:rPr>
              <w:t xml:space="preserve">Сақтандыру резервтерінде қайтасақтандырушылардың үлес мөлшері </w:t>
            </w:r>
          </w:p>
        </w:tc>
        <w:tc>
          <w:tcPr>
            <w:tcW w:w="467" w:type="dxa"/>
          </w:tcPr>
          <w:p w:rsidR="00F54148" w:rsidRPr="00B33492" w:rsidRDefault="00F54148" w:rsidP="00F44019">
            <w:pPr>
              <w:jc w:val="center"/>
              <w:rPr>
                <w:rFonts w:ascii="Times New Roman" w:hAnsi="Times New Roman" w:cs="Times New Roman"/>
                <w:sz w:val="24"/>
                <w:szCs w:val="24"/>
              </w:rPr>
            </w:pPr>
            <w:r w:rsidRPr="00B33492">
              <w:rPr>
                <w:rFonts w:ascii="Times New Roman" w:hAnsi="Times New Roman" w:cs="Times New Roman"/>
                <w:sz w:val="24"/>
                <w:szCs w:val="24"/>
              </w:rPr>
              <w:t>2</w:t>
            </w:r>
          </w:p>
        </w:tc>
        <w:tc>
          <w:tcPr>
            <w:tcW w:w="2312" w:type="dxa"/>
          </w:tcPr>
          <w:p w:rsidR="00F54148" w:rsidRPr="00B33492" w:rsidRDefault="00F54148" w:rsidP="00F44019">
            <w:pPr>
              <w:jc w:val="center"/>
              <w:rPr>
                <w:rFonts w:ascii="Times New Roman" w:hAnsi="Times New Roman" w:cs="Times New Roman"/>
                <w:sz w:val="24"/>
                <w:szCs w:val="24"/>
                <w:lang w:val="kk-KZ"/>
              </w:rPr>
            </w:pPr>
            <w:r w:rsidRPr="00B33492">
              <w:rPr>
                <w:rFonts w:ascii="Times New Roman" w:hAnsi="Times New Roman" w:cs="Times New Roman"/>
                <w:sz w:val="24"/>
                <w:szCs w:val="24"/>
                <w:lang w:val="kk-KZ"/>
              </w:rPr>
              <w:t>Сақтандыру түрлері</w:t>
            </w:r>
          </w:p>
        </w:tc>
      </w:tr>
      <w:tr w:rsidR="00F54148" w:rsidRPr="00B33492" w:rsidTr="007E5397">
        <w:tc>
          <w:tcPr>
            <w:tcW w:w="2533" w:type="dxa"/>
          </w:tcPr>
          <w:p w:rsidR="00F54148" w:rsidRPr="00B33492" w:rsidRDefault="00F54148" w:rsidP="00F44019">
            <w:pPr>
              <w:jc w:val="center"/>
              <w:rPr>
                <w:rFonts w:ascii="Times New Roman" w:hAnsi="Times New Roman" w:cs="Times New Roman"/>
                <w:sz w:val="24"/>
                <w:szCs w:val="24"/>
                <w:lang w:val="kk-KZ"/>
              </w:rPr>
            </w:pPr>
            <w:r w:rsidRPr="00B33492">
              <w:rPr>
                <w:rFonts w:ascii="Times New Roman" w:hAnsi="Times New Roman" w:cs="Times New Roman"/>
                <w:sz w:val="24"/>
                <w:szCs w:val="24"/>
                <w:lang w:val="kk-KZ"/>
              </w:rPr>
              <w:t>Сақтандыру өтемақысын басқару</w:t>
            </w:r>
          </w:p>
        </w:tc>
        <w:tc>
          <w:tcPr>
            <w:tcW w:w="823" w:type="dxa"/>
            <w:vMerge w:val="restart"/>
          </w:tcPr>
          <w:p w:rsidR="00F54148" w:rsidRPr="00B33492" w:rsidRDefault="00F54148" w:rsidP="00F44019">
            <w:pPr>
              <w:jc w:val="center"/>
              <w:rPr>
                <w:rFonts w:ascii="Times New Roman" w:hAnsi="Times New Roman" w:cs="Times New Roman"/>
                <w:sz w:val="24"/>
                <w:szCs w:val="24"/>
              </w:rPr>
            </w:pPr>
            <w:r w:rsidRPr="00B33492">
              <w:rPr>
                <w:rFonts w:ascii="Times New Roman" w:hAnsi="Times New Roman" w:cs="Times New Roman"/>
                <w:sz w:val="24"/>
                <w:szCs w:val="24"/>
              </w:rPr>
              <w:t>3</w:t>
            </w:r>
          </w:p>
        </w:tc>
        <w:tc>
          <w:tcPr>
            <w:tcW w:w="2742" w:type="dxa"/>
            <w:vMerge w:val="restart"/>
          </w:tcPr>
          <w:p w:rsidR="00F54148" w:rsidRPr="00B33492" w:rsidRDefault="00F54148" w:rsidP="00F44019">
            <w:pPr>
              <w:jc w:val="center"/>
              <w:rPr>
                <w:rFonts w:ascii="Times New Roman" w:hAnsi="Times New Roman" w:cs="Times New Roman"/>
                <w:sz w:val="24"/>
                <w:szCs w:val="24"/>
                <w:lang w:val="kk-KZ"/>
              </w:rPr>
            </w:pPr>
            <w:r w:rsidRPr="00B33492">
              <w:rPr>
                <w:rFonts w:ascii="Times New Roman" w:hAnsi="Times New Roman" w:cs="Times New Roman"/>
                <w:sz w:val="24"/>
                <w:szCs w:val="24"/>
                <w:lang w:val="kk-KZ"/>
              </w:rPr>
              <w:t xml:space="preserve">Резервтердің </w:t>
            </w:r>
            <w:r w:rsidRPr="00B33492">
              <w:rPr>
                <w:rFonts w:ascii="Times New Roman" w:hAnsi="Times New Roman" w:cs="Times New Roman"/>
                <w:sz w:val="24"/>
                <w:szCs w:val="24"/>
              </w:rPr>
              <w:t>нетто-</w:t>
            </w:r>
            <w:r w:rsidRPr="00B33492">
              <w:rPr>
                <w:rFonts w:ascii="Times New Roman" w:hAnsi="Times New Roman" w:cs="Times New Roman"/>
                <w:sz w:val="24"/>
                <w:szCs w:val="24"/>
                <w:lang w:val="kk-KZ"/>
              </w:rPr>
              <w:t>өзгерістері</w:t>
            </w:r>
          </w:p>
        </w:tc>
        <w:tc>
          <w:tcPr>
            <w:tcW w:w="467" w:type="dxa"/>
          </w:tcPr>
          <w:p w:rsidR="00F54148" w:rsidRPr="00B33492" w:rsidRDefault="00F54148" w:rsidP="00F44019">
            <w:pPr>
              <w:jc w:val="center"/>
              <w:rPr>
                <w:rFonts w:ascii="Times New Roman" w:hAnsi="Times New Roman" w:cs="Times New Roman"/>
                <w:sz w:val="24"/>
                <w:szCs w:val="24"/>
              </w:rPr>
            </w:pPr>
            <w:r w:rsidRPr="00B33492">
              <w:rPr>
                <w:rFonts w:ascii="Times New Roman" w:hAnsi="Times New Roman" w:cs="Times New Roman"/>
                <w:sz w:val="24"/>
                <w:szCs w:val="24"/>
              </w:rPr>
              <w:t>3</w:t>
            </w:r>
          </w:p>
        </w:tc>
        <w:tc>
          <w:tcPr>
            <w:tcW w:w="2312" w:type="dxa"/>
          </w:tcPr>
          <w:p w:rsidR="00F54148" w:rsidRPr="00B33492" w:rsidRDefault="00F54148" w:rsidP="00F44019">
            <w:pPr>
              <w:jc w:val="center"/>
              <w:rPr>
                <w:rFonts w:ascii="Times New Roman" w:hAnsi="Times New Roman" w:cs="Times New Roman"/>
                <w:sz w:val="24"/>
                <w:szCs w:val="24"/>
                <w:lang w:val="kk-KZ"/>
              </w:rPr>
            </w:pPr>
            <w:r w:rsidRPr="00B33492">
              <w:rPr>
                <w:rFonts w:ascii="Times New Roman" w:hAnsi="Times New Roman" w:cs="Times New Roman"/>
                <w:sz w:val="24"/>
                <w:szCs w:val="24"/>
                <w:lang w:val="kk-KZ"/>
              </w:rPr>
              <w:t>Есепке алу топтары</w:t>
            </w:r>
          </w:p>
        </w:tc>
      </w:tr>
      <w:tr w:rsidR="00F54148" w:rsidRPr="00B33492" w:rsidTr="007E5397">
        <w:tc>
          <w:tcPr>
            <w:tcW w:w="2533" w:type="dxa"/>
          </w:tcPr>
          <w:p w:rsidR="00F54148" w:rsidRPr="00B33492" w:rsidRDefault="00F54148" w:rsidP="00F44019">
            <w:pPr>
              <w:jc w:val="center"/>
              <w:rPr>
                <w:rFonts w:ascii="Times New Roman" w:hAnsi="Times New Roman" w:cs="Times New Roman"/>
                <w:sz w:val="24"/>
                <w:szCs w:val="24"/>
                <w:lang w:val="kk-KZ"/>
              </w:rPr>
            </w:pPr>
            <w:r w:rsidRPr="00B33492">
              <w:rPr>
                <w:rFonts w:ascii="Times New Roman" w:hAnsi="Times New Roman" w:cs="Times New Roman"/>
                <w:sz w:val="24"/>
                <w:szCs w:val="24"/>
                <w:lang w:val="kk-KZ"/>
              </w:rPr>
              <w:t>Бонустық сыйақыны басқару</w:t>
            </w:r>
          </w:p>
        </w:tc>
        <w:tc>
          <w:tcPr>
            <w:tcW w:w="823" w:type="dxa"/>
            <w:vMerge/>
          </w:tcPr>
          <w:p w:rsidR="00F54148" w:rsidRPr="00B33492" w:rsidRDefault="00F54148" w:rsidP="00F44019">
            <w:pPr>
              <w:jc w:val="center"/>
              <w:rPr>
                <w:rFonts w:ascii="Times New Roman" w:hAnsi="Times New Roman" w:cs="Times New Roman"/>
                <w:sz w:val="24"/>
                <w:szCs w:val="24"/>
              </w:rPr>
            </w:pPr>
          </w:p>
        </w:tc>
        <w:tc>
          <w:tcPr>
            <w:tcW w:w="2742" w:type="dxa"/>
            <w:vMerge/>
          </w:tcPr>
          <w:p w:rsidR="00F54148" w:rsidRPr="00B33492" w:rsidRDefault="00F54148" w:rsidP="00F44019">
            <w:pPr>
              <w:jc w:val="center"/>
              <w:rPr>
                <w:rFonts w:ascii="Times New Roman" w:hAnsi="Times New Roman" w:cs="Times New Roman"/>
                <w:sz w:val="24"/>
                <w:szCs w:val="24"/>
              </w:rPr>
            </w:pPr>
          </w:p>
        </w:tc>
        <w:tc>
          <w:tcPr>
            <w:tcW w:w="467" w:type="dxa"/>
            <w:vMerge w:val="restart"/>
          </w:tcPr>
          <w:p w:rsidR="00F54148" w:rsidRPr="00B33492" w:rsidRDefault="00F54148" w:rsidP="00F44019">
            <w:pPr>
              <w:jc w:val="center"/>
              <w:rPr>
                <w:rFonts w:ascii="Times New Roman" w:hAnsi="Times New Roman" w:cs="Times New Roman"/>
                <w:sz w:val="24"/>
                <w:szCs w:val="24"/>
              </w:rPr>
            </w:pPr>
            <w:r w:rsidRPr="00B33492">
              <w:rPr>
                <w:rFonts w:ascii="Times New Roman" w:hAnsi="Times New Roman" w:cs="Times New Roman"/>
                <w:sz w:val="24"/>
                <w:szCs w:val="24"/>
              </w:rPr>
              <w:t>4</w:t>
            </w:r>
          </w:p>
        </w:tc>
        <w:tc>
          <w:tcPr>
            <w:tcW w:w="2312" w:type="dxa"/>
            <w:vMerge w:val="restart"/>
          </w:tcPr>
          <w:p w:rsidR="00F54148" w:rsidRPr="00B33492" w:rsidRDefault="00F54148" w:rsidP="00F44019">
            <w:pPr>
              <w:jc w:val="center"/>
              <w:rPr>
                <w:rFonts w:ascii="Times New Roman" w:hAnsi="Times New Roman" w:cs="Times New Roman"/>
                <w:sz w:val="24"/>
                <w:szCs w:val="24"/>
                <w:lang w:val="kk-KZ"/>
              </w:rPr>
            </w:pPr>
            <w:r w:rsidRPr="00B33492">
              <w:rPr>
                <w:rFonts w:ascii="Times New Roman" w:hAnsi="Times New Roman" w:cs="Times New Roman"/>
                <w:sz w:val="24"/>
                <w:szCs w:val="24"/>
                <w:lang w:val="kk-KZ"/>
              </w:rPr>
              <w:t>Сақтандыру топтары</w:t>
            </w:r>
          </w:p>
        </w:tc>
      </w:tr>
      <w:tr w:rsidR="00F54148" w:rsidRPr="00B33492" w:rsidTr="007E5397">
        <w:tc>
          <w:tcPr>
            <w:tcW w:w="2533" w:type="dxa"/>
          </w:tcPr>
          <w:p w:rsidR="00F54148" w:rsidRPr="00B33492" w:rsidRDefault="00F54148" w:rsidP="00F44019">
            <w:pPr>
              <w:jc w:val="center"/>
              <w:rPr>
                <w:rFonts w:ascii="Times New Roman" w:hAnsi="Times New Roman" w:cs="Times New Roman"/>
                <w:sz w:val="24"/>
                <w:szCs w:val="24"/>
                <w:lang w:val="kk-KZ"/>
              </w:rPr>
            </w:pPr>
            <w:r w:rsidRPr="00B33492">
              <w:rPr>
                <w:rFonts w:ascii="Times New Roman" w:hAnsi="Times New Roman" w:cs="Times New Roman"/>
                <w:sz w:val="24"/>
                <w:szCs w:val="24"/>
                <w:lang w:val="kk-KZ"/>
              </w:rPr>
              <w:t>Сақтандыру операцияларының тікелей шығыстарын басқару</w:t>
            </w:r>
          </w:p>
          <w:p w:rsidR="00F54148" w:rsidRPr="00B33492" w:rsidRDefault="00F54148" w:rsidP="00F44019">
            <w:pPr>
              <w:jc w:val="center"/>
              <w:rPr>
                <w:rFonts w:ascii="Times New Roman" w:hAnsi="Times New Roman" w:cs="Times New Roman"/>
                <w:sz w:val="24"/>
                <w:szCs w:val="24"/>
              </w:rPr>
            </w:pPr>
          </w:p>
        </w:tc>
        <w:tc>
          <w:tcPr>
            <w:tcW w:w="823" w:type="dxa"/>
            <w:vMerge/>
          </w:tcPr>
          <w:p w:rsidR="00F54148" w:rsidRPr="00B33492" w:rsidRDefault="00F54148" w:rsidP="00F44019">
            <w:pPr>
              <w:jc w:val="center"/>
              <w:rPr>
                <w:rFonts w:ascii="Times New Roman" w:hAnsi="Times New Roman" w:cs="Times New Roman"/>
                <w:sz w:val="24"/>
                <w:szCs w:val="24"/>
              </w:rPr>
            </w:pPr>
          </w:p>
        </w:tc>
        <w:tc>
          <w:tcPr>
            <w:tcW w:w="2742" w:type="dxa"/>
            <w:vMerge/>
          </w:tcPr>
          <w:p w:rsidR="00F54148" w:rsidRPr="00B33492" w:rsidRDefault="00F54148" w:rsidP="00F44019">
            <w:pPr>
              <w:jc w:val="center"/>
              <w:rPr>
                <w:rFonts w:ascii="Times New Roman" w:hAnsi="Times New Roman" w:cs="Times New Roman"/>
                <w:sz w:val="24"/>
                <w:szCs w:val="24"/>
              </w:rPr>
            </w:pPr>
          </w:p>
        </w:tc>
        <w:tc>
          <w:tcPr>
            <w:tcW w:w="467" w:type="dxa"/>
            <w:vMerge/>
          </w:tcPr>
          <w:p w:rsidR="00F54148" w:rsidRPr="00B33492" w:rsidRDefault="00F54148" w:rsidP="00F44019">
            <w:pPr>
              <w:jc w:val="center"/>
              <w:rPr>
                <w:rFonts w:ascii="Times New Roman" w:hAnsi="Times New Roman" w:cs="Times New Roman"/>
                <w:sz w:val="24"/>
                <w:szCs w:val="24"/>
              </w:rPr>
            </w:pPr>
          </w:p>
        </w:tc>
        <w:tc>
          <w:tcPr>
            <w:tcW w:w="2312" w:type="dxa"/>
            <w:vMerge/>
          </w:tcPr>
          <w:p w:rsidR="00F54148" w:rsidRPr="00B33492" w:rsidRDefault="00F54148" w:rsidP="00F44019">
            <w:pPr>
              <w:jc w:val="center"/>
              <w:rPr>
                <w:rFonts w:ascii="Times New Roman" w:hAnsi="Times New Roman" w:cs="Times New Roman"/>
                <w:sz w:val="24"/>
                <w:szCs w:val="24"/>
              </w:rPr>
            </w:pPr>
          </w:p>
        </w:tc>
      </w:tr>
      <w:tr w:rsidR="00F54148" w:rsidRPr="00B33492" w:rsidTr="007E5397">
        <w:tc>
          <w:tcPr>
            <w:tcW w:w="2533" w:type="dxa"/>
          </w:tcPr>
          <w:p w:rsidR="00F54148" w:rsidRPr="00B33492" w:rsidRDefault="00F54148" w:rsidP="00F44019">
            <w:pPr>
              <w:jc w:val="center"/>
              <w:rPr>
                <w:rFonts w:ascii="Times New Roman" w:hAnsi="Times New Roman" w:cs="Times New Roman"/>
                <w:sz w:val="24"/>
                <w:szCs w:val="24"/>
                <w:lang w:val="kk-KZ"/>
              </w:rPr>
            </w:pPr>
            <w:r w:rsidRPr="00B33492">
              <w:rPr>
                <w:rFonts w:ascii="Times New Roman" w:hAnsi="Times New Roman" w:cs="Times New Roman"/>
                <w:sz w:val="24"/>
                <w:szCs w:val="24"/>
                <w:lang w:val="kk-KZ"/>
              </w:rPr>
              <w:t>Сақтандыру операцияларының жанама шығыстарын басқару</w:t>
            </w:r>
          </w:p>
          <w:p w:rsidR="00F54148" w:rsidRPr="00B33492" w:rsidRDefault="00F54148" w:rsidP="00F44019">
            <w:pPr>
              <w:jc w:val="center"/>
              <w:rPr>
                <w:rFonts w:ascii="Times New Roman" w:hAnsi="Times New Roman" w:cs="Times New Roman"/>
                <w:sz w:val="24"/>
                <w:szCs w:val="24"/>
              </w:rPr>
            </w:pPr>
          </w:p>
        </w:tc>
        <w:tc>
          <w:tcPr>
            <w:tcW w:w="823" w:type="dxa"/>
            <w:vMerge/>
          </w:tcPr>
          <w:p w:rsidR="00F54148" w:rsidRPr="00B33492" w:rsidRDefault="00F54148" w:rsidP="00F44019">
            <w:pPr>
              <w:jc w:val="center"/>
              <w:rPr>
                <w:rFonts w:ascii="Times New Roman" w:hAnsi="Times New Roman" w:cs="Times New Roman"/>
                <w:sz w:val="24"/>
                <w:szCs w:val="24"/>
              </w:rPr>
            </w:pPr>
          </w:p>
        </w:tc>
        <w:tc>
          <w:tcPr>
            <w:tcW w:w="2742" w:type="dxa"/>
            <w:vMerge/>
          </w:tcPr>
          <w:p w:rsidR="00F54148" w:rsidRPr="00B33492" w:rsidRDefault="00F54148" w:rsidP="00F44019">
            <w:pPr>
              <w:jc w:val="center"/>
              <w:rPr>
                <w:rFonts w:ascii="Times New Roman" w:hAnsi="Times New Roman" w:cs="Times New Roman"/>
                <w:sz w:val="24"/>
                <w:szCs w:val="24"/>
              </w:rPr>
            </w:pPr>
          </w:p>
        </w:tc>
        <w:tc>
          <w:tcPr>
            <w:tcW w:w="467" w:type="dxa"/>
            <w:vMerge/>
          </w:tcPr>
          <w:p w:rsidR="00F54148" w:rsidRPr="00B33492" w:rsidRDefault="00F54148" w:rsidP="00F44019">
            <w:pPr>
              <w:jc w:val="center"/>
              <w:rPr>
                <w:rFonts w:ascii="Times New Roman" w:hAnsi="Times New Roman" w:cs="Times New Roman"/>
                <w:sz w:val="24"/>
                <w:szCs w:val="24"/>
              </w:rPr>
            </w:pPr>
          </w:p>
        </w:tc>
        <w:tc>
          <w:tcPr>
            <w:tcW w:w="2312" w:type="dxa"/>
            <w:vMerge/>
          </w:tcPr>
          <w:p w:rsidR="00F54148" w:rsidRPr="00B33492" w:rsidRDefault="00F54148" w:rsidP="00F44019">
            <w:pPr>
              <w:jc w:val="center"/>
              <w:rPr>
                <w:rFonts w:ascii="Times New Roman" w:hAnsi="Times New Roman" w:cs="Times New Roman"/>
                <w:sz w:val="24"/>
                <w:szCs w:val="24"/>
              </w:rPr>
            </w:pPr>
          </w:p>
        </w:tc>
      </w:tr>
      <w:tr w:rsidR="00F54148" w:rsidRPr="00B33492" w:rsidTr="00F54148">
        <w:tc>
          <w:tcPr>
            <w:tcW w:w="8877" w:type="dxa"/>
            <w:gridSpan w:val="5"/>
          </w:tcPr>
          <w:p w:rsidR="00F54148" w:rsidRPr="00B33492" w:rsidRDefault="00F54148" w:rsidP="00F54148">
            <w:pPr>
              <w:rPr>
                <w:rFonts w:ascii="Times New Roman" w:hAnsi="Times New Roman" w:cs="Times New Roman"/>
                <w:sz w:val="24"/>
                <w:szCs w:val="24"/>
              </w:rPr>
            </w:pPr>
            <w:r>
              <w:rPr>
                <w:rFonts w:ascii="Times New Roman" w:hAnsi="Times New Roman" w:cs="Times New Roman"/>
                <w:sz w:val="24"/>
                <w:szCs w:val="24"/>
                <w:lang w:val="kk-KZ"/>
              </w:rPr>
              <w:t xml:space="preserve">     Ескерту – Автормен құрастырылған</w:t>
            </w:r>
          </w:p>
        </w:tc>
      </w:tr>
    </w:tbl>
    <w:p w:rsidR="00DB7D6A" w:rsidRDefault="00DB7D6A" w:rsidP="00DB7D6A">
      <w:pPr>
        <w:spacing w:after="0"/>
        <w:jc w:val="both"/>
        <w:rPr>
          <w:rFonts w:ascii="Times New Roman" w:hAnsi="Times New Roman" w:cs="Times New Roman"/>
          <w:sz w:val="24"/>
          <w:szCs w:val="24"/>
        </w:rPr>
      </w:pPr>
    </w:p>
    <w:p w:rsidR="00BF58E0" w:rsidRDefault="00BF58E0" w:rsidP="00DB7D6A">
      <w:pPr>
        <w:spacing w:after="0"/>
        <w:jc w:val="both"/>
        <w:rPr>
          <w:rFonts w:ascii="Times New Roman" w:hAnsi="Times New Roman" w:cs="Times New Roman"/>
          <w:sz w:val="24"/>
          <w:szCs w:val="24"/>
        </w:rPr>
      </w:pPr>
    </w:p>
    <w:p w:rsidR="00BF58E0" w:rsidRPr="00B33492" w:rsidRDefault="00BF58E0" w:rsidP="00DB7D6A">
      <w:pPr>
        <w:spacing w:after="0"/>
        <w:jc w:val="both"/>
        <w:rPr>
          <w:rFonts w:ascii="Times New Roman" w:hAnsi="Times New Roman" w:cs="Times New Roman"/>
          <w:sz w:val="24"/>
          <w:szCs w:val="24"/>
        </w:rPr>
      </w:pPr>
    </w:p>
    <w:p w:rsidR="00B33492" w:rsidRPr="00BF58E0" w:rsidRDefault="00DB7D6A" w:rsidP="00DB7D6A">
      <w:pPr>
        <w:spacing w:after="0"/>
        <w:jc w:val="both"/>
        <w:rPr>
          <w:rFonts w:ascii="Times New Roman" w:hAnsi="Times New Roman" w:cs="Times New Roman"/>
          <w:sz w:val="28"/>
          <w:szCs w:val="28"/>
          <w:lang w:val="kk-KZ"/>
        </w:rPr>
      </w:pPr>
      <w:r w:rsidRPr="00B33492">
        <w:rPr>
          <w:rFonts w:ascii="Times New Roman" w:hAnsi="Times New Roman" w:cs="Times New Roman"/>
          <w:sz w:val="28"/>
          <w:szCs w:val="28"/>
          <w:lang w:val="kk-KZ"/>
        </w:rPr>
        <w:lastRenderedPageBreak/>
        <w:t>Кесте</w:t>
      </w:r>
      <w:r w:rsidR="00C41D6B">
        <w:rPr>
          <w:rFonts w:ascii="Times New Roman" w:hAnsi="Times New Roman" w:cs="Times New Roman"/>
          <w:sz w:val="28"/>
          <w:szCs w:val="28"/>
        </w:rPr>
        <w:t xml:space="preserve"> 10</w:t>
      </w:r>
      <w:r w:rsidRPr="00B33492">
        <w:rPr>
          <w:rFonts w:ascii="Times New Roman" w:hAnsi="Times New Roman" w:cs="Times New Roman"/>
          <w:sz w:val="28"/>
          <w:szCs w:val="28"/>
        </w:rPr>
        <w:t xml:space="preserve"> – </w:t>
      </w:r>
      <w:r w:rsidRPr="00B33492">
        <w:rPr>
          <w:rFonts w:ascii="Times New Roman" w:hAnsi="Times New Roman" w:cs="Times New Roman"/>
          <w:sz w:val="28"/>
          <w:szCs w:val="28"/>
          <w:lang w:val="kk-KZ"/>
        </w:rPr>
        <w:t>Бонустық сыйақыны басқару</w:t>
      </w:r>
    </w:p>
    <w:tbl>
      <w:tblPr>
        <w:tblStyle w:val="a7"/>
        <w:tblW w:w="0" w:type="auto"/>
        <w:tblLook w:val="04A0" w:firstRow="1" w:lastRow="0" w:firstColumn="1" w:lastColumn="0" w:noHBand="0" w:noVBand="1"/>
      </w:tblPr>
      <w:tblGrid>
        <w:gridCol w:w="480"/>
        <w:gridCol w:w="2652"/>
        <w:gridCol w:w="513"/>
        <w:gridCol w:w="2554"/>
        <w:gridCol w:w="479"/>
        <w:gridCol w:w="2666"/>
      </w:tblGrid>
      <w:tr w:rsidR="00DB7D6A" w:rsidRPr="00B33492" w:rsidTr="00F44019">
        <w:tc>
          <w:tcPr>
            <w:tcW w:w="480" w:type="dxa"/>
          </w:tcPr>
          <w:p w:rsidR="00DB7D6A" w:rsidRPr="00B33492" w:rsidRDefault="00DB7D6A" w:rsidP="00F44019">
            <w:pPr>
              <w:jc w:val="both"/>
              <w:rPr>
                <w:rFonts w:ascii="Times New Roman" w:hAnsi="Times New Roman" w:cs="Times New Roman"/>
                <w:sz w:val="24"/>
                <w:szCs w:val="24"/>
              </w:rPr>
            </w:pPr>
            <w:r w:rsidRPr="00B33492">
              <w:rPr>
                <w:rFonts w:ascii="Times New Roman" w:hAnsi="Times New Roman" w:cs="Times New Roman"/>
                <w:sz w:val="24"/>
                <w:szCs w:val="24"/>
              </w:rPr>
              <w:t>№</w:t>
            </w:r>
          </w:p>
        </w:tc>
        <w:tc>
          <w:tcPr>
            <w:tcW w:w="2652" w:type="dxa"/>
          </w:tcPr>
          <w:p w:rsidR="00DB7D6A" w:rsidRPr="00B33492" w:rsidRDefault="00DB7D6A" w:rsidP="00F44019">
            <w:pPr>
              <w:jc w:val="center"/>
              <w:rPr>
                <w:rFonts w:ascii="Times New Roman" w:hAnsi="Times New Roman" w:cs="Times New Roman"/>
                <w:sz w:val="24"/>
                <w:szCs w:val="24"/>
              </w:rPr>
            </w:pPr>
            <w:r w:rsidRPr="00B33492">
              <w:rPr>
                <w:rFonts w:ascii="Times New Roman" w:hAnsi="Times New Roman" w:cs="Times New Roman"/>
                <w:sz w:val="24"/>
                <w:szCs w:val="24"/>
                <w:lang w:val="kk-KZ"/>
              </w:rPr>
              <w:t>Басқаруды қалыптастыру үшін дерек көзі</w:t>
            </w:r>
          </w:p>
        </w:tc>
        <w:tc>
          <w:tcPr>
            <w:tcW w:w="513" w:type="dxa"/>
          </w:tcPr>
          <w:p w:rsidR="00DB7D6A" w:rsidRPr="00B33492" w:rsidRDefault="00DB7D6A" w:rsidP="00F44019">
            <w:pPr>
              <w:jc w:val="both"/>
              <w:rPr>
                <w:rFonts w:ascii="Times New Roman" w:hAnsi="Times New Roman" w:cs="Times New Roman"/>
                <w:sz w:val="24"/>
                <w:szCs w:val="24"/>
              </w:rPr>
            </w:pPr>
            <w:r w:rsidRPr="00B33492">
              <w:rPr>
                <w:rFonts w:ascii="Times New Roman" w:hAnsi="Times New Roman" w:cs="Times New Roman"/>
                <w:sz w:val="24"/>
                <w:szCs w:val="24"/>
              </w:rPr>
              <w:t>№</w:t>
            </w:r>
          </w:p>
        </w:tc>
        <w:tc>
          <w:tcPr>
            <w:tcW w:w="2554" w:type="dxa"/>
          </w:tcPr>
          <w:p w:rsidR="00DB7D6A" w:rsidRPr="00B33492" w:rsidRDefault="00DB7D6A" w:rsidP="00F44019">
            <w:pPr>
              <w:jc w:val="both"/>
              <w:rPr>
                <w:rFonts w:ascii="Times New Roman" w:hAnsi="Times New Roman" w:cs="Times New Roman"/>
                <w:sz w:val="24"/>
                <w:szCs w:val="24"/>
                <w:lang w:val="kk-KZ"/>
              </w:rPr>
            </w:pPr>
            <w:r w:rsidRPr="00B33492">
              <w:rPr>
                <w:rFonts w:ascii="Times New Roman" w:hAnsi="Times New Roman" w:cs="Times New Roman"/>
                <w:sz w:val="24"/>
                <w:szCs w:val="24"/>
                <w:lang w:val="kk-KZ"/>
              </w:rPr>
              <w:t>Басқару көрсеткіштері</w:t>
            </w:r>
          </w:p>
        </w:tc>
        <w:tc>
          <w:tcPr>
            <w:tcW w:w="479" w:type="dxa"/>
          </w:tcPr>
          <w:p w:rsidR="00DB7D6A" w:rsidRPr="00B33492" w:rsidRDefault="00DB7D6A" w:rsidP="00F44019">
            <w:pPr>
              <w:jc w:val="both"/>
              <w:rPr>
                <w:rFonts w:ascii="Times New Roman" w:hAnsi="Times New Roman" w:cs="Times New Roman"/>
                <w:sz w:val="24"/>
                <w:szCs w:val="24"/>
              </w:rPr>
            </w:pPr>
            <w:r w:rsidRPr="00B33492">
              <w:rPr>
                <w:rFonts w:ascii="Times New Roman" w:hAnsi="Times New Roman" w:cs="Times New Roman"/>
                <w:sz w:val="24"/>
                <w:szCs w:val="24"/>
              </w:rPr>
              <w:t>№</w:t>
            </w:r>
          </w:p>
        </w:tc>
        <w:tc>
          <w:tcPr>
            <w:tcW w:w="2666" w:type="dxa"/>
          </w:tcPr>
          <w:p w:rsidR="00DB7D6A" w:rsidRPr="00B33492" w:rsidRDefault="00DB7D6A" w:rsidP="00F44019">
            <w:pPr>
              <w:jc w:val="center"/>
              <w:rPr>
                <w:rFonts w:ascii="Times New Roman" w:hAnsi="Times New Roman" w:cs="Times New Roman"/>
                <w:sz w:val="24"/>
                <w:szCs w:val="24"/>
              </w:rPr>
            </w:pPr>
            <w:r w:rsidRPr="00B33492">
              <w:rPr>
                <w:rFonts w:ascii="Times New Roman" w:hAnsi="Times New Roman" w:cs="Times New Roman"/>
                <w:sz w:val="24"/>
                <w:szCs w:val="24"/>
                <w:lang w:val="kk-KZ"/>
              </w:rPr>
              <w:t xml:space="preserve">Басқару көрсеткіштер бағытын аналитикалық топтау  </w:t>
            </w:r>
          </w:p>
        </w:tc>
      </w:tr>
      <w:tr w:rsidR="00DB7D6A" w:rsidRPr="00B33492" w:rsidTr="00F44019">
        <w:tc>
          <w:tcPr>
            <w:tcW w:w="480" w:type="dxa"/>
            <w:vMerge w:val="restart"/>
          </w:tcPr>
          <w:p w:rsidR="00DB7D6A" w:rsidRPr="00B33492" w:rsidRDefault="00DB7D6A" w:rsidP="00F44019">
            <w:pPr>
              <w:jc w:val="both"/>
              <w:rPr>
                <w:rFonts w:ascii="Times New Roman" w:hAnsi="Times New Roman" w:cs="Times New Roman"/>
                <w:sz w:val="24"/>
                <w:szCs w:val="24"/>
              </w:rPr>
            </w:pPr>
            <w:r w:rsidRPr="00B33492">
              <w:rPr>
                <w:rFonts w:ascii="Times New Roman" w:hAnsi="Times New Roman" w:cs="Times New Roman"/>
                <w:sz w:val="24"/>
                <w:szCs w:val="24"/>
              </w:rPr>
              <w:t>1</w:t>
            </w:r>
          </w:p>
        </w:tc>
        <w:tc>
          <w:tcPr>
            <w:tcW w:w="2652" w:type="dxa"/>
            <w:vMerge w:val="restart"/>
          </w:tcPr>
          <w:p w:rsidR="00DB7D6A" w:rsidRPr="00B33492" w:rsidRDefault="00DB7D6A" w:rsidP="00F44019">
            <w:pPr>
              <w:jc w:val="center"/>
              <w:rPr>
                <w:rFonts w:ascii="Times New Roman" w:hAnsi="Times New Roman" w:cs="Times New Roman"/>
                <w:sz w:val="24"/>
                <w:szCs w:val="24"/>
              </w:rPr>
            </w:pPr>
            <w:r w:rsidRPr="00B33492">
              <w:rPr>
                <w:rFonts w:ascii="Times New Roman" w:hAnsi="Times New Roman" w:cs="Times New Roman"/>
                <w:sz w:val="24"/>
                <w:szCs w:val="24"/>
                <w:lang w:val="kk-KZ"/>
              </w:rPr>
              <w:t>Сақтандыру қызметінде сатуды басқару</w:t>
            </w:r>
          </w:p>
        </w:tc>
        <w:tc>
          <w:tcPr>
            <w:tcW w:w="513" w:type="dxa"/>
          </w:tcPr>
          <w:p w:rsidR="00DB7D6A" w:rsidRPr="00B33492" w:rsidRDefault="00DB7D6A" w:rsidP="00F44019">
            <w:pPr>
              <w:jc w:val="center"/>
              <w:rPr>
                <w:rFonts w:ascii="Times New Roman" w:hAnsi="Times New Roman" w:cs="Times New Roman"/>
                <w:sz w:val="24"/>
                <w:szCs w:val="24"/>
              </w:rPr>
            </w:pPr>
            <w:r w:rsidRPr="00B33492">
              <w:rPr>
                <w:rFonts w:ascii="Times New Roman" w:hAnsi="Times New Roman" w:cs="Times New Roman"/>
                <w:sz w:val="24"/>
                <w:szCs w:val="24"/>
              </w:rPr>
              <w:t>1</w:t>
            </w:r>
          </w:p>
        </w:tc>
        <w:tc>
          <w:tcPr>
            <w:tcW w:w="2554" w:type="dxa"/>
          </w:tcPr>
          <w:p w:rsidR="00DB7D6A" w:rsidRPr="00B33492" w:rsidRDefault="00DB7D6A" w:rsidP="00F44019">
            <w:pPr>
              <w:jc w:val="center"/>
              <w:rPr>
                <w:rFonts w:ascii="Times New Roman" w:hAnsi="Times New Roman" w:cs="Times New Roman"/>
                <w:sz w:val="24"/>
                <w:szCs w:val="24"/>
              </w:rPr>
            </w:pPr>
            <w:r w:rsidRPr="00B33492">
              <w:rPr>
                <w:rFonts w:ascii="Times New Roman" w:hAnsi="Times New Roman" w:cs="Times New Roman"/>
                <w:sz w:val="24"/>
                <w:szCs w:val="24"/>
                <w:lang w:val="kk-KZ"/>
              </w:rPr>
              <w:t>Өзгермелі бөлімнің мөлшері</w:t>
            </w:r>
            <w:r w:rsidRPr="00B33492">
              <w:rPr>
                <w:rFonts w:ascii="Times New Roman" w:hAnsi="Times New Roman" w:cs="Times New Roman"/>
                <w:sz w:val="24"/>
                <w:szCs w:val="24"/>
              </w:rPr>
              <w:t xml:space="preserve"> </w:t>
            </w:r>
          </w:p>
        </w:tc>
        <w:tc>
          <w:tcPr>
            <w:tcW w:w="479" w:type="dxa"/>
          </w:tcPr>
          <w:p w:rsidR="00DB7D6A" w:rsidRPr="00B33492" w:rsidRDefault="00DB7D6A" w:rsidP="00F44019">
            <w:pPr>
              <w:jc w:val="center"/>
              <w:rPr>
                <w:rFonts w:ascii="Times New Roman" w:hAnsi="Times New Roman" w:cs="Times New Roman"/>
                <w:sz w:val="24"/>
                <w:szCs w:val="24"/>
              </w:rPr>
            </w:pPr>
            <w:r w:rsidRPr="00B33492">
              <w:rPr>
                <w:rFonts w:ascii="Times New Roman" w:hAnsi="Times New Roman" w:cs="Times New Roman"/>
                <w:sz w:val="24"/>
                <w:szCs w:val="24"/>
              </w:rPr>
              <w:t>1</w:t>
            </w:r>
          </w:p>
        </w:tc>
        <w:tc>
          <w:tcPr>
            <w:tcW w:w="2666" w:type="dxa"/>
          </w:tcPr>
          <w:p w:rsidR="00DB7D6A" w:rsidRPr="00B33492" w:rsidRDefault="00DB7D6A" w:rsidP="00F44019">
            <w:pPr>
              <w:jc w:val="center"/>
              <w:rPr>
                <w:rFonts w:ascii="Times New Roman" w:hAnsi="Times New Roman" w:cs="Times New Roman"/>
                <w:sz w:val="24"/>
                <w:szCs w:val="24"/>
              </w:rPr>
            </w:pPr>
            <w:r w:rsidRPr="00B33492">
              <w:rPr>
                <w:rFonts w:ascii="Times New Roman" w:hAnsi="Times New Roman" w:cs="Times New Roman"/>
                <w:sz w:val="24"/>
                <w:szCs w:val="24"/>
                <w:lang w:val="kk-KZ"/>
              </w:rPr>
              <w:t>Сақтандыру түрлері</w:t>
            </w:r>
          </w:p>
        </w:tc>
      </w:tr>
      <w:tr w:rsidR="00DB7D6A" w:rsidRPr="00B33492" w:rsidTr="00F44019">
        <w:tc>
          <w:tcPr>
            <w:tcW w:w="480" w:type="dxa"/>
            <w:vMerge/>
          </w:tcPr>
          <w:p w:rsidR="00DB7D6A" w:rsidRPr="00B33492" w:rsidRDefault="00DB7D6A" w:rsidP="00F44019">
            <w:pPr>
              <w:jc w:val="both"/>
              <w:rPr>
                <w:rFonts w:ascii="Times New Roman" w:hAnsi="Times New Roman" w:cs="Times New Roman"/>
                <w:sz w:val="24"/>
                <w:szCs w:val="24"/>
              </w:rPr>
            </w:pPr>
          </w:p>
        </w:tc>
        <w:tc>
          <w:tcPr>
            <w:tcW w:w="2652" w:type="dxa"/>
            <w:vMerge/>
          </w:tcPr>
          <w:p w:rsidR="00DB7D6A" w:rsidRPr="00B33492" w:rsidRDefault="00DB7D6A" w:rsidP="00F44019">
            <w:pPr>
              <w:jc w:val="center"/>
              <w:rPr>
                <w:rFonts w:ascii="Times New Roman" w:hAnsi="Times New Roman" w:cs="Times New Roman"/>
                <w:sz w:val="24"/>
                <w:szCs w:val="24"/>
              </w:rPr>
            </w:pPr>
          </w:p>
        </w:tc>
        <w:tc>
          <w:tcPr>
            <w:tcW w:w="513" w:type="dxa"/>
          </w:tcPr>
          <w:p w:rsidR="00DB7D6A" w:rsidRPr="00B33492" w:rsidRDefault="00DB7D6A" w:rsidP="00F44019">
            <w:pPr>
              <w:jc w:val="center"/>
              <w:rPr>
                <w:rFonts w:ascii="Times New Roman" w:hAnsi="Times New Roman" w:cs="Times New Roman"/>
                <w:sz w:val="24"/>
                <w:szCs w:val="24"/>
              </w:rPr>
            </w:pPr>
            <w:r w:rsidRPr="00B33492">
              <w:rPr>
                <w:rFonts w:ascii="Times New Roman" w:hAnsi="Times New Roman" w:cs="Times New Roman"/>
                <w:sz w:val="24"/>
                <w:szCs w:val="24"/>
              </w:rPr>
              <w:t>2</w:t>
            </w:r>
          </w:p>
        </w:tc>
        <w:tc>
          <w:tcPr>
            <w:tcW w:w="2554" w:type="dxa"/>
          </w:tcPr>
          <w:p w:rsidR="00DB7D6A" w:rsidRPr="00B33492" w:rsidRDefault="00DB7D6A" w:rsidP="00F44019">
            <w:pPr>
              <w:jc w:val="center"/>
              <w:rPr>
                <w:rFonts w:ascii="Times New Roman" w:hAnsi="Times New Roman" w:cs="Times New Roman"/>
                <w:sz w:val="24"/>
                <w:szCs w:val="24"/>
              </w:rPr>
            </w:pPr>
            <w:r w:rsidRPr="00B33492">
              <w:rPr>
                <w:rFonts w:ascii="Times New Roman" w:hAnsi="Times New Roman" w:cs="Times New Roman"/>
                <w:sz w:val="24"/>
                <w:szCs w:val="24"/>
                <w:lang w:val="kk-KZ"/>
              </w:rPr>
              <w:t xml:space="preserve">Бонустық сыйақының тұрақты бөлімдегі мөлшері </w:t>
            </w:r>
          </w:p>
        </w:tc>
        <w:tc>
          <w:tcPr>
            <w:tcW w:w="479" w:type="dxa"/>
          </w:tcPr>
          <w:p w:rsidR="00DB7D6A" w:rsidRPr="00B33492" w:rsidRDefault="00DB7D6A" w:rsidP="00F44019">
            <w:pPr>
              <w:jc w:val="center"/>
              <w:rPr>
                <w:rFonts w:ascii="Times New Roman" w:hAnsi="Times New Roman" w:cs="Times New Roman"/>
                <w:sz w:val="24"/>
                <w:szCs w:val="24"/>
              </w:rPr>
            </w:pPr>
            <w:r w:rsidRPr="00B33492">
              <w:rPr>
                <w:rFonts w:ascii="Times New Roman" w:hAnsi="Times New Roman" w:cs="Times New Roman"/>
                <w:sz w:val="24"/>
                <w:szCs w:val="24"/>
              </w:rPr>
              <w:t>2</w:t>
            </w:r>
          </w:p>
        </w:tc>
        <w:tc>
          <w:tcPr>
            <w:tcW w:w="2666" w:type="dxa"/>
          </w:tcPr>
          <w:p w:rsidR="00DB7D6A" w:rsidRPr="00B33492" w:rsidRDefault="00DB7D6A" w:rsidP="00F44019">
            <w:pPr>
              <w:jc w:val="center"/>
              <w:rPr>
                <w:rFonts w:ascii="Times New Roman" w:hAnsi="Times New Roman" w:cs="Times New Roman"/>
                <w:sz w:val="24"/>
                <w:szCs w:val="24"/>
              </w:rPr>
            </w:pPr>
            <w:r w:rsidRPr="00B33492">
              <w:rPr>
                <w:rFonts w:ascii="Times New Roman" w:hAnsi="Times New Roman" w:cs="Times New Roman"/>
                <w:sz w:val="24"/>
                <w:szCs w:val="24"/>
                <w:lang w:val="kk-KZ"/>
              </w:rPr>
              <w:t>Есептік топтар</w:t>
            </w:r>
            <w:r w:rsidRPr="00B33492">
              <w:rPr>
                <w:rFonts w:ascii="Times New Roman" w:hAnsi="Times New Roman" w:cs="Times New Roman"/>
                <w:sz w:val="24"/>
                <w:szCs w:val="24"/>
              </w:rPr>
              <w:t>;</w:t>
            </w:r>
          </w:p>
        </w:tc>
      </w:tr>
      <w:tr w:rsidR="00DB7D6A" w:rsidRPr="00B33492" w:rsidTr="00F44019">
        <w:tc>
          <w:tcPr>
            <w:tcW w:w="480" w:type="dxa"/>
            <w:vMerge/>
          </w:tcPr>
          <w:p w:rsidR="00DB7D6A" w:rsidRPr="00B33492" w:rsidRDefault="00DB7D6A" w:rsidP="00F44019">
            <w:pPr>
              <w:jc w:val="both"/>
              <w:rPr>
                <w:rFonts w:ascii="Times New Roman" w:hAnsi="Times New Roman" w:cs="Times New Roman"/>
                <w:sz w:val="24"/>
                <w:szCs w:val="24"/>
              </w:rPr>
            </w:pPr>
          </w:p>
        </w:tc>
        <w:tc>
          <w:tcPr>
            <w:tcW w:w="2652" w:type="dxa"/>
            <w:vMerge/>
          </w:tcPr>
          <w:p w:rsidR="00DB7D6A" w:rsidRPr="00B33492" w:rsidRDefault="00DB7D6A" w:rsidP="00F44019">
            <w:pPr>
              <w:jc w:val="center"/>
              <w:rPr>
                <w:rFonts w:ascii="Times New Roman" w:hAnsi="Times New Roman" w:cs="Times New Roman"/>
                <w:sz w:val="24"/>
                <w:szCs w:val="24"/>
              </w:rPr>
            </w:pPr>
          </w:p>
        </w:tc>
        <w:tc>
          <w:tcPr>
            <w:tcW w:w="513" w:type="dxa"/>
            <w:vMerge w:val="restart"/>
          </w:tcPr>
          <w:p w:rsidR="00DB7D6A" w:rsidRPr="00B33492" w:rsidRDefault="00DB7D6A" w:rsidP="00F44019">
            <w:pPr>
              <w:jc w:val="center"/>
              <w:rPr>
                <w:rFonts w:ascii="Times New Roman" w:hAnsi="Times New Roman" w:cs="Times New Roman"/>
                <w:sz w:val="24"/>
                <w:szCs w:val="24"/>
              </w:rPr>
            </w:pPr>
            <w:r w:rsidRPr="00B33492">
              <w:rPr>
                <w:rFonts w:ascii="Times New Roman" w:hAnsi="Times New Roman" w:cs="Times New Roman"/>
                <w:sz w:val="24"/>
                <w:szCs w:val="24"/>
              </w:rPr>
              <w:t>3</w:t>
            </w:r>
          </w:p>
        </w:tc>
        <w:tc>
          <w:tcPr>
            <w:tcW w:w="2554" w:type="dxa"/>
            <w:vMerge w:val="restart"/>
          </w:tcPr>
          <w:p w:rsidR="00DB7D6A" w:rsidRPr="00B33492" w:rsidRDefault="00DB7D6A" w:rsidP="00F44019">
            <w:pPr>
              <w:jc w:val="center"/>
              <w:rPr>
                <w:rFonts w:ascii="Times New Roman" w:hAnsi="Times New Roman" w:cs="Times New Roman"/>
                <w:sz w:val="24"/>
                <w:szCs w:val="24"/>
                <w:lang w:val="kk-KZ"/>
              </w:rPr>
            </w:pPr>
            <w:r w:rsidRPr="00B33492">
              <w:rPr>
                <w:rFonts w:ascii="Times New Roman" w:hAnsi="Times New Roman" w:cs="Times New Roman"/>
                <w:sz w:val="24"/>
                <w:szCs w:val="24"/>
                <w:lang w:val="kk-KZ"/>
              </w:rPr>
              <w:t>Әлеуметтік мұқтаждыққа аударымдар мөлшері</w:t>
            </w:r>
          </w:p>
        </w:tc>
        <w:tc>
          <w:tcPr>
            <w:tcW w:w="479" w:type="dxa"/>
          </w:tcPr>
          <w:p w:rsidR="00DB7D6A" w:rsidRPr="00B33492" w:rsidRDefault="00DB7D6A" w:rsidP="00F44019">
            <w:pPr>
              <w:jc w:val="center"/>
              <w:rPr>
                <w:rFonts w:ascii="Times New Roman" w:hAnsi="Times New Roman" w:cs="Times New Roman"/>
                <w:sz w:val="24"/>
                <w:szCs w:val="24"/>
              </w:rPr>
            </w:pPr>
            <w:r w:rsidRPr="00B33492">
              <w:rPr>
                <w:rFonts w:ascii="Times New Roman" w:hAnsi="Times New Roman" w:cs="Times New Roman"/>
                <w:sz w:val="24"/>
                <w:szCs w:val="24"/>
              </w:rPr>
              <w:t>3</w:t>
            </w:r>
          </w:p>
        </w:tc>
        <w:tc>
          <w:tcPr>
            <w:tcW w:w="2666" w:type="dxa"/>
          </w:tcPr>
          <w:p w:rsidR="00DB7D6A" w:rsidRPr="00B33492" w:rsidRDefault="00DB7D6A" w:rsidP="00F44019">
            <w:pPr>
              <w:jc w:val="center"/>
              <w:rPr>
                <w:rFonts w:ascii="Times New Roman" w:hAnsi="Times New Roman" w:cs="Times New Roman"/>
                <w:sz w:val="24"/>
                <w:szCs w:val="24"/>
                <w:lang w:val="kk-KZ"/>
              </w:rPr>
            </w:pPr>
            <w:r w:rsidRPr="00B33492">
              <w:rPr>
                <w:rFonts w:ascii="Times New Roman" w:hAnsi="Times New Roman" w:cs="Times New Roman"/>
                <w:sz w:val="24"/>
                <w:szCs w:val="24"/>
                <w:lang w:val="kk-KZ"/>
              </w:rPr>
              <w:t>Сақтандыру топтары</w:t>
            </w:r>
          </w:p>
        </w:tc>
      </w:tr>
      <w:tr w:rsidR="00DB7D6A" w:rsidRPr="00B33492" w:rsidTr="00F44019">
        <w:tc>
          <w:tcPr>
            <w:tcW w:w="480" w:type="dxa"/>
            <w:vMerge/>
          </w:tcPr>
          <w:p w:rsidR="00DB7D6A" w:rsidRPr="00B33492" w:rsidRDefault="00DB7D6A" w:rsidP="00F44019">
            <w:pPr>
              <w:jc w:val="both"/>
              <w:rPr>
                <w:rFonts w:ascii="Times New Roman" w:hAnsi="Times New Roman" w:cs="Times New Roman"/>
                <w:sz w:val="24"/>
                <w:szCs w:val="24"/>
              </w:rPr>
            </w:pPr>
          </w:p>
        </w:tc>
        <w:tc>
          <w:tcPr>
            <w:tcW w:w="2652" w:type="dxa"/>
            <w:vMerge/>
          </w:tcPr>
          <w:p w:rsidR="00DB7D6A" w:rsidRPr="00B33492" w:rsidRDefault="00DB7D6A" w:rsidP="00F44019">
            <w:pPr>
              <w:jc w:val="center"/>
              <w:rPr>
                <w:rFonts w:ascii="Times New Roman" w:hAnsi="Times New Roman" w:cs="Times New Roman"/>
                <w:sz w:val="24"/>
                <w:szCs w:val="24"/>
              </w:rPr>
            </w:pPr>
          </w:p>
        </w:tc>
        <w:tc>
          <w:tcPr>
            <w:tcW w:w="513" w:type="dxa"/>
            <w:vMerge/>
          </w:tcPr>
          <w:p w:rsidR="00DB7D6A" w:rsidRPr="00B33492" w:rsidRDefault="00DB7D6A" w:rsidP="00F44019">
            <w:pPr>
              <w:jc w:val="center"/>
              <w:rPr>
                <w:rFonts w:ascii="Times New Roman" w:hAnsi="Times New Roman" w:cs="Times New Roman"/>
                <w:sz w:val="24"/>
                <w:szCs w:val="24"/>
              </w:rPr>
            </w:pPr>
          </w:p>
        </w:tc>
        <w:tc>
          <w:tcPr>
            <w:tcW w:w="2554" w:type="dxa"/>
            <w:vMerge/>
          </w:tcPr>
          <w:p w:rsidR="00DB7D6A" w:rsidRPr="00B33492" w:rsidRDefault="00DB7D6A" w:rsidP="00F44019">
            <w:pPr>
              <w:jc w:val="center"/>
              <w:rPr>
                <w:rFonts w:ascii="Times New Roman" w:hAnsi="Times New Roman" w:cs="Times New Roman"/>
                <w:sz w:val="24"/>
                <w:szCs w:val="24"/>
              </w:rPr>
            </w:pPr>
          </w:p>
        </w:tc>
        <w:tc>
          <w:tcPr>
            <w:tcW w:w="479" w:type="dxa"/>
          </w:tcPr>
          <w:p w:rsidR="00DB7D6A" w:rsidRPr="00B33492" w:rsidRDefault="00DB7D6A" w:rsidP="00F44019">
            <w:pPr>
              <w:jc w:val="center"/>
              <w:rPr>
                <w:rFonts w:ascii="Times New Roman" w:hAnsi="Times New Roman" w:cs="Times New Roman"/>
                <w:sz w:val="24"/>
                <w:szCs w:val="24"/>
              </w:rPr>
            </w:pPr>
            <w:r w:rsidRPr="00B33492">
              <w:rPr>
                <w:rFonts w:ascii="Times New Roman" w:hAnsi="Times New Roman" w:cs="Times New Roman"/>
                <w:sz w:val="24"/>
                <w:szCs w:val="24"/>
              </w:rPr>
              <w:t>4</w:t>
            </w:r>
          </w:p>
        </w:tc>
        <w:tc>
          <w:tcPr>
            <w:tcW w:w="2666" w:type="dxa"/>
          </w:tcPr>
          <w:p w:rsidR="00DB7D6A" w:rsidRPr="00B33492" w:rsidRDefault="00DB7D6A" w:rsidP="00F44019">
            <w:pPr>
              <w:jc w:val="center"/>
              <w:rPr>
                <w:rFonts w:ascii="Times New Roman" w:hAnsi="Times New Roman" w:cs="Times New Roman"/>
                <w:sz w:val="24"/>
                <w:szCs w:val="24"/>
                <w:lang w:val="kk-KZ"/>
              </w:rPr>
            </w:pPr>
            <w:r w:rsidRPr="00B33492">
              <w:rPr>
                <w:rFonts w:ascii="Times New Roman" w:hAnsi="Times New Roman" w:cs="Times New Roman"/>
                <w:sz w:val="24"/>
                <w:szCs w:val="24"/>
                <w:lang w:val="kk-KZ"/>
              </w:rPr>
              <w:t>Жауапты орталықтар</w:t>
            </w:r>
          </w:p>
        </w:tc>
      </w:tr>
      <w:tr w:rsidR="00DB7D6A" w:rsidRPr="00B33492" w:rsidTr="00F44019">
        <w:tc>
          <w:tcPr>
            <w:tcW w:w="480" w:type="dxa"/>
            <w:vMerge/>
          </w:tcPr>
          <w:p w:rsidR="00DB7D6A" w:rsidRPr="00B33492" w:rsidRDefault="00DB7D6A" w:rsidP="00F44019">
            <w:pPr>
              <w:jc w:val="both"/>
              <w:rPr>
                <w:rFonts w:ascii="Times New Roman" w:hAnsi="Times New Roman" w:cs="Times New Roman"/>
                <w:sz w:val="24"/>
                <w:szCs w:val="24"/>
              </w:rPr>
            </w:pPr>
          </w:p>
        </w:tc>
        <w:tc>
          <w:tcPr>
            <w:tcW w:w="2652" w:type="dxa"/>
            <w:vMerge/>
          </w:tcPr>
          <w:p w:rsidR="00DB7D6A" w:rsidRPr="00B33492" w:rsidRDefault="00DB7D6A" w:rsidP="00F44019">
            <w:pPr>
              <w:jc w:val="center"/>
              <w:rPr>
                <w:rFonts w:ascii="Times New Roman" w:hAnsi="Times New Roman" w:cs="Times New Roman"/>
                <w:sz w:val="24"/>
                <w:szCs w:val="24"/>
              </w:rPr>
            </w:pPr>
          </w:p>
        </w:tc>
        <w:tc>
          <w:tcPr>
            <w:tcW w:w="513" w:type="dxa"/>
            <w:vMerge/>
          </w:tcPr>
          <w:p w:rsidR="00DB7D6A" w:rsidRPr="00B33492" w:rsidRDefault="00DB7D6A" w:rsidP="00F44019">
            <w:pPr>
              <w:jc w:val="center"/>
              <w:rPr>
                <w:rFonts w:ascii="Times New Roman" w:hAnsi="Times New Roman" w:cs="Times New Roman"/>
                <w:sz w:val="24"/>
                <w:szCs w:val="24"/>
              </w:rPr>
            </w:pPr>
          </w:p>
        </w:tc>
        <w:tc>
          <w:tcPr>
            <w:tcW w:w="2554" w:type="dxa"/>
            <w:vMerge/>
          </w:tcPr>
          <w:p w:rsidR="00DB7D6A" w:rsidRPr="00B33492" w:rsidRDefault="00DB7D6A" w:rsidP="00F44019">
            <w:pPr>
              <w:jc w:val="center"/>
              <w:rPr>
                <w:rFonts w:ascii="Times New Roman" w:hAnsi="Times New Roman" w:cs="Times New Roman"/>
                <w:sz w:val="24"/>
                <w:szCs w:val="24"/>
              </w:rPr>
            </w:pPr>
          </w:p>
        </w:tc>
        <w:tc>
          <w:tcPr>
            <w:tcW w:w="479" w:type="dxa"/>
          </w:tcPr>
          <w:p w:rsidR="00DB7D6A" w:rsidRPr="00B33492" w:rsidRDefault="00DB7D6A" w:rsidP="00F44019">
            <w:pPr>
              <w:jc w:val="center"/>
              <w:rPr>
                <w:rFonts w:ascii="Times New Roman" w:hAnsi="Times New Roman" w:cs="Times New Roman"/>
                <w:sz w:val="24"/>
                <w:szCs w:val="24"/>
              </w:rPr>
            </w:pPr>
            <w:r w:rsidRPr="00B33492">
              <w:rPr>
                <w:rFonts w:ascii="Times New Roman" w:hAnsi="Times New Roman" w:cs="Times New Roman"/>
                <w:sz w:val="24"/>
                <w:szCs w:val="24"/>
              </w:rPr>
              <w:t>5</w:t>
            </w:r>
          </w:p>
        </w:tc>
        <w:tc>
          <w:tcPr>
            <w:tcW w:w="2666" w:type="dxa"/>
          </w:tcPr>
          <w:p w:rsidR="00DB7D6A" w:rsidRPr="00B33492" w:rsidRDefault="00DB7D6A" w:rsidP="00F44019">
            <w:pPr>
              <w:jc w:val="center"/>
              <w:rPr>
                <w:rFonts w:ascii="Times New Roman" w:hAnsi="Times New Roman" w:cs="Times New Roman"/>
                <w:sz w:val="24"/>
                <w:szCs w:val="24"/>
              </w:rPr>
            </w:pPr>
            <w:r w:rsidRPr="00B33492">
              <w:rPr>
                <w:rFonts w:ascii="Times New Roman" w:hAnsi="Times New Roman" w:cs="Times New Roman"/>
                <w:sz w:val="24"/>
                <w:szCs w:val="24"/>
                <w:lang w:val="kk-KZ"/>
              </w:rPr>
              <w:t>Сақтандырудағы делдал деңгейі</w:t>
            </w:r>
            <w:r w:rsidRPr="00B33492">
              <w:rPr>
                <w:rFonts w:ascii="Times New Roman" w:hAnsi="Times New Roman" w:cs="Times New Roman"/>
                <w:sz w:val="24"/>
                <w:szCs w:val="24"/>
              </w:rPr>
              <w:t xml:space="preserve"> (</w:t>
            </w:r>
            <w:r w:rsidRPr="00B33492">
              <w:rPr>
                <w:rFonts w:ascii="Times New Roman" w:hAnsi="Times New Roman" w:cs="Times New Roman"/>
                <w:sz w:val="24"/>
                <w:szCs w:val="24"/>
                <w:lang w:val="kk-KZ"/>
              </w:rPr>
              <w:t>заңды тұлға</w:t>
            </w:r>
            <w:r w:rsidRPr="00B33492">
              <w:rPr>
                <w:rFonts w:ascii="Times New Roman" w:hAnsi="Times New Roman" w:cs="Times New Roman"/>
                <w:sz w:val="24"/>
                <w:szCs w:val="24"/>
              </w:rPr>
              <w:t>/</w:t>
            </w:r>
            <w:r w:rsidRPr="00B33492">
              <w:rPr>
                <w:rFonts w:ascii="Times New Roman" w:hAnsi="Times New Roman" w:cs="Times New Roman"/>
                <w:sz w:val="24"/>
                <w:szCs w:val="24"/>
                <w:lang w:val="kk-KZ"/>
              </w:rPr>
              <w:t>жеке тұлға</w:t>
            </w:r>
            <w:r w:rsidRPr="00B33492">
              <w:rPr>
                <w:rFonts w:ascii="Times New Roman" w:hAnsi="Times New Roman" w:cs="Times New Roman"/>
                <w:sz w:val="24"/>
                <w:szCs w:val="24"/>
              </w:rPr>
              <w:t>)</w:t>
            </w:r>
          </w:p>
        </w:tc>
      </w:tr>
      <w:tr w:rsidR="00DB7D6A" w:rsidRPr="00B33492" w:rsidTr="00F44019">
        <w:tc>
          <w:tcPr>
            <w:tcW w:w="480" w:type="dxa"/>
            <w:vMerge/>
          </w:tcPr>
          <w:p w:rsidR="00DB7D6A" w:rsidRPr="00B33492" w:rsidRDefault="00DB7D6A" w:rsidP="00F44019">
            <w:pPr>
              <w:jc w:val="both"/>
              <w:rPr>
                <w:rFonts w:ascii="Times New Roman" w:hAnsi="Times New Roman" w:cs="Times New Roman"/>
                <w:sz w:val="24"/>
                <w:szCs w:val="24"/>
              </w:rPr>
            </w:pPr>
          </w:p>
        </w:tc>
        <w:tc>
          <w:tcPr>
            <w:tcW w:w="2652" w:type="dxa"/>
            <w:vMerge/>
          </w:tcPr>
          <w:p w:rsidR="00DB7D6A" w:rsidRPr="00B33492" w:rsidRDefault="00DB7D6A" w:rsidP="00F44019">
            <w:pPr>
              <w:jc w:val="center"/>
              <w:rPr>
                <w:rFonts w:ascii="Times New Roman" w:hAnsi="Times New Roman" w:cs="Times New Roman"/>
                <w:sz w:val="24"/>
                <w:szCs w:val="24"/>
              </w:rPr>
            </w:pPr>
          </w:p>
        </w:tc>
        <w:tc>
          <w:tcPr>
            <w:tcW w:w="513" w:type="dxa"/>
            <w:vMerge/>
          </w:tcPr>
          <w:p w:rsidR="00DB7D6A" w:rsidRPr="00B33492" w:rsidRDefault="00DB7D6A" w:rsidP="00F44019">
            <w:pPr>
              <w:jc w:val="center"/>
              <w:rPr>
                <w:rFonts w:ascii="Times New Roman" w:hAnsi="Times New Roman" w:cs="Times New Roman"/>
                <w:sz w:val="24"/>
                <w:szCs w:val="24"/>
              </w:rPr>
            </w:pPr>
          </w:p>
        </w:tc>
        <w:tc>
          <w:tcPr>
            <w:tcW w:w="2554" w:type="dxa"/>
            <w:vMerge/>
          </w:tcPr>
          <w:p w:rsidR="00DB7D6A" w:rsidRPr="00B33492" w:rsidRDefault="00DB7D6A" w:rsidP="00F44019">
            <w:pPr>
              <w:jc w:val="center"/>
              <w:rPr>
                <w:rFonts w:ascii="Times New Roman" w:hAnsi="Times New Roman" w:cs="Times New Roman"/>
                <w:sz w:val="24"/>
                <w:szCs w:val="24"/>
              </w:rPr>
            </w:pPr>
          </w:p>
        </w:tc>
        <w:tc>
          <w:tcPr>
            <w:tcW w:w="479" w:type="dxa"/>
          </w:tcPr>
          <w:p w:rsidR="00DB7D6A" w:rsidRPr="00B33492" w:rsidRDefault="00DB7D6A" w:rsidP="00F44019">
            <w:pPr>
              <w:jc w:val="center"/>
              <w:rPr>
                <w:rFonts w:ascii="Times New Roman" w:hAnsi="Times New Roman" w:cs="Times New Roman"/>
                <w:sz w:val="24"/>
                <w:szCs w:val="24"/>
              </w:rPr>
            </w:pPr>
            <w:r w:rsidRPr="00B33492">
              <w:rPr>
                <w:rFonts w:ascii="Times New Roman" w:hAnsi="Times New Roman" w:cs="Times New Roman"/>
                <w:sz w:val="24"/>
                <w:szCs w:val="24"/>
              </w:rPr>
              <w:t>6</w:t>
            </w:r>
          </w:p>
        </w:tc>
        <w:tc>
          <w:tcPr>
            <w:tcW w:w="2666" w:type="dxa"/>
          </w:tcPr>
          <w:p w:rsidR="00DB7D6A" w:rsidRPr="00B33492" w:rsidRDefault="00DB7D6A" w:rsidP="00F44019">
            <w:pPr>
              <w:jc w:val="center"/>
              <w:rPr>
                <w:rFonts w:ascii="Times New Roman" w:hAnsi="Times New Roman" w:cs="Times New Roman"/>
                <w:sz w:val="24"/>
                <w:szCs w:val="24"/>
                <w:lang w:val="kk-KZ"/>
              </w:rPr>
            </w:pPr>
            <w:r w:rsidRPr="00B33492">
              <w:rPr>
                <w:rFonts w:ascii="Times New Roman" w:hAnsi="Times New Roman" w:cs="Times New Roman"/>
                <w:sz w:val="24"/>
                <w:szCs w:val="24"/>
                <w:lang w:val="kk-KZ"/>
              </w:rPr>
              <w:t>Сату каналдары</w:t>
            </w:r>
          </w:p>
        </w:tc>
      </w:tr>
      <w:tr w:rsidR="00DB7D6A" w:rsidRPr="00B33492" w:rsidTr="00F44019">
        <w:tc>
          <w:tcPr>
            <w:tcW w:w="480" w:type="dxa"/>
            <w:vMerge/>
          </w:tcPr>
          <w:p w:rsidR="00DB7D6A" w:rsidRPr="00B33492" w:rsidRDefault="00DB7D6A" w:rsidP="00F44019">
            <w:pPr>
              <w:jc w:val="both"/>
              <w:rPr>
                <w:rFonts w:ascii="Times New Roman" w:hAnsi="Times New Roman" w:cs="Times New Roman"/>
                <w:sz w:val="24"/>
                <w:szCs w:val="24"/>
              </w:rPr>
            </w:pPr>
          </w:p>
        </w:tc>
        <w:tc>
          <w:tcPr>
            <w:tcW w:w="2652" w:type="dxa"/>
            <w:vMerge/>
          </w:tcPr>
          <w:p w:rsidR="00DB7D6A" w:rsidRPr="00B33492" w:rsidRDefault="00DB7D6A" w:rsidP="00F44019">
            <w:pPr>
              <w:jc w:val="center"/>
              <w:rPr>
                <w:rFonts w:ascii="Times New Roman" w:hAnsi="Times New Roman" w:cs="Times New Roman"/>
                <w:sz w:val="24"/>
                <w:szCs w:val="24"/>
              </w:rPr>
            </w:pPr>
          </w:p>
        </w:tc>
        <w:tc>
          <w:tcPr>
            <w:tcW w:w="513" w:type="dxa"/>
            <w:vMerge/>
          </w:tcPr>
          <w:p w:rsidR="00DB7D6A" w:rsidRPr="00B33492" w:rsidRDefault="00DB7D6A" w:rsidP="00F44019">
            <w:pPr>
              <w:jc w:val="center"/>
              <w:rPr>
                <w:rFonts w:ascii="Times New Roman" w:hAnsi="Times New Roman" w:cs="Times New Roman"/>
                <w:sz w:val="24"/>
                <w:szCs w:val="24"/>
              </w:rPr>
            </w:pPr>
          </w:p>
        </w:tc>
        <w:tc>
          <w:tcPr>
            <w:tcW w:w="2554" w:type="dxa"/>
            <w:vMerge/>
          </w:tcPr>
          <w:p w:rsidR="00DB7D6A" w:rsidRPr="00B33492" w:rsidRDefault="00DB7D6A" w:rsidP="00F44019">
            <w:pPr>
              <w:jc w:val="center"/>
              <w:rPr>
                <w:rFonts w:ascii="Times New Roman" w:hAnsi="Times New Roman" w:cs="Times New Roman"/>
                <w:sz w:val="24"/>
                <w:szCs w:val="24"/>
              </w:rPr>
            </w:pPr>
          </w:p>
        </w:tc>
        <w:tc>
          <w:tcPr>
            <w:tcW w:w="479" w:type="dxa"/>
          </w:tcPr>
          <w:p w:rsidR="00DB7D6A" w:rsidRPr="00B33492" w:rsidRDefault="00DB7D6A" w:rsidP="00F44019">
            <w:pPr>
              <w:jc w:val="center"/>
              <w:rPr>
                <w:rFonts w:ascii="Times New Roman" w:hAnsi="Times New Roman" w:cs="Times New Roman"/>
                <w:sz w:val="24"/>
                <w:szCs w:val="24"/>
              </w:rPr>
            </w:pPr>
            <w:r w:rsidRPr="00B33492">
              <w:rPr>
                <w:rFonts w:ascii="Times New Roman" w:hAnsi="Times New Roman" w:cs="Times New Roman"/>
                <w:sz w:val="24"/>
                <w:szCs w:val="24"/>
              </w:rPr>
              <w:t>7</w:t>
            </w:r>
          </w:p>
        </w:tc>
        <w:tc>
          <w:tcPr>
            <w:tcW w:w="2666" w:type="dxa"/>
          </w:tcPr>
          <w:p w:rsidR="00DB7D6A" w:rsidRPr="00B33492" w:rsidRDefault="00DB7D6A" w:rsidP="00F44019">
            <w:pPr>
              <w:jc w:val="center"/>
              <w:rPr>
                <w:rFonts w:ascii="Times New Roman" w:hAnsi="Times New Roman" w:cs="Times New Roman"/>
                <w:sz w:val="24"/>
                <w:szCs w:val="24"/>
                <w:lang w:val="kk-KZ"/>
              </w:rPr>
            </w:pPr>
            <w:r w:rsidRPr="00B33492">
              <w:rPr>
                <w:rFonts w:ascii="Times New Roman" w:hAnsi="Times New Roman" w:cs="Times New Roman"/>
                <w:sz w:val="24"/>
                <w:szCs w:val="24"/>
                <w:lang w:val="kk-KZ"/>
              </w:rPr>
              <w:t>Тәуекелділік сипаты</w:t>
            </w:r>
          </w:p>
        </w:tc>
      </w:tr>
      <w:tr w:rsidR="00FA51C3" w:rsidRPr="00B33492" w:rsidTr="004C56AF">
        <w:tc>
          <w:tcPr>
            <w:tcW w:w="9344" w:type="dxa"/>
            <w:gridSpan w:val="6"/>
          </w:tcPr>
          <w:p w:rsidR="00FA51C3" w:rsidRPr="00B33492" w:rsidRDefault="00FA51C3" w:rsidP="00FA51C3">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Ескерту – Автормен құрастырылған</w:t>
            </w:r>
          </w:p>
        </w:tc>
      </w:tr>
    </w:tbl>
    <w:p w:rsidR="00C36938" w:rsidRDefault="00C36938" w:rsidP="00DB7D6A">
      <w:pPr>
        <w:spacing w:after="0"/>
        <w:jc w:val="both"/>
        <w:rPr>
          <w:rFonts w:ascii="Times New Roman" w:hAnsi="Times New Roman" w:cs="Times New Roman"/>
          <w:sz w:val="24"/>
          <w:szCs w:val="24"/>
          <w:lang w:val="kk-KZ"/>
        </w:rPr>
      </w:pPr>
    </w:p>
    <w:p w:rsidR="00C36938" w:rsidRPr="00444CC1" w:rsidRDefault="00DB7D6A" w:rsidP="00DB7D6A">
      <w:pPr>
        <w:spacing w:after="0"/>
        <w:jc w:val="both"/>
        <w:rPr>
          <w:rFonts w:ascii="Times New Roman" w:hAnsi="Times New Roman" w:cs="Times New Roman"/>
          <w:sz w:val="28"/>
          <w:szCs w:val="28"/>
          <w:lang w:val="kk-KZ"/>
        </w:rPr>
      </w:pPr>
      <w:r w:rsidRPr="00B33492">
        <w:rPr>
          <w:rFonts w:ascii="Times New Roman" w:hAnsi="Times New Roman" w:cs="Times New Roman"/>
          <w:sz w:val="28"/>
          <w:szCs w:val="28"/>
          <w:lang w:val="kk-KZ"/>
        </w:rPr>
        <w:t xml:space="preserve">Кесте </w:t>
      </w:r>
      <w:r w:rsidR="00C41D6B">
        <w:rPr>
          <w:rFonts w:ascii="Times New Roman" w:hAnsi="Times New Roman" w:cs="Times New Roman"/>
          <w:sz w:val="28"/>
          <w:szCs w:val="28"/>
        </w:rPr>
        <w:t>11</w:t>
      </w:r>
      <w:r w:rsidRPr="00B33492">
        <w:rPr>
          <w:rFonts w:ascii="Times New Roman" w:hAnsi="Times New Roman" w:cs="Times New Roman"/>
          <w:sz w:val="28"/>
          <w:szCs w:val="28"/>
        </w:rPr>
        <w:t xml:space="preserve"> – </w:t>
      </w:r>
      <w:r w:rsidRPr="00B33492">
        <w:rPr>
          <w:rFonts w:ascii="Times New Roman" w:hAnsi="Times New Roman" w:cs="Times New Roman"/>
          <w:sz w:val="28"/>
          <w:szCs w:val="28"/>
          <w:lang w:val="kk-KZ"/>
        </w:rPr>
        <w:t xml:space="preserve">Сақтандыру операцияларының тікелей шығындарын басқару </w:t>
      </w:r>
    </w:p>
    <w:tbl>
      <w:tblPr>
        <w:tblStyle w:val="a7"/>
        <w:tblW w:w="0" w:type="auto"/>
        <w:tblLook w:val="04A0" w:firstRow="1" w:lastRow="0" w:firstColumn="1" w:lastColumn="0" w:noHBand="0" w:noVBand="1"/>
      </w:tblPr>
      <w:tblGrid>
        <w:gridCol w:w="2641"/>
        <w:gridCol w:w="510"/>
        <w:gridCol w:w="3033"/>
        <w:gridCol w:w="445"/>
        <w:gridCol w:w="2693"/>
      </w:tblGrid>
      <w:tr w:rsidR="00F54148" w:rsidRPr="00B33492" w:rsidTr="00F54148">
        <w:tc>
          <w:tcPr>
            <w:tcW w:w="2641" w:type="dxa"/>
          </w:tcPr>
          <w:p w:rsidR="00F54148" w:rsidRPr="00F54148" w:rsidRDefault="00F54148" w:rsidP="00C556F1">
            <w:pPr>
              <w:jc w:val="center"/>
              <w:rPr>
                <w:rFonts w:ascii="Times New Roman" w:hAnsi="Times New Roman" w:cs="Times New Roman"/>
                <w:sz w:val="24"/>
                <w:szCs w:val="24"/>
                <w:lang w:val="kk-KZ"/>
              </w:rPr>
            </w:pPr>
            <w:r w:rsidRPr="00B33492">
              <w:rPr>
                <w:rFonts w:ascii="Times New Roman" w:hAnsi="Times New Roman" w:cs="Times New Roman"/>
                <w:sz w:val="24"/>
                <w:szCs w:val="24"/>
                <w:lang w:val="kk-KZ"/>
              </w:rPr>
              <w:t>Басқаруды қалыптастыру үшін дерек көзі</w:t>
            </w:r>
          </w:p>
        </w:tc>
        <w:tc>
          <w:tcPr>
            <w:tcW w:w="510" w:type="dxa"/>
          </w:tcPr>
          <w:p w:rsidR="00F54148" w:rsidRPr="00B33492" w:rsidRDefault="00F54148" w:rsidP="00C556F1">
            <w:pPr>
              <w:jc w:val="center"/>
              <w:rPr>
                <w:rFonts w:ascii="Times New Roman" w:hAnsi="Times New Roman" w:cs="Times New Roman"/>
                <w:sz w:val="24"/>
                <w:szCs w:val="24"/>
              </w:rPr>
            </w:pPr>
            <w:r w:rsidRPr="00B33492">
              <w:rPr>
                <w:rFonts w:ascii="Times New Roman" w:hAnsi="Times New Roman" w:cs="Times New Roman"/>
                <w:sz w:val="24"/>
                <w:szCs w:val="24"/>
              </w:rPr>
              <w:t>№</w:t>
            </w:r>
          </w:p>
        </w:tc>
        <w:tc>
          <w:tcPr>
            <w:tcW w:w="3033" w:type="dxa"/>
          </w:tcPr>
          <w:p w:rsidR="00F54148" w:rsidRPr="00B33492" w:rsidRDefault="00F54148" w:rsidP="00C556F1">
            <w:pPr>
              <w:jc w:val="center"/>
              <w:rPr>
                <w:rFonts w:ascii="Times New Roman" w:hAnsi="Times New Roman" w:cs="Times New Roman"/>
                <w:sz w:val="24"/>
                <w:szCs w:val="24"/>
                <w:lang w:val="kk-KZ"/>
              </w:rPr>
            </w:pPr>
            <w:r w:rsidRPr="00B33492">
              <w:rPr>
                <w:rFonts w:ascii="Times New Roman" w:hAnsi="Times New Roman" w:cs="Times New Roman"/>
                <w:sz w:val="24"/>
                <w:szCs w:val="24"/>
                <w:lang w:val="kk-KZ"/>
              </w:rPr>
              <w:t>Басқару көрсеткіштері</w:t>
            </w:r>
          </w:p>
        </w:tc>
        <w:tc>
          <w:tcPr>
            <w:tcW w:w="445" w:type="dxa"/>
          </w:tcPr>
          <w:p w:rsidR="00F54148" w:rsidRPr="00B33492" w:rsidRDefault="00F54148" w:rsidP="00C556F1">
            <w:pPr>
              <w:jc w:val="center"/>
              <w:rPr>
                <w:rFonts w:ascii="Times New Roman" w:hAnsi="Times New Roman" w:cs="Times New Roman"/>
                <w:sz w:val="24"/>
                <w:szCs w:val="24"/>
              </w:rPr>
            </w:pPr>
            <w:r w:rsidRPr="00B33492">
              <w:rPr>
                <w:rFonts w:ascii="Times New Roman" w:hAnsi="Times New Roman" w:cs="Times New Roman"/>
                <w:sz w:val="24"/>
                <w:szCs w:val="24"/>
              </w:rPr>
              <w:t>№</w:t>
            </w:r>
          </w:p>
        </w:tc>
        <w:tc>
          <w:tcPr>
            <w:tcW w:w="2693" w:type="dxa"/>
          </w:tcPr>
          <w:p w:rsidR="00F54148" w:rsidRPr="00B33492" w:rsidRDefault="00F54148" w:rsidP="00C556F1">
            <w:pPr>
              <w:jc w:val="center"/>
              <w:rPr>
                <w:rFonts w:ascii="Times New Roman" w:hAnsi="Times New Roman" w:cs="Times New Roman"/>
                <w:sz w:val="24"/>
                <w:szCs w:val="24"/>
              </w:rPr>
            </w:pPr>
            <w:r w:rsidRPr="00B33492">
              <w:rPr>
                <w:rFonts w:ascii="Times New Roman" w:hAnsi="Times New Roman" w:cs="Times New Roman"/>
                <w:sz w:val="24"/>
                <w:szCs w:val="24"/>
                <w:lang w:val="kk-KZ"/>
              </w:rPr>
              <w:t>Басқару көрсеткіштер бағытын аналитикалық топтау</w:t>
            </w:r>
          </w:p>
        </w:tc>
      </w:tr>
      <w:tr w:rsidR="00F54148" w:rsidRPr="00B33492" w:rsidTr="00F54148">
        <w:trPr>
          <w:trHeight w:val="286"/>
        </w:trPr>
        <w:tc>
          <w:tcPr>
            <w:tcW w:w="2641" w:type="dxa"/>
          </w:tcPr>
          <w:p w:rsidR="00F54148" w:rsidRPr="00B33492" w:rsidRDefault="00F54148" w:rsidP="00F44019">
            <w:pPr>
              <w:jc w:val="center"/>
              <w:rPr>
                <w:rFonts w:ascii="Times New Roman" w:hAnsi="Times New Roman" w:cs="Times New Roman"/>
                <w:sz w:val="24"/>
                <w:szCs w:val="24"/>
              </w:rPr>
            </w:pPr>
            <w:r w:rsidRPr="00B33492">
              <w:rPr>
                <w:rFonts w:ascii="Times New Roman" w:hAnsi="Times New Roman" w:cs="Times New Roman"/>
                <w:sz w:val="24"/>
                <w:szCs w:val="24"/>
                <w:lang w:val="kk-KZ"/>
              </w:rPr>
              <w:t>Сақтандыру қызметінде сатуды басқару</w:t>
            </w:r>
          </w:p>
        </w:tc>
        <w:tc>
          <w:tcPr>
            <w:tcW w:w="510" w:type="dxa"/>
            <w:vMerge w:val="restart"/>
          </w:tcPr>
          <w:p w:rsidR="00F54148" w:rsidRPr="00B33492" w:rsidRDefault="00F54148" w:rsidP="00F44019">
            <w:pPr>
              <w:jc w:val="center"/>
              <w:rPr>
                <w:rFonts w:ascii="Times New Roman" w:hAnsi="Times New Roman" w:cs="Times New Roman"/>
                <w:sz w:val="24"/>
                <w:szCs w:val="24"/>
              </w:rPr>
            </w:pPr>
            <w:r w:rsidRPr="00B33492">
              <w:rPr>
                <w:rFonts w:ascii="Times New Roman" w:hAnsi="Times New Roman" w:cs="Times New Roman"/>
                <w:sz w:val="24"/>
                <w:szCs w:val="24"/>
              </w:rPr>
              <w:t>1</w:t>
            </w:r>
          </w:p>
        </w:tc>
        <w:tc>
          <w:tcPr>
            <w:tcW w:w="3033" w:type="dxa"/>
            <w:vMerge w:val="restart"/>
          </w:tcPr>
          <w:p w:rsidR="00F54148" w:rsidRPr="00B33492" w:rsidRDefault="00F54148" w:rsidP="00F44019">
            <w:pPr>
              <w:jc w:val="center"/>
              <w:rPr>
                <w:rFonts w:ascii="Times New Roman" w:hAnsi="Times New Roman" w:cs="Times New Roman"/>
                <w:sz w:val="24"/>
                <w:szCs w:val="24"/>
              </w:rPr>
            </w:pPr>
            <w:r w:rsidRPr="00B33492">
              <w:rPr>
                <w:rFonts w:ascii="Times New Roman" w:hAnsi="Times New Roman" w:cs="Times New Roman"/>
                <w:sz w:val="24"/>
                <w:szCs w:val="24"/>
                <w:lang w:val="kk-KZ"/>
              </w:rPr>
              <w:t>Шығын шамасы</w:t>
            </w:r>
            <w:r w:rsidRPr="00B33492">
              <w:rPr>
                <w:rFonts w:ascii="Times New Roman" w:hAnsi="Times New Roman" w:cs="Times New Roman"/>
                <w:sz w:val="24"/>
                <w:szCs w:val="24"/>
              </w:rPr>
              <w:t xml:space="preserve"> </w:t>
            </w:r>
          </w:p>
        </w:tc>
        <w:tc>
          <w:tcPr>
            <w:tcW w:w="445" w:type="dxa"/>
          </w:tcPr>
          <w:p w:rsidR="00F54148" w:rsidRPr="00B33492" w:rsidRDefault="00F54148" w:rsidP="00F44019">
            <w:pPr>
              <w:jc w:val="center"/>
              <w:rPr>
                <w:rFonts w:ascii="Times New Roman" w:hAnsi="Times New Roman" w:cs="Times New Roman"/>
                <w:sz w:val="24"/>
                <w:szCs w:val="24"/>
              </w:rPr>
            </w:pPr>
            <w:r w:rsidRPr="00B33492">
              <w:rPr>
                <w:rFonts w:ascii="Times New Roman" w:hAnsi="Times New Roman" w:cs="Times New Roman"/>
                <w:sz w:val="24"/>
                <w:szCs w:val="24"/>
              </w:rPr>
              <w:t>1</w:t>
            </w:r>
          </w:p>
        </w:tc>
        <w:tc>
          <w:tcPr>
            <w:tcW w:w="2693" w:type="dxa"/>
          </w:tcPr>
          <w:p w:rsidR="00F54148" w:rsidRPr="00B33492" w:rsidRDefault="00F54148" w:rsidP="00F44019">
            <w:pPr>
              <w:jc w:val="center"/>
              <w:rPr>
                <w:rFonts w:ascii="Times New Roman" w:hAnsi="Times New Roman" w:cs="Times New Roman"/>
                <w:sz w:val="24"/>
                <w:szCs w:val="24"/>
                <w:lang w:val="kk-KZ"/>
              </w:rPr>
            </w:pPr>
            <w:r w:rsidRPr="00B33492">
              <w:rPr>
                <w:rFonts w:ascii="Times New Roman" w:hAnsi="Times New Roman" w:cs="Times New Roman"/>
                <w:sz w:val="24"/>
                <w:szCs w:val="24"/>
                <w:lang w:val="kk-KZ"/>
              </w:rPr>
              <w:t>Шығын бабтары</w:t>
            </w:r>
          </w:p>
        </w:tc>
      </w:tr>
      <w:tr w:rsidR="00F54148" w:rsidRPr="00B33492" w:rsidTr="00F54148">
        <w:tc>
          <w:tcPr>
            <w:tcW w:w="2641" w:type="dxa"/>
          </w:tcPr>
          <w:p w:rsidR="00F54148" w:rsidRPr="00B33492" w:rsidRDefault="00F54148" w:rsidP="00F44019">
            <w:pPr>
              <w:jc w:val="both"/>
              <w:rPr>
                <w:rFonts w:ascii="Times New Roman" w:hAnsi="Times New Roman" w:cs="Times New Roman"/>
                <w:sz w:val="24"/>
                <w:szCs w:val="24"/>
                <w:lang w:val="kk-KZ"/>
              </w:rPr>
            </w:pPr>
            <w:r w:rsidRPr="00B33492">
              <w:rPr>
                <w:rFonts w:ascii="Times New Roman" w:hAnsi="Times New Roman" w:cs="Times New Roman"/>
                <w:sz w:val="24"/>
                <w:szCs w:val="24"/>
                <w:lang w:val="kk-KZ"/>
              </w:rPr>
              <w:t>Сақтандырудың өтемақысын басқару</w:t>
            </w:r>
          </w:p>
        </w:tc>
        <w:tc>
          <w:tcPr>
            <w:tcW w:w="510" w:type="dxa"/>
            <w:vMerge/>
          </w:tcPr>
          <w:p w:rsidR="00F54148" w:rsidRPr="00B33492" w:rsidRDefault="00F54148" w:rsidP="00F44019">
            <w:pPr>
              <w:jc w:val="center"/>
              <w:rPr>
                <w:rFonts w:ascii="Times New Roman" w:hAnsi="Times New Roman" w:cs="Times New Roman"/>
                <w:sz w:val="24"/>
                <w:szCs w:val="24"/>
              </w:rPr>
            </w:pPr>
          </w:p>
        </w:tc>
        <w:tc>
          <w:tcPr>
            <w:tcW w:w="3033" w:type="dxa"/>
            <w:vMerge/>
          </w:tcPr>
          <w:p w:rsidR="00F54148" w:rsidRPr="00B33492" w:rsidRDefault="00F54148" w:rsidP="00F44019">
            <w:pPr>
              <w:jc w:val="center"/>
              <w:rPr>
                <w:rFonts w:ascii="Times New Roman" w:hAnsi="Times New Roman" w:cs="Times New Roman"/>
                <w:sz w:val="24"/>
                <w:szCs w:val="24"/>
              </w:rPr>
            </w:pPr>
          </w:p>
        </w:tc>
        <w:tc>
          <w:tcPr>
            <w:tcW w:w="445" w:type="dxa"/>
          </w:tcPr>
          <w:p w:rsidR="00F54148" w:rsidRPr="00B33492" w:rsidRDefault="00F54148" w:rsidP="00F44019">
            <w:pPr>
              <w:jc w:val="center"/>
              <w:rPr>
                <w:rFonts w:ascii="Times New Roman" w:hAnsi="Times New Roman" w:cs="Times New Roman"/>
                <w:sz w:val="24"/>
                <w:szCs w:val="24"/>
              </w:rPr>
            </w:pPr>
            <w:r w:rsidRPr="00B33492">
              <w:rPr>
                <w:rFonts w:ascii="Times New Roman" w:hAnsi="Times New Roman" w:cs="Times New Roman"/>
                <w:sz w:val="24"/>
                <w:szCs w:val="24"/>
              </w:rPr>
              <w:t>2</w:t>
            </w:r>
          </w:p>
        </w:tc>
        <w:tc>
          <w:tcPr>
            <w:tcW w:w="2693" w:type="dxa"/>
          </w:tcPr>
          <w:p w:rsidR="00F54148" w:rsidRPr="00B33492" w:rsidRDefault="00F54148" w:rsidP="00F44019">
            <w:pPr>
              <w:jc w:val="center"/>
              <w:rPr>
                <w:rFonts w:ascii="Times New Roman" w:hAnsi="Times New Roman" w:cs="Times New Roman"/>
                <w:sz w:val="24"/>
                <w:szCs w:val="24"/>
                <w:lang w:val="kk-KZ"/>
              </w:rPr>
            </w:pPr>
            <w:r w:rsidRPr="00B33492">
              <w:rPr>
                <w:rFonts w:ascii="Times New Roman" w:hAnsi="Times New Roman" w:cs="Times New Roman"/>
                <w:sz w:val="24"/>
                <w:szCs w:val="24"/>
                <w:lang w:val="kk-KZ"/>
              </w:rPr>
              <w:t>Есептік топтар</w:t>
            </w:r>
            <w:r w:rsidRPr="00B33492">
              <w:rPr>
                <w:rFonts w:ascii="Times New Roman" w:hAnsi="Times New Roman" w:cs="Times New Roman"/>
                <w:sz w:val="24"/>
                <w:szCs w:val="24"/>
              </w:rPr>
              <w:t>;</w:t>
            </w:r>
          </w:p>
        </w:tc>
      </w:tr>
      <w:tr w:rsidR="00F54148" w:rsidRPr="00B33492" w:rsidTr="00F54148">
        <w:tc>
          <w:tcPr>
            <w:tcW w:w="2641" w:type="dxa"/>
          </w:tcPr>
          <w:p w:rsidR="00F54148" w:rsidRPr="00B33492" w:rsidRDefault="00F54148" w:rsidP="00F44019">
            <w:pPr>
              <w:jc w:val="both"/>
              <w:rPr>
                <w:rFonts w:ascii="Times New Roman" w:hAnsi="Times New Roman" w:cs="Times New Roman"/>
                <w:sz w:val="24"/>
                <w:szCs w:val="24"/>
                <w:lang w:val="kk-KZ"/>
              </w:rPr>
            </w:pPr>
            <w:r w:rsidRPr="00B33492">
              <w:rPr>
                <w:rFonts w:ascii="Times New Roman" w:hAnsi="Times New Roman" w:cs="Times New Roman"/>
                <w:sz w:val="24"/>
                <w:szCs w:val="24"/>
                <w:lang w:val="kk-KZ"/>
              </w:rPr>
              <w:t>Бонустық сыйақыны басқару</w:t>
            </w:r>
          </w:p>
        </w:tc>
        <w:tc>
          <w:tcPr>
            <w:tcW w:w="510" w:type="dxa"/>
            <w:vMerge/>
          </w:tcPr>
          <w:p w:rsidR="00F54148" w:rsidRPr="00B33492" w:rsidRDefault="00F54148" w:rsidP="00F44019">
            <w:pPr>
              <w:jc w:val="center"/>
              <w:rPr>
                <w:rFonts w:ascii="Times New Roman" w:hAnsi="Times New Roman" w:cs="Times New Roman"/>
                <w:sz w:val="24"/>
                <w:szCs w:val="24"/>
              </w:rPr>
            </w:pPr>
          </w:p>
        </w:tc>
        <w:tc>
          <w:tcPr>
            <w:tcW w:w="3033" w:type="dxa"/>
            <w:vMerge/>
          </w:tcPr>
          <w:p w:rsidR="00F54148" w:rsidRPr="00B33492" w:rsidRDefault="00F54148" w:rsidP="00F44019">
            <w:pPr>
              <w:jc w:val="center"/>
              <w:rPr>
                <w:rFonts w:ascii="Times New Roman" w:hAnsi="Times New Roman" w:cs="Times New Roman"/>
                <w:sz w:val="24"/>
                <w:szCs w:val="24"/>
              </w:rPr>
            </w:pPr>
          </w:p>
        </w:tc>
        <w:tc>
          <w:tcPr>
            <w:tcW w:w="445" w:type="dxa"/>
          </w:tcPr>
          <w:p w:rsidR="00F54148" w:rsidRPr="00B33492" w:rsidRDefault="00F54148" w:rsidP="00F44019">
            <w:pPr>
              <w:jc w:val="center"/>
              <w:rPr>
                <w:rFonts w:ascii="Times New Roman" w:hAnsi="Times New Roman" w:cs="Times New Roman"/>
                <w:sz w:val="24"/>
                <w:szCs w:val="24"/>
              </w:rPr>
            </w:pPr>
          </w:p>
        </w:tc>
        <w:tc>
          <w:tcPr>
            <w:tcW w:w="2693" w:type="dxa"/>
          </w:tcPr>
          <w:p w:rsidR="00F54148" w:rsidRPr="00B33492" w:rsidRDefault="00F54148" w:rsidP="00F44019">
            <w:pPr>
              <w:jc w:val="center"/>
              <w:rPr>
                <w:rFonts w:ascii="Times New Roman" w:hAnsi="Times New Roman" w:cs="Times New Roman"/>
                <w:sz w:val="24"/>
                <w:szCs w:val="24"/>
                <w:lang w:val="kk-KZ"/>
              </w:rPr>
            </w:pPr>
            <w:r w:rsidRPr="00B33492">
              <w:rPr>
                <w:rFonts w:ascii="Times New Roman" w:hAnsi="Times New Roman" w:cs="Times New Roman"/>
                <w:sz w:val="24"/>
                <w:szCs w:val="24"/>
                <w:lang w:val="kk-KZ"/>
              </w:rPr>
              <w:t>Жауапты орталықтар</w:t>
            </w:r>
          </w:p>
        </w:tc>
      </w:tr>
      <w:tr w:rsidR="00F54148" w:rsidRPr="00B33492" w:rsidTr="00F54148">
        <w:tc>
          <w:tcPr>
            <w:tcW w:w="2641" w:type="dxa"/>
          </w:tcPr>
          <w:p w:rsidR="00F54148" w:rsidRPr="00B33492" w:rsidRDefault="00F54148" w:rsidP="00F44019">
            <w:pPr>
              <w:jc w:val="both"/>
              <w:rPr>
                <w:rFonts w:ascii="Times New Roman" w:hAnsi="Times New Roman" w:cs="Times New Roman"/>
                <w:sz w:val="24"/>
                <w:szCs w:val="24"/>
                <w:lang w:val="kk-KZ"/>
              </w:rPr>
            </w:pPr>
            <w:r w:rsidRPr="00B33492">
              <w:rPr>
                <w:rFonts w:ascii="Times New Roman" w:hAnsi="Times New Roman" w:cs="Times New Roman"/>
                <w:sz w:val="24"/>
                <w:szCs w:val="24"/>
                <w:lang w:val="kk-KZ"/>
              </w:rPr>
              <w:t>Көмекші басқару</w:t>
            </w:r>
          </w:p>
        </w:tc>
        <w:tc>
          <w:tcPr>
            <w:tcW w:w="510" w:type="dxa"/>
            <w:vMerge/>
          </w:tcPr>
          <w:p w:rsidR="00F54148" w:rsidRPr="00B33492" w:rsidRDefault="00F54148" w:rsidP="00F44019">
            <w:pPr>
              <w:jc w:val="center"/>
              <w:rPr>
                <w:rFonts w:ascii="Times New Roman" w:hAnsi="Times New Roman" w:cs="Times New Roman"/>
                <w:sz w:val="24"/>
                <w:szCs w:val="24"/>
              </w:rPr>
            </w:pPr>
          </w:p>
        </w:tc>
        <w:tc>
          <w:tcPr>
            <w:tcW w:w="3033" w:type="dxa"/>
            <w:vMerge/>
          </w:tcPr>
          <w:p w:rsidR="00F54148" w:rsidRPr="00B33492" w:rsidRDefault="00F54148" w:rsidP="00F44019">
            <w:pPr>
              <w:jc w:val="center"/>
              <w:rPr>
                <w:rFonts w:ascii="Times New Roman" w:hAnsi="Times New Roman" w:cs="Times New Roman"/>
                <w:sz w:val="24"/>
                <w:szCs w:val="24"/>
              </w:rPr>
            </w:pPr>
          </w:p>
        </w:tc>
        <w:tc>
          <w:tcPr>
            <w:tcW w:w="445" w:type="dxa"/>
          </w:tcPr>
          <w:p w:rsidR="00F54148" w:rsidRPr="00B33492" w:rsidRDefault="00F54148" w:rsidP="00F44019">
            <w:pPr>
              <w:jc w:val="center"/>
              <w:rPr>
                <w:rFonts w:ascii="Times New Roman" w:hAnsi="Times New Roman" w:cs="Times New Roman"/>
                <w:sz w:val="24"/>
                <w:szCs w:val="24"/>
              </w:rPr>
            </w:pPr>
          </w:p>
        </w:tc>
        <w:tc>
          <w:tcPr>
            <w:tcW w:w="2693" w:type="dxa"/>
          </w:tcPr>
          <w:p w:rsidR="00F54148" w:rsidRPr="00B33492" w:rsidRDefault="00F54148" w:rsidP="00F44019">
            <w:pPr>
              <w:jc w:val="center"/>
              <w:rPr>
                <w:rFonts w:ascii="Times New Roman" w:hAnsi="Times New Roman" w:cs="Times New Roman"/>
                <w:sz w:val="24"/>
                <w:szCs w:val="24"/>
              </w:rPr>
            </w:pPr>
            <w:r w:rsidRPr="00B33492">
              <w:rPr>
                <w:rFonts w:ascii="Times New Roman" w:hAnsi="Times New Roman" w:cs="Times New Roman"/>
                <w:sz w:val="24"/>
                <w:szCs w:val="24"/>
                <w:lang w:val="kk-KZ"/>
              </w:rPr>
              <w:t>Шығын түрлері</w:t>
            </w:r>
            <w:r w:rsidRPr="00B33492">
              <w:rPr>
                <w:rFonts w:ascii="Times New Roman" w:hAnsi="Times New Roman" w:cs="Times New Roman"/>
                <w:sz w:val="24"/>
                <w:szCs w:val="24"/>
              </w:rPr>
              <w:t xml:space="preserve"> (</w:t>
            </w:r>
            <w:r w:rsidRPr="00B33492">
              <w:rPr>
                <w:rFonts w:ascii="Times New Roman" w:hAnsi="Times New Roman" w:cs="Times New Roman"/>
                <w:sz w:val="24"/>
                <w:szCs w:val="24"/>
                <w:lang w:val="kk-KZ"/>
              </w:rPr>
              <w:t>ауыспалы</w:t>
            </w:r>
            <w:r w:rsidRPr="00B33492">
              <w:rPr>
                <w:rFonts w:ascii="Times New Roman" w:hAnsi="Times New Roman" w:cs="Times New Roman"/>
                <w:sz w:val="24"/>
                <w:szCs w:val="24"/>
              </w:rPr>
              <w:t>/</w:t>
            </w:r>
            <w:r w:rsidRPr="00B33492">
              <w:rPr>
                <w:rFonts w:ascii="Times New Roman" w:hAnsi="Times New Roman" w:cs="Times New Roman"/>
                <w:sz w:val="24"/>
                <w:szCs w:val="24"/>
                <w:lang w:val="kk-KZ"/>
              </w:rPr>
              <w:t>тұрақты</w:t>
            </w:r>
            <w:r w:rsidRPr="00B33492">
              <w:rPr>
                <w:rFonts w:ascii="Times New Roman" w:hAnsi="Times New Roman" w:cs="Times New Roman"/>
                <w:sz w:val="24"/>
                <w:szCs w:val="24"/>
              </w:rPr>
              <w:t>)</w:t>
            </w:r>
          </w:p>
        </w:tc>
      </w:tr>
      <w:tr w:rsidR="00BF58E0" w:rsidRPr="00B33492" w:rsidTr="00BF58E0">
        <w:tc>
          <w:tcPr>
            <w:tcW w:w="9322" w:type="dxa"/>
            <w:gridSpan w:val="5"/>
          </w:tcPr>
          <w:p w:rsidR="00BF58E0" w:rsidRPr="00B33492" w:rsidRDefault="00BF58E0" w:rsidP="00BF58E0">
            <w:pPr>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Ескерту – Автормен құрастырылған</w:t>
            </w:r>
          </w:p>
        </w:tc>
      </w:tr>
    </w:tbl>
    <w:p w:rsidR="00C36938" w:rsidRDefault="00C36938" w:rsidP="00DB7D6A">
      <w:pPr>
        <w:spacing w:after="0"/>
        <w:jc w:val="both"/>
        <w:rPr>
          <w:rFonts w:ascii="Times New Roman" w:hAnsi="Times New Roman" w:cs="Times New Roman"/>
          <w:sz w:val="28"/>
          <w:szCs w:val="28"/>
          <w:lang w:val="kk-KZ"/>
        </w:rPr>
      </w:pPr>
    </w:p>
    <w:p w:rsidR="00C36938" w:rsidRPr="00B33492" w:rsidRDefault="00DB7D6A" w:rsidP="00DB7D6A">
      <w:pPr>
        <w:spacing w:after="0"/>
        <w:jc w:val="both"/>
        <w:rPr>
          <w:rFonts w:ascii="Times New Roman" w:hAnsi="Times New Roman" w:cs="Times New Roman"/>
          <w:sz w:val="28"/>
          <w:szCs w:val="28"/>
          <w:lang w:val="kk-KZ"/>
        </w:rPr>
      </w:pPr>
      <w:r w:rsidRPr="00B33492">
        <w:rPr>
          <w:rFonts w:ascii="Times New Roman" w:hAnsi="Times New Roman" w:cs="Times New Roman"/>
          <w:sz w:val="28"/>
          <w:szCs w:val="28"/>
          <w:lang w:val="kk-KZ"/>
        </w:rPr>
        <w:t>Кесте</w:t>
      </w:r>
      <w:r w:rsidR="00C41D6B">
        <w:rPr>
          <w:rFonts w:ascii="Times New Roman" w:hAnsi="Times New Roman" w:cs="Times New Roman"/>
          <w:sz w:val="28"/>
          <w:szCs w:val="28"/>
        </w:rPr>
        <w:t xml:space="preserve"> 12</w:t>
      </w:r>
      <w:r w:rsidRPr="00B33492">
        <w:rPr>
          <w:rFonts w:ascii="Times New Roman" w:hAnsi="Times New Roman" w:cs="Times New Roman"/>
          <w:sz w:val="28"/>
          <w:szCs w:val="28"/>
        </w:rPr>
        <w:t xml:space="preserve"> – </w:t>
      </w:r>
      <w:r w:rsidRPr="00B33492">
        <w:rPr>
          <w:rFonts w:ascii="Times New Roman" w:hAnsi="Times New Roman" w:cs="Times New Roman"/>
          <w:sz w:val="28"/>
          <w:szCs w:val="28"/>
          <w:lang w:val="kk-KZ"/>
        </w:rPr>
        <w:t xml:space="preserve">Сақтандыру операцияларының жанама шығындарын басқару </w:t>
      </w:r>
    </w:p>
    <w:tbl>
      <w:tblPr>
        <w:tblStyle w:val="a7"/>
        <w:tblW w:w="0" w:type="auto"/>
        <w:tblLook w:val="04A0" w:firstRow="1" w:lastRow="0" w:firstColumn="1" w:lastColumn="0" w:noHBand="0" w:noVBand="1"/>
      </w:tblPr>
      <w:tblGrid>
        <w:gridCol w:w="2663"/>
        <w:gridCol w:w="512"/>
        <w:gridCol w:w="3009"/>
        <w:gridCol w:w="445"/>
        <w:gridCol w:w="2693"/>
      </w:tblGrid>
      <w:tr w:rsidR="00F54148" w:rsidRPr="00B33492" w:rsidTr="00F54148">
        <w:tc>
          <w:tcPr>
            <w:tcW w:w="2663" w:type="dxa"/>
          </w:tcPr>
          <w:p w:rsidR="00F54148" w:rsidRPr="00F54148" w:rsidRDefault="00F54148" w:rsidP="00F44019">
            <w:pPr>
              <w:jc w:val="center"/>
              <w:rPr>
                <w:rFonts w:ascii="Times New Roman" w:hAnsi="Times New Roman" w:cs="Times New Roman"/>
                <w:sz w:val="24"/>
                <w:szCs w:val="24"/>
                <w:lang w:val="kk-KZ"/>
              </w:rPr>
            </w:pPr>
            <w:r w:rsidRPr="00B33492">
              <w:rPr>
                <w:rFonts w:ascii="Times New Roman" w:hAnsi="Times New Roman" w:cs="Times New Roman"/>
                <w:sz w:val="24"/>
                <w:szCs w:val="24"/>
                <w:lang w:val="kk-KZ"/>
              </w:rPr>
              <w:t>Басқаруды қалыптастыру үшін дерек көзі</w:t>
            </w:r>
          </w:p>
        </w:tc>
        <w:tc>
          <w:tcPr>
            <w:tcW w:w="512" w:type="dxa"/>
          </w:tcPr>
          <w:p w:rsidR="00F54148" w:rsidRPr="00B33492" w:rsidRDefault="00F54148" w:rsidP="00F44019">
            <w:pPr>
              <w:jc w:val="both"/>
              <w:rPr>
                <w:rFonts w:ascii="Times New Roman" w:hAnsi="Times New Roman" w:cs="Times New Roman"/>
                <w:sz w:val="24"/>
                <w:szCs w:val="24"/>
              </w:rPr>
            </w:pPr>
            <w:r w:rsidRPr="00B33492">
              <w:rPr>
                <w:rFonts w:ascii="Times New Roman" w:hAnsi="Times New Roman" w:cs="Times New Roman"/>
                <w:sz w:val="24"/>
                <w:szCs w:val="24"/>
              </w:rPr>
              <w:t>№</w:t>
            </w:r>
          </w:p>
        </w:tc>
        <w:tc>
          <w:tcPr>
            <w:tcW w:w="3009" w:type="dxa"/>
          </w:tcPr>
          <w:p w:rsidR="00F54148" w:rsidRPr="00B33492" w:rsidRDefault="00F54148" w:rsidP="00F44019">
            <w:pPr>
              <w:jc w:val="both"/>
              <w:rPr>
                <w:rFonts w:ascii="Times New Roman" w:hAnsi="Times New Roman" w:cs="Times New Roman"/>
                <w:sz w:val="24"/>
                <w:szCs w:val="24"/>
                <w:lang w:val="kk-KZ"/>
              </w:rPr>
            </w:pPr>
            <w:r w:rsidRPr="00B33492">
              <w:rPr>
                <w:rFonts w:ascii="Times New Roman" w:hAnsi="Times New Roman" w:cs="Times New Roman"/>
                <w:sz w:val="24"/>
                <w:szCs w:val="24"/>
                <w:lang w:val="kk-KZ"/>
              </w:rPr>
              <w:t>Басқару көрсеткіштері</w:t>
            </w:r>
          </w:p>
        </w:tc>
        <w:tc>
          <w:tcPr>
            <w:tcW w:w="445" w:type="dxa"/>
          </w:tcPr>
          <w:p w:rsidR="00F54148" w:rsidRPr="00B33492" w:rsidRDefault="00F54148" w:rsidP="00F44019">
            <w:pPr>
              <w:jc w:val="both"/>
              <w:rPr>
                <w:rFonts w:ascii="Times New Roman" w:hAnsi="Times New Roman" w:cs="Times New Roman"/>
                <w:sz w:val="24"/>
                <w:szCs w:val="24"/>
              </w:rPr>
            </w:pPr>
            <w:r w:rsidRPr="00B33492">
              <w:rPr>
                <w:rFonts w:ascii="Times New Roman" w:hAnsi="Times New Roman" w:cs="Times New Roman"/>
                <w:sz w:val="24"/>
                <w:szCs w:val="24"/>
              </w:rPr>
              <w:t>№</w:t>
            </w:r>
          </w:p>
        </w:tc>
        <w:tc>
          <w:tcPr>
            <w:tcW w:w="2693" w:type="dxa"/>
          </w:tcPr>
          <w:p w:rsidR="00F54148" w:rsidRPr="00B33492" w:rsidRDefault="00F54148" w:rsidP="00F44019">
            <w:pPr>
              <w:jc w:val="center"/>
              <w:rPr>
                <w:rFonts w:ascii="Times New Roman" w:hAnsi="Times New Roman" w:cs="Times New Roman"/>
                <w:sz w:val="24"/>
                <w:szCs w:val="24"/>
              </w:rPr>
            </w:pPr>
            <w:r w:rsidRPr="00B33492">
              <w:rPr>
                <w:rFonts w:ascii="Times New Roman" w:hAnsi="Times New Roman" w:cs="Times New Roman"/>
                <w:sz w:val="24"/>
                <w:szCs w:val="24"/>
                <w:lang w:val="kk-KZ"/>
              </w:rPr>
              <w:t xml:space="preserve">Басқару көрсеткіштер бағытын аналитикалық топтау  </w:t>
            </w:r>
          </w:p>
        </w:tc>
      </w:tr>
      <w:tr w:rsidR="00F54148" w:rsidRPr="00B33492" w:rsidTr="00F54148">
        <w:tc>
          <w:tcPr>
            <w:tcW w:w="2663" w:type="dxa"/>
          </w:tcPr>
          <w:p w:rsidR="00F54148" w:rsidRPr="00B33492" w:rsidRDefault="00F54148" w:rsidP="00F44019">
            <w:pPr>
              <w:jc w:val="center"/>
              <w:rPr>
                <w:rFonts w:ascii="Times New Roman" w:hAnsi="Times New Roman" w:cs="Times New Roman"/>
                <w:sz w:val="24"/>
                <w:szCs w:val="24"/>
              </w:rPr>
            </w:pPr>
            <w:r w:rsidRPr="00B33492">
              <w:rPr>
                <w:rFonts w:ascii="Times New Roman" w:hAnsi="Times New Roman" w:cs="Times New Roman"/>
                <w:sz w:val="24"/>
                <w:szCs w:val="24"/>
                <w:lang w:val="kk-KZ"/>
              </w:rPr>
              <w:t>Сақтандыру қызметінде сатуды басқару</w:t>
            </w:r>
          </w:p>
        </w:tc>
        <w:tc>
          <w:tcPr>
            <w:tcW w:w="512" w:type="dxa"/>
            <w:vMerge w:val="restart"/>
          </w:tcPr>
          <w:p w:rsidR="00F54148" w:rsidRPr="00B33492" w:rsidRDefault="00F54148" w:rsidP="00F44019">
            <w:pPr>
              <w:jc w:val="center"/>
              <w:rPr>
                <w:rFonts w:ascii="Times New Roman" w:hAnsi="Times New Roman" w:cs="Times New Roman"/>
                <w:sz w:val="24"/>
                <w:szCs w:val="24"/>
              </w:rPr>
            </w:pPr>
            <w:r w:rsidRPr="00B33492">
              <w:rPr>
                <w:rFonts w:ascii="Times New Roman" w:hAnsi="Times New Roman" w:cs="Times New Roman"/>
                <w:sz w:val="24"/>
                <w:szCs w:val="24"/>
              </w:rPr>
              <w:t>1</w:t>
            </w:r>
          </w:p>
        </w:tc>
        <w:tc>
          <w:tcPr>
            <w:tcW w:w="3009" w:type="dxa"/>
            <w:vMerge w:val="restart"/>
          </w:tcPr>
          <w:p w:rsidR="00F54148" w:rsidRPr="00B33492" w:rsidRDefault="00F54148" w:rsidP="00F44019">
            <w:pPr>
              <w:jc w:val="center"/>
              <w:rPr>
                <w:rFonts w:ascii="Times New Roman" w:hAnsi="Times New Roman" w:cs="Times New Roman"/>
                <w:sz w:val="24"/>
                <w:szCs w:val="24"/>
              </w:rPr>
            </w:pPr>
            <w:r w:rsidRPr="00B33492">
              <w:rPr>
                <w:rFonts w:ascii="Times New Roman" w:hAnsi="Times New Roman" w:cs="Times New Roman"/>
                <w:sz w:val="24"/>
                <w:szCs w:val="24"/>
                <w:lang w:val="kk-KZ"/>
              </w:rPr>
              <w:t>Шығын шамасы</w:t>
            </w:r>
          </w:p>
        </w:tc>
        <w:tc>
          <w:tcPr>
            <w:tcW w:w="445" w:type="dxa"/>
          </w:tcPr>
          <w:p w:rsidR="00F54148" w:rsidRPr="00B33492" w:rsidRDefault="00F54148" w:rsidP="00F44019">
            <w:pPr>
              <w:jc w:val="center"/>
              <w:rPr>
                <w:rFonts w:ascii="Times New Roman" w:hAnsi="Times New Roman" w:cs="Times New Roman"/>
                <w:sz w:val="24"/>
                <w:szCs w:val="24"/>
              </w:rPr>
            </w:pPr>
            <w:r w:rsidRPr="00B33492">
              <w:rPr>
                <w:rFonts w:ascii="Times New Roman" w:hAnsi="Times New Roman" w:cs="Times New Roman"/>
                <w:sz w:val="24"/>
                <w:szCs w:val="24"/>
              </w:rPr>
              <w:t>1</w:t>
            </w:r>
          </w:p>
        </w:tc>
        <w:tc>
          <w:tcPr>
            <w:tcW w:w="2693" w:type="dxa"/>
          </w:tcPr>
          <w:p w:rsidR="00F54148" w:rsidRPr="00B33492" w:rsidRDefault="00F54148" w:rsidP="00F44019">
            <w:pPr>
              <w:jc w:val="center"/>
              <w:rPr>
                <w:rFonts w:ascii="Times New Roman" w:hAnsi="Times New Roman" w:cs="Times New Roman"/>
                <w:sz w:val="24"/>
                <w:szCs w:val="24"/>
                <w:lang w:val="kk-KZ"/>
              </w:rPr>
            </w:pPr>
            <w:r w:rsidRPr="00B33492">
              <w:rPr>
                <w:rFonts w:ascii="Times New Roman" w:hAnsi="Times New Roman" w:cs="Times New Roman"/>
                <w:sz w:val="24"/>
                <w:szCs w:val="24"/>
                <w:lang w:val="kk-KZ"/>
              </w:rPr>
              <w:t>Шығын бабтары</w:t>
            </w:r>
          </w:p>
        </w:tc>
      </w:tr>
      <w:tr w:rsidR="00F54148" w:rsidRPr="00B33492" w:rsidTr="00F54148">
        <w:tc>
          <w:tcPr>
            <w:tcW w:w="2663" w:type="dxa"/>
          </w:tcPr>
          <w:p w:rsidR="00F54148" w:rsidRPr="00B33492" w:rsidRDefault="00F54148" w:rsidP="00F44019">
            <w:pPr>
              <w:jc w:val="both"/>
              <w:rPr>
                <w:rFonts w:ascii="Times New Roman" w:hAnsi="Times New Roman" w:cs="Times New Roman"/>
                <w:sz w:val="24"/>
                <w:szCs w:val="24"/>
                <w:lang w:val="kk-KZ"/>
              </w:rPr>
            </w:pPr>
            <w:r w:rsidRPr="00B33492">
              <w:rPr>
                <w:rFonts w:ascii="Times New Roman" w:hAnsi="Times New Roman" w:cs="Times New Roman"/>
                <w:sz w:val="24"/>
                <w:szCs w:val="24"/>
                <w:lang w:val="kk-KZ"/>
              </w:rPr>
              <w:t>Сақтандырудың өтемақысын басқару</w:t>
            </w:r>
          </w:p>
        </w:tc>
        <w:tc>
          <w:tcPr>
            <w:tcW w:w="512" w:type="dxa"/>
            <w:vMerge/>
          </w:tcPr>
          <w:p w:rsidR="00F54148" w:rsidRPr="00B33492" w:rsidRDefault="00F54148" w:rsidP="00F44019">
            <w:pPr>
              <w:jc w:val="center"/>
              <w:rPr>
                <w:rFonts w:ascii="Times New Roman" w:hAnsi="Times New Roman" w:cs="Times New Roman"/>
                <w:sz w:val="24"/>
                <w:szCs w:val="24"/>
              </w:rPr>
            </w:pPr>
          </w:p>
        </w:tc>
        <w:tc>
          <w:tcPr>
            <w:tcW w:w="3009" w:type="dxa"/>
            <w:vMerge/>
          </w:tcPr>
          <w:p w:rsidR="00F54148" w:rsidRPr="00B33492" w:rsidRDefault="00F54148" w:rsidP="00F44019">
            <w:pPr>
              <w:jc w:val="center"/>
              <w:rPr>
                <w:rFonts w:ascii="Times New Roman" w:hAnsi="Times New Roman" w:cs="Times New Roman"/>
                <w:sz w:val="24"/>
                <w:szCs w:val="24"/>
              </w:rPr>
            </w:pPr>
          </w:p>
        </w:tc>
        <w:tc>
          <w:tcPr>
            <w:tcW w:w="445" w:type="dxa"/>
          </w:tcPr>
          <w:p w:rsidR="00F54148" w:rsidRPr="00B33492" w:rsidRDefault="00F54148" w:rsidP="00F44019">
            <w:pPr>
              <w:jc w:val="center"/>
              <w:rPr>
                <w:rFonts w:ascii="Times New Roman" w:hAnsi="Times New Roman" w:cs="Times New Roman"/>
                <w:sz w:val="24"/>
                <w:szCs w:val="24"/>
              </w:rPr>
            </w:pPr>
            <w:r w:rsidRPr="00B33492">
              <w:rPr>
                <w:rFonts w:ascii="Times New Roman" w:hAnsi="Times New Roman" w:cs="Times New Roman"/>
                <w:sz w:val="24"/>
                <w:szCs w:val="24"/>
              </w:rPr>
              <w:t>2</w:t>
            </w:r>
          </w:p>
        </w:tc>
        <w:tc>
          <w:tcPr>
            <w:tcW w:w="2693" w:type="dxa"/>
          </w:tcPr>
          <w:p w:rsidR="00F54148" w:rsidRPr="00B33492" w:rsidRDefault="00F54148" w:rsidP="00F44019">
            <w:pPr>
              <w:jc w:val="center"/>
              <w:rPr>
                <w:rFonts w:ascii="Times New Roman" w:hAnsi="Times New Roman" w:cs="Times New Roman"/>
                <w:sz w:val="24"/>
                <w:szCs w:val="24"/>
                <w:lang w:val="kk-KZ"/>
              </w:rPr>
            </w:pPr>
            <w:r w:rsidRPr="00B33492">
              <w:rPr>
                <w:rFonts w:ascii="Times New Roman" w:hAnsi="Times New Roman" w:cs="Times New Roman"/>
                <w:sz w:val="24"/>
                <w:szCs w:val="24"/>
                <w:lang w:val="kk-KZ"/>
              </w:rPr>
              <w:t xml:space="preserve">Есептік топтар </w:t>
            </w:r>
            <w:r w:rsidRPr="00B33492">
              <w:rPr>
                <w:rFonts w:ascii="Times New Roman" w:hAnsi="Times New Roman" w:cs="Times New Roman"/>
                <w:sz w:val="24"/>
                <w:szCs w:val="24"/>
                <w:lang w:val="en-US"/>
              </w:rPr>
              <w:t>(</w:t>
            </w:r>
            <w:r w:rsidRPr="00B33492">
              <w:rPr>
                <w:rFonts w:ascii="Times New Roman" w:hAnsi="Times New Roman" w:cs="Times New Roman"/>
                <w:sz w:val="24"/>
                <w:szCs w:val="24"/>
                <w:lang w:val="kk-KZ"/>
              </w:rPr>
              <w:t>бөлуге негізделген</w:t>
            </w:r>
            <w:r w:rsidRPr="00B33492">
              <w:rPr>
                <w:rFonts w:ascii="Times New Roman" w:hAnsi="Times New Roman" w:cs="Times New Roman"/>
                <w:sz w:val="24"/>
                <w:szCs w:val="24"/>
                <w:lang w:val="en-US"/>
              </w:rPr>
              <w:t>)</w:t>
            </w:r>
            <w:r w:rsidRPr="00B33492">
              <w:rPr>
                <w:rFonts w:ascii="Times New Roman" w:hAnsi="Times New Roman" w:cs="Times New Roman"/>
                <w:sz w:val="24"/>
                <w:szCs w:val="24"/>
              </w:rPr>
              <w:t>;</w:t>
            </w:r>
          </w:p>
        </w:tc>
      </w:tr>
      <w:tr w:rsidR="00F54148" w:rsidRPr="00B33492" w:rsidTr="00F54148">
        <w:tc>
          <w:tcPr>
            <w:tcW w:w="2663" w:type="dxa"/>
          </w:tcPr>
          <w:p w:rsidR="00F54148" w:rsidRPr="00B33492" w:rsidRDefault="00F54148" w:rsidP="00F44019">
            <w:pPr>
              <w:jc w:val="both"/>
              <w:rPr>
                <w:rFonts w:ascii="Times New Roman" w:hAnsi="Times New Roman" w:cs="Times New Roman"/>
                <w:sz w:val="24"/>
                <w:szCs w:val="24"/>
                <w:lang w:val="kk-KZ"/>
              </w:rPr>
            </w:pPr>
            <w:r w:rsidRPr="00B33492">
              <w:rPr>
                <w:rFonts w:ascii="Times New Roman" w:hAnsi="Times New Roman" w:cs="Times New Roman"/>
                <w:sz w:val="24"/>
                <w:szCs w:val="24"/>
                <w:lang w:val="kk-KZ"/>
              </w:rPr>
              <w:t>Бонустық сыйақыны басқару</w:t>
            </w:r>
          </w:p>
        </w:tc>
        <w:tc>
          <w:tcPr>
            <w:tcW w:w="512" w:type="dxa"/>
            <w:vMerge/>
          </w:tcPr>
          <w:p w:rsidR="00F54148" w:rsidRPr="00B33492" w:rsidRDefault="00F54148" w:rsidP="00F44019">
            <w:pPr>
              <w:jc w:val="center"/>
              <w:rPr>
                <w:rFonts w:ascii="Times New Roman" w:hAnsi="Times New Roman" w:cs="Times New Roman"/>
                <w:sz w:val="24"/>
                <w:szCs w:val="24"/>
              </w:rPr>
            </w:pPr>
          </w:p>
        </w:tc>
        <w:tc>
          <w:tcPr>
            <w:tcW w:w="3009" w:type="dxa"/>
            <w:vMerge/>
          </w:tcPr>
          <w:p w:rsidR="00F54148" w:rsidRPr="00B33492" w:rsidRDefault="00F54148" w:rsidP="00F44019">
            <w:pPr>
              <w:jc w:val="center"/>
              <w:rPr>
                <w:rFonts w:ascii="Times New Roman" w:hAnsi="Times New Roman" w:cs="Times New Roman"/>
                <w:sz w:val="24"/>
                <w:szCs w:val="24"/>
              </w:rPr>
            </w:pPr>
          </w:p>
        </w:tc>
        <w:tc>
          <w:tcPr>
            <w:tcW w:w="445" w:type="dxa"/>
            <w:vMerge w:val="restart"/>
          </w:tcPr>
          <w:p w:rsidR="00F54148" w:rsidRPr="00B33492" w:rsidRDefault="00F54148" w:rsidP="00F44019">
            <w:pPr>
              <w:jc w:val="center"/>
              <w:rPr>
                <w:rFonts w:ascii="Times New Roman" w:hAnsi="Times New Roman" w:cs="Times New Roman"/>
                <w:sz w:val="24"/>
                <w:szCs w:val="24"/>
              </w:rPr>
            </w:pPr>
            <w:r w:rsidRPr="00B33492">
              <w:rPr>
                <w:rFonts w:ascii="Times New Roman" w:hAnsi="Times New Roman" w:cs="Times New Roman"/>
                <w:sz w:val="24"/>
                <w:szCs w:val="24"/>
              </w:rPr>
              <w:t>3</w:t>
            </w:r>
          </w:p>
        </w:tc>
        <w:tc>
          <w:tcPr>
            <w:tcW w:w="2693" w:type="dxa"/>
            <w:vMerge w:val="restart"/>
          </w:tcPr>
          <w:p w:rsidR="00F54148" w:rsidRPr="00B33492" w:rsidRDefault="00F54148" w:rsidP="00F44019">
            <w:pPr>
              <w:jc w:val="center"/>
              <w:rPr>
                <w:rFonts w:ascii="Times New Roman" w:hAnsi="Times New Roman" w:cs="Times New Roman"/>
                <w:sz w:val="24"/>
                <w:szCs w:val="24"/>
                <w:lang w:val="kk-KZ"/>
              </w:rPr>
            </w:pPr>
            <w:r w:rsidRPr="00702865">
              <w:rPr>
                <w:rFonts w:ascii="Times New Roman" w:hAnsi="Times New Roman" w:cs="Times New Roman"/>
                <w:sz w:val="24"/>
                <w:szCs w:val="24"/>
                <w:lang w:val="kk-KZ"/>
              </w:rPr>
              <w:t>Жауапты орталықтар</w:t>
            </w:r>
          </w:p>
        </w:tc>
      </w:tr>
      <w:tr w:rsidR="00F54148" w:rsidRPr="00B33492" w:rsidTr="00F54148">
        <w:tc>
          <w:tcPr>
            <w:tcW w:w="2663" w:type="dxa"/>
          </w:tcPr>
          <w:p w:rsidR="00F54148" w:rsidRPr="00B33492" w:rsidRDefault="00F54148" w:rsidP="00F44019">
            <w:pPr>
              <w:jc w:val="both"/>
              <w:rPr>
                <w:rFonts w:ascii="Times New Roman" w:hAnsi="Times New Roman" w:cs="Times New Roman"/>
                <w:sz w:val="24"/>
                <w:szCs w:val="24"/>
                <w:lang w:val="kk-KZ"/>
              </w:rPr>
            </w:pPr>
            <w:r w:rsidRPr="00B33492">
              <w:rPr>
                <w:rFonts w:ascii="Times New Roman" w:hAnsi="Times New Roman" w:cs="Times New Roman"/>
                <w:sz w:val="24"/>
                <w:szCs w:val="24"/>
                <w:lang w:val="kk-KZ"/>
              </w:rPr>
              <w:t>Көмекші басқару</w:t>
            </w:r>
          </w:p>
        </w:tc>
        <w:tc>
          <w:tcPr>
            <w:tcW w:w="512" w:type="dxa"/>
            <w:vMerge/>
          </w:tcPr>
          <w:p w:rsidR="00F54148" w:rsidRPr="00B33492" w:rsidRDefault="00F54148" w:rsidP="00F44019">
            <w:pPr>
              <w:jc w:val="center"/>
              <w:rPr>
                <w:rFonts w:ascii="Times New Roman" w:hAnsi="Times New Roman" w:cs="Times New Roman"/>
                <w:sz w:val="24"/>
                <w:szCs w:val="24"/>
              </w:rPr>
            </w:pPr>
          </w:p>
        </w:tc>
        <w:tc>
          <w:tcPr>
            <w:tcW w:w="3009" w:type="dxa"/>
            <w:vMerge/>
          </w:tcPr>
          <w:p w:rsidR="00F54148" w:rsidRPr="00B33492" w:rsidRDefault="00F54148" w:rsidP="00F44019">
            <w:pPr>
              <w:jc w:val="center"/>
              <w:rPr>
                <w:rFonts w:ascii="Times New Roman" w:hAnsi="Times New Roman" w:cs="Times New Roman"/>
                <w:sz w:val="24"/>
                <w:szCs w:val="24"/>
              </w:rPr>
            </w:pPr>
          </w:p>
        </w:tc>
        <w:tc>
          <w:tcPr>
            <w:tcW w:w="445" w:type="dxa"/>
            <w:vMerge/>
          </w:tcPr>
          <w:p w:rsidR="00F54148" w:rsidRPr="00B33492" w:rsidRDefault="00F54148" w:rsidP="00F44019">
            <w:pPr>
              <w:jc w:val="center"/>
              <w:rPr>
                <w:rFonts w:ascii="Times New Roman" w:hAnsi="Times New Roman" w:cs="Times New Roman"/>
                <w:sz w:val="24"/>
                <w:szCs w:val="24"/>
              </w:rPr>
            </w:pPr>
          </w:p>
        </w:tc>
        <w:tc>
          <w:tcPr>
            <w:tcW w:w="2693" w:type="dxa"/>
            <w:vMerge/>
          </w:tcPr>
          <w:p w:rsidR="00F54148" w:rsidRPr="00B33492" w:rsidRDefault="00F54148" w:rsidP="00F44019">
            <w:pPr>
              <w:jc w:val="center"/>
              <w:rPr>
                <w:rFonts w:ascii="Times New Roman" w:hAnsi="Times New Roman" w:cs="Times New Roman"/>
                <w:sz w:val="24"/>
                <w:szCs w:val="24"/>
              </w:rPr>
            </w:pPr>
          </w:p>
        </w:tc>
      </w:tr>
      <w:tr w:rsidR="00BF58E0" w:rsidRPr="00B33492" w:rsidTr="00BF58E0">
        <w:tc>
          <w:tcPr>
            <w:tcW w:w="9322" w:type="dxa"/>
            <w:gridSpan w:val="5"/>
          </w:tcPr>
          <w:p w:rsidR="00BF58E0" w:rsidRPr="00B33492" w:rsidRDefault="00BF58E0" w:rsidP="00BF58E0">
            <w:pPr>
              <w:ind w:firstLine="567"/>
              <w:jc w:val="both"/>
              <w:rPr>
                <w:rFonts w:ascii="Times New Roman" w:hAnsi="Times New Roman" w:cs="Times New Roman"/>
                <w:sz w:val="24"/>
                <w:szCs w:val="24"/>
              </w:rPr>
            </w:pPr>
            <w:r>
              <w:rPr>
                <w:rFonts w:ascii="Times New Roman" w:hAnsi="Times New Roman" w:cs="Times New Roman"/>
                <w:sz w:val="24"/>
                <w:szCs w:val="24"/>
                <w:lang w:val="kk-KZ"/>
              </w:rPr>
              <w:t>Ескерту – Автормен құрастырылған</w:t>
            </w:r>
          </w:p>
        </w:tc>
      </w:tr>
    </w:tbl>
    <w:p w:rsidR="00C36938" w:rsidRDefault="00C36938" w:rsidP="00DB7D6A">
      <w:pPr>
        <w:spacing w:after="0"/>
        <w:jc w:val="both"/>
        <w:rPr>
          <w:rFonts w:ascii="Times New Roman" w:hAnsi="Times New Roman" w:cs="Times New Roman"/>
          <w:sz w:val="28"/>
          <w:szCs w:val="28"/>
          <w:lang w:val="en-US"/>
        </w:rPr>
      </w:pPr>
    </w:p>
    <w:p w:rsidR="00492257" w:rsidRDefault="00492257" w:rsidP="00DB7D6A">
      <w:pPr>
        <w:spacing w:after="0"/>
        <w:jc w:val="both"/>
        <w:rPr>
          <w:rFonts w:ascii="Times New Roman" w:hAnsi="Times New Roman" w:cs="Times New Roman"/>
          <w:sz w:val="28"/>
          <w:szCs w:val="28"/>
        </w:rPr>
      </w:pPr>
    </w:p>
    <w:p w:rsidR="00BF58E0" w:rsidRDefault="00BF58E0" w:rsidP="00DB7D6A">
      <w:pPr>
        <w:spacing w:after="0"/>
        <w:jc w:val="both"/>
        <w:rPr>
          <w:rFonts w:ascii="Times New Roman" w:hAnsi="Times New Roman" w:cs="Times New Roman"/>
          <w:sz w:val="28"/>
          <w:szCs w:val="28"/>
        </w:rPr>
      </w:pPr>
    </w:p>
    <w:p w:rsidR="00BF58E0" w:rsidRPr="00BF58E0" w:rsidRDefault="00BF58E0" w:rsidP="00DB7D6A">
      <w:pPr>
        <w:spacing w:after="0"/>
        <w:jc w:val="both"/>
        <w:rPr>
          <w:rFonts w:ascii="Times New Roman" w:hAnsi="Times New Roman" w:cs="Times New Roman"/>
          <w:sz w:val="28"/>
          <w:szCs w:val="28"/>
        </w:rPr>
      </w:pPr>
    </w:p>
    <w:p w:rsidR="00492257" w:rsidRPr="00492257" w:rsidRDefault="00492257" w:rsidP="00DB7D6A">
      <w:pPr>
        <w:spacing w:after="0"/>
        <w:jc w:val="both"/>
        <w:rPr>
          <w:rFonts w:ascii="Times New Roman" w:hAnsi="Times New Roman" w:cs="Times New Roman"/>
          <w:sz w:val="28"/>
          <w:szCs w:val="28"/>
          <w:lang w:val="en-US"/>
        </w:rPr>
      </w:pPr>
    </w:p>
    <w:p w:rsidR="00C36938" w:rsidRPr="00B33492" w:rsidRDefault="00DB7D6A" w:rsidP="00DB7D6A">
      <w:pPr>
        <w:spacing w:after="0"/>
        <w:jc w:val="both"/>
        <w:rPr>
          <w:rFonts w:ascii="Times New Roman" w:hAnsi="Times New Roman" w:cs="Times New Roman"/>
          <w:sz w:val="28"/>
          <w:szCs w:val="28"/>
          <w:lang w:val="kk-KZ"/>
        </w:rPr>
      </w:pPr>
      <w:r w:rsidRPr="00B33492">
        <w:rPr>
          <w:rFonts w:ascii="Times New Roman" w:hAnsi="Times New Roman" w:cs="Times New Roman"/>
          <w:sz w:val="28"/>
          <w:szCs w:val="28"/>
          <w:lang w:val="kk-KZ"/>
        </w:rPr>
        <w:t>Кесте</w:t>
      </w:r>
      <w:r w:rsidR="00C41D6B">
        <w:rPr>
          <w:rFonts w:ascii="Times New Roman" w:hAnsi="Times New Roman" w:cs="Times New Roman"/>
          <w:sz w:val="28"/>
          <w:szCs w:val="28"/>
        </w:rPr>
        <w:t xml:space="preserve"> 13</w:t>
      </w:r>
      <w:r w:rsidRPr="00B33492">
        <w:rPr>
          <w:rFonts w:ascii="Times New Roman" w:hAnsi="Times New Roman" w:cs="Times New Roman"/>
          <w:sz w:val="28"/>
          <w:szCs w:val="28"/>
        </w:rPr>
        <w:t xml:space="preserve"> – </w:t>
      </w:r>
      <w:r w:rsidRPr="00B33492">
        <w:rPr>
          <w:rFonts w:ascii="Times New Roman" w:hAnsi="Times New Roman" w:cs="Times New Roman"/>
          <w:sz w:val="28"/>
          <w:szCs w:val="28"/>
          <w:lang w:val="kk-KZ"/>
        </w:rPr>
        <w:t>Әкімшілік шығыстарын басқару</w:t>
      </w:r>
    </w:p>
    <w:tbl>
      <w:tblPr>
        <w:tblStyle w:val="a7"/>
        <w:tblW w:w="0" w:type="auto"/>
        <w:tblLook w:val="04A0" w:firstRow="1" w:lastRow="0" w:firstColumn="1" w:lastColumn="0" w:noHBand="0" w:noVBand="1"/>
      </w:tblPr>
      <w:tblGrid>
        <w:gridCol w:w="2663"/>
        <w:gridCol w:w="513"/>
        <w:gridCol w:w="2866"/>
        <w:gridCol w:w="445"/>
        <w:gridCol w:w="2977"/>
      </w:tblGrid>
      <w:tr w:rsidR="00F54148" w:rsidRPr="00B33492" w:rsidTr="00F54148">
        <w:tc>
          <w:tcPr>
            <w:tcW w:w="2663" w:type="dxa"/>
          </w:tcPr>
          <w:p w:rsidR="00F54148" w:rsidRPr="00F54148" w:rsidRDefault="00F54148" w:rsidP="00F44019">
            <w:pPr>
              <w:jc w:val="center"/>
              <w:rPr>
                <w:rFonts w:ascii="Times New Roman" w:hAnsi="Times New Roman" w:cs="Times New Roman"/>
                <w:sz w:val="24"/>
                <w:szCs w:val="24"/>
                <w:lang w:val="kk-KZ"/>
              </w:rPr>
            </w:pPr>
            <w:r w:rsidRPr="00B33492">
              <w:rPr>
                <w:rFonts w:ascii="Times New Roman" w:hAnsi="Times New Roman" w:cs="Times New Roman"/>
                <w:sz w:val="24"/>
                <w:szCs w:val="24"/>
                <w:lang w:val="kk-KZ"/>
              </w:rPr>
              <w:t>Басқаруды қалыптастыру үшін дерек көзі</w:t>
            </w:r>
          </w:p>
        </w:tc>
        <w:tc>
          <w:tcPr>
            <w:tcW w:w="513" w:type="dxa"/>
          </w:tcPr>
          <w:p w:rsidR="00F54148" w:rsidRPr="00B33492" w:rsidRDefault="00F54148" w:rsidP="00F44019">
            <w:pPr>
              <w:jc w:val="both"/>
              <w:rPr>
                <w:rFonts w:ascii="Times New Roman" w:hAnsi="Times New Roman" w:cs="Times New Roman"/>
                <w:sz w:val="24"/>
                <w:szCs w:val="24"/>
              </w:rPr>
            </w:pPr>
            <w:r w:rsidRPr="00B33492">
              <w:rPr>
                <w:rFonts w:ascii="Times New Roman" w:hAnsi="Times New Roman" w:cs="Times New Roman"/>
                <w:sz w:val="24"/>
                <w:szCs w:val="24"/>
              </w:rPr>
              <w:t>№</w:t>
            </w:r>
          </w:p>
        </w:tc>
        <w:tc>
          <w:tcPr>
            <w:tcW w:w="2866" w:type="dxa"/>
          </w:tcPr>
          <w:p w:rsidR="00F54148" w:rsidRPr="00B33492" w:rsidRDefault="00F54148" w:rsidP="00F44019">
            <w:pPr>
              <w:jc w:val="both"/>
              <w:rPr>
                <w:rFonts w:ascii="Times New Roman" w:hAnsi="Times New Roman" w:cs="Times New Roman"/>
                <w:sz w:val="24"/>
                <w:szCs w:val="24"/>
                <w:lang w:val="kk-KZ"/>
              </w:rPr>
            </w:pPr>
            <w:r w:rsidRPr="00B33492">
              <w:rPr>
                <w:rFonts w:ascii="Times New Roman" w:hAnsi="Times New Roman" w:cs="Times New Roman"/>
                <w:sz w:val="24"/>
                <w:szCs w:val="24"/>
                <w:lang w:val="kk-KZ"/>
              </w:rPr>
              <w:t>Басқару көрсеткіштері</w:t>
            </w:r>
          </w:p>
        </w:tc>
        <w:tc>
          <w:tcPr>
            <w:tcW w:w="445" w:type="dxa"/>
          </w:tcPr>
          <w:p w:rsidR="00F54148" w:rsidRPr="00B33492" w:rsidRDefault="00F54148" w:rsidP="00F44019">
            <w:pPr>
              <w:jc w:val="both"/>
              <w:rPr>
                <w:rFonts w:ascii="Times New Roman" w:hAnsi="Times New Roman" w:cs="Times New Roman"/>
                <w:sz w:val="24"/>
                <w:szCs w:val="24"/>
              </w:rPr>
            </w:pPr>
            <w:r w:rsidRPr="00B33492">
              <w:rPr>
                <w:rFonts w:ascii="Times New Roman" w:hAnsi="Times New Roman" w:cs="Times New Roman"/>
                <w:sz w:val="24"/>
                <w:szCs w:val="24"/>
              </w:rPr>
              <w:t>№</w:t>
            </w:r>
          </w:p>
        </w:tc>
        <w:tc>
          <w:tcPr>
            <w:tcW w:w="2977" w:type="dxa"/>
          </w:tcPr>
          <w:p w:rsidR="00F54148" w:rsidRPr="00B33492" w:rsidRDefault="00F54148" w:rsidP="00F44019">
            <w:pPr>
              <w:jc w:val="center"/>
              <w:rPr>
                <w:rFonts w:ascii="Times New Roman" w:hAnsi="Times New Roman" w:cs="Times New Roman"/>
                <w:sz w:val="24"/>
                <w:szCs w:val="24"/>
              </w:rPr>
            </w:pPr>
            <w:r w:rsidRPr="00B33492">
              <w:rPr>
                <w:rFonts w:ascii="Times New Roman" w:hAnsi="Times New Roman" w:cs="Times New Roman"/>
                <w:sz w:val="24"/>
                <w:szCs w:val="24"/>
                <w:lang w:val="kk-KZ"/>
              </w:rPr>
              <w:t xml:space="preserve">Басқару көрсеткіштер бағытын аналитикалық топтау  </w:t>
            </w:r>
          </w:p>
        </w:tc>
      </w:tr>
      <w:tr w:rsidR="00F54148" w:rsidRPr="00B33492" w:rsidTr="00F54148">
        <w:tc>
          <w:tcPr>
            <w:tcW w:w="2663" w:type="dxa"/>
          </w:tcPr>
          <w:p w:rsidR="00F54148" w:rsidRPr="00B33492" w:rsidRDefault="00F54148" w:rsidP="00F44019">
            <w:pPr>
              <w:jc w:val="center"/>
              <w:rPr>
                <w:rFonts w:ascii="Times New Roman" w:hAnsi="Times New Roman" w:cs="Times New Roman"/>
                <w:sz w:val="24"/>
                <w:szCs w:val="24"/>
              </w:rPr>
            </w:pPr>
            <w:r w:rsidRPr="00B33492">
              <w:rPr>
                <w:rFonts w:ascii="Times New Roman" w:hAnsi="Times New Roman" w:cs="Times New Roman"/>
                <w:sz w:val="24"/>
                <w:szCs w:val="24"/>
                <w:lang w:val="kk-KZ"/>
              </w:rPr>
              <w:t>Көмекші басқару</w:t>
            </w:r>
          </w:p>
        </w:tc>
        <w:tc>
          <w:tcPr>
            <w:tcW w:w="513" w:type="dxa"/>
          </w:tcPr>
          <w:p w:rsidR="00F54148" w:rsidRPr="00B33492" w:rsidRDefault="00F54148" w:rsidP="00F44019">
            <w:pPr>
              <w:jc w:val="both"/>
              <w:rPr>
                <w:rFonts w:ascii="Times New Roman" w:hAnsi="Times New Roman" w:cs="Times New Roman"/>
                <w:sz w:val="24"/>
                <w:szCs w:val="24"/>
              </w:rPr>
            </w:pPr>
            <w:r w:rsidRPr="00B33492">
              <w:rPr>
                <w:rFonts w:ascii="Times New Roman" w:hAnsi="Times New Roman" w:cs="Times New Roman"/>
                <w:sz w:val="24"/>
                <w:szCs w:val="24"/>
              </w:rPr>
              <w:t>1</w:t>
            </w:r>
          </w:p>
        </w:tc>
        <w:tc>
          <w:tcPr>
            <w:tcW w:w="2866" w:type="dxa"/>
          </w:tcPr>
          <w:p w:rsidR="00F54148" w:rsidRPr="00B33492" w:rsidRDefault="00F54148" w:rsidP="00F44019">
            <w:pPr>
              <w:jc w:val="both"/>
              <w:rPr>
                <w:rFonts w:ascii="Times New Roman" w:hAnsi="Times New Roman" w:cs="Times New Roman"/>
                <w:sz w:val="24"/>
                <w:szCs w:val="24"/>
              </w:rPr>
            </w:pPr>
            <w:r w:rsidRPr="00B33492">
              <w:rPr>
                <w:rFonts w:ascii="Times New Roman" w:hAnsi="Times New Roman" w:cs="Times New Roman"/>
                <w:sz w:val="24"/>
                <w:szCs w:val="24"/>
                <w:lang w:val="kk-KZ"/>
              </w:rPr>
              <w:t>Шығын шамасы</w:t>
            </w:r>
          </w:p>
        </w:tc>
        <w:tc>
          <w:tcPr>
            <w:tcW w:w="445" w:type="dxa"/>
          </w:tcPr>
          <w:p w:rsidR="00F54148" w:rsidRPr="00B33492" w:rsidRDefault="00F54148" w:rsidP="00F44019">
            <w:pPr>
              <w:jc w:val="both"/>
              <w:rPr>
                <w:rFonts w:ascii="Times New Roman" w:hAnsi="Times New Roman" w:cs="Times New Roman"/>
                <w:sz w:val="24"/>
                <w:szCs w:val="24"/>
              </w:rPr>
            </w:pPr>
            <w:r w:rsidRPr="00B33492">
              <w:rPr>
                <w:rFonts w:ascii="Times New Roman" w:hAnsi="Times New Roman" w:cs="Times New Roman"/>
                <w:sz w:val="24"/>
                <w:szCs w:val="24"/>
              </w:rPr>
              <w:t>1</w:t>
            </w:r>
          </w:p>
        </w:tc>
        <w:tc>
          <w:tcPr>
            <w:tcW w:w="2977" w:type="dxa"/>
          </w:tcPr>
          <w:p w:rsidR="00F54148" w:rsidRPr="00B33492" w:rsidRDefault="00F54148" w:rsidP="00F44019">
            <w:pPr>
              <w:jc w:val="center"/>
              <w:rPr>
                <w:rFonts w:ascii="Times New Roman" w:hAnsi="Times New Roman" w:cs="Times New Roman"/>
                <w:sz w:val="24"/>
                <w:szCs w:val="24"/>
                <w:lang w:val="kk-KZ"/>
              </w:rPr>
            </w:pPr>
            <w:r w:rsidRPr="00B33492">
              <w:rPr>
                <w:rFonts w:ascii="Times New Roman" w:hAnsi="Times New Roman" w:cs="Times New Roman"/>
                <w:sz w:val="24"/>
                <w:szCs w:val="24"/>
                <w:lang w:val="kk-KZ"/>
              </w:rPr>
              <w:t>Шығын баптары</w:t>
            </w:r>
          </w:p>
        </w:tc>
      </w:tr>
    </w:tbl>
    <w:p w:rsidR="00C36938" w:rsidRDefault="00C36938" w:rsidP="00DB7D6A">
      <w:pPr>
        <w:spacing w:after="0"/>
        <w:jc w:val="both"/>
        <w:rPr>
          <w:rFonts w:ascii="Times New Roman" w:hAnsi="Times New Roman" w:cs="Times New Roman"/>
          <w:sz w:val="28"/>
          <w:szCs w:val="28"/>
          <w:lang w:val="kk-KZ"/>
        </w:rPr>
      </w:pPr>
    </w:p>
    <w:p w:rsidR="00C36938" w:rsidRPr="00B33492" w:rsidRDefault="00DB7D6A" w:rsidP="00DB7D6A">
      <w:pPr>
        <w:spacing w:after="0"/>
        <w:jc w:val="both"/>
        <w:rPr>
          <w:rFonts w:ascii="Times New Roman" w:hAnsi="Times New Roman" w:cs="Times New Roman"/>
          <w:sz w:val="28"/>
          <w:szCs w:val="28"/>
          <w:lang w:val="kk-KZ"/>
        </w:rPr>
      </w:pPr>
      <w:r w:rsidRPr="00B33492">
        <w:rPr>
          <w:rFonts w:ascii="Times New Roman" w:hAnsi="Times New Roman" w:cs="Times New Roman"/>
          <w:sz w:val="28"/>
          <w:szCs w:val="28"/>
          <w:lang w:val="kk-KZ"/>
        </w:rPr>
        <w:t xml:space="preserve">Кесте </w:t>
      </w:r>
      <w:r w:rsidR="00C41D6B">
        <w:rPr>
          <w:rFonts w:ascii="Times New Roman" w:hAnsi="Times New Roman" w:cs="Times New Roman"/>
          <w:sz w:val="28"/>
          <w:szCs w:val="28"/>
        </w:rPr>
        <w:t>14</w:t>
      </w:r>
      <w:r w:rsidRPr="00B33492">
        <w:rPr>
          <w:rFonts w:ascii="Times New Roman" w:hAnsi="Times New Roman" w:cs="Times New Roman"/>
          <w:sz w:val="28"/>
          <w:szCs w:val="28"/>
        </w:rPr>
        <w:t xml:space="preserve"> – </w:t>
      </w:r>
      <w:r w:rsidRPr="00B33492">
        <w:rPr>
          <w:rFonts w:ascii="Times New Roman" w:hAnsi="Times New Roman" w:cs="Times New Roman"/>
          <w:sz w:val="28"/>
          <w:szCs w:val="28"/>
          <w:lang w:val="kk-KZ"/>
        </w:rPr>
        <w:t>Кәсіпкерлік шығыстарды басқару</w:t>
      </w:r>
    </w:p>
    <w:tbl>
      <w:tblPr>
        <w:tblStyle w:val="a7"/>
        <w:tblW w:w="0" w:type="auto"/>
        <w:tblLook w:val="04A0" w:firstRow="1" w:lastRow="0" w:firstColumn="1" w:lastColumn="0" w:noHBand="0" w:noVBand="1"/>
      </w:tblPr>
      <w:tblGrid>
        <w:gridCol w:w="2667"/>
        <w:gridCol w:w="513"/>
        <w:gridCol w:w="2882"/>
        <w:gridCol w:w="567"/>
        <w:gridCol w:w="2693"/>
      </w:tblGrid>
      <w:tr w:rsidR="00F54148" w:rsidRPr="00B33492" w:rsidTr="00F54148">
        <w:tc>
          <w:tcPr>
            <w:tcW w:w="2667" w:type="dxa"/>
          </w:tcPr>
          <w:p w:rsidR="00F54148" w:rsidRPr="00F54148" w:rsidRDefault="00F54148" w:rsidP="00F44019">
            <w:pPr>
              <w:jc w:val="center"/>
              <w:rPr>
                <w:rFonts w:ascii="Times New Roman" w:hAnsi="Times New Roman" w:cs="Times New Roman"/>
                <w:sz w:val="24"/>
                <w:szCs w:val="24"/>
                <w:lang w:val="kk-KZ"/>
              </w:rPr>
            </w:pPr>
            <w:r w:rsidRPr="00B33492">
              <w:rPr>
                <w:rFonts w:ascii="Times New Roman" w:hAnsi="Times New Roman" w:cs="Times New Roman"/>
                <w:sz w:val="24"/>
                <w:szCs w:val="24"/>
                <w:lang w:val="kk-KZ"/>
              </w:rPr>
              <w:t>Басқаруды қалыптастыру үшін дерек көзі</w:t>
            </w:r>
          </w:p>
        </w:tc>
        <w:tc>
          <w:tcPr>
            <w:tcW w:w="513" w:type="dxa"/>
          </w:tcPr>
          <w:p w:rsidR="00F54148" w:rsidRPr="00B33492" w:rsidRDefault="00F54148" w:rsidP="00F44019">
            <w:pPr>
              <w:jc w:val="both"/>
              <w:rPr>
                <w:rFonts w:ascii="Times New Roman" w:hAnsi="Times New Roman" w:cs="Times New Roman"/>
                <w:sz w:val="24"/>
                <w:szCs w:val="24"/>
              </w:rPr>
            </w:pPr>
            <w:r w:rsidRPr="00B33492">
              <w:rPr>
                <w:rFonts w:ascii="Times New Roman" w:hAnsi="Times New Roman" w:cs="Times New Roman"/>
                <w:sz w:val="24"/>
                <w:szCs w:val="24"/>
              </w:rPr>
              <w:t>№</w:t>
            </w:r>
          </w:p>
        </w:tc>
        <w:tc>
          <w:tcPr>
            <w:tcW w:w="2882" w:type="dxa"/>
          </w:tcPr>
          <w:p w:rsidR="00F54148" w:rsidRPr="00B33492" w:rsidRDefault="00F54148" w:rsidP="00F44019">
            <w:pPr>
              <w:jc w:val="both"/>
              <w:rPr>
                <w:rFonts w:ascii="Times New Roman" w:hAnsi="Times New Roman" w:cs="Times New Roman"/>
                <w:sz w:val="24"/>
                <w:szCs w:val="24"/>
                <w:lang w:val="kk-KZ"/>
              </w:rPr>
            </w:pPr>
            <w:r w:rsidRPr="00B33492">
              <w:rPr>
                <w:rFonts w:ascii="Times New Roman" w:hAnsi="Times New Roman" w:cs="Times New Roman"/>
                <w:sz w:val="24"/>
                <w:szCs w:val="24"/>
                <w:lang w:val="kk-KZ"/>
              </w:rPr>
              <w:t>Басқару көрсеткіштері</w:t>
            </w:r>
          </w:p>
        </w:tc>
        <w:tc>
          <w:tcPr>
            <w:tcW w:w="567" w:type="dxa"/>
          </w:tcPr>
          <w:p w:rsidR="00F54148" w:rsidRPr="00B33492" w:rsidRDefault="00F54148" w:rsidP="00F44019">
            <w:pPr>
              <w:jc w:val="both"/>
              <w:rPr>
                <w:rFonts w:ascii="Times New Roman" w:hAnsi="Times New Roman" w:cs="Times New Roman"/>
                <w:sz w:val="24"/>
                <w:szCs w:val="24"/>
              </w:rPr>
            </w:pPr>
            <w:r w:rsidRPr="00B33492">
              <w:rPr>
                <w:rFonts w:ascii="Times New Roman" w:hAnsi="Times New Roman" w:cs="Times New Roman"/>
                <w:sz w:val="24"/>
                <w:szCs w:val="24"/>
              </w:rPr>
              <w:t>№</w:t>
            </w:r>
          </w:p>
        </w:tc>
        <w:tc>
          <w:tcPr>
            <w:tcW w:w="2693" w:type="dxa"/>
          </w:tcPr>
          <w:p w:rsidR="00F54148" w:rsidRPr="00B33492" w:rsidRDefault="00F54148" w:rsidP="00F44019">
            <w:pPr>
              <w:jc w:val="center"/>
              <w:rPr>
                <w:rFonts w:ascii="Times New Roman" w:hAnsi="Times New Roman" w:cs="Times New Roman"/>
                <w:sz w:val="24"/>
                <w:szCs w:val="24"/>
              </w:rPr>
            </w:pPr>
            <w:r w:rsidRPr="00B33492">
              <w:rPr>
                <w:rFonts w:ascii="Times New Roman" w:hAnsi="Times New Roman" w:cs="Times New Roman"/>
                <w:sz w:val="24"/>
                <w:szCs w:val="24"/>
                <w:lang w:val="kk-KZ"/>
              </w:rPr>
              <w:t xml:space="preserve">Басқару көрсеткіштер бағытын аналитикалық топтау  </w:t>
            </w:r>
          </w:p>
        </w:tc>
      </w:tr>
      <w:tr w:rsidR="00F54148" w:rsidRPr="00B33492" w:rsidTr="00F54148">
        <w:tc>
          <w:tcPr>
            <w:tcW w:w="2667" w:type="dxa"/>
          </w:tcPr>
          <w:p w:rsidR="00F54148" w:rsidRPr="00B33492" w:rsidRDefault="00F54148" w:rsidP="00F44019">
            <w:pPr>
              <w:jc w:val="center"/>
              <w:rPr>
                <w:rFonts w:ascii="Times New Roman" w:hAnsi="Times New Roman" w:cs="Times New Roman"/>
                <w:sz w:val="24"/>
                <w:szCs w:val="24"/>
              </w:rPr>
            </w:pPr>
            <w:r w:rsidRPr="00B33492">
              <w:rPr>
                <w:rFonts w:ascii="Times New Roman" w:hAnsi="Times New Roman" w:cs="Times New Roman"/>
                <w:sz w:val="24"/>
                <w:szCs w:val="24"/>
                <w:lang w:val="kk-KZ"/>
              </w:rPr>
              <w:t>Көмекші басқару</w:t>
            </w:r>
          </w:p>
        </w:tc>
        <w:tc>
          <w:tcPr>
            <w:tcW w:w="513" w:type="dxa"/>
          </w:tcPr>
          <w:p w:rsidR="00F54148" w:rsidRPr="00B33492" w:rsidRDefault="00F54148" w:rsidP="00F44019">
            <w:pPr>
              <w:jc w:val="both"/>
              <w:rPr>
                <w:rFonts w:ascii="Times New Roman" w:hAnsi="Times New Roman" w:cs="Times New Roman"/>
                <w:sz w:val="24"/>
                <w:szCs w:val="24"/>
              </w:rPr>
            </w:pPr>
            <w:r w:rsidRPr="00B33492">
              <w:rPr>
                <w:rFonts w:ascii="Times New Roman" w:hAnsi="Times New Roman" w:cs="Times New Roman"/>
                <w:sz w:val="24"/>
                <w:szCs w:val="24"/>
              </w:rPr>
              <w:t>1</w:t>
            </w:r>
          </w:p>
        </w:tc>
        <w:tc>
          <w:tcPr>
            <w:tcW w:w="2882" w:type="dxa"/>
          </w:tcPr>
          <w:p w:rsidR="00F54148" w:rsidRPr="00B33492" w:rsidRDefault="00F54148" w:rsidP="00F44019">
            <w:pPr>
              <w:jc w:val="both"/>
              <w:rPr>
                <w:rFonts w:ascii="Times New Roman" w:hAnsi="Times New Roman" w:cs="Times New Roman"/>
                <w:sz w:val="24"/>
                <w:szCs w:val="24"/>
              </w:rPr>
            </w:pPr>
            <w:r w:rsidRPr="00B33492">
              <w:rPr>
                <w:rFonts w:ascii="Times New Roman" w:hAnsi="Times New Roman" w:cs="Times New Roman"/>
                <w:sz w:val="24"/>
                <w:szCs w:val="24"/>
                <w:lang w:val="kk-KZ"/>
              </w:rPr>
              <w:t>Шығын шамасы</w:t>
            </w:r>
          </w:p>
        </w:tc>
        <w:tc>
          <w:tcPr>
            <w:tcW w:w="567" w:type="dxa"/>
          </w:tcPr>
          <w:p w:rsidR="00F54148" w:rsidRPr="00B33492" w:rsidRDefault="00F54148" w:rsidP="00F44019">
            <w:pPr>
              <w:jc w:val="both"/>
              <w:rPr>
                <w:rFonts w:ascii="Times New Roman" w:hAnsi="Times New Roman" w:cs="Times New Roman"/>
                <w:sz w:val="24"/>
                <w:szCs w:val="24"/>
              </w:rPr>
            </w:pPr>
            <w:r w:rsidRPr="00B33492">
              <w:rPr>
                <w:rFonts w:ascii="Times New Roman" w:hAnsi="Times New Roman" w:cs="Times New Roman"/>
                <w:sz w:val="24"/>
                <w:szCs w:val="24"/>
              </w:rPr>
              <w:t>1</w:t>
            </w:r>
          </w:p>
        </w:tc>
        <w:tc>
          <w:tcPr>
            <w:tcW w:w="2693" w:type="dxa"/>
          </w:tcPr>
          <w:p w:rsidR="00F54148" w:rsidRPr="00B33492" w:rsidRDefault="00F54148" w:rsidP="00F44019">
            <w:pPr>
              <w:jc w:val="center"/>
              <w:rPr>
                <w:rFonts w:ascii="Times New Roman" w:hAnsi="Times New Roman" w:cs="Times New Roman"/>
                <w:sz w:val="24"/>
                <w:szCs w:val="24"/>
              </w:rPr>
            </w:pPr>
            <w:r w:rsidRPr="00B33492">
              <w:rPr>
                <w:rFonts w:ascii="Times New Roman" w:hAnsi="Times New Roman" w:cs="Times New Roman"/>
                <w:sz w:val="24"/>
                <w:szCs w:val="24"/>
                <w:lang w:val="kk-KZ"/>
              </w:rPr>
              <w:t>Шығын баптары</w:t>
            </w:r>
          </w:p>
        </w:tc>
      </w:tr>
    </w:tbl>
    <w:p w:rsidR="00C36938" w:rsidRDefault="00C36938" w:rsidP="00DB7D6A">
      <w:pPr>
        <w:spacing w:after="0"/>
        <w:jc w:val="both"/>
        <w:rPr>
          <w:rFonts w:ascii="Times New Roman" w:hAnsi="Times New Roman" w:cs="Times New Roman"/>
          <w:sz w:val="28"/>
          <w:szCs w:val="28"/>
          <w:lang w:val="kk-KZ"/>
        </w:rPr>
      </w:pPr>
    </w:p>
    <w:p w:rsidR="00C36938" w:rsidRPr="00B33492" w:rsidRDefault="00DB7D6A" w:rsidP="00DB7D6A">
      <w:pPr>
        <w:spacing w:after="0"/>
        <w:jc w:val="both"/>
        <w:rPr>
          <w:rFonts w:ascii="Times New Roman" w:hAnsi="Times New Roman" w:cs="Times New Roman"/>
          <w:sz w:val="28"/>
          <w:szCs w:val="28"/>
          <w:lang w:val="kk-KZ"/>
        </w:rPr>
      </w:pPr>
      <w:r w:rsidRPr="00B33492">
        <w:rPr>
          <w:rFonts w:ascii="Times New Roman" w:hAnsi="Times New Roman" w:cs="Times New Roman"/>
          <w:sz w:val="28"/>
          <w:szCs w:val="28"/>
          <w:lang w:val="kk-KZ"/>
        </w:rPr>
        <w:t xml:space="preserve">Кесте </w:t>
      </w:r>
      <w:r w:rsidR="00C41D6B">
        <w:rPr>
          <w:rFonts w:ascii="Times New Roman" w:hAnsi="Times New Roman" w:cs="Times New Roman"/>
          <w:sz w:val="28"/>
          <w:szCs w:val="28"/>
        </w:rPr>
        <w:t>15</w:t>
      </w:r>
      <w:r w:rsidRPr="00B33492">
        <w:rPr>
          <w:rFonts w:ascii="Times New Roman" w:hAnsi="Times New Roman" w:cs="Times New Roman"/>
          <w:sz w:val="28"/>
          <w:szCs w:val="28"/>
        </w:rPr>
        <w:t xml:space="preserve"> – </w:t>
      </w:r>
      <w:r w:rsidRPr="00B33492">
        <w:rPr>
          <w:rFonts w:ascii="Times New Roman" w:hAnsi="Times New Roman" w:cs="Times New Roman"/>
          <w:sz w:val="28"/>
          <w:szCs w:val="28"/>
          <w:lang w:val="kk-KZ"/>
        </w:rPr>
        <w:t>Инвестицияларды басқару</w:t>
      </w:r>
    </w:p>
    <w:tbl>
      <w:tblPr>
        <w:tblStyle w:val="a7"/>
        <w:tblW w:w="0" w:type="auto"/>
        <w:tblLook w:val="04A0" w:firstRow="1" w:lastRow="0" w:firstColumn="1" w:lastColumn="0" w:noHBand="0" w:noVBand="1"/>
      </w:tblPr>
      <w:tblGrid>
        <w:gridCol w:w="2661"/>
        <w:gridCol w:w="513"/>
        <w:gridCol w:w="3010"/>
        <w:gridCol w:w="445"/>
        <w:gridCol w:w="2693"/>
      </w:tblGrid>
      <w:tr w:rsidR="00F54148" w:rsidRPr="00B33492" w:rsidTr="00F54148">
        <w:tc>
          <w:tcPr>
            <w:tcW w:w="2661" w:type="dxa"/>
          </w:tcPr>
          <w:p w:rsidR="00F54148" w:rsidRPr="00F54148" w:rsidRDefault="00F54148" w:rsidP="00F44019">
            <w:pPr>
              <w:jc w:val="center"/>
              <w:rPr>
                <w:rFonts w:ascii="Times New Roman" w:hAnsi="Times New Roman" w:cs="Times New Roman"/>
                <w:sz w:val="24"/>
                <w:szCs w:val="24"/>
                <w:lang w:val="kk-KZ"/>
              </w:rPr>
            </w:pPr>
            <w:r w:rsidRPr="00B33492">
              <w:rPr>
                <w:rFonts w:ascii="Times New Roman" w:hAnsi="Times New Roman" w:cs="Times New Roman"/>
                <w:sz w:val="24"/>
                <w:szCs w:val="24"/>
                <w:lang w:val="kk-KZ"/>
              </w:rPr>
              <w:t>Басқаруды қалыптастыру үшін дерек көзі</w:t>
            </w:r>
          </w:p>
        </w:tc>
        <w:tc>
          <w:tcPr>
            <w:tcW w:w="513" w:type="dxa"/>
          </w:tcPr>
          <w:p w:rsidR="00F54148" w:rsidRPr="00B33492" w:rsidRDefault="00F54148" w:rsidP="00F44019">
            <w:pPr>
              <w:jc w:val="both"/>
              <w:rPr>
                <w:rFonts w:ascii="Times New Roman" w:hAnsi="Times New Roman" w:cs="Times New Roman"/>
                <w:sz w:val="24"/>
                <w:szCs w:val="24"/>
              </w:rPr>
            </w:pPr>
            <w:r w:rsidRPr="00B33492">
              <w:rPr>
                <w:rFonts w:ascii="Times New Roman" w:hAnsi="Times New Roman" w:cs="Times New Roman"/>
                <w:sz w:val="24"/>
                <w:szCs w:val="24"/>
              </w:rPr>
              <w:t>№</w:t>
            </w:r>
          </w:p>
        </w:tc>
        <w:tc>
          <w:tcPr>
            <w:tcW w:w="3010" w:type="dxa"/>
          </w:tcPr>
          <w:p w:rsidR="00F54148" w:rsidRPr="00B33492" w:rsidRDefault="00F54148" w:rsidP="00F44019">
            <w:pPr>
              <w:jc w:val="both"/>
              <w:rPr>
                <w:rFonts w:ascii="Times New Roman" w:hAnsi="Times New Roman" w:cs="Times New Roman"/>
                <w:sz w:val="24"/>
                <w:szCs w:val="24"/>
                <w:lang w:val="kk-KZ"/>
              </w:rPr>
            </w:pPr>
            <w:r w:rsidRPr="00B33492">
              <w:rPr>
                <w:rFonts w:ascii="Times New Roman" w:hAnsi="Times New Roman" w:cs="Times New Roman"/>
                <w:sz w:val="24"/>
                <w:szCs w:val="24"/>
                <w:lang w:val="kk-KZ"/>
              </w:rPr>
              <w:t>Басқару көрсеткіштері</w:t>
            </w:r>
          </w:p>
        </w:tc>
        <w:tc>
          <w:tcPr>
            <w:tcW w:w="445" w:type="dxa"/>
          </w:tcPr>
          <w:p w:rsidR="00F54148" w:rsidRPr="00B33492" w:rsidRDefault="00F54148" w:rsidP="00F44019">
            <w:pPr>
              <w:jc w:val="both"/>
              <w:rPr>
                <w:rFonts w:ascii="Times New Roman" w:hAnsi="Times New Roman" w:cs="Times New Roman"/>
                <w:sz w:val="24"/>
                <w:szCs w:val="24"/>
              </w:rPr>
            </w:pPr>
            <w:r w:rsidRPr="00B33492">
              <w:rPr>
                <w:rFonts w:ascii="Times New Roman" w:hAnsi="Times New Roman" w:cs="Times New Roman"/>
                <w:sz w:val="24"/>
                <w:szCs w:val="24"/>
              </w:rPr>
              <w:t>№</w:t>
            </w:r>
          </w:p>
        </w:tc>
        <w:tc>
          <w:tcPr>
            <w:tcW w:w="2693" w:type="dxa"/>
          </w:tcPr>
          <w:p w:rsidR="00F54148" w:rsidRPr="00B33492" w:rsidRDefault="00F54148" w:rsidP="00F44019">
            <w:pPr>
              <w:jc w:val="center"/>
              <w:rPr>
                <w:rFonts w:ascii="Times New Roman" w:hAnsi="Times New Roman" w:cs="Times New Roman"/>
                <w:sz w:val="24"/>
                <w:szCs w:val="24"/>
              </w:rPr>
            </w:pPr>
            <w:r w:rsidRPr="00B33492">
              <w:rPr>
                <w:rFonts w:ascii="Times New Roman" w:hAnsi="Times New Roman" w:cs="Times New Roman"/>
                <w:sz w:val="24"/>
                <w:szCs w:val="24"/>
                <w:lang w:val="kk-KZ"/>
              </w:rPr>
              <w:t xml:space="preserve">Басқару көрсеткіштер бағытын аналитикалық топтау  </w:t>
            </w:r>
          </w:p>
        </w:tc>
      </w:tr>
      <w:tr w:rsidR="00F54148" w:rsidRPr="00B33492" w:rsidTr="00F54148">
        <w:tc>
          <w:tcPr>
            <w:tcW w:w="2661" w:type="dxa"/>
          </w:tcPr>
          <w:p w:rsidR="00F54148" w:rsidRPr="00B33492" w:rsidRDefault="00F54148" w:rsidP="00F44019">
            <w:pPr>
              <w:jc w:val="center"/>
              <w:rPr>
                <w:rFonts w:ascii="Times New Roman" w:hAnsi="Times New Roman" w:cs="Times New Roman"/>
                <w:sz w:val="24"/>
                <w:szCs w:val="24"/>
                <w:lang w:val="kk-KZ"/>
              </w:rPr>
            </w:pPr>
            <w:r w:rsidRPr="00B33492">
              <w:rPr>
                <w:rFonts w:ascii="Times New Roman" w:hAnsi="Times New Roman" w:cs="Times New Roman"/>
                <w:sz w:val="24"/>
                <w:szCs w:val="24"/>
                <w:lang w:val="kk-KZ"/>
              </w:rPr>
              <w:t>Сақтандыру резервтерін басқару</w:t>
            </w:r>
          </w:p>
        </w:tc>
        <w:tc>
          <w:tcPr>
            <w:tcW w:w="513" w:type="dxa"/>
            <w:vMerge w:val="restart"/>
          </w:tcPr>
          <w:p w:rsidR="00F54148" w:rsidRPr="00B33492" w:rsidRDefault="00F54148" w:rsidP="00F44019">
            <w:pPr>
              <w:jc w:val="both"/>
              <w:rPr>
                <w:rFonts w:ascii="Times New Roman" w:hAnsi="Times New Roman" w:cs="Times New Roman"/>
                <w:sz w:val="24"/>
                <w:szCs w:val="24"/>
              </w:rPr>
            </w:pPr>
            <w:r w:rsidRPr="00B33492">
              <w:rPr>
                <w:rFonts w:ascii="Times New Roman" w:hAnsi="Times New Roman" w:cs="Times New Roman"/>
                <w:sz w:val="24"/>
                <w:szCs w:val="24"/>
              </w:rPr>
              <w:t>1</w:t>
            </w:r>
          </w:p>
        </w:tc>
        <w:tc>
          <w:tcPr>
            <w:tcW w:w="3010" w:type="dxa"/>
          </w:tcPr>
          <w:p w:rsidR="00F54148" w:rsidRPr="00B33492" w:rsidRDefault="00F54148" w:rsidP="00F44019">
            <w:pPr>
              <w:jc w:val="both"/>
              <w:rPr>
                <w:rFonts w:ascii="Times New Roman" w:hAnsi="Times New Roman" w:cs="Times New Roman"/>
                <w:sz w:val="24"/>
                <w:szCs w:val="24"/>
                <w:lang w:val="kk-KZ"/>
              </w:rPr>
            </w:pPr>
            <w:r w:rsidRPr="00B33492">
              <w:rPr>
                <w:rFonts w:ascii="Times New Roman" w:hAnsi="Times New Roman" w:cs="Times New Roman"/>
                <w:sz w:val="24"/>
                <w:szCs w:val="24"/>
                <w:lang w:val="kk-KZ"/>
              </w:rPr>
              <w:t>Инвестицияға жатқызылатын активтер шамасы</w:t>
            </w:r>
          </w:p>
        </w:tc>
        <w:tc>
          <w:tcPr>
            <w:tcW w:w="445" w:type="dxa"/>
            <w:vMerge w:val="restart"/>
          </w:tcPr>
          <w:p w:rsidR="00F54148" w:rsidRPr="00B33492" w:rsidRDefault="00F54148" w:rsidP="00F44019">
            <w:pPr>
              <w:jc w:val="both"/>
              <w:rPr>
                <w:rFonts w:ascii="Times New Roman" w:hAnsi="Times New Roman" w:cs="Times New Roman"/>
                <w:sz w:val="24"/>
                <w:szCs w:val="24"/>
              </w:rPr>
            </w:pPr>
            <w:r w:rsidRPr="00B33492">
              <w:rPr>
                <w:rFonts w:ascii="Times New Roman" w:hAnsi="Times New Roman" w:cs="Times New Roman"/>
                <w:sz w:val="24"/>
                <w:szCs w:val="24"/>
              </w:rPr>
              <w:t>1</w:t>
            </w:r>
          </w:p>
        </w:tc>
        <w:tc>
          <w:tcPr>
            <w:tcW w:w="2693" w:type="dxa"/>
            <w:vMerge w:val="restart"/>
          </w:tcPr>
          <w:p w:rsidR="00F54148" w:rsidRPr="00B33492" w:rsidRDefault="00F54148" w:rsidP="00F44019">
            <w:pPr>
              <w:jc w:val="center"/>
              <w:rPr>
                <w:rFonts w:ascii="Times New Roman" w:hAnsi="Times New Roman" w:cs="Times New Roman"/>
                <w:sz w:val="24"/>
                <w:szCs w:val="24"/>
                <w:lang w:val="kk-KZ"/>
              </w:rPr>
            </w:pPr>
            <w:r w:rsidRPr="00B33492">
              <w:rPr>
                <w:rFonts w:ascii="Times New Roman" w:hAnsi="Times New Roman" w:cs="Times New Roman"/>
                <w:sz w:val="24"/>
                <w:szCs w:val="24"/>
                <w:lang w:val="kk-KZ"/>
              </w:rPr>
              <w:t>Бағытталған инвестиция</w:t>
            </w:r>
          </w:p>
        </w:tc>
      </w:tr>
      <w:tr w:rsidR="00F54148" w:rsidRPr="00B33492" w:rsidTr="00F54148">
        <w:tc>
          <w:tcPr>
            <w:tcW w:w="2661" w:type="dxa"/>
          </w:tcPr>
          <w:p w:rsidR="00F54148" w:rsidRPr="00B33492" w:rsidRDefault="00F54148" w:rsidP="00F44019">
            <w:pPr>
              <w:jc w:val="center"/>
              <w:rPr>
                <w:rFonts w:ascii="Times New Roman" w:hAnsi="Times New Roman" w:cs="Times New Roman"/>
                <w:sz w:val="24"/>
                <w:szCs w:val="24"/>
              </w:rPr>
            </w:pPr>
            <w:r w:rsidRPr="00B33492">
              <w:rPr>
                <w:rFonts w:ascii="Times New Roman" w:hAnsi="Times New Roman" w:cs="Times New Roman"/>
                <w:sz w:val="24"/>
                <w:szCs w:val="24"/>
                <w:lang w:val="kk-KZ"/>
              </w:rPr>
              <w:t>Қайтасақтандыруды басқару</w:t>
            </w:r>
          </w:p>
        </w:tc>
        <w:tc>
          <w:tcPr>
            <w:tcW w:w="513" w:type="dxa"/>
            <w:vMerge/>
          </w:tcPr>
          <w:p w:rsidR="00F54148" w:rsidRPr="00B33492" w:rsidRDefault="00F54148" w:rsidP="00F44019">
            <w:pPr>
              <w:jc w:val="both"/>
              <w:rPr>
                <w:rFonts w:ascii="Times New Roman" w:hAnsi="Times New Roman" w:cs="Times New Roman"/>
                <w:sz w:val="24"/>
                <w:szCs w:val="24"/>
              </w:rPr>
            </w:pPr>
          </w:p>
        </w:tc>
        <w:tc>
          <w:tcPr>
            <w:tcW w:w="3010" w:type="dxa"/>
          </w:tcPr>
          <w:p w:rsidR="00F54148" w:rsidRPr="00B33492" w:rsidRDefault="00F54148" w:rsidP="00F44019">
            <w:pPr>
              <w:jc w:val="both"/>
              <w:rPr>
                <w:rFonts w:ascii="Times New Roman" w:hAnsi="Times New Roman" w:cs="Times New Roman"/>
                <w:sz w:val="24"/>
                <w:szCs w:val="24"/>
                <w:lang w:val="kk-KZ"/>
              </w:rPr>
            </w:pPr>
            <w:r w:rsidRPr="00B33492">
              <w:rPr>
                <w:rFonts w:ascii="Times New Roman" w:hAnsi="Times New Roman" w:cs="Times New Roman"/>
                <w:sz w:val="24"/>
                <w:szCs w:val="24"/>
                <w:lang w:val="kk-KZ"/>
              </w:rPr>
              <w:t>Инвестициялаудағы табыстар шамасы</w:t>
            </w:r>
          </w:p>
        </w:tc>
        <w:tc>
          <w:tcPr>
            <w:tcW w:w="445" w:type="dxa"/>
            <w:vMerge/>
          </w:tcPr>
          <w:p w:rsidR="00F54148" w:rsidRPr="00B33492" w:rsidRDefault="00F54148" w:rsidP="00F44019">
            <w:pPr>
              <w:jc w:val="both"/>
              <w:rPr>
                <w:rFonts w:ascii="Times New Roman" w:hAnsi="Times New Roman" w:cs="Times New Roman"/>
                <w:sz w:val="24"/>
                <w:szCs w:val="24"/>
              </w:rPr>
            </w:pPr>
          </w:p>
        </w:tc>
        <w:tc>
          <w:tcPr>
            <w:tcW w:w="2693" w:type="dxa"/>
            <w:vMerge/>
          </w:tcPr>
          <w:p w:rsidR="00F54148" w:rsidRPr="00B33492" w:rsidRDefault="00F54148" w:rsidP="00F44019">
            <w:pPr>
              <w:jc w:val="center"/>
              <w:rPr>
                <w:rFonts w:ascii="Times New Roman" w:hAnsi="Times New Roman" w:cs="Times New Roman"/>
                <w:sz w:val="24"/>
                <w:szCs w:val="24"/>
              </w:rPr>
            </w:pPr>
          </w:p>
        </w:tc>
      </w:tr>
      <w:tr w:rsidR="00F54148" w:rsidRPr="00B33492" w:rsidTr="00F54148">
        <w:tc>
          <w:tcPr>
            <w:tcW w:w="2661" w:type="dxa"/>
          </w:tcPr>
          <w:p w:rsidR="00F54148" w:rsidRPr="00B33492" w:rsidRDefault="00F54148" w:rsidP="00F44019">
            <w:pPr>
              <w:jc w:val="center"/>
              <w:rPr>
                <w:rFonts w:ascii="Times New Roman" w:hAnsi="Times New Roman" w:cs="Times New Roman"/>
                <w:sz w:val="24"/>
                <w:szCs w:val="24"/>
                <w:lang w:val="kk-KZ"/>
              </w:rPr>
            </w:pPr>
            <w:r w:rsidRPr="00B33492">
              <w:rPr>
                <w:rFonts w:ascii="Times New Roman" w:hAnsi="Times New Roman" w:cs="Times New Roman"/>
                <w:sz w:val="24"/>
                <w:szCs w:val="24"/>
                <w:lang w:val="kk-KZ"/>
              </w:rPr>
              <w:t>Көмекші басқару</w:t>
            </w:r>
          </w:p>
        </w:tc>
        <w:tc>
          <w:tcPr>
            <w:tcW w:w="513" w:type="dxa"/>
            <w:vMerge/>
          </w:tcPr>
          <w:p w:rsidR="00F54148" w:rsidRPr="00B33492" w:rsidRDefault="00F54148" w:rsidP="00F44019">
            <w:pPr>
              <w:jc w:val="both"/>
              <w:rPr>
                <w:rFonts w:ascii="Times New Roman" w:hAnsi="Times New Roman" w:cs="Times New Roman"/>
                <w:sz w:val="24"/>
                <w:szCs w:val="24"/>
              </w:rPr>
            </w:pPr>
          </w:p>
        </w:tc>
        <w:tc>
          <w:tcPr>
            <w:tcW w:w="3010" w:type="dxa"/>
          </w:tcPr>
          <w:p w:rsidR="00F54148" w:rsidRPr="00B33492" w:rsidRDefault="00F54148" w:rsidP="00F44019">
            <w:pPr>
              <w:jc w:val="both"/>
              <w:rPr>
                <w:rFonts w:ascii="Times New Roman" w:hAnsi="Times New Roman" w:cs="Times New Roman"/>
                <w:sz w:val="24"/>
                <w:szCs w:val="24"/>
                <w:lang w:val="kk-KZ"/>
              </w:rPr>
            </w:pPr>
            <w:r w:rsidRPr="00B33492">
              <w:rPr>
                <w:rFonts w:ascii="Times New Roman" w:hAnsi="Times New Roman" w:cs="Times New Roman"/>
                <w:sz w:val="24"/>
                <w:szCs w:val="24"/>
                <w:lang w:val="kk-KZ"/>
              </w:rPr>
              <w:t>Инвестициямен байланысты шығыстар</w:t>
            </w:r>
          </w:p>
        </w:tc>
        <w:tc>
          <w:tcPr>
            <w:tcW w:w="445" w:type="dxa"/>
            <w:vMerge/>
          </w:tcPr>
          <w:p w:rsidR="00F54148" w:rsidRPr="00B33492" w:rsidRDefault="00F54148" w:rsidP="00F44019">
            <w:pPr>
              <w:jc w:val="both"/>
              <w:rPr>
                <w:rFonts w:ascii="Times New Roman" w:hAnsi="Times New Roman" w:cs="Times New Roman"/>
                <w:sz w:val="24"/>
                <w:szCs w:val="24"/>
              </w:rPr>
            </w:pPr>
          </w:p>
        </w:tc>
        <w:tc>
          <w:tcPr>
            <w:tcW w:w="2693" w:type="dxa"/>
            <w:vMerge/>
          </w:tcPr>
          <w:p w:rsidR="00F54148" w:rsidRPr="00B33492" w:rsidRDefault="00F54148" w:rsidP="00F44019">
            <w:pPr>
              <w:jc w:val="center"/>
              <w:rPr>
                <w:rFonts w:ascii="Times New Roman" w:hAnsi="Times New Roman" w:cs="Times New Roman"/>
                <w:sz w:val="24"/>
                <w:szCs w:val="24"/>
              </w:rPr>
            </w:pPr>
          </w:p>
        </w:tc>
      </w:tr>
    </w:tbl>
    <w:p w:rsidR="00B33492" w:rsidRDefault="00B33492" w:rsidP="00DB7D6A">
      <w:pPr>
        <w:spacing w:after="0"/>
        <w:jc w:val="both"/>
        <w:rPr>
          <w:rFonts w:ascii="Times New Roman" w:hAnsi="Times New Roman" w:cs="Times New Roman"/>
          <w:sz w:val="24"/>
          <w:szCs w:val="24"/>
          <w:lang w:val="kk-KZ"/>
        </w:rPr>
      </w:pPr>
    </w:p>
    <w:p w:rsidR="00C36938" w:rsidRPr="00B33492" w:rsidRDefault="00DB7D6A" w:rsidP="00DB7D6A">
      <w:pPr>
        <w:spacing w:after="0"/>
        <w:jc w:val="both"/>
        <w:rPr>
          <w:rFonts w:ascii="Times New Roman" w:hAnsi="Times New Roman" w:cs="Times New Roman"/>
          <w:sz w:val="28"/>
          <w:szCs w:val="28"/>
        </w:rPr>
      </w:pPr>
      <w:r w:rsidRPr="00B33492">
        <w:rPr>
          <w:rFonts w:ascii="Times New Roman" w:hAnsi="Times New Roman" w:cs="Times New Roman"/>
          <w:sz w:val="28"/>
          <w:szCs w:val="28"/>
          <w:lang w:val="kk-KZ"/>
        </w:rPr>
        <w:t>Кесте</w:t>
      </w:r>
      <w:r w:rsidR="00C41D6B">
        <w:rPr>
          <w:rFonts w:ascii="Times New Roman" w:hAnsi="Times New Roman" w:cs="Times New Roman"/>
          <w:sz w:val="28"/>
          <w:szCs w:val="28"/>
        </w:rPr>
        <w:t xml:space="preserve"> 16</w:t>
      </w:r>
      <w:r w:rsidRPr="00B33492">
        <w:rPr>
          <w:rFonts w:ascii="Times New Roman" w:hAnsi="Times New Roman" w:cs="Times New Roman"/>
          <w:sz w:val="28"/>
          <w:szCs w:val="28"/>
        </w:rPr>
        <w:t xml:space="preserve"> –</w:t>
      </w:r>
      <w:r w:rsidRPr="00B33492">
        <w:rPr>
          <w:rFonts w:ascii="Times New Roman" w:hAnsi="Times New Roman" w:cs="Times New Roman"/>
          <w:sz w:val="28"/>
          <w:szCs w:val="28"/>
          <w:lang w:val="kk-KZ"/>
        </w:rPr>
        <w:t xml:space="preserve"> </w:t>
      </w:r>
      <w:r w:rsidRPr="00B33492">
        <w:rPr>
          <w:rFonts w:ascii="Times New Roman" w:hAnsi="Times New Roman" w:cs="Times New Roman"/>
          <w:sz w:val="28"/>
          <w:szCs w:val="28"/>
        </w:rPr>
        <w:t>Суброгация және регресс басқару</w:t>
      </w:r>
    </w:p>
    <w:tbl>
      <w:tblPr>
        <w:tblStyle w:val="a7"/>
        <w:tblW w:w="0" w:type="auto"/>
        <w:tblLook w:val="04A0" w:firstRow="1" w:lastRow="0" w:firstColumn="1" w:lastColumn="0" w:noHBand="0" w:noVBand="1"/>
      </w:tblPr>
      <w:tblGrid>
        <w:gridCol w:w="2671"/>
        <w:gridCol w:w="511"/>
        <w:gridCol w:w="3002"/>
        <w:gridCol w:w="445"/>
        <w:gridCol w:w="2693"/>
      </w:tblGrid>
      <w:tr w:rsidR="00F54148" w:rsidRPr="00B33492" w:rsidTr="00F54148">
        <w:tc>
          <w:tcPr>
            <w:tcW w:w="2671" w:type="dxa"/>
          </w:tcPr>
          <w:p w:rsidR="00F54148" w:rsidRPr="00B33492" w:rsidRDefault="00F54148" w:rsidP="00F44019">
            <w:pPr>
              <w:jc w:val="center"/>
              <w:rPr>
                <w:rFonts w:ascii="Times New Roman" w:hAnsi="Times New Roman" w:cs="Times New Roman"/>
                <w:sz w:val="24"/>
                <w:szCs w:val="24"/>
              </w:rPr>
            </w:pPr>
            <w:r w:rsidRPr="00B33492">
              <w:rPr>
                <w:rFonts w:ascii="Times New Roman" w:hAnsi="Times New Roman" w:cs="Times New Roman"/>
                <w:sz w:val="24"/>
                <w:szCs w:val="24"/>
                <w:lang w:val="kk-KZ"/>
              </w:rPr>
              <w:t>Басқаруды қалыптастыру үшін дерек көзі</w:t>
            </w:r>
          </w:p>
        </w:tc>
        <w:tc>
          <w:tcPr>
            <w:tcW w:w="511" w:type="dxa"/>
          </w:tcPr>
          <w:p w:rsidR="00F54148" w:rsidRPr="00B33492" w:rsidRDefault="00F54148" w:rsidP="00F44019">
            <w:pPr>
              <w:jc w:val="both"/>
              <w:rPr>
                <w:rFonts w:ascii="Times New Roman" w:hAnsi="Times New Roman" w:cs="Times New Roman"/>
                <w:sz w:val="24"/>
                <w:szCs w:val="24"/>
              </w:rPr>
            </w:pPr>
            <w:r w:rsidRPr="00B33492">
              <w:rPr>
                <w:rFonts w:ascii="Times New Roman" w:hAnsi="Times New Roman" w:cs="Times New Roman"/>
                <w:sz w:val="24"/>
                <w:szCs w:val="24"/>
              </w:rPr>
              <w:t>№</w:t>
            </w:r>
          </w:p>
        </w:tc>
        <w:tc>
          <w:tcPr>
            <w:tcW w:w="3002" w:type="dxa"/>
          </w:tcPr>
          <w:p w:rsidR="00F54148" w:rsidRPr="00B33492" w:rsidRDefault="00F54148" w:rsidP="00F44019">
            <w:pPr>
              <w:jc w:val="both"/>
              <w:rPr>
                <w:rFonts w:ascii="Times New Roman" w:hAnsi="Times New Roman" w:cs="Times New Roman"/>
                <w:sz w:val="24"/>
                <w:szCs w:val="24"/>
                <w:lang w:val="kk-KZ"/>
              </w:rPr>
            </w:pPr>
            <w:r w:rsidRPr="00B33492">
              <w:rPr>
                <w:rFonts w:ascii="Times New Roman" w:hAnsi="Times New Roman" w:cs="Times New Roman"/>
                <w:sz w:val="24"/>
                <w:szCs w:val="24"/>
                <w:lang w:val="kk-KZ"/>
              </w:rPr>
              <w:t>Басқару көрсеткіштері</w:t>
            </w:r>
          </w:p>
        </w:tc>
        <w:tc>
          <w:tcPr>
            <w:tcW w:w="445" w:type="dxa"/>
          </w:tcPr>
          <w:p w:rsidR="00F54148" w:rsidRPr="00B33492" w:rsidRDefault="00F54148" w:rsidP="00F44019">
            <w:pPr>
              <w:jc w:val="both"/>
              <w:rPr>
                <w:rFonts w:ascii="Times New Roman" w:hAnsi="Times New Roman" w:cs="Times New Roman"/>
                <w:sz w:val="24"/>
                <w:szCs w:val="24"/>
              </w:rPr>
            </w:pPr>
            <w:r w:rsidRPr="00B33492">
              <w:rPr>
                <w:rFonts w:ascii="Times New Roman" w:hAnsi="Times New Roman" w:cs="Times New Roman"/>
                <w:sz w:val="24"/>
                <w:szCs w:val="24"/>
              </w:rPr>
              <w:t>№</w:t>
            </w:r>
          </w:p>
        </w:tc>
        <w:tc>
          <w:tcPr>
            <w:tcW w:w="2693" w:type="dxa"/>
          </w:tcPr>
          <w:p w:rsidR="00F54148" w:rsidRPr="00B33492" w:rsidRDefault="00F54148" w:rsidP="00F44019">
            <w:pPr>
              <w:jc w:val="center"/>
              <w:rPr>
                <w:rFonts w:ascii="Times New Roman" w:hAnsi="Times New Roman" w:cs="Times New Roman"/>
                <w:sz w:val="24"/>
                <w:szCs w:val="24"/>
              </w:rPr>
            </w:pPr>
            <w:r w:rsidRPr="00B33492">
              <w:rPr>
                <w:rFonts w:ascii="Times New Roman" w:hAnsi="Times New Roman" w:cs="Times New Roman"/>
                <w:sz w:val="24"/>
                <w:szCs w:val="24"/>
                <w:lang w:val="kk-KZ"/>
              </w:rPr>
              <w:t xml:space="preserve">Басқару көрсеткіштер бағытын аналитикалық топтау  </w:t>
            </w:r>
          </w:p>
        </w:tc>
      </w:tr>
      <w:tr w:rsidR="00F54148" w:rsidRPr="00B33492" w:rsidTr="00F54148">
        <w:tc>
          <w:tcPr>
            <w:tcW w:w="2671" w:type="dxa"/>
          </w:tcPr>
          <w:p w:rsidR="00F54148" w:rsidRPr="00B33492" w:rsidRDefault="00F54148" w:rsidP="00F44019">
            <w:pPr>
              <w:jc w:val="center"/>
              <w:rPr>
                <w:rFonts w:ascii="Times New Roman" w:hAnsi="Times New Roman" w:cs="Times New Roman"/>
                <w:sz w:val="24"/>
                <w:szCs w:val="24"/>
                <w:lang w:val="kk-KZ"/>
              </w:rPr>
            </w:pPr>
            <w:r w:rsidRPr="00B33492">
              <w:rPr>
                <w:rFonts w:ascii="Times New Roman" w:hAnsi="Times New Roman" w:cs="Times New Roman"/>
                <w:sz w:val="24"/>
                <w:szCs w:val="24"/>
                <w:lang w:val="kk-KZ"/>
              </w:rPr>
              <w:t xml:space="preserve">Сақтандыру төлемдерін басқару </w:t>
            </w:r>
          </w:p>
        </w:tc>
        <w:tc>
          <w:tcPr>
            <w:tcW w:w="511" w:type="dxa"/>
          </w:tcPr>
          <w:p w:rsidR="00F54148" w:rsidRPr="00B33492" w:rsidRDefault="00F54148" w:rsidP="00F44019">
            <w:pPr>
              <w:jc w:val="both"/>
              <w:rPr>
                <w:rFonts w:ascii="Times New Roman" w:hAnsi="Times New Roman" w:cs="Times New Roman"/>
                <w:sz w:val="24"/>
                <w:szCs w:val="24"/>
              </w:rPr>
            </w:pPr>
            <w:r w:rsidRPr="00B33492">
              <w:rPr>
                <w:rFonts w:ascii="Times New Roman" w:hAnsi="Times New Roman" w:cs="Times New Roman"/>
                <w:sz w:val="24"/>
                <w:szCs w:val="24"/>
              </w:rPr>
              <w:t>1</w:t>
            </w:r>
          </w:p>
        </w:tc>
        <w:tc>
          <w:tcPr>
            <w:tcW w:w="3002" w:type="dxa"/>
          </w:tcPr>
          <w:p w:rsidR="00F54148" w:rsidRPr="00B33492" w:rsidRDefault="00F54148" w:rsidP="00F44019">
            <w:pPr>
              <w:jc w:val="both"/>
              <w:rPr>
                <w:rFonts w:ascii="Times New Roman" w:hAnsi="Times New Roman" w:cs="Times New Roman"/>
                <w:sz w:val="24"/>
                <w:szCs w:val="24"/>
              </w:rPr>
            </w:pPr>
            <w:r w:rsidRPr="00B33492">
              <w:rPr>
                <w:rFonts w:ascii="Times New Roman" w:hAnsi="Times New Roman" w:cs="Times New Roman"/>
                <w:sz w:val="24"/>
                <w:szCs w:val="24"/>
              </w:rPr>
              <w:t>Суброгация бойынша түсім мөлшері</w:t>
            </w:r>
          </w:p>
        </w:tc>
        <w:tc>
          <w:tcPr>
            <w:tcW w:w="445" w:type="dxa"/>
          </w:tcPr>
          <w:p w:rsidR="00F54148" w:rsidRPr="00B33492" w:rsidRDefault="00F54148" w:rsidP="00F44019">
            <w:pPr>
              <w:jc w:val="both"/>
              <w:rPr>
                <w:rFonts w:ascii="Times New Roman" w:hAnsi="Times New Roman" w:cs="Times New Roman"/>
                <w:sz w:val="24"/>
                <w:szCs w:val="24"/>
              </w:rPr>
            </w:pPr>
            <w:r w:rsidRPr="00B33492">
              <w:rPr>
                <w:rFonts w:ascii="Times New Roman" w:hAnsi="Times New Roman" w:cs="Times New Roman"/>
                <w:sz w:val="24"/>
                <w:szCs w:val="24"/>
              </w:rPr>
              <w:t>1</w:t>
            </w:r>
          </w:p>
        </w:tc>
        <w:tc>
          <w:tcPr>
            <w:tcW w:w="2693" w:type="dxa"/>
          </w:tcPr>
          <w:p w:rsidR="00F54148" w:rsidRPr="00B33492" w:rsidRDefault="00F54148" w:rsidP="00F44019">
            <w:pPr>
              <w:jc w:val="center"/>
              <w:rPr>
                <w:rFonts w:ascii="Times New Roman" w:hAnsi="Times New Roman" w:cs="Times New Roman"/>
                <w:sz w:val="24"/>
                <w:szCs w:val="24"/>
              </w:rPr>
            </w:pPr>
            <w:r w:rsidRPr="00B33492">
              <w:rPr>
                <w:rFonts w:ascii="Times New Roman" w:hAnsi="Times New Roman" w:cs="Times New Roman"/>
                <w:sz w:val="24"/>
                <w:szCs w:val="24"/>
              </w:rPr>
              <w:t>Виды страхования</w:t>
            </w:r>
          </w:p>
        </w:tc>
      </w:tr>
      <w:tr w:rsidR="00F54148" w:rsidRPr="00B33492" w:rsidTr="00F54148">
        <w:tc>
          <w:tcPr>
            <w:tcW w:w="2671" w:type="dxa"/>
            <w:vMerge w:val="restart"/>
          </w:tcPr>
          <w:p w:rsidR="00F54148" w:rsidRPr="00B33492" w:rsidRDefault="00F54148" w:rsidP="00F44019">
            <w:pPr>
              <w:jc w:val="center"/>
              <w:rPr>
                <w:rFonts w:ascii="Times New Roman" w:hAnsi="Times New Roman" w:cs="Times New Roman"/>
                <w:sz w:val="24"/>
                <w:szCs w:val="24"/>
                <w:lang w:val="kk-KZ"/>
              </w:rPr>
            </w:pPr>
            <w:r w:rsidRPr="00B33492">
              <w:rPr>
                <w:rFonts w:ascii="Times New Roman" w:hAnsi="Times New Roman" w:cs="Times New Roman"/>
                <w:sz w:val="24"/>
                <w:szCs w:val="24"/>
                <w:lang w:val="kk-KZ"/>
              </w:rPr>
              <w:t>Қайтасақтандыруды басқару</w:t>
            </w:r>
          </w:p>
        </w:tc>
        <w:tc>
          <w:tcPr>
            <w:tcW w:w="511" w:type="dxa"/>
            <w:vMerge w:val="restart"/>
          </w:tcPr>
          <w:p w:rsidR="00F54148" w:rsidRPr="00B33492" w:rsidRDefault="00F54148" w:rsidP="00F44019">
            <w:pPr>
              <w:jc w:val="both"/>
              <w:rPr>
                <w:rFonts w:ascii="Times New Roman" w:hAnsi="Times New Roman" w:cs="Times New Roman"/>
                <w:sz w:val="24"/>
                <w:szCs w:val="24"/>
              </w:rPr>
            </w:pPr>
            <w:r w:rsidRPr="00B33492">
              <w:rPr>
                <w:rFonts w:ascii="Times New Roman" w:hAnsi="Times New Roman" w:cs="Times New Roman"/>
                <w:sz w:val="24"/>
                <w:szCs w:val="24"/>
              </w:rPr>
              <w:t>2</w:t>
            </w:r>
          </w:p>
        </w:tc>
        <w:tc>
          <w:tcPr>
            <w:tcW w:w="3002" w:type="dxa"/>
          </w:tcPr>
          <w:p w:rsidR="00F54148" w:rsidRPr="00B33492" w:rsidRDefault="00F54148" w:rsidP="00F44019">
            <w:pPr>
              <w:jc w:val="both"/>
              <w:rPr>
                <w:rFonts w:ascii="Times New Roman" w:hAnsi="Times New Roman" w:cs="Times New Roman"/>
                <w:sz w:val="24"/>
                <w:szCs w:val="24"/>
                <w:lang w:val="kk-KZ"/>
              </w:rPr>
            </w:pPr>
            <w:r w:rsidRPr="00B33492">
              <w:rPr>
                <w:rFonts w:ascii="Times New Roman" w:hAnsi="Times New Roman" w:cs="Times New Roman"/>
                <w:sz w:val="24"/>
                <w:szCs w:val="24"/>
              </w:rPr>
              <w:t>Регрестер бойынша</w:t>
            </w:r>
            <w:r w:rsidRPr="00B33492">
              <w:rPr>
                <w:rFonts w:ascii="Times New Roman" w:hAnsi="Times New Roman" w:cs="Times New Roman"/>
                <w:sz w:val="24"/>
                <w:szCs w:val="24"/>
                <w:lang w:val="kk-KZ"/>
              </w:rPr>
              <w:t xml:space="preserve"> түсім мөлшері</w:t>
            </w:r>
          </w:p>
        </w:tc>
        <w:tc>
          <w:tcPr>
            <w:tcW w:w="445" w:type="dxa"/>
          </w:tcPr>
          <w:p w:rsidR="00F54148" w:rsidRPr="00B33492" w:rsidRDefault="00F54148" w:rsidP="00F44019">
            <w:pPr>
              <w:jc w:val="both"/>
              <w:rPr>
                <w:rFonts w:ascii="Times New Roman" w:hAnsi="Times New Roman" w:cs="Times New Roman"/>
                <w:sz w:val="24"/>
                <w:szCs w:val="24"/>
              </w:rPr>
            </w:pPr>
            <w:r w:rsidRPr="00B33492">
              <w:rPr>
                <w:rFonts w:ascii="Times New Roman" w:hAnsi="Times New Roman" w:cs="Times New Roman"/>
                <w:sz w:val="24"/>
                <w:szCs w:val="24"/>
              </w:rPr>
              <w:t>2</w:t>
            </w:r>
          </w:p>
        </w:tc>
        <w:tc>
          <w:tcPr>
            <w:tcW w:w="2693" w:type="dxa"/>
          </w:tcPr>
          <w:p w:rsidR="00F54148" w:rsidRPr="00B33492" w:rsidRDefault="00F54148" w:rsidP="00F44019">
            <w:pPr>
              <w:jc w:val="center"/>
              <w:rPr>
                <w:rFonts w:ascii="Times New Roman" w:hAnsi="Times New Roman" w:cs="Times New Roman"/>
                <w:sz w:val="24"/>
                <w:szCs w:val="24"/>
              </w:rPr>
            </w:pPr>
            <w:r w:rsidRPr="00B33492">
              <w:rPr>
                <w:rFonts w:ascii="Times New Roman" w:hAnsi="Times New Roman" w:cs="Times New Roman"/>
                <w:sz w:val="24"/>
                <w:szCs w:val="24"/>
                <w:lang w:val="kk-KZ"/>
              </w:rPr>
              <w:t>Есептік топтар</w:t>
            </w:r>
            <w:r w:rsidRPr="00B33492">
              <w:rPr>
                <w:rFonts w:ascii="Times New Roman" w:hAnsi="Times New Roman" w:cs="Times New Roman"/>
                <w:sz w:val="24"/>
                <w:szCs w:val="24"/>
              </w:rPr>
              <w:t>;</w:t>
            </w:r>
          </w:p>
        </w:tc>
      </w:tr>
      <w:tr w:rsidR="00F54148" w:rsidRPr="00B33492" w:rsidTr="00F54148">
        <w:tc>
          <w:tcPr>
            <w:tcW w:w="2671" w:type="dxa"/>
            <w:vMerge/>
          </w:tcPr>
          <w:p w:rsidR="00F54148" w:rsidRPr="00B33492" w:rsidRDefault="00F54148" w:rsidP="00F44019">
            <w:pPr>
              <w:jc w:val="center"/>
              <w:rPr>
                <w:rFonts w:ascii="Times New Roman" w:hAnsi="Times New Roman" w:cs="Times New Roman"/>
                <w:sz w:val="24"/>
                <w:szCs w:val="24"/>
              </w:rPr>
            </w:pPr>
          </w:p>
        </w:tc>
        <w:tc>
          <w:tcPr>
            <w:tcW w:w="511" w:type="dxa"/>
            <w:vMerge/>
          </w:tcPr>
          <w:p w:rsidR="00F54148" w:rsidRPr="00B33492" w:rsidRDefault="00F54148" w:rsidP="00F44019">
            <w:pPr>
              <w:jc w:val="both"/>
              <w:rPr>
                <w:rFonts w:ascii="Times New Roman" w:hAnsi="Times New Roman" w:cs="Times New Roman"/>
                <w:sz w:val="24"/>
                <w:szCs w:val="24"/>
              </w:rPr>
            </w:pPr>
          </w:p>
        </w:tc>
        <w:tc>
          <w:tcPr>
            <w:tcW w:w="3002" w:type="dxa"/>
            <w:vMerge w:val="restart"/>
          </w:tcPr>
          <w:p w:rsidR="00F54148" w:rsidRPr="00B33492" w:rsidRDefault="00F54148" w:rsidP="00F44019">
            <w:pPr>
              <w:jc w:val="both"/>
              <w:rPr>
                <w:rFonts w:ascii="Times New Roman" w:hAnsi="Times New Roman" w:cs="Times New Roman"/>
                <w:sz w:val="24"/>
                <w:szCs w:val="24"/>
              </w:rPr>
            </w:pPr>
            <w:r w:rsidRPr="00B33492">
              <w:rPr>
                <w:rFonts w:ascii="Times New Roman" w:hAnsi="Times New Roman" w:cs="Times New Roman"/>
                <w:sz w:val="24"/>
                <w:szCs w:val="24"/>
              </w:rPr>
              <w:t>Суброгация, регресстерде қайта сақтандырушылардың үлесінің мөлшері</w:t>
            </w:r>
          </w:p>
        </w:tc>
        <w:tc>
          <w:tcPr>
            <w:tcW w:w="445" w:type="dxa"/>
          </w:tcPr>
          <w:p w:rsidR="00F54148" w:rsidRPr="00B33492" w:rsidRDefault="00F54148" w:rsidP="00F44019">
            <w:pPr>
              <w:jc w:val="both"/>
              <w:rPr>
                <w:rFonts w:ascii="Times New Roman" w:hAnsi="Times New Roman" w:cs="Times New Roman"/>
                <w:sz w:val="24"/>
                <w:szCs w:val="24"/>
              </w:rPr>
            </w:pPr>
            <w:r w:rsidRPr="00B33492">
              <w:rPr>
                <w:rFonts w:ascii="Times New Roman" w:hAnsi="Times New Roman" w:cs="Times New Roman"/>
                <w:sz w:val="24"/>
                <w:szCs w:val="24"/>
              </w:rPr>
              <w:t>3</w:t>
            </w:r>
          </w:p>
        </w:tc>
        <w:tc>
          <w:tcPr>
            <w:tcW w:w="2693" w:type="dxa"/>
          </w:tcPr>
          <w:p w:rsidR="00F54148" w:rsidRPr="00B33492" w:rsidRDefault="00F54148" w:rsidP="00F44019">
            <w:pPr>
              <w:jc w:val="center"/>
              <w:rPr>
                <w:rFonts w:ascii="Times New Roman" w:hAnsi="Times New Roman" w:cs="Times New Roman"/>
                <w:sz w:val="24"/>
                <w:szCs w:val="24"/>
                <w:lang w:val="kk-KZ"/>
              </w:rPr>
            </w:pPr>
            <w:r w:rsidRPr="00B33492">
              <w:rPr>
                <w:rFonts w:ascii="Times New Roman" w:hAnsi="Times New Roman" w:cs="Times New Roman"/>
                <w:sz w:val="24"/>
                <w:szCs w:val="24"/>
                <w:lang w:val="kk-KZ"/>
              </w:rPr>
              <w:t>Сақтандыру өнімдері</w:t>
            </w:r>
          </w:p>
        </w:tc>
      </w:tr>
      <w:tr w:rsidR="00F54148" w:rsidRPr="00B33492" w:rsidTr="00F54148">
        <w:tc>
          <w:tcPr>
            <w:tcW w:w="2671" w:type="dxa"/>
            <w:vMerge/>
          </w:tcPr>
          <w:p w:rsidR="00F54148" w:rsidRPr="00B33492" w:rsidRDefault="00F54148" w:rsidP="00F44019">
            <w:pPr>
              <w:jc w:val="center"/>
              <w:rPr>
                <w:rFonts w:ascii="Times New Roman" w:hAnsi="Times New Roman" w:cs="Times New Roman"/>
                <w:sz w:val="24"/>
                <w:szCs w:val="24"/>
              </w:rPr>
            </w:pPr>
          </w:p>
        </w:tc>
        <w:tc>
          <w:tcPr>
            <w:tcW w:w="511" w:type="dxa"/>
            <w:vMerge/>
          </w:tcPr>
          <w:p w:rsidR="00F54148" w:rsidRPr="00B33492" w:rsidRDefault="00F54148" w:rsidP="00F44019">
            <w:pPr>
              <w:jc w:val="both"/>
              <w:rPr>
                <w:rFonts w:ascii="Times New Roman" w:hAnsi="Times New Roman" w:cs="Times New Roman"/>
                <w:sz w:val="24"/>
                <w:szCs w:val="24"/>
              </w:rPr>
            </w:pPr>
          </w:p>
        </w:tc>
        <w:tc>
          <w:tcPr>
            <w:tcW w:w="3002" w:type="dxa"/>
            <w:vMerge/>
          </w:tcPr>
          <w:p w:rsidR="00F54148" w:rsidRPr="00B33492" w:rsidRDefault="00F54148" w:rsidP="00F44019">
            <w:pPr>
              <w:jc w:val="both"/>
              <w:rPr>
                <w:rFonts w:ascii="Times New Roman" w:hAnsi="Times New Roman" w:cs="Times New Roman"/>
                <w:sz w:val="24"/>
                <w:szCs w:val="24"/>
              </w:rPr>
            </w:pPr>
          </w:p>
        </w:tc>
        <w:tc>
          <w:tcPr>
            <w:tcW w:w="445" w:type="dxa"/>
          </w:tcPr>
          <w:p w:rsidR="00F54148" w:rsidRPr="00B33492" w:rsidRDefault="00F54148" w:rsidP="00F44019">
            <w:pPr>
              <w:jc w:val="both"/>
              <w:rPr>
                <w:rFonts w:ascii="Times New Roman" w:hAnsi="Times New Roman" w:cs="Times New Roman"/>
                <w:sz w:val="24"/>
                <w:szCs w:val="24"/>
              </w:rPr>
            </w:pPr>
            <w:r w:rsidRPr="00B33492">
              <w:rPr>
                <w:rFonts w:ascii="Times New Roman" w:hAnsi="Times New Roman" w:cs="Times New Roman"/>
                <w:sz w:val="24"/>
                <w:szCs w:val="24"/>
              </w:rPr>
              <w:t>4</w:t>
            </w:r>
          </w:p>
        </w:tc>
        <w:tc>
          <w:tcPr>
            <w:tcW w:w="2693" w:type="dxa"/>
          </w:tcPr>
          <w:p w:rsidR="00F54148" w:rsidRPr="00B33492" w:rsidRDefault="00F54148" w:rsidP="00F44019">
            <w:pPr>
              <w:jc w:val="center"/>
              <w:rPr>
                <w:rFonts w:ascii="Times New Roman" w:hAnsi="Times New Roman" w:cs="Times New Roman"/>
                <w:sz w:val="24"/>
                <w:szCs w:val="24"/>
                <w:lang w:val="kk-KZ"/>
              </w:rPr>
            </w:pPr>
            <w:r w:rsidRPr="00B33492">
              <w:rPr>
                <w:rFonts w:ascii="Times New Roman" w:hAnsi="Times New Roman" w:cs="Times New Roman"/>
                <w:sz w:val="24"/>
                <w:szCs w:val="24"/>
                <w:lang w:val="kk-KZ"/>
              </w:rPr>
              <w:t>Жауапты орталықтар</w:t>
            </w:r>
          </w:p>
        </w:tc>
      </w:tr>
    </w:tbl>
    <w:p w:rsidR="00C36938" w:rsidRDefault="00C36938" w:rsidP="00B50EAB">
      <w:pPr>
        <w:spacing w:after="0" w:line="240" w:lineRule="auto"/>
        <w:ind w:firstLine="708"/>
        <w:jc w:val="both"/>
        <w:rPr>
          <w:rFonts w:ascii="Times New Roman" w:hAnsi="Times New Roman" w:cs="Times New Roman"/>
          <w:sz w:val="28"/>
          <w:szCs w:val="28"/>
          <w:lang w:val="kk-KZ"/>
        </w:rPr>
      </w:pPr>
    </w:p>
    <w:p w:rsidR="00DB7D6A" w:rsidRPr="00C36938" w:rsidRDefault="00DB7D6A" w:rsidP="00C36938">
      <w:pPr>
        <w:spacing w:after="0" w:line="240" w:lineRule="auto"/>
        <w:ind w:firstLine="567"/>
        <w:jc w:val="both"/>
        <w:rPr>
          <w:rFonts w:ascii="Times New Roman" w:hAnsi="Times New Roman" w:cs="Times New Roman"/>
          <w:sz w:val="28"/>
          <w:szCs w:val="28"/>
          <w:lang w:val="kk-KZ"/>
        </w:rPr>
      </w:pPr>
      <w:r w:rsidRPr="00B33492">
        <w:rPr>
          <w:rFonts w:ascii="Times New Roman" w:hAnsi="Times New Roman" w:cs="Times New Roman"/>
          <w:sz w:val="28"/>
          <w:szCs w:val="28"/>
          <w:lang w:val="kk-KZ"/>
        </w:rPr>
        <w:t>Басқарудың негізгісі</w:t>
      </w:r>
      <w:r w:rsidRPr="00C36938">
        <w:rPr>
          <w:rFonts w:ascii="Times New Roman" w:hAnsi="Times New Roman" w:cs="Times New Roman"/>
          <w:sz w:val="28"/>
          <w:szCs w:val="28"/>
          <w:lang w:val="kk-KZ"/>
        </w:rPr>
        <w:t xml:space="preserve"> – </w:t>
      </w:r>
      <w:r w:rsidRPr="00B33492">
        <w:rPr>
          <w:rFonts w:ascii="Times New Roman" w:hAnsi="Times New Roman" w:cs="Times New Roman"/>
          <w:sz w:val="28"/>
          <w:szCs w:val="28"/>
          <w:lang w:val="kk-KZ"/>
        </w:rPr>
        <w:t>сақтандыру қызметтерінің сатылуын басқару</w:t>
      </w:r>
      <w:r w:rsidRPr="00C36938">
        <w:rPr>
          <w:rFonts w:ascii="Times New Roman" w:hAnsi="Times New Roman" w:cs="Times New Roman"/>
          <w:sz w:val="28"/>
          <w:szCs w:val="28"/>
          <w:lang w:val="kk-KZ"/>
        </w:rPr>
        <w:t xml:space="preserve"> – </w:t>
      </w:r>
      <w:r w:rsidRPr="00B33492">
        <w:rPr>
          <w:rFonts w:ascii="Times New Roman" w:hAnsi="Times New Roman" w:cs="Times New Roman"/>
          <w:sz w:val="28"/>
          <w:szCs w:val="28"/>
          <w:lang w:val="kk-KZ"/>
        </w:rPr>
        <w:t xml:space="preserve"> және оның құрылымы </w:t>
      </w:r>
      <w:r w:rsidR="00C41D6B">
        <w:rPr>
          <w:rFonts w:ascii="Times New Roman" w:hAnsi="Times New Roman" w:cs="Times New Roman"/>
          <w:sz w:val="28"/>
          <w:szCs w:val="28"/>
          <w:lang w:val="kk-KZ"/>
        </w:rPr>
        <w:t xml:space="preserve">17 </w:t>
      </w:r>
      <w:r w:rsidRPr="00B33492">
        <w:rPr>
          <w:rFonts w:ascii="Times New Roman" w:hAnsi="Times New Roman" w:cs="Times New Roman"/>
          <w:sz w:val="28"/>
          <w:szCs w:val="28"/>
          <w:lang w:val="kk-KZ"/>
        </w:rPr>
        <w:t>кестеде көрсетілген</w:t>
      </w:r>
      <w:r w:rsidRPr="00C36938">
        <w:rPr>
          <w:rFonts w:ascii="Times New Roman" w:hAnsi="Times New Roman" w:cs="Times New Roman"/>
          <w:sz w:val="28"/>
          <w:szCs w:val="28"/>
          <w:lang w:val="kk-KZ"/>
        </w:rPr>
        <w:t>.</w:t>
      </w:r>
    </w:p>
    <w:p w:rsidR="00DB7D6A" w:rsidRDefault="00DB7D6A" w:rsidP="00B50EAB">
      <w:pPr>
        <w:spacing w:after="0" w:line="240" w:lineRule="auto"/>
        <w:ind w:firstLine="708"/>
        <w:jc w:val="both"/>
        <w:rPr>
          <w:rFonts w:ascii="Times New Roman" w:hAnsi="Times New Roman" w:cs="Times New Roman"/>
          <w:sz w:val="28"/>
          <w:szCs w:val="28"/>
          <w:lang w:val="kk-KZ"/>
        </w:rPr>
      </w:pPr>
    </w:p>
    <w:p w:rsidR="00C36938" w:rsidRDefault="00C36938" w:rsidP="00B50EAB">
      <w:pPr>
        <w:spacing w:after="0" w:line="240" w:lineRule="auto"/>
        <w:ind w:firstLine="708"/>
        <w:jc w:val="both"/>
        <w:rPr>
          <w:rFonts w:ascii="Times New Roman" w:hAnsi="Times New Roman" w:cs="Times New Roman"/>
          <w:sz w:val="28"/>
          <w:szCs w:val="28"/>
          <w:lang w:val="kk-KZ"/>
        </w:rPr>
      </w:pPr>
    </w:p>
    <w:p w:rsidR="00BF58E0" w:rsidRDefault="00BF58E0" w:rsidP="00B50EAB">
      <w:pPr>
        <w:spacing w:after="0" w:line="240" w:lineRule="auto"/>
        <w:ind w:firstLine="708"/>
        <w:jc w:val="both"/>
        <w:rPr>
          <w:rFonts w:ascii="Times New Roman" w:hAnsi="Times New Roman" w:cs="Times New Roman"/>
          <w:sz w:val="28"/>
          <w:szCs w:val="28"/>
          <w:lang w:val="kk-KZ"/>
        </w:rPr>
      </w:pPr>
    </w:p>
    <w:p w:rsidR="00BF58E0" w:rsidRDefault="00BF58E0" w:rsidP="00B50EAB">
      <w:pPr>
        <w:spacing w:after="0" w:line="240" w:lineRule="auto"/>
        <w:ind w:firstLine="708"/>
        <w:jc w:val="both"/>
        <w:rPr>
          <w:rFonts w:ascii="Times New Roman" w:hAnsi="Times New Roman" w:cs="Times New Roman"/>
          <w:sz w:val="28"/>
          <w:szCs w:val="28"/>
          <w:lang w:val="kk-KZ"/>
        </w:rPr>
      </w:pPr>
    </w:p>
    <w:p w:rsidR="00C36938" w:rsidRDefault="00C36938" w:rsidP="00B50EAB">
      <w:pPr>
        <w:spacing w:after="0" w:line="240" w:lineRule="auto"/>
        <w:ind w:firstLine="708"/>
        <w:jc w:val="both"/>
        <w:rPr>
          <w:rFonts w:ascii="Times New Roman" w:hAnsi="Times New Roman" w:cs="Times New Roman"/>
          <w:sz w:val="28"/>
          <w:szCs w:val="28"/>
          <w:lang w:val="kk-KZ"/>
        </w:rPr>
      </w:pPr>
    </w:p>
    <w:p w:rsidR="00C36938" w:rsidRPr="00C36938" w:rsidRDefault="00C36938" w:rsidP="00B50EAB">
      <w:pPr>
        <w:spacing w:after="0" w:line="240" w:lineRule="auto"/>
        <w:ind w:firstLine="708"/>
        <w:jc w:val="both"/>
        <w:rPr>
          <w:rFonts w:ascii="Times New Roman" w:hAnsi="Times New Roman" w:cs="Times New Roman"/>
          <w:sz w:val="28"/>
          <w:szCs w:val="28"/>
          <w:lang w:val="kk-KZ"/>
        </w:rPr>
      </w:pPr>
    </w:p>
    <w:p w:rsidR="00DB7D6A" w:rsidRDefault="00C41D6B" w:rsidP="00B50EAB">
      <w:pPr>
        <w:spacing w:after="0" w:line="240" w:lineRule="auto"/>
        <w:jc w:val="both"/>
        <w:rPr>
          <w:rFonts w:ascii="Times New Roman" w:hAnsi="Times New Roman" w:cs="Times New Roman"/>
          <w:sz w:val="28"/>
          <w:szCs w:val="28"/>
          <w:lang w:val="kk-KZ"/>
        </w:rPr>
      </w:pPr>
      <w:r w:rsidRPr="00C36938">
        <w:rPr>
          <w:rFonts w:ascii="Times New Roman" w:hAnsi="Times New Roman" w:cs="Times New Roman"/>
          <w:sz w:val="28"/>
          <w:szCs w:val="28"/>
          <w:lang w:val="kk-KZ"/>
        </w:rPr>
        <w:lastRenderedPageBreak/>
        <w:t>Кесте 17</w:t>
      </w:r>
      <w:r w:rsidR="00DB7D6A" w:rsidRPr="00C36938">
        <w:rPr>
          <w:rFonts w:ascii="Times New Roman" w:hAnsi="Times New Roman" w:cs="Times New Roman"/>
          <w:sz w:val="28"/>
          <w:szCs w:val="28"/>
          <w:lang w:val="kk-KZ"/>
        </w:rPr>
        <w:t xml:space="preserve"> – </w:t>
      </w:r>
      <w:r w:rsidR="00CC5AAF">
        <w:rPr>
          <w:rFonts w:ascii="Times New Roman" w:hAnsi="Times New Roman" w:cs="Times New Roman"/>
          <w:sz w:val="28"/>
          <w:szCs w:val="28"/>
          <w:lang w:val="kk-KZ"/>
        </w:rPr>
        <w:t>С</w:t>
      </w:r>
      <w:r w:rsidR="00DB7D6A" w:rsidRPr="00B33492">
        <w:rPr>
          <w:rFonts w:ascii="Times New Roman" w:hAnsi="Times New Roman" w:cs="Times New Roman"/>
          <w:sz w:val="28"/>
          <w:szCs w:val="28"/>
          <w:lang w:val="kk-KZ"/>
        </w:rPr>
        <w:t>ақтандырудың қызметін сату және оның құрылымын басқару</w:t>
      </w:r>
    </w:p>
    <w:p w:rsidR="00C36938" w:rsidRPr="00B33492" w:rsidRDefault="00C36938" w:rsidP="00B50EAB">
      <w:pPr>
        <w:spacing w:after="0" w:line="240" w:lineRule="auto"/>
        <w:jc w:val="both"/>
        <w:rPr>
          <w:rFonts w:ascii="Times New Roman" w:hAnsi="Times New Roman" w:cs="Times New Roman"/>
          <w:sz w:val="28"/>
          <w:szCs w:val="28"/>
          <w:lang w:val="kk-KZ"/>
        </w:rPr>
      </w:pPr>
    </w:p>
    <w:tbl>
      <w:tblPr>
        <w:tblStyle w:val="a7"/>
        <w:tblW w:w="0" w:type="auto"/>
        <w:tblLook w:val="04A0" w:firstRow="1" w:lastRow="0" w:firstColumn="1" w:lastColumn="0" w:noHBand="0" w:noVBand="1"/>
      </w:tblPr>
      <w:tblGrid>
        <w:gridCol w:w="2649"/>
        <w:gridCol w:w="445"/>
        <w:gridCol w:w="2660"/>
        <w:gridCol w:w="445"/>
        <w:gridCol w:w="3548"/>
      </w:tblGrid>
      <w:tr w:rsidR="00F54148" w:rsidRPr="00B33492" w:rsidTr="00F54148">
        <w:tc>
          <w:tcPr>
            <w:tcW w:w="2649" w:type="dxa"/>
          </w:tcPr>
          <w:p w:rsidR="00F54148" w:rsidRPr="00A52E89" w:rsidRDefault="00F54148" w:rsidP="00F44019">
            <w:pPr>
              <w:jc w:val="center"/>
              <w:rPr>
                <w:rFonts w:ascii="Times New Roman" w:hAnsi="Times New Roman" w:cs="Times New Roman"/>
                <w:sz w:val="24"/>
                <w:szCs w:val="24"/>
                <w:lang w:val="kk-KZ"/>
              </w:rPr>
            </w:pPr>
            <w:r w:rsidRPr="00B33492">
              <w:rPr>
                <w:rFonts w:ascii="Times New Roman" w:hAnsi="Times New Roman" w:cs="Times New Roman"/>
                <w:sz w:val="24"/>
                <w:szCs w:val="24"/>
                <w:lang w:val="kk-KZ"/>
              </w:rPr>
              <w:t xml:space="preserve">Басқаруды қалыптастыру үшін дерек көзі </w:t>
            </w:r>
          </w:p>
        </w:tc>
        <w:tc>
          <w:tcPr>
            <w:tcW w:w="445" w:type="dxa"/>
          </w:tcPr>
          <w:p w:rsidR="00F54148" w:rsidRPr="00B33492" w:rsidRDefault="00F54148" w:rsidP="00F44019">
            <w:pPr>
              <w:jc w:val="both"/>
              <w:rPr>
                <w:rFonts w:ascii="Times New Roman" w:hAnsi="Times New Roman" w:cs="Times New Roman"/>
                <w:sz w:val="24"/>
                <w:szCs w:val="24"/>
              </w:rPr>
            </w:pPr>
            <w:r w:rsidRPr="00B33492">
              <w:rPr>
                <w:rFonts w:ascii="Times New Roman" w:hAnsi="Times New Roman" w:cs="Times New Roman"/>
                <w:sz w:val="24"/>
                <w:szCs w:val="24"/>
              </w:rPr>
              <w:t>№</w:t>
            </w:r>
          </w:p>
        </w:tc>
        <w:tc>
          <w:tcPr>
            <w:tcW w:w="2660" w:type="dxa"/>
          </w:tcPr>
          <w:p w:rsidR="00F54148" w:rsidRPr="00B33492" w:rsidRDefault="00F54148" w:rsidP="00686EA6">
            <w:pPr>
              <w:jc w:val="center"/>
              <w:rPr>
                <w:rFonts w:ascii="Times New Roman" w:hAnsi="Times New Roman" w:cs="Times New Roman"/>
                <w:sz w:val="24"/>
                <w:szCs w:val="24"/>
                <w:lang w:val="kk-KZ"/>
              </w:rPr>
            </w:pPr>
            <w:r w:rsidRPr="00B33492">
              <w:rPr>
                <w:rFonts w:ascii="Times New Roman" w:hAnsi="Times New Roman" w:cs="Times New Roman"/>
                <w:sz w:val="24"/>
                <w:szCs w:val="24"/>
                <w:lang w:val="kk-KZ"/>
              </w:rPr>
              <w:t>Басқарудың көрсеткіштері</w:t>
            </w:r>
          </w:p>
        </w:tc>
        <w:tc>
          <w:tcPr>
            <w:tcW w:w="445" w:type="dxa"/>
          </w:tcPr>
          <w:p w:rsidR="00F54148" w:rsidRPr="00B33492" w:rsidRDefault="00F54148" w:rsidP="00F44019">
            <w:pPr>
              <w:jc w:val="both"/>
              <w:rPr>
                <w:rFonts w:ascii="Times New Roman" w:hAnsi="Times New Roman" w:cs="Times New Roman"/>
                <w:sz w:val="24"/>
                <w:szCs w:val="24"/>
              </w:rPr>
            </w:pPr>
            <w:r w:rsidRPr="00B33492">
              <w:rPr>
                <w:rFonts w:ascii="Times New Roman" w:hAnsi="Times New Roman" w:cs="Times New Roman"/>
                <w:sz w:val="24"/>
                <w:szCs w:val="24"/>
              </w:rPr>
              <w:t>№</w:t>
            </w:r>
          </w:p>
        </w:tc>
        <w:tc>
          <w:tcPr>
            <w:tcW w:w="3548" w:type="dxa"/>
          </w:tcPr>
          <w:p w:rsidR="00F54148" w:rsidRPr="00B33492" w:rsidRDefault="00F54148" w:rsidP="00F44019">
            <w:pPr>
              <w:jc w:val="center"/>
              <w:rPr>
                <w:rFonts w:ascii="Times New Roman" w:hAnsi="Times New Roman" w:cs="Times New Roman"/>
                <w:sz w:val="24"/>
                <w:szCs w:val="24"/>
              </w:rPr>
            </w:pPr>
            <w:r w:rsidRPr="00B33492">
              <w:rPr>
                <w:rFonts w:ascii="Times New Roman" w:hAnsi="Times New Roman" w:cs="Times New Roman"/>
                <w:sz w:val="24"/>
                <w:szCs w:val="24"/>
                <w:lang w:val="kk-KZ"/>
              </w:rPr>
              <w:t>Басқару көрсеткіштері</w:t>
            </w:r>
            <w:r w:rsidRPr="00B33492">
              <w:rPr>
                <w:rFonts w:ascii="Times New Roman" w:hAnsi="Times New Roman" w:cs="Times New Roman"/>
                <w:sz w:val="24"/>
                <w:szCs w:val="24"/>
              </w:rPr>
              <w:t xml:space="preserve">н аналитикалық топтау бағыты </w:t>
            </w:r>
          </w:p>
        </w:tc>
      </w:tr>
      <w:tr w:rsidR="00F54148" w:rsidRPr="00B33492" w:rsidTr="00F54148">
        <w:tc>
          <w:tcPr>
            <w:tcW w:w="2649" w:type="dxa"/>
          </w:tcPr>
          <w:p w:rsidR="00F54148" w:rsidRPr="00B33492" w:rsidRDefault="00F54148" w:rsidP="00F44019">
            <w:pPr>
              <w:jc w:val="center"/>
              <w:rPr>
                <w:rFonts w:ascii="Times New Roman" w:hAnsi="Times New Roman" w:cs="Times New Roman"/>
                <w:sz w:val="24"/>
                <w:szCs w:val="24"/>
                <w:lang w:val="kk-KZ"/>
              </w:rPr>
            </w:pPr>
            <w:r w:rsidRPr="00B33492">
              <w:rPr>
                <w:rFonts w:ascii="Times New Roman" w:hAnsi="Times New Roman" w:cs="Times New Roman"/>
                <w:sz w:val="24"/>
                <w:szCs w:val="24"/>
                <w:lang w:val="kk-KZ"/>
              </w:rPr>
              <w:t>Бөлімшелер бойынша сыйақы түсімін жоспарлау</w:t>
            </w:r>
            <w:r w:rsidRPr="00B33492">
              <w:rPr>
                <w:rFonts w:ascii="Times New Roman" w:hAnsi="Times New Roman" w:cs="Times New Roman"/>
                <w:sz w:val="24"/>
                <w:szCs w:val="24"/>
              </w:rPr>
              <w:t>;</w:t>
            </w:r>
          </w:p>
        </w:tc>
        <w:tc>
          <w:tcPr>
            <w:tcW w:w="445" w:type="dxa"/>
          </w:tcPr>
          <w:p w:rsidR="00F54148" w:rsidRPr="00B33492" w:rsidRDefault="00F54148" w:rsidP="00F44019">
            <w:pPr>
              <w:jc w:val="center"/>
              <w:rPr>
                <w:rFonts w:ascii="Times New Roman" w:hAnsi="Times New Roman" w:cs="Times New Roman"/>
                <w:sz w:val="24"/>
                <w:szCs w:val="24"/>
              </w:rPr>
            </w:pPr>
            <w:r w:rsidRPr="00B33492">
              <w:rPr>
                <w:rFonts w:ascii="Times New Roman" w:hAnsi="Times New Roman" w:cs="Times New Roman"/>
                <w:sz w:val="24"/>
                <w:szCs w:val="24"/>
              </w:rPr>
              <w:t>1</w:t>
            </w:r>
          </w:p>
        </w:tc>
        <w:tc>
          <w:tcPr>
            <w:tcW w:w="2660" w:type="dxa"/>
          </w:tcPr>
          <w:p w:rsidR="00F54148" w:rsidRPr="00B33492" w:rsidRDefault="00F54148" w:rsidP="00F44019">
            <w:pPr>
              <w:jc w:val="center"/>
              <w:rPr>
                <w:rFonts w:ascii="Times New Roman" w:hAnsi="Times New Roman" w:cs="Times New Roman"/>
                <w:sz w:val="24"/>
                <w:szCs w:val="24"/>
                <w:lang w:val="kk-KZ"/>
              </w:rPr>
            </w:pPr>
            <w:r w:rsidRPr="00B33492">
              <w:rPr>
                <w:rFonts w:ascii="Times New Roman" w:hAnsi="Times New Roman" w:cs="Times New Roman"/>
                <w:sz w:val="24"/>
                <w:szCs w:val="24"/>
                <w:lang w:val="kk-KZ"/>
              </w:rPr>
              <w:t>Келісім шарт саны</w:t>
            </w:r>
          </w:p>
        </w:tc>
        <w:tc>
          <w:tcPr>
            <w:tcW w:w="445" w:type="dxa"/>
          </w:tcPr>
          <w:p w:rsidR="00F54148" w:rsidRPr="00B33492" w:rsidRDefault="00F54148" w:rsidP="00F44019">
            <w:pPr>
              <w:jc w:val="center"/>
              <w:rPr>
                <w:rFonts w:ascii="Times New Roman" w:hAnsi="Times New Roman" w:cs="Times New Roman"/>
                <w:sz w:val="24"/>
                <w:szCs w:val="24"/>
              </w:rPr>
            </w:pPr>
            <w:r w:rsidRPr="00B33492">
              <w:rPr>
                <w:rFonts w:ascii="Times New Roman" w:hAnsi="Times New Roman" w:cs="Times New Roman"/>
                <w:sz w:val="24"/>
                <w:szCs w:val="24"/>
              </w:rPr>
              <w:t>1</w:t>
            </w:r>
          </w:p>
        </w:tc>
        <w:tc>
          <w:tcPr>
            <w:tcW w:w="3548" w:type="dxa"/>
          </w:tcPr>
          <w:p w:rsidR="00F54148" w:rsidRPr="00B33492" w:rsidRDefault="00F54148" w:rsidP="00F44019">
            <w:pPr>
              <w:jc w:val="center"/>
              <w:rPr>
                <w:rFonts w:ascii="Times New Roman" w:hAnsi="Times New Roman" w:cs="Times New Roman"/>
                <w:sz w:val="24"/>
                <w:szCs w:val="24"/>
              </w:rPr>
            </w:pPr>
            <w:r w:rsidRPr="00B33492">
              <w:rPr>
                <w:rFonts w:ascii="Times New Roman" w:hAnsi="Times New Roman" w:cs="Times New Roman"/>
                <w:sz w:val="24"/>
                <w:szCs w:val="24"/>
                <w:lang w:val="kk-KZ"/>
              </w:rPr>
              <w:t>Сақтандыру түрлері</w:t>
            </w:r>
            <w:r w:rsidRPr="00B33492">
              <w:rPr>
                <w:rFonts w:ascii="Times New Roman" w:hAnsi="Times New Roman" w:cs="Times New Roman"/>
                <w:sz w:val="24"/>
                <w:szCs w:val="24"/>
              </w:rPr>
              <w:t>;</w:t>
            </w:r>
          </w:p>
        </w:tc>
      </w:tr>
      <w:tr w:rsidR="00F54148" w:rsidRPr="00B33492" w:rsidTr="00F54148">
        <w:tc>
          <w:tcPr>
            <w:tcW w:w="2649" w:type="dxa"/>
            <w:vMerge w:val="restart"/>
          </w:tcPr>
          <w:p w:rsidR="00F54148" w:rsidRPr="00B33492" w:rsidRDefault="00F54148" w:rsidP="00F44019">
            <w:pPr>
              <w:jc w:val="center"/>
              <w:rPr>
                <w:rFonts w:ascii="Times New Roman" w:hAnsi="Times New Roman" w:cs="Times New Roman"/>
                <w:sz w:val="24"/>
                <w:szCs w:val="24"/>
                <w:lang w:val="kk-KZ"/>
              </w:rPr>
            </w:pPr>
            <w:r w:rsidRPr="00B33492">
              <w:rPr>
                <w:rFonts w:ascii="Times New Roman" w:hAnsi="Times New Roman" w:cs="Times New Roman"/>
                <w:sz w:val="24"/>
                <w:szCs w:val="24"/>
                <w:lang w:val="kk-KZ"/>
              </w:rPr>
              <w:t>Қайтасақтандыру бағдарламасы</w:t>
            </w:r>
          </w:p>
        </w:tc>
        <w:tc>
          <w:tcPr>
            <w:tcW w:w="445" w:type="dxa"/>
          </w:tcPr>
          <w:p w:rsidR="00F54148" w:rsidRPr="00B33492" w:rsidRDefault="00F54148" w:rsidP="00F44019">
            <w:pPr>
              <w:jc w:val="center"/>
              <w:rPr>
                <w:rFonts w:ascii="Times New Roman" w:hAnsi="Times New Roman" w:cs="Times New Roman"/>
                <w:sz w:val="24"/>
                <w:szCs w:val="24"/>
              </w:rPr>
            </w:pPr>
            <w:r w:rsidRPr="00B33492">
              <w:rPr>
                <w:rFonts w:ascii="Times New Roman" w:hAnsi="Times New Roman" w:cs="Times New Roman"/>
                <w:sz w:val="24"/>
                <w:szCs w:val="24"/>
              </w:rPr>
              <w:t>2</w:t>
            </w:r>
          </w:p>
        </w:tc>
        <w:tc>
          <w:tcPr>
            <w:tcW w:w="2660" w:type="dxa"/>
          </w:tcPr>
          <w:p w:rsidR="00F54148" w:rsidRPr="00B33492" w:rsidRDefault="00F54148" w:rsidP="00F44019">
            <w:pPr>
              <w:jc w:val="center"/>
              <w:rPr>
                <w:rFonts w:ascii="Times New Roman" w:hAnsi="Times New Roman" w:cs="Times New Roman"/>
                <w:sz w:val="24"/>
                <w:szCs w:val="24"/>
              </w:rPr>
            </w:pPr>
            <w:r w:rsidRPr="00B33492">
              <w:rPr>
                <w:rFonts w:ascii="Times New Roman" w:hAnsi="Times New Roman" w:cs="Times New Roman"/>
                <w:sz w:val="24"/>
                <w:szCs w:val="24"/>
              </w:rPr>
              <w:t>Пролонгацияланған келісім шарттар саны;</w:t>
            </w:r>
          </w:p>
        </w:tc>
        <w:tc>
          <w:tcPr>
            <w:tcW w:w="445" w:type="dxa"/>
          </w:tcPr>
          <w:p w:rsidR="00F54148" w:rsidRPr="00B33492" w:rsidRDefault="00F54148" w:rsidP="00F44019">
            <w:pPr>
              <w:jc w:val="center"/>
              <w:rPr>
                <w:rFonts w:ascii="Times New Roman" w:hAnsi="Times New Roman" w:cs="Times New Roman"/>
                <w:sz w:val="24"/>
                <w:szCs w:val="24"/>
              </w:rPr>
            </w:pPr>
            <w:r w:rsidRPr="00B33492">
              <w:rPr>
                <w:rFonts w:ascii="Times New Roman" w:hAnsi="Times New Roman" w:cs="Times New Roman"/>
                <w:sz w:val="24"/>
                <w:szCs w:val="24"/>
              </w:rPr>
              <w:t>2</w:t>
            </w:r>
          </w:p>
        </w:tc>
        <w:tc>
          <w:tcPr>
            <w:tcW w:w="3548" w:type="dxa"/>
          </w:tcPr>
          <w:p w:rsidR="00F54148" w:rsidRPr="00B33492" w:rsidRDefault="00F54148" w:rsidP="00F44019">
            <w:pPr>
              <w:jc w:val="center"/>
              <w:rPr>
                <w:rFonts w:ascii="Times New Roman" w:hAnsi="Times New Roman" w:cs="Times New Roman"/>
                <w:sz w:val="24"/>
                <w:szCs w:val="24"/>
              </w:rPr>
            </w:pPr>
            <w:r w:rsidRPr="00B33492">
              <w:rPr>
                <w:rFonts w:ascii="Times New Roman" w:hAnsi="Times New Roman" w:cs="Times New Roman"/>
                <w:sz w:val="24"/>
                <w:szCs w:val="24"/>
                <w:lang w:val="kk-KZ"/>
              </w:rPr>
              <w:t>Есептік топтар</w:t>
            </w:r>
            <w:r w:rsidRPr="00B33492">
              <w:rPr>
                <w:rFonts w:ascii="Times New Roman" w:hAnsi="Times New Roman" w:cs="Times New Roman"/>
                <w:sz w:val="24"/>
                <w:szCs w:val="24"/>
              </w:rPr>
              <w:t>;</w:t>
            </w:r>
          </w:p>
        </w:tc>
      </w:tr>
      <w:tr w:rsidR="00F54148" w:rsidRPr="00B33492" w:rsidTr="00F54148">
        <w:tc>
          <w:tcPr>
            <w:tcW w:w="2649" w:type="dxa"/>
            <w:vMerge/>
          </w:tcPr>
          <w:p w:rsidR="00F54148" w:rsidRPr="00B33492" w:rsidRDefault="00F54148" w:rsidP="00F44019">
            <w:pPr>
              <w:jc w:val="center"/>
              <w:rPr>
                <w:rFonts w:ascii="Times New Roman" w:hAnsi="Times New Roman" w:cs="Times New Roman"/>
                <w:sz w:val="24"/>
                <w:szCs w:val="24"/>
              </w:rPr>
            </w:pPr>
          </w:p>
        </w:tc>
        <w:tc>
          <w:tcPr>
            <w:tcW w:w="445" w:type="dxa"/>
          </w:tcPr>
          <w:p w:rsidR="00F54148" w:rsidRPr="00B33492" w:rsidRDefault="00F54148" w:rsidP="00F44019">
            <w:pPr>
              <w:jc w:val="center"/>
              <w:rPr>
                <w:rFonts w:ascii="Times New Roman" w:hAnsi="Times New Roman" w:cs="Times New Roman"/>
                <w:sz w:val="24"/>
                <w:szCs w:val="24"/>
              </w:rPr>
            </w:pPr>
            <w:r w:rsidRPr="00B33492">
              <w:rPr>
                <w:rFonts w:ascii="Times New Roman" w:hAnsi="Times New Roman" w:cs="Times New Roman"/>
                <w:sz w:val="24"/>
                <w:szCs w:val="24"/>
              </w:rPr>
              <w:t>3</w:t>
            </w:r>
          </w:p>
        </w:tc>
        <w:tc>
          <w:tcPr>
            <w:tcW w:w="2660" w:type="dxa"/>
          </w:tcPr>
          <w:p w:rsidR="00F54148" w:rsidRPr="00B33492" w:rsidRDefault="00F54148" w:rsidP="00F44019">
            <w:pPr>
              <w:jc w:val="center"/>
              <w:rPr>
                <w:rFonts w:ascii="Times New Roman" w:hAnsi="Times New Roman" w:cs="Times New Roman"/>
                <w:sz w:val="24"/>
                <w:szCs w:val="24"/>
              </w:rPr>
            </w:pPr>
            <w:r w:rsidRPr="00B33492">
              <w:rPr>
                <w:rFonts w:ascii="Times New Roman" w:hAnsi="Times New Roman" w:cs="Times New Roman"/>
                <w:sz w:val="24"/>
                <w:szCs w:val="24"/>
                <w:lang w:val="kk-KZ"/>
              </w:rPr>
              <w:t>Сақтандыру соммасының өлшемі</w:t>
            </w:r>
            <w:r w:rsidRPr="00B33492">
              <w:rPr>
                <w:rFonts w:ascii="Times New Roman" w:hAnsi="Times New Roman" w:cs="Times New Roman"/>
                <w:sz w:val="24"/>
                <w:szCs w:val="24"/>
              </w:rPr>
              <w:t>;</w:t>
            </w:r>
          </w:p>
        </w:tc>
        <w:tc>
          <w:tcPr>
            <w:tcW w:w="445" w:type="dxa"/>
          </w:tcPr>
          <w:p w:rsidR="00F54148" w:rsidRPr="00B33492" w:rsidRDefault="00F54148" w:rsidP="00F44019">
            <w:pPr>
              <w:jc w:val="center"/>
              <w:rPr>
                <w:rFonts w:ascii="Times New Roman" w:hAnsi="Times New Roman" w:cs="Times New Roman"/>
                <w:sz w:val="24"/>
                <w:szCs w:val="24"/>
              </w:rPr>
            </w:pPr>
            <w:r w:rsidRPr="00B33492">
              <w:rPr>
                <w:rFonts w:ascii="Times New Roman" w:hAnsi="Times New Roman" w:cs="Times New Roman"/>
                <w:sz w:val="24"/>
                <w:szCs w:val="24"/>
              </w:rPr>
              <w:t>3</w:t>
            </w:r>
          </w:p>
        </w:tc>
        <w:tc>
          <w:tcPr>
            <w:tcW w:w="3548" w:type="dxa"/>
          </w:tcPr>
          <w:p w:rsidR="00F54148" w:rsidRPr="00B33492" w:rsidRDefault="00F54148" w:rsidP="00F44019">
            <w:pPr>
              <w:jc w:val="center"/>
              <w:rPr>
                <w:rFonts w:ascii="Times New Roman" w:hAnsi="Times New Roman" w:cs="Times New Roman"/>
                <w:sz w:val="24"/>
                <w:szCs w:val="24"/>
                <w:lang w:val="kk-KZ"/>
              </w:rPr>
            </w:pPr>
            <w:r w:rsidRPr="00B33492">
              <w:rPr>
                <w:rFonts w:ascii="Times New Roman" w:hAnsi="Times New Roman" w:cs="Times New Roman"/>
                <w:sz w:val="24"/>
                <w:szCs w:val="24"/>
                <w:lang w:val="kk-KZ"/>
              </w:rPr>
              <w:t>Сақтандыру өнімдері</w:t>
            </w:r>
          </w:p>
        </w:tc>
      </w:tr>
      <w:tr w:rsidR="00F54148" w:rsidRPr="00B33492" w:rsidTr="00F54148">
        <w:tc>
          <w:tcPr>
            <w:tcW w:w="2649" w:type="dxa"/>
            <w:vMerge/>
          </w:tcPr>
          <w:p w:rsidR="00F54148" w:rsidRPr="00B33492" w:rsidRDefault="00F54148" w:rsidP="00F44019">
            <w:pPr>
              <w:jc w:val="center"/>
              <w:rPr>
                <w:rFonts w:ascii="Times New Roman" w:hAnsi="Times New Roman" w:cs="Times New Roman"/>
                <w:sz w:val="24"/>
                <w:szCs w:val="24"/>
              </w:rPr>
            </w:pPr>
          </w:p>
        </w:tc>
        <w:tc>
          <w:tcPr>
            <w:tcW w:w="445" w:type="dxa"/>
          </w:tcPr>
          <w:p w:rsidR="00F54148" w:rsidRPr="00B33492" w:rsidRDefault="00F54148" w:rsidP="00F44019">
            <w:pPr>
              <w:jc w:val="center"/>
              <w:rPr>
                <w:rFonts w:ascii="Times New Roman" w:hAnsi="Times New Roman" w:cs="Times New Roman"/>
                <w:sz w:val="24"/>
                <w:szCs w:val="24"/>
              </w:rPr>
            </w:pPr>
            <w:r w:rsidRPr="00B33492">
              <w:rPr>
                <w:rFonts w:ascii="Times New Roman" w:hAnsi="Times New Roman" w:cs="Times New Roman"/>
                <w:sz w:val="24"/>
                <w:szCs w:val="24"/>
              </w:rPr>
              <w:t>4</w:t>
            </w:r>
          </w:p>
        </w:tc>
        <w:tc>
          <w:tcPr>
            <w:tcW w:w="2660" w:type="dxa"/>
          </w:tcPr>
          <w:p w:rsidR="00F54148" w:rsidRPr="00B33492" w:rsidRDefault="00F54148" w:rsidP="00F44019">
            <w:pPr>
              <w:jc w:val="center"/>
              <w:rPr>
                <w:rFonts w:ascii="Times New Roman" w:hAnsi="Times New Roman" w:cs="Times New Roman"/>
                <w:sz w:val="24"/>
                <w:szCs w:val="24"/>
              </w:rPr>
            </w:pPr>
            <w:r w:rsidRPr="00B33492">
              <w:rPr>
                <w:rFonts w:ascii="Times New Roman" w:hAnsi="Times New Roman" w:cs="Times New Roman"/>
                <w:sz w:val="24"/>
                <w:szCs w:val="24"/>
              </w:rPr>
              <w:t>Брутто-сы</w:t>
            </w:r>
            <w:r w:rsidRPr="00B33492">
              <w:rPr>
                <w:rFonts w:ascii="Times New Roman" w:hAnsi="Times New Roman" w:cs="Times New Roman"/>
                <w:sz w:val="24"/>
                <w:szCs w:val="24"/>
                <w:lang w:val="kk-KZ"/>
              </w:rPr>
              <w:t>й</w:t>
            </w:r>
            <w:r w:rsidRPr="00B33492">
              <w:rPr>
                <w:rFonts w:ascii="Times New Roman" w:hAnsi="Times New Roman" w:cs="Times New Roman"/>
                <w:sz w:val="24"/>
                <w:szCs w:val="24"/>
              </w:rPr>
              <w:t>ақының мөлшері;</w:t>
            </w:r>
          </w:p>
        </w:tc>
        <w:tc>
          <w:tcPr>
            <w:tcW w:w="445" w:type="dxa"/>
          </w:tcPr>
          <w:p w:rsidR="00F54148" w:rsidRPr="00B33492" w:rsidRDefault="00F54148" w:rsidP="00F44019">
            <w:pPr>
              <w:jc w:val="center"/>
              <w:rPr>
                <w:rFonts w:ascii="Times New Roman" w:hAnsi="Times New Roman" w:cs="Times New Roman"/>
                <w:sz w:val="24"/>
                <w:szCs w:val="24"/>
              </w:rPr>
            </w:pPr>
            <w:r w:rsidRPr="00B33492">
              <w:rPr>
                <w:rFonts w:ascii="Times New Roman" w:hAnsi="Times New Roman" w:cs="Times New Roman"/>
                <w:sz w:val="24"/>
                <w:szCs w:val="24"/>
              </w:rPr>
              <w:t>4</w:t>
            </w:r>
          </w:p>
        </w:tc>
        <w:tc>
          <w:tcPr>
            <w:tcW w:w="3548" w:type="dxa"/>
          </w:tcPr>
          <w:p w:rsidR="00F54148" w:rsidRPr="00B33492" w:rsidRDefault="00F54148" w:rsidP="00F44019">
            <w:pPr>
              <w:jc w:val="center"/>
              <w:rPr>
                <w:rFonts w:ascii="Times New Roman" w:hAnsi="Times New Roman" w:cs="Times New Roman"/>
                <w:sz w:val="24"/>
                <w:szCs w:val="24"/>
                <w:lang w:val="kk-KZ"/>
              </w:rPr>
            </w:pPr>
            <w:r w:rsidRPr="00B33492">
              <w:rPr>
                <w:rFonts w:ascii="Times New Roman" w:hAnsi="Times New Roman" w:cs="Times New Roman"/>
                <w:sz w:val="24"/>
                <w:szCs w:val="24"/>
                <w:lang w:val="kk-KZ"/>
              </w:rPr>
              <w:t>Жауапты орталықтар</w:t>
            </w:r>
          </w:p>
        </w:tc>
      </w:tr>
      <w:tr w:rsidR="00F54148" w:rsidRPr="00B33492" w:rsidTr="00F54148">
        <w:tc>
          <w:tcPr>
            <w:tcW w:w="2649" w:type="dxa"/>
            <w:vMerge/>
          </w:tcPr>
          <w:p w:rsidR="00F54148" w:rsidRPr="00B33492" w:rsidRDefault="00F54148" w:rsidP="00F44019">
            <w:pPr>
              <w:jc w:val="center"/>
              <w:rPr>
                <w:rFonts w:ascii="Times New Roman" w:hAnsi="Times New Roman" w:cs="Times New Roman"/>
                <w:sz w:val="24"/>
                <w:szCs w:val="24"/>
              </w:rPr>
            </w:pPr>
          </w:p>
        </w:tc>
        <w:tc>
          <w:tcPr>
            <w:tcW w:w="445" w:type="dxa"/>
          </w:tcPr>
          <w:p w:rsidR="00F54148" w:rsidRPr="00B33492" w:rsidRDefault="00F54148" w:rsidP="00F44019">
            <w:pPr>
              <w:jc w:val="center"/>
              <w:rPr>
                <w:rFonts w:ascii="Times New Roman" w:hAnsi="Times New Roman" w:cs="Times New Roman"/>
                <w:sz w:val="24"/>
                <w:szCs w:val="24"/>
              </w:rPr>
            </w:pPr>
            <w:r w:rsidRPr="00B33492">
              <w:rPr>
                <w:rFonts w:ascii="Times New Roman" w:hAnsi="Times New Roman" w:cs="Times New Roman"/>
                <w:sz w:val="24"/>
                <w:szCs w:val="24"/>
              </w:rPr>
              <w:t>5</w:t>
            </w:r>
          </w:p>
        </w:tc>
        <w:tc>
          <w:tcPr>
            <w:tcW w:w="2660" w:type="dxa"/>
          </w:tcPr>
          <w:p w:rsidR="00F54148" w:rsidRPr="00B33492" w:rsidRDefault="00F54148" w:rsidP="00F44019">
            <w:pPr>
              <w:jc w:val="center"/>
              <w:rPr>
                <w:rFonts w:ascii="Times New Roman" w:hAnsi="Times New Roman" w:cs="Times New Roman"/>
                <w:sz w:val="24"/>
                <w:szCs w:val="24"/>
              </w:rPr>
            </w:pPr>
            <w:r w:rsidRPr="00B33492">
              <w:rPr>
                <w:rFonts w:ascii="Times New Roman" w:hAnsi="Times New Roman" w:cs="Times New Roman"/>
                <w:sz w:val="24"/>
                <w:szCs w:val="24"/>
              </w:rPr>
              <w:t>Брутто-сы</w:t>
            </w:r>
            <w:r w:rsidRPr="00B33492">
              <w:rPr>
                <w:rFonts w:ascii="Times New Roman" w:hAnsi="Times New Roman" w:cs="Times New Roman"/>
                <w:sz w:val="24"/>
                <w:szCs w:val="24"/>
                <w:lang w:val="kk-KZ"/>
              </w:rPr>
              <w:t>й</w:t>
            </w:r>
            <w:r w:rsidRPr="00B33492">
              <w:rPr>
                <w:rFonts w:ascii="Times New Roman" w:hAnsi="Times New Roman" w:cs="Times New Roman"/>
                <w:sz w:val="24"/>
                <w:szCs w:val="24"/>
              </w:rPr>
              <w:t>ақының аударымдар мөлшері;;</w:t>
            </w:r>
          </w:p>
        </w:tc>
        <w:tc>
          <w:tcPr>
            <w:tcW w:w="445" w:type="dxa"/>
          </w:tcPr>
          <w:p w:rsidR="00F54148" w:rsidRPr="00B33492" w:rsidRDefault="00F54148" w:rsidP="00F44019">
            <w:pPr>
              <w:jc w:val="center"/>
              <w:rPr>
                <w:rFonts w:ascii="Times New Roman" w:hAnsi="Times New Roman" w:cs="Times New Roman"/>
                <w:sz w:val="24"/>
                <w:szCs w:val="24"/>
              </w:rPr>
            </w:pPr>
            <w:r w:rsidRPr="00B33492">
              <w:rPr>
                <w:rFonts w:ascii="Times New Roman" w:hAnsi="Times New Roman" w:cs="Times New Roman"/>
                <w:sz w:val="24"/>
                <w:szCs w:val="24"/>
              </w:rPr>
              <w:t>5</w:t>
            </w:r>
          </w:p>
        </w:tc>
        <w:tc>
          <w:tcPr>
            <w:tcW w:w="3548" w:type="dxa"/>
          </w:tcPr>
          <w:p w:rsidR="00F54148" w:rsidRPr="00B33492" w:rsidRDefault="00F54148" w:rsidP="00F44019">
            <w:pPr>
              <w:jc w:val="center"/>
              <w:rPr>
                <w:rFonts w:ascii="Times New Roman" w:hAnsi="Times New Roman" w:cs="Times New Roman"/>
                <w:sz w:val="24"/>
                <w:szCs w:val="24"/>
                <w:lang w:val="kk-KZ"/>
              </w:rPr>
            </w:pPr>
            <w:r w:rsidRPr="00B33492">
              <w:rPr>
                <w:rFonts w:ascii="Times New Roman" w:hAnsi="Times New Roman" w:cs="Times New Roman"/>
                <w:sz w:val="24"/>
                <w:szCs w:val="24"/>
                <w:lang w:val="kk-KZ"/>
              </w:rPr>
              <w:t>Тәуекел сипаты</w:t>
            </w:r>
          </w:p>
        </w:tc>
      </w:tr>
      <w:tr w:rsidR="00F54148" w:rsidRPr="00B33492" w:rsidTr="00F54148">
        <w:tc>
          <w:tcPr>
            <w:tcW w:w="2649" w:type="dxa"/>
            <w:vMerge/>
          </w:tcPr>
          <w:p w:rsidR="00F54148" w:rsidRPr="00B33492" w:rsidRDefault="00F54148" w:rsidP="00F44019">
            <w:pPr>
              <w:jc w:val="center"/>
              <w:rPr>
                <w:rFonts w:ascii="Times New Roman" w:hAnsi="Times New Roman" w:cs="Times New Roman"/>
                <w:sz w:val="24"/>
                <w:szCs w:val="24"/>
              </w:rPr>
            </w:pPr>
          </w:p>
        </w:tc>
        <w:tc>
          <w:tcPr>
            <w:tcW w:w="445" w:type="dxa"/>
          </w:tcPr>
          <w:p w:rsidR="00F54148" w:rsidRPr="00B33492" w:rsidRDefault="00F54148" w:rsidP="00F44019">
            <w:pPr>
              <w:jc w:val="center"/>
              <w:rPr>
                <w:rFonts w:ascii="Times New Roman" w:hAnsi="Times New Roman" w:cs="Times New Roman"/>
                <w:sz w:val="24"/>
                <w:szCs w:val="24"/>
              </w:rPr>
            </w:pPr>
            <w:r w:rsidRPr="00B33492">
              <w:rPr>
                <w:rFonts w:ascii="Times New Roman" w:hAnsi="Times New Roman" w:cs="Times New Roman"/>
                <w:sz w:val="24"/>
                <w:szCs w:val="24"/>
              </w:rPr>
              <w:t>6</w:t>
            </w:r>
          </w:p>
        </w:tc>
        <w:tc>
          <w:tcPr>
            <w:tcW w:w="2660" w:type="dxa"/>
          </w:tcPr>
          <w:p w:rsidR="00F54148" w:rsidRPr="00B33492" w:rsidRDefault="00F54148" w:rsidP="00F44019">
            <w:pPr>
              <w:jc w:val="center"/>
              <w:rPr>
                <w:rFonts w:ascii="Times New Roman" w:hAnsi="Times New Roman" w:cs="Times New Roman"/>
                <w:sz w:val="24"/>
                <w:szCs w:val="24"/>
              </w:rPr>
            </w:pPr>
            <w:r w:rsidRPr="00B33492">
              <w:rPr>
                <w:rFonts w:ascii="Times New Roman" w:hAnsi="Times New Roman" w:cs="Times New Roman"/>
                <w:sz w:val="24"/>
                <w:szCs w:val="24"/>
                <w:lang w:val="kk-KZ"/>
              </w:rPr>
              <w:t>Жүктеменің мөлшері</w:t>
            </w:r>
            <w:r w:rsidRPr="00B33492">
              <w:rPr>
                <w:rFonts w:ascii="Times New Roman" w:hAnsi="Times New Roman" w:cs="Times New Roman"/>
                <w:sz w:val="24"/>
                <w:szCs w:val="24"/>
              </w:rPr>
              <w:t>;</w:t>
            </w:r>
          </w:p>
        </w:tc>
        <w:tc>
          <w:tcPr>
            <w:tcW w:w="445" w:type="dxa"/>
          </w:tcPr>
          <w:p w:rsidR="00F54148" w:rsidRPr="00B33492" w:rsidRDefault="00F54148" w:rsidP="00F44019">
            <w:pPr>
              <w:jc w:val="center"/>
              <w:rPr>
                <w:rFonts w:ascii="Times New Roman" w:hAnsi="Times New Roman" w:cs="Times New Roman"/>
                <w:sz w:val="24"/>
                <w:szCs w:val="24"/>
              </w:rPr>
            </w:pPr>
            <w:r w:rsidRPr="00B33492">
              <w:rPr>
                <w:rFonts w:ascii="Times New Roman" w:hAnsi="Times New Roman" w:cs="Times New Roman"/>
                <w:sz w:val="24"/>
                <w:szCs w:val="24"/>
              </w:rPr>
              <w:t>6</w:t>
            </w:r>
          </w:p>
        </w:tc>
        <w:tc>
          <w:tcPr>
            <w:tcW w:w="3548" w:type="dxa"/>
          </w:tcPr>
          <w:p w:rsidR="00F54148" w:rsidRPr="00B33492" w:rsidRDefault="00F54148" w:rsidP="00F44019">
            <w:pPr>
              <w:jc w:val="center"/>
              <w:rPr>
                <w:rFonts w:ascii="Times New Roman" w:hAnsi="Times New Roman" w:cs="Times New Roman"/>
                <w:sz w:val="24"/>
                <w:szCs w:val="24"/>
                <w:lang w:val="kk-KZ"/>
              </w:rPr>
            </w:pPr>
            <w:r w:rsidRPr="00B33492">
              <w:rPr>
                <w:rFonts w:ascii="Times New Roman" w:hAnsi="Times New Roman" w:cs="Times New Roman"/>
                <w:sz w:val="24"/>
                <w:szCs w:val="24"/>
                <w:lang w:val="kk-KZ"/>
              </w:rPr>
              <w:t>Сақтандыру соммасының өлшемі</w:t>
            </w:r>
          </w:p>
        </w:tc>
      </w:tr>
      <w:tr w:rsidR="00F54148" w:rsidRPr="00B33492" w:rsidTr="00F54148">
        <w:tc>
          <w:tcPr>
            <w:tcW w:w="2649" w:type="dxa"/>
            <w:vMerge/>
          </w:tcPr>
          <w:p w:rsidR="00F54148" w:rsidRPr="00B33492" w:rsidRDefault="00F54148" w:rsidP="00F44019">
            <w:pPr>
              <w:jc w:val="center"/>
              <w:rPr>
                <w:rFonts w:ascii="Times New Roman" w:hAnsi="Times New Roman" w:cs="Times New Roman"/>
                <w:sz w:val="24"/>
                <w:szCs w:val="24"/>
              </w:rPr>
            </w:pPr>
          </w:p>
        </w:tc>
        <w:tc>
          <w:tcPr>
            <w:tcW w:w="445" w:type="dxa"/>
            <w:vMerge w:val="restart"/>
          </w:tcPr>
          <w:p w:rsidR="00F54148" w:rsidRPr="00B33492" w:rsidRDefault="00F54148" w:rsidP="00F44019">
            <w:pPr>
              <w:jc w:val="center"/>
              <w:rPr>
                <w:rFonts w:ascii="Times New Roman" w:hAnsi="Times New Roman" w:cs="Times New Roman"/>
                <w:sz w:val="24"/>
                <w:szCs w:val="24"/>
              </w:rPr>
            </w:pPr>
            <w:r w:rsidRPr="00B33492">
              <w:rPr>
                <w:rFonts w:ascii="Times New Roman" w:hAnsi="Times New Roman" w:cs="Times New Roman"/>
                <w:sz w:val="24"/>
                <w:szCs w:val="24"/>
              </w:rPr>
              <w:t>7</w:t>
            </w:r>
          </w:p>
        </w:tc>
        <w:tc>
          <w:tcPr>
            <w:tcW w:w="2660" w:type="dxa"/>
            <w:vMerge w:val="restart"/>
          </w:tcPr>
          <w:p w:rsidR="00F54148" w:rsidRPr="00B33492" w:rsidRDefault="00F54148" w:rsidP="00F44019">
            <w:pPr>
              <w:jc w:val="center"/>
              <w:rPr>
                <w:rFonts w:ascii="Times New Roman" w:hAnsi="Times New Roman" w:cs="Times New Roman"/>
                <w:sz w:val="24"/>
                <w:szCs w:val="24"/>
                <w:lang w:val="kk-KZ"/>
              </w:rPr>
            </w:pPr>
            <w:r w:rsidRPr="00B33492">
              <w:rPr>
                <w:rFonts w:ascii="Times New Roman" w:hAnsi="Times New Roman" w:cs="Times New Roman"/>
                <w:sz w:val="24"/>
                <w:szCs w:val="24"/>
                <w:lang w:val="kk-KZ"/>
              </w:rPr>
              <w:t>Сату құрылымы</w:t>
            </w:r>
          </w:p>
        </w:tc>
        <w:tc>
          <w:tcPr>
            <w:tcW w:w="445" w:type="dxa"/>
          </w:tcPr>
          <w:p w:rsidR="00F54148" w:rsidRPr="00B33492" w:rsidRDefault="00F54148" w:rsidP="00F44019">
            <w:pPr>
              <w:jc w:val="center"/>
              <w:rPr>
                <w:rFonts w:ascii="Times New Roman" w:hAnsi="Times New Roman" w:cs="Times New Roman"/>
                <w:sz w:val="24"/>
                <w:szCs w:val="24"/>
              </w:rPr>
            </w:pPr>
            <w:r w:rsidRPr="00B33492">
              <w:rPr>
                <w:rFonts w:ascii="Times New Roman" w:hAnsi="Times New Roman" w:cs="Times New Roman"/>
                <w:sz w:val="24"/>
                <w:szCs w:val="24"/>
              </w:rPr>
              <w:t>7</w:t>
            </w:r>
          </w:p>
        </w:tc>
        <w:tc>
          <w:tcPr>
            <w:tcW w:w="3548" w:type="dxa"/>
          </w:tcPr>
          <w:p w:rsidR="00F54148" w:rsidRPr="00B33492" w:rsidRDefault="00F54148" w:rsidP="00F44019">
            <w:pPr>
              <w:jc w:val="center"/>
              <w:rPr>
                <w:rFonts w:ascii="Times New Roman" w:hAnsi="Times New Roman" w:cs="Times New Roman"/>
                <w:sz w:val="24"/>
                <w:szCs w:val="24"/>
                <w:lang w:val="kk-KZ"/>
              </w:rPr>
            </w:pPr>
            <w:r w:rsidRPr="00B33492">
              <w:rPr>
                <w:rFonts w:ascii="Times New Roman" w:hAnsi="Times New Roman" w:cs="Times New Roman"/>
                <w:sz w:val="24"/>
                <w:szCs w:val="24"/>
                <w:lang w:val="kk-KZ"/>
              </w:rPr>
              <w:t>Сату каналдары</w:t>
            </w:r>
          </w:p>
        </w:tc>
      </w:tr>
      <w:tr w:rsidR="00F54148" w:rsidRPr="00B33492" w:rsidTr="00F54148">
        <w:tc>
          <w:tcPr>
            <w:tcW w:w="2649" w:type="dxa"/>
            <w:vMerge/>
          </w:tcPr>
          <w:p w:rsidR="00F54148" w:rsidRPr="00B33492" w:rsidRDefault="00F54148" w:rsidP="00F44019">
            <w:pPr>
              <w:jc w:val="center"/>
              <w:rPr>
                <w:rFonts w:ascii="Times New Roman" w:hAnsi="Times New Roman" w:cs="Times New Roman"/>
                <w:sz w:val="24"/>
                <w:szCs w:val="24"/>
              </w:rPr>
            </w:pPr>
          </w:p>
        </w:tc>
        <w:tc>
          <w:tcPr>
            <w:tcW w:w="445" w:type="dxa"/>
            <w:vMerge/>
          </w:tcPr>
          <w:p w:rsidR="00F54148" w:rsidRPr="00B33492" w:rsidRDefault="00F54148" w:rsidP="00F44019">
            <w:pPr>
              <w:jc w:val="center"/>
              <w:rPr>
                <w:rFonts w:ascii="Times New Roman" w:hAnsi="Times New Roman" w:cs="Times New Roman"/>
                <w:sz w:val="24"/>
                <w:szCs w:val="24"/>
              </w:rPr>
            </w:pPr>
          </w:p>
        </w:tc>
        <w:tc>
          <w:tcPr>
            <w:tcW w:w="2660" w:type="dxa"/>
            <w:vMerge/>
          </w:tcPr>
          <w:p w:rsidR="00F54148" w:rsidRPr="00B33492" w:rsidRDefault="00F54148" w:rsidP="00F44019">
            <w:pPr>
              <w:jc w:val="center"/>
              <w:rPr>
                <w:rFonts w:ascii="Times New Roman" w:hAnsi="Times New Roman" w:cs="Times New Roman"/>
                <w:sz w:val="24"/>
                <w:szCs w:val="24"/>
              </w:rPr>
            </w:pPr>
          </w:p>
        </w:tc>
        <w:tc>
          <w:tcPr>
            <w:tcW w:w="445" w:type="dxa"/>
          </w:tcPr>
          <w:p w:rsidR="00F54148" w:rsidRPr="00B33492" w:rsidRDefault="00F54148" w:rsidP="00F44019">
            <w:pPr>
              <w:jc w:val="center"/>
              <w:rPr>
                <w:rFonts w:ascii="Times New Roman" w:hAnsi="Times New Roman" w:cs="Times New Roman"/>
                <w:sz w:val="24"/>
                <w:szCs w:val="24"/>
              </w:rPr>
            </w:pPr>
            <w:r w:rsidRPr="00B33492">
              <w:rPr>
                <w:rFonts w:ascii="Times New Roman" w:hAnsi="Times New Roman" w:cs="Times New Roman"/>
                <w:sz w:val="24"/>
                <w:szCs w:val="24"/>
              </w:rPr>
              <w:t>8</w:t>
            </w:r>
          </w:p>
        </w:tc>
        <w:tc>
          <w:tcPr>
            <w:tcW w:w="3548" w:type="dxa"/>
          </w:tcPr>
          <w:p w:rsidR="00F54148" w:rsidRPr="00B33492" w:rsidRDefault="00F54148" w:rsidP="00F44019">
            <w:pPr>
              <w:jc w:val="center"/>
              <w:rPr>
                <w:rFonts w:ascii="Times New Roman" w:hAnsi="Times New Roman" w:cs="Times New Roman"/>
                <w:sz w:val="24"/>
                <w:szCs w:val="24"/>
              </w:rPr>
            </w:pPr>
            <w:r w:rsidRPr="00B33492">
              <w:rPr>
                <w:rFonts w:ascii="Times New Roman" w:hAnsi="Times New Roman" w:cs="Times New Roman"/>
                <w:sz w:val="24"/>
                <w:szCs w:val="24"/>
                <w:lang w:val="kk-KZ"/>
              </w:rPr>
              <w:t>Сақтандырушының деңгейі</w:t>
            </w:r>
            <w:r w:rsidRPr="00B33492">
              <w:rPr>
                <w:rFonts w:ascii="Times New Roman" w:hAnsi="Times New Roman" w:cs="Times New Roman"/>
                <w:sz w:val="24"/>
                <w:szCs w:val="24"/>
              </w:rPr>
              <w:t xml:space="preserve"> (кәсіпкерлік / </w:t>
            </w:r>
            <w:r w:rsidRPr="00B33492">
              <w:rPr>
                <w:rFonts w:ascii="Times New Roman" w:hAnsi="Times New Roman" w:cs="Times New Roman"/>
                <w:sz w:val="24"/>
                <w:szCs w:val="24"/>
                <w:lang w:val="kk-KZ"/>
              </w:rPr>
              <w:t>бөлшектеп сату</w:t>
            </w:r>
            <w:r w:rsidRPr="00B33492">
              <w:rPr>
                <w:rFonts w:ascii="Times New Roman" w:hAnsi="Times New Roman" w:cs="Times New Roman"/>
                <w:sz w:val="24"/>
                <w:szCs w:val="24"/>
              </w:rPr>
              <w:t>)</w:t>
            </w:r>
          </w:p>
        </w:tc>
      </w:tr>
    </w:tbl>
    <w:p w:rsidR="00686EA6" w:rsidRDefault="006E4992" w:rsidP="006E4992">
      <w:pPr>
        <w:pStyle w:val="a3"/>
        <w:tabs>
          <w:tab w:val="left" w:pos="284"/>
        </w:tabs>
        <w:spacing w:after="0" w:line="240" w:lineRule="auto"/>
        <w:ind w:left="0"/>
        <w:jc w:val="both"/>
        <w:rPr>
          <w:rFonts w:ascii="Times New Roman" w:hAnsi="Times New Roman" w:cs="Times New Roman"/>
          <w:sz w:val="28"/>
          <w:szCs w:val="28"/>
        </w:rPr>
      </w:pPr>
      <w:r w:rsidRPr="00A3407B">
        <w:rPr>
          <w:rFonts w:ascii="Times New Roman" w:hAnsi="Times New Roman" w:cs="Times New Roman"/>
          <w:sz w:val="28"/>
          <w:szCs w:val="28"/>
        </w:rPr>
        <w:tab/>
      </w:r>
    </w:p>
    <w:p w:rsidR="0049473D" w:rsidRDefault="0049473D" w:rsidP="00686EA6">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Басқарудың екінші кезеңінде жоспарлауды орындау туралы нақты көрсеткіштер құрылады және сақтандыру компаниясы қызметінің тиімділігін бағалау құралы болып табылатын есеп нысандары толтырылады. Бұл мақсаттарды жүзеге асыру үшін, жоспарлаудың</w:t>
      </w:r>
      <w:r w:rsidR="00830E75">
        <w:rPr>
          <w:rFonts w:ascii="Times New Roman" w:hAnsi="Times New Roman" w:cs="Times New Roman"/>
          <w:sz w:val="28"/>
          <w:szCs w:val="28"/>
          <w:lang w:val="kk-KZ"/>
        </w:rPr>
        <w:t xml:space="preserve"> орындалуы туралы есептері бас</w:t>
      </w:r>
      <w:r>
        <w:rPr>
          <w:rFonts w:ascii="Times New Roman" w:hAnsi="Times New Roman" w:cs="Times New Roman"/>
          <w:sz w:val="28"/>
          <w:szCs w:val="28"/>
          <w:lang w:val="kk-KZ"/>
        </w:rPr>
        <w:t>қ</w:t>
      </w:r>
      <w:r w:rsidR="00830E75">
        <w:rPr>
          <w:rFonts w:ascii="Times New Roman" w:hAnsi="Times New Roman" w:cs="Times New Roman"/>
          <w:sz w:val="28"/>
          <w:szCs w:val="28"/>
          <w:lang w:val="kk-KZ"/>
        </w:rPr>
        <w:t>а</w:t>
      </w:r>
      <w:r>
        <w:rPr>
          <w:rFonts w:ascii="Times New Roman" w:hAnsi="Times New Roman" w:cs="Times New Roman"/>
          <w:sz w:val="28"/>
          <w:szCs w:val="28"/>
          <w:lang w:val="kk-KZ"/>
        </w:rPr>
        <w:t xml:space="preserve">рушылық нысандарымен қарастырылуы тиіс. </w:t>
      </w:r>
    </w:p>
    <w:p w:rsidR="0049473D" w:rsidRDefault="0049473D" w:rsidP="00C36938">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Басқарудың қорытынды кезеңдерінде жоспарлы және нақты көрсеткіштердің ауытқулары анықталады, ауытқулардың түрлері бағаланады (жағымды/жағымсыз)</w:t>
      </w:r>
      <w:r w:rsidR="00830E75">
        <w:rPr>
          <w:rFonts w:ascii="Times New Roman" w:hAnsi="Times New Roman" w:cs="Times New Roman"/>
          <w:sz w:val="28"/>
          <w:szCs w:val="28"/>
          <w:lang w:val="kk-KZ"/>
        </w:rPr>
        <w:t>. Нәтижесінде, ауытқуларды жою ж</w:t>
      </w:r>
      <w:r>
        <w:rPr>
          <w:rFonts w:ascii="Times New Roman" w:hAnsi="Times New Roman" w:cs="Times New Roman"/>
          <w:sz w:val="28"/>
          <w:szCs w:val="28"/>
          <w:lang w:val="kk-KZ"/>
        </w:rPr>
        <w:t xml:space="preserve">олдары белгіленеді немесе жоспарлы басқарушылық мәндері түзетіледі. Атап айтқанда, сақтандыру алымдары көлемдерінің басқарушылық көрсеткіштерін азайту жағына қарай түзету туралы шешім, біздің пікірімізше, ең залалды сегменттердегі сақтандыру қоржынын оңтайландырумен байланысты, әдетте, ол автокөлікті сақтандыру сегменті, көлік құралдары иелерінің азаматтық жауапкершілігін міндетті сақтандыру сегменті болып табылады және осы сегменттердегі залалсыздық ауытқуларының талдауына негізделеді; ал ерікті медициналық сақтандыру бойынша сақтандыру сыйлықақылараның </w:t>
      </w:r>
      <w:r w:rsidR="00082431">
        <w:rPr>
          <w:rFonts w:ascii="Times New Roman" w:hAnsi="Times New Roman" w:cs="Times New Roman"/>
          <w:sz w:val="28"/>
          <w:szCs w:val="28"/>
          <w:lang w:val="kk-KZ"/>
        </w:rPr>
        <w:t>«</w:t>
      </w:r>
      <w:r w:rsidR="00830E75">
        <w:rPr>
          <w:rFonts w:ascii="Times New Roman" w:hAnsi="Times New Roman" w:cs="Times New Roman"/>
          <w:sz w:val="28"/>
          <w:szCs w:val="28"/>
          <w:lang w:val="kk-KZ"/>
        </w:rPr>
        <w:t>жетіспеушілі</w:t>
      </w:r>
      <w:r w:rsidR="009C360B">
        <w:rPr>
          <w:rFonts w:ascii="Times New Roman" w:hAnsi="Times New Roman" w:cs="Times New Roman"/>
          <w:sz w:val="28"/>
          <w:szCs w:val="28"/>
          <w:lang w:val="kk-KZ"/>
        </w:rPr>
        <w:t>гі</w:t>
      </w:r>
      <w:r w:rsidR="00082431">
        <w:rPr>
          <w:rFonts w:ascii="Times New Roman" w:hAnsi="Times New Roman" w:cs="Times New Roman"/>
          <w:sz w:val="28"/>
          <w:szCs w:val="28"/>
          <w:lang w:val="kk-KZ"/>
        </w:rPr>
        <w:t>» клиент-компанияларында медициналық сақтандыру шығыстарын қысқартудың жалпы нарықтық беталысымен байланысты.</w:t>
      </w:r>
    </w:p>
    <w:p w:rsidR="00082431" w:rsidRDefault="00082431" w:rsidP="00C36938">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Біздің ойымызша, басқарушылық есеп сақтандыру копманияларының сапалы ақпаратқа қатысты қажеттілігін жүзеге асыру үшін арналған, оның негізінде олардың оңтайлы қызмет етуі үшін тиімді басқарушылық-командалық шешімдерді қабылдауға болады, әсіресе жағымсыз нарықтық конъюнктура жағдайларында тиімді болып келеді. Қаржылық әл-ауқаттың маңызды аспектісі – бизнесті объективтік сандық көрсеткіштердің негізінде емес, осы </w:t>
      </w:r>
      <w:r>
        <w:rPr>
          <w:rFonts w:ascii="Times New Roman" w:hAnsi="Times New Roman" w:cs="Times New Roman"/>
          <w:sz w:val="28"/>
          <w:szCs w:val="28"/>
          <w:lang w:val="kk-KZ"/>
        </w:rPr>
        <w:lastRenderedPageBreak/>
        <w:t xml:space="preserve">көрсеткіштердің өзгергіштігін және түрлендіру сипатын ұғыну негізінде басқару қажет. </w:t>
      </w:r>
    </w:p>
    <w:p w:rsidR="00082431" w:rsidRDefault="00082431" w:rsidP="00C36938">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Басқарушылық есептің маңызды құрамдас бөлігі есеп көрсеткішткрені құру болып табылады, оларды</w:t>
      </w:r>
      <w:r w:rsidR="00C36938">
        <w:rPr>
          <w:rFonts w:ascii="Times New Roman" w:hAnsi="Times New Roman" w:cs="Times New Roman"/>
          <w:sz w:val="28"/>
          <w:szCs w:val="28"/>
          <w:lang w:val="kk-KZ"/>
        </w:rPr>
        <w:t xml:space="preserve"> құру пра</w:t>
      </w:r>
      <w:r>
        <w:rPr>
          <w:rFonts w:ascii="Times New Roman" w:hAnsi="Times New Roman" w:cs="Times New Roman"/>
          <w:sz w:val="28"/>
          <w:szCs w:val="28"/>
          <w:lang w:val="kk-KZ"/>
        </w:rPr>
        <w:t xml:space="preserve">гматикасы келесі пунктте қарастырылған. </w:t>
      </w:r>
    </w:p>
    <w:p w:rsidR="00444CC1" w:rsidRPr="007E5397" w:rsidRDefault="00444CC1" w:rsidP="007E5397">
      <w:pPr>
        <w:tabs>
          <w:tab w:val="left" w:pos="284"/>
        </w:tabs>
        <w:spacing w:after="0" w:line="240" w:lineRule="auto"/>
        <w:jc w:val="both"/>
        <w:rPr>
          <w:rFonts w:ascii="Times New Roman" w:hAnsi="Times New Roman" w:cs="Times New Roman"/>
          <w:sz w:val="28"/>
          <w:szCs w:val="28"/>
          <w:lang w:val="kk-KZ"/>
        </w:rPr>
      </w:pPr>
    </w:p>
    <w:p w:rsidR="00682043" w:rsidRPr="00444CC1" w:rsidRDefault="00AE115B" w:rsidP="00C36938">
      <w:pPr>
        <w:pStyle w:val="a3"/>
        <w:tabs>
          <w:tab w:val="left" w:pos="284"/>
        </w:tabs>
        <w:spacing w:after="0" w:line="240" w:lineRule="auto"/>
        <w:ind w:left="0" w:firstLine="567"/>
        <w:jc w:val="both"/>
        <w:rPr>
          <w:rFonts w:ascii="Times New Roman" w:hAnsi="Times New Roman" w:cs="Times New Roman"/>
          <w:b/>
          <w:sz w:val="28"/>
          <w:szCs w:val="28"/>
          <w:lang w:val="kk-KZ"/>
        </w:rPr>
      </w:pPr>
      <w:r w:rsidRPr="00AE115B">
        <w:rPr>
          <w:rFonts w:ascii="Times New Roman" w:hAnsi="Times New Roman" w:cs="Times New Roman"/>
          <w:b/>
          <w:sz w:val="28"/>
          <w:szCs w:val="28"/>
          <w:lang w:val="kk-KZ"/>
        </w:rPr>
        <w:t xml:space="preserve">2.2 Сақтандыру компанияларын басқару жүйесіндегі есеп және </w:t>
      </w:r>
      <w:r w:rsidR="009C360B">
        <w:rPr>
          <w:rFonts w:ascii="Times New Roman" w:hAnsi="Times New Roman" w:cs="Times New Roman"/>
          <w:b/>
          <w:sz w:val="28"/>
          <w:szCs w:val="28"/>
          <w:lang w:val="kk-KZ"/>
        </w:rPr>
        <w:t>есептілік</w:t>
      </w:r>
      <w:r w:rsidR="00682043">
        <w:rPr>
          <w:rFonts w:ascii="Times New Roman" w:hAnsi="Times New Roman" w:cs="Times New Roman"/>
          <w:b/>
          <w:sz w:val="28"/>
          <w:szCs w:val="28"/>
          <w:lang w:val="kk-KZ"/>
        </w:rPr>
        <w:t xml:space="preserve"> </w:t>
      </w:r>
    </w:p>
    <w:p w:rsidR="00682043" w:rsidRDefault="00682043" w:rsidP="00444CC1">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Авторлық пікірге сәйкес, уақытында, тиісті нысанда және кейінгі өңдеу үшін жеткілікті көлемде есепт</w:t>
      </w:r>
      <w:r w:rsidR="009C360B">
        <w:rPr>
          <w:rFonts w:ascii="Times New Roman" w:hAnsi="Times New Roman" w:cs="Times New Roman"/>
          <w:sz w:val="28"/>
          <w:szCs w:val="28"/>
          <w:lang w:val="kk-KZ"/>
        </w:rPr>
        <w:t>ілік</w:t>
      </w:r>
      <w:r>
        <w:rPr>
          <w:rFonts w:ascii="Times New Roman" w:hAnsi="Times New Roman" w:cs="Times New Roman"/>
          <w:sz w:val="28"/>
          <w:szCs w:val="28"/>
          <w:lang w:val="kk-KZ"/>
        </w:rPr>
        <w:t xml:space="preserve"> деректерін ұсынуға қабілетті есеп жүйесін құру, басқарудың тиімді жүйесін ұйымдастыру кепілі болып табылады. </w:t>
      </w:r>
    </w:p>
    <w:p w:rsidR="00682043" w:rsidRDefault="00682043" w:rsidP="00444CC1">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Есептік ақпарат ағы</w:t>
      </w:r>
      <w:r w:rsidR="009C360B">
        <w:rPr>
          <w:rFonts w:ascii="Times New Roman" w:hAnsi="Times New Roman" w:cs="Times New Roman"/>
          <w:sz w:val="28"/>
          <w:szCs w:val="28"/>
          <w:lang w:val="kk-KZ"/>
        </w:rPr>
        <w:t>мдағы кезеңде басқарушылық есеп</w:t>
      </w:r>
      <w:r>
        <w:rPr>
          <w:rFonts w:ascii="Times New Roman" w:hAnsi="Times New Roman" w:cs="Times New Roman"/>
          <w:sz w:val="28"/>
          <w:szCs w:val="28"/>
          <w:lang w:val="kk-KZ"/>
        </w:rPr>
        <w:t xml:space="preserve"> тұжырымдамасында бақылау мен талдауды жүзеге асырудың негізі болып табылады, ал оның аясында құрылатын деректердің ауқымы, кейінгі кезеңдере жоспарланатын көрсеткіштерді белгілеудің негізі болып табылады. </w:t>
      </w:r>
      <w:r w:rsidR="00AD58D0">
        <w:rPr>
          <w:rFonts w:ascii="Times New Roman" w:hAnsi="Times New Roman" w:cs="Times New Roman"/>
          <w:sz w:val="28"/>
          <w:szCs w:val="28"/>
          <w:lang w:val="kk-KZ"/>
        </w:rPr>
        <w:t xml:space="preserve">Басқа сөзбен айтқанда, басқарушылық есеп тұжырымдамасындағы есеп кері байланыстың функциясын атқарады, өйткені оның көмегімен басқарушылық есептің тұжырымдамасында жоспарлы көрсеткіштердің нақты мәні туралы ақпарат құрылады, бұл өз кезегінде, жоспарлы көрсеткіштер мен нақты деректердің арасындағы ауытқуларды жедел анықтауға мүмкіндік береді. Жоспарлы үдерістің екінші деңгейінде есептеме нысандары толтырылады. Есептеме нысандары сақтандыру компанияс белсенділігінің нәтижелілігін бағалау құралы болып табылады, өйткені жоспарлы үдерістің деңгейінде қолданылған нысанда, оның белсенділігінің нақты көрсеткіштері туралы мәліметтен тұрады </w:t>
      </w:r>
      <w:r w:rsidR="00267B8F">
        <w:rPr>
          <w:rFonts w:ascii="Times New Roman" w:hAnsi="Times New Roman" w:cs="Times New Roman"/>
          <w:sz w:val="28"/>
          <w:szCs w:val="28"/>
          <w:lang w:val="kk-KZ"/>
        </w:rPr>
        <w:t>[115</w:t>
      </w:r>
      <w:r w:rsidR="00AD58D0" w:rsidRPr="00AD58D0">
        <w:rPr>
          <w:rFonts w:ascii="Times New Roman" w:hAnsi="Times New Roman" w:cs="Times New Roman"/>
          <w:sz w:val="28"/>
          <w:szCs w:val="28"/>
          <w:lang w:val="kk-KZ"/>
        </w:rPr>
        <w:t>].</w:t>
      </w:r>
    </w:p>
    <w:p w:rsidR="00CE5F2C" w:rsidRDefault="00AD58D0" w:rsidP="00444CC1">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Біздің ойымызша, есепті орындау туралы есептемелердің нысандары, анық және түсінікті болуы тиіс, ал ақпаратты пайдаланушылардың назары, нақты мәндері жоспарлы мәндерінен ерекшелетін жекелеген көрсеткіштерге бағдарлануы қажет, бұл «ауытқулар бойынша басқару» технологиясын жүзеге асыруға мүмкіндік береді. </w:t>
      </w:r>
    </w:p>
    <w:p w:rsidR="00A52E89" w:rsidRDefault="00AD58D0" w:rsidP="00492257">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Сақтандыру компанияларында жоспарлаудың есептеме көрметкіштерін құру үшін, біз, қаржы және басқарушылық есеп деректерін пайдалану мүмкіндіктеріне зерттеу жүргіздік. Жоспарларды орындау туралы есептерді құру деректерінің көзі қаржы және басқарушылық есептің ақпараттық қоры болып табылады, өйткені басқарушылық жоспарлау қаржылық және қаржылық емес көрсеткіштерден тұрады. Қаржылық көрсеткіштерге брутто-сыйлықақы мөлшері, брутто-сыйлыақысынан аударымдар, сақтандыру төлемдері, коммисиялық сыйақы, қорлар, сақтандыру төлемдеріндегі қайта сақтандырушылардың үлесі, қорлар, суброгация, регресс бойынша түсмдер, </w:t>
      </w:r>
      <w:r w:rsidR="00B955FF">
        <w:rPr>
          <w:rFonts w:ascii="Times New Roman" w:hAnsi="Times New Roman" w:cs="Times New Roman"/>
          <w:sz w:val="28"/>
          <w:szCs w:val="28"/>
          <w:lang w:val="kk-KZ"/>
        </w:rPr>
        <w:t>суброгация, регресстегі қайта с</w:t>
      </w:r>
      <w:r>
        <w:rPr>
          <w:rFonts w:ascii="Times New Roman" w:hAnsi="Times New Roman" w:cs="Times New Roman"/>
          <w:sz w:val="28"/>
          <w:szCs w:val="28"/>
          <w:lang w:val="kk-KZ"/>
        </w:rPr>
        <w:t>а</w:t>
      </w:r>
      <w:r w:rsidR="00B955FF">
        <w:rPr>
          <w:rFonts w:ascii="Times New Roman" w:hAnsi="Times New Roman" w:cs="Times New Roman"/>
          <w:sz w:val="28"/>
          <w:szCs w:val="28"/>
          <w:lang w:val="kk-KZ"/>
        </w:rPr>
        <w:t>қ</w:t>
      </w:r>
      <w:r>
        <w:rPr>
          <w:rFonts w:ascii="Times New Roman" w:hAnsi="Times New Roman" w:cs="Times New Roman"/>
          <w:sz w:val="28"/>
          <w:szCs w:val="28"/>
          <w:lang w:val="kk-KZ"/>
        </w:rPr>
        <w:t xml:space="preserve">тандырушылардың үлесі, сақтандыру сомалары және т.б. туралы ақпарат жатады. Оның көздері, қаржы есебінің және басқарушылық есептің деректері болып табылады. Қазақстан Ресубликасының қаржы Министрлігі </w:t>
      </w:r>
      <w:r w:rsidR="00B955FF">
        <w:rPr>
          <w:rFonts w:ascii="Times New Roman" w:hAnsi="Times New Roman" w:cs="Times New Roman"/>
          <w:sz w:val="28"/>
          <w:szCs w:val="28"/>
          <w:lang w:val="kk-KZ"/>
        </w:rPr>
        <w:t xml:space="preserve">сақтандыру компанияларының қаржы есебінің жүйесн, 2007 жылдың 28 ақпанындағы Қазақстан Республикасының «Бухгалтерлік есеп және қаржы есептілігі туралы» </w:t>
      </w:r>
      <w:r w:rsidR="00267B8F">
        <w:rPr>
          <w:rFonts w:ascii="Times New Roman" w:hAnsi="Times New Roman" w:cs="Times New Roman"/>
          <w:sz w:val="28"/>
          <w:szCs w:val="28"/>
          <w:lang w:val="kk-KZ"/>
        </w:rPr>
        <w:t>[114</w:t>
      </w:r>
      <w:r w:rsidR="00B955FF" w:rsidRPr="00B955FF">
        <w:rPr>
          <w:rFonts w:ascii="Times New Roman" w:hAnsi="Times New Roman" w:cs="Times New Roman"/>
          <w:sz w:val="28"/>
          <w:szCs w:val="28"/>
          <w:lang w:val="kk-KZ"/>
        </w:rPr>
        <w:t>]</w:t>
      </w:r>
      <w:r w:rsidR="00B955FF" w:rsidRPr="00B955FF">
        <w:rPr>
          <w:rStyle w:val="s0"/>
          <w:sz w:val="28"/>
          <w:szCs w:val="28"/>
          <w:lang w:val="kk-KZ"/>
        </w:rPr>
        <w:t xml:space="preserve"> </w:t>
      </w:r>
      <w:r w:rsidR="00B955FF">
        <w:rPr>
          <w:rFonts w:ascii="Times New Roman" w:hAnsi="Times New Roman" w:cs="Times New Roman"/>
          <w:sz w:val="28"/>
          <w:szCs w:val="28"/>
          <w:lang w:val="kk-KZ"/>
        </w:rPr>
        <w:t xml:space="preserve">Заңына сәйкес, бухгалтерлік есептің шоттарымен толықтырды және сақтандырудың тікелей шарттары бойынша төлемдер есепке </w:t>
      </w:r>
      <w:r w:rsidR="00B955FF">
        <w:rPr>
          <w:rFonts w:ascii="Times New Roman" w:hAnsi="Times New Roman" w:cs="Times New Roman"/>
          <w:sz w:val="28"/>
          <w:szCs w:val="28"/>
          <w:lang w:val="kk-KZ"/>
        </w:rPr>
        <w:lastRenderedPageBreak/>
        <w:t xml:space="preserve">алынатын қаржылық есептілікті </w:t>
      </w:r>
      <w:r w:rsidR="00267B8F">
        <w:rPr>
          <w:rFonts w:ascii="Times New Roman" w:hAnsi="Times New Roman" w:cs="Times New Roman"/>
          <w:sz w:val="28"/>
          <w:szCs w:val="28"/>
          <w:lang w:val="kk-KZ"/>
        </w:rPr>
        <w:t>[115</w:t>
      </w:r>
      <w:r w:rsidR="00B955FF" w:rsidRPr="00D166BC">
        <w:rPr>
          <w:rFonts w:ascii="Times New Roman" w:hAnsi="Times New Roman" w:cs="Times New Roman"/>
          <w:sz w:val="28"/>
          <w:szCs w:val="28"/>
          <w:lang w:val="kk-KZ"/>
        </w:rPr>
        <w:t>]</w:t>
      </w:r>
      <w:r w:rsidR="00B955FF" w:rsidRPr="00D166BC">
        <w:rPr>
          <w:rStyle w:val="s0"/>
          <w:sz w:val="28"/>
          <w:szCs w:val="28"/>
          <w:lang w:val="kk-KZ"/>
        </w:rPr>
        <w:t xml:space="preserve">, </w:t>
      </w:r>
      <w:r w:rsidR="00B955FF">
        <w:rPr>
          <w:rFonts w:ascii="Times New Roman" w:hAnsi="Times New Roman" w:cs="Times New Roman"/>
          <w:sz w:val="28"/>
          <w:szCs w:val="28"/>
          <w:lang w:val="kk-KZ"/>
        </w:rPr>
        <w:t xml:space="preserve">құру үшін </w:t>
      </w:r>
      <w:r w:rsidR="00D166BC">
        <w:rPr>
          <w:rFonts w:ascii="Times New Roman" w:hAnsi="Times New Roman" w:cs="Times New Roman"/>
          <w:sz w:val="28"/>
          <w:szCs w:val="28"/>
          <w:lang w:val="kk-KZ"/>
        </w:rPr>
        <w:t xml:space="preserve">бухгалтерлік есеп шоттарында, </w:t>
      </w:r>
      <w:r w:rsidR="00B955FF">
        <w:rPr>
          <w:rFonts w:ascii="Times New Roman" w:hAnsi="Times New Roman" w:cs="Times New Roman"/>
          <w:sz w:val="28"/>
          <w:szCs w:val="28"/>
          <w:lang w:val="kk-KZ"/>
        </w:rPr>
        <w:t>банк операцияларының жекелеген түрлерін жүргізетін ұйымдардың, жинақ зейнетақы қорларының, зейнетақы активтерге инвестициялық басқаруды жүргізетін ұйымдардың, сақтандыру ұйымдарының (қайта сақтандыру), сақтандыру брокерлеріні</w:t>
      </w:r>
      <w:r w:rsidR="009C360B">
        <w:rPr>
          <w:rFonts w:ascii="Times New Roman" w:hAnsi="Times New Roman" w:cs="Times New Roman"/>
          <w:sz w:val="28"/>
          <w:szCs w:val="28"/>
          <w:lang w:val="kk-KZ"/>
        </w:rPr>
        <w:t>і</w:t>
      </w:r>
      <w:r w:rsidR="00B955FF">
        <w:rPr>
          <w:rFonts w:ascii="Times New Roman" w:hAnsi="Times New Roman" w:cs="Times New Roman"/>
          <w:sz w:val="28"/>
          <w:szCs w:val="28"/>
          <w:lang w:val="kk-KZ"/>
        </w:rPr>
        <w:t xml:space="preserve">, өзара сақтандыру қоғамдарының арнайы қаржы компанияларының, исламдық арнайы қаржы компанияларының және Қазақстан Республикасының құнды қағаздар нарығындағы кәсіпқой қатысушылардың қаржы есептілігінің элементтерін құндық шамада  топтастыру мен ағымдағы кезеңде айқындау үшін арналған. </w:t>
      </w:r>
    </w:p>
    <w:p w:rsidR="00C36938" w:rsidRDefault="00D166BC" w:rsidP="00492257">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Сақтандыру шартының талаптарына сәйкес, сақтандыру шартының өз күшіне ену жөніндегі келесілген күнге дейін алынған төлем (сыйлықақы), ақшалай қаражатын есепке алу бойынша 1030, 1011, 1032 шоттарының дебетінде, және төлеу күні «алдын ала төленген сақтандыру сыйлықақылары» шотының кредитінде көрсетіледі; ал сақтандыру шарты өз күшіне енген күні: Дт «алдын ала төленген сақтандыру сыйлықақылары», Кт «Сақтандыру компания қызметтерінен түск</w:t>
      </w:r>
      <w:r w:rsidR="00CE5F2C">
        <w:rPr>
          <w:rFonts w:ascii="Times New Roman" w:hAnsi="Times New Roman" w:cs="Times New Roman"/>
          <w:sz w:val="28"/>
          <w:szCs w:val="28"/>
          <w:lang w:val="kk-KZ"/>
        </w:rPr>
        <w:t>ен табыс» Кт түрінде көрсетіл</w:t>
      </w:r>
      <w:r w:rsidR="00CE5F2C" w:rsidRPr="00CE5F2C">
        <w:rPr>
          <w:rFonts w:ascii="Times New Roman" w:hAnsi="Times New Roman" w:cs="Times New Roman"/>
          <w:sz w:val="28"/>
          <w:szCs w:val="28"/>
          <w:lang w:val="kk-KZ"/>
        </w:rPr>
        <w:t>ед</w:t>
      </w:r>
      <w:r w:rsidR="00CE5F2C">
        <w:rPr>
          <w:rFonts w:ascii="Times New Roman" w:hAnsi="Times New Roman" w:cs="Times New Roman"/>
          <w:sz w:val="28"/>
          <w:szCs w:val="28"/>
          <w:lang w:val="kk-KZ"/>
        </w:rPr>
        <w:t>і.</w:t>
      </w:r>
    </w:p>
    <w:p w:rsidR="00686EA6" w:rsidRPr="006E4992" w:rsidRDefault="00686EA6" w:rsidP="00492257">
      <w:pPr>
        <w:pStyle w:val="a3"/>
        <w:tabs>
          <w:tab w:val="left" w:pos="284"/>
        </w:tabs>
        <w:spacing w:after="0" w:line="240" w:lineRule="auto"/>
        <w:ind w:left="0" w:firstLine="567"/>
        <w:jc w:val="both"/>
        <w:rPr>
          <w:rFonts w:ascii="Times New Roman" w:hAnsi="Times New Roman" w:cs="Times New Roman"/>
          <w:sz w:val="28"/>
          <w:szCs w:val="28"/>
          <w:lang w:val="kk-KZ"/>
        </w:rPr>
      </w:pPr>
    </w:p>
    <w:p w:rsidR="00C36938" w:rsidRDefault="00C41D6B" w:rsidP="00B33492">
      <w:pPr>
        <w:pStyle w:val="a5"/>
        <w:jc w:val="both"/>
        <w:rPr>
          <w:rFonts w:ascii="Times New Roman" w:hAnsi="Times New Roman" w:cs="Times New Roman"/>
          <w:sz w:val="28"/>
          <w:szCs w:val="28"/>
          <w:lang w:val="kk-KZ"/>
        </w:rPr>
      </w:pPr>
      <w:r>
        <w:rPr>
          <w:rFonts w:ascii="Times New Roman" w:hAnsi="Times New Roman" w:cs="Times New Roman"/>
          <w:sz w:val="28"/>
          <w:szCs w:val="28"/>
          <w:lang w:val="kk-KZ"/>
        </w:rPr>
        <w:t>18</w:t>
      </w:r>
      <w:r w:rsidR="00D166BC" w:rsidRPr="00B33492">
        <w:rPr>
          <w:rFonts w:ascii="Times New Roman" w:hAnsi="Times New Roman" w:cs="Times New Roman"/>
          <w:sz w:val="28"/>
          <w:szCs w:val="28"/>
          <w:lang w:val="kk-KZ"/>
        </w:rPr>
        <w:t xml:space="preserve"> Кесте – Сақтандыру</w:t>
      </w:r>
      <w:r w:rsidR="00B33492">
        <w:rPr>
          <w:rFonts w:ascii="Times New Roman" w:hAnsi="Times New Roman" w:cs="Times New Roman"/>
          <w:sz w:val="28"/>
          <w:szCs w:val="28"/>
          <w:lang w:val="kk-KZ"/>
        </w:rPr>
        <w:t xml:space="preserve"> операциялары бойынша шоттардың </w:t>
      </w:r>
      <w:r w:rsidR="00D166BC" w:rsidRPr="00B33492">
        <w:rPr>
          <w:rFonts w:ascii="Times New Roman" w:hAnsi="Times New Roman" w:cs="Times New Roman"/>
          <w:sz w:val="28"/>
          <w:szCs w:val="28"/>
          <w:lang w:val="kk-KZ"/>
        </w:rPr>
        <w:t>корреспонденциясы</w:t>
      </w:r>
    </w:p>
    <w:p w:rsidR="00686EA6" w:rsidRPr="00492257" w:rsidRDefault="00686EA6" w:rsidP="00B33492">
      <w:pPr>
        <w:pStyle w:val="a5"/>
        <w:jc w:val="both"/>
        <w:rPr>
          <w:rFonts w:ascii="Times New Roman" w:hAnsi="Times New Roman" w:cs="Times New Roman"/>
          <w:sz w:val="28"/>
          <w:szCs w:val="28"/>
        </w:rPr>
      </w:pPr>
    </w:p>
    <w:tbl>
      <w:tblPr>
        <w:tblStyle w:val="a7"/>
        <w:tblW w:w="0" w:type="auto"/>
        <w:tblLook w:val="04A0" w:firstRow="1" w:lastRow="0" w:firstColumn="1" w:lastColumn="0" w:noHBand="0" w:noVBand="1"/>
      </w:tblPr>
      <w:tblGrid>
        <w:gridCol w:w="3652"/>
        <w:gridCol w:w="3260"/>
        <w:gridCol w:w="2977"/>
      </w:tblGrid>
      <w:tr w:rsidR="00686EA6" w:rsidTr="00686EA6">
        <w:tc>
          <w:tcPr>
            <w:tcW w:w="3652" w:type="dxa"/>
          </w:tcPr>
          <w:p w:rsidR="00686EA6" w:rsidRPr="00B50EAB" w:rsidRDefault="00686EA6" w:rsidP="00D0338E">
            <w:pPr>
              <w:pStyle w:val="a5"/>
              <w:jc w:val="center"/>
              <w:rPr>
                <w:rFonts w:ascii="Times New Roman" w:hAnsi="Times New Roman"/>
                <w:sz w:val="24"/>
                <w:szCs w:val="24"/>
                <w:lang w:val="kk-KZ"/>
              </w:rPr>
            </w:pPr>
            <w:r w:rsidRPr="00B50EAB">
              <w:rPr>
                <w:rFonts w:ascii="Times New Roman" w:hAnsi="Times New Roman"/>
                <w:sz w:val="24"/>
                <w:szCs w:val="24"/>
                <w:lang w:val="kk-KZ"/>
              </w:rPr>
              <w:t>Операция атауы</w:t>
            </w:r>
          </w:p>
        </w:tc>
        <w:tc>
          <w:tcPr>
            <w:tcW w:w="3260" w:type="dxa"/>
          </w:tcPr>
          <w:p w:rsidR="00686EA6" w:rsidRDefault="00686EA6" w:rsidP="00D0338E">
            <w:pPr>
              <w:pStyle w:val="a5"/>
              <w:jc w:val="center"/>
              <w:rPr>
                <w:rFonts w:ascii="Times New Roman" w:hAnsi="Times New Roman"/>
                <w:sz w:val="24"/>
                <w:szCs w:val="24"/>
                <w:lang w:val="en-US"/>
              </w:rPr>
            </w:pPr>
            <w:r w:rsidRPr="00B50EAB">
              <w:rPr>
                <w:rFonts w:ascii="Times New Roman" w:hAnsi="Times New Roman"/>
                <w:sz w:val="24"/>
                <w:szCs w:val="24"/>
              </w:rPr>
              <w:t xml:space="preserve">Дебет </w:t>
            </w:r>
            <w:r w:rsidRPr="00B50EAB">
              <w:rPr>
                <w:rFonts w:ascii="Times New Roman" w:hAnsi="Times New Roman"/>
                <w:sz w:val="24"/>
                <w:szCs w:val="24"/>
                <w:lang w:val="en-US"/>
              </w:rPr>
              <w:t>(</w:t>
            </w:r>
            <w:r w:rsidRPr="00B50EAB">
              <w:rPr>
                <w:rFonts w:ascii="Times New Roman" w:hAnsi="Times New Roman"/>
                <w:sz w:val="24"/>
                <w:szCs w:val="24"/>
              </w:rPr>
              <w:t>Дт</w:t>
            </w:r>
            <w:r w:rsidRPr="00B50EAB">
              <w:rPr>
                <w:rFonts w:ascii="Times New Roman" w:hAnsi="Times New Roman"/>
                <w:sz w:val="24"/>
                <w:szCs w:val="24"/>
                <w:lang w:val="en-US"/>
              </w:rPr>
              <w:t>)</w:t>
            </w:r>
          </w:p>
          <w:p w:rsidR="00A52E89" w:rsidRPr="00B50EAB" w:rsidRDefault="00A52E89" w:rsidP="00D0338E">
            <w:pPr>
              <w:pStyle w:val="a5"/>
              <w:jc w:val="center"/>
              <w:rPr>
                <w:rFonts w:ascii="Times New Roman" w:hAnsi="Times New Roman"/>
                <w:sz w:val="24"/>
                <w:szCs w:val="24"/>
                <w:lang w:val="en-US"/>
              </w:rPr>
            </w:pPr>
          </w:p>
        </w:tc>
        <w:tc>
          <w:tcPr>
            <w:tcW w:w="2977" w:type="dxa"/>
          </w:tcPr>
          <w:p w:rsidR="00686EA6" w:rsidRPr="00B50EAB" w:rsidRDefault="00686EA6" w:rsidP="00D0338E">
            <w:pPr>
              <w:pStyle w:val="a5"/>
              <w:jc w:val="center"/>
              <w:rPr>
                <w:rFonts w:ascii="Times New Roman" w:hAnsi="Times New Roman"/>
                <w:sz w:val="24"/>
                <w:szCs w:val="24"/>
              </w:rPr>
            </w:pPr>
            <w:r w:rsidRPr="00B50EAB">
              <w:rPr>
                <w:rFonts w:ascii="Times New Roman" w:hAnsi="Times New Roman"/>
                <w:sz w:val="24"/>
                <w:szCs w:val="24"/>
              </w:rPr>
              <w:t>Кредит (Кт)</w:t>
            </w:r>
          </w:p>
        </w:tc>
      </w:tr>
      <w:tr w:rsidR="00686EA6" w:rsidTr="00686EA6">
        <w:tc>
          <w:tcPr>
            <w:tcW w:w="3652" w:type="dxa"/>
          </w:tcPr>
          <w:p w:rsidR="00686EA6" w:rsidRPr="00B33492" w:rsidRDefault="00686EA6" w:rsidP="00D0338E">
            <w:pPr>
              <w:pStyle w:val="a5"/>
              <w:jc w:val="center"/>
              <w:rPr>
                <w:rFonts w:ascii="Times New Roman" w:hAnsi="Times New Roman"/>
                <w:sz w:val="24"/>
                <w:szCs w:val="24"/>
                <w:lang w:val="en-US"/>
              </w:rPr>
            </w:pPr>
            <w:r>
              <w:rPr>
                <w:rFonts w:ascii="Times New Roman" w:hAnsi="Times New Roman"/>
                <w:sz w:val="24"/>
                <w:szCs w:val="24"/>
                <w:lang w:val="en-US"/>
              </w:rPr>
              <w:t>2</w:t>
            </w:r>
          </w:p>
        </w:tc>
        <w:tc>
          <w:tcPr>
            <w:tcW w:w="3260" w:type="dxa"/>
          </w:tcPr>
          <w:p w:rsidR="00686EA6" w:rsidRPr="00B33492" w:rsidRDefault="00686EA6" w:rsidP="00D0338E">
            <w:pPr>
              <w:pStyle w:val="a5"/>
              <w:jc w:val="center"/>
              <w:rPr>
                <w:rFonts w:ascii="Times New Roman" w:hAnsi="Times New Roman"/>
                <w:sz w:val="24"/>
                <w:szCs w:val="24"/>
                <w:lang w:val="en-US"/>
              </w:rPr>
            </w:pPr>
            <w:r>
              <w:rPr>
                <w:rFonts w:ascii="Times New Roman" w:hAnsi="Times New Roman"/>
                <w:sz w:val="24"/>
                <w:szCs w:val="24"/>
                <w:lang w:val="en-US"/>
              </w:rPr>
              <w:t>3</w:t>
            </w:r>
          </w:p>
        </w:tc>
        <w:tc>
          <w:tcPr>
            <w:tcW w:w="2977" w:type="dxa"/>
          </w:tcPr>
          <w:p w:rsidR="00686EA6" w:rsidRPr="00B33492" w:rsidRDefault="00686EA6" w:rsidP="00D0338E">
            <w:pPr>
              <w:pStyle w:val="a5"/>
              <w:jc w:val="center"/>
              <w:rPr>
                <w:rFonts w:ascii="Times New Roman" w:hAnsi="Times New Roman"/>
                <w:sz w:val="24"/>
                <w:szCs w:val="24"/>
                <w:lang w:val="en-US"/>
              </w:rPr>
            </w:pPr>
            <w:r>
              <w:rPr>
                <w:rFonts w:ascii="Times New Roman" w:hAnsi="Times New Roman"/>
                <w:sz w:val="24"/>
                <w:szCs w:val="24"/>
                <w:lang w:val="en-US"/>
              </w:rPr>
              <w:t>4</w:t>
            </w:r>
          </w:p>
        </w:tc>
      </w:tr>
      <w:tr w:rsidR="00686EA6" w:rsidTr="00686EA6">
        <w:tc>
          <w:tcPr>
            <w:tcW w:w="3652" w:type="dxa"/>
          </w:tcPr>
          <w:p w:rsidR="00686EA6" w:rsidRPr="00B50EAB" w:rsidRDefault="00686EA6" w:rsidP="00686EA6">
            <w:pPr>
              <w:rPr>
                <w:rFonts w:ascii="Times New Roman" w:hAnsi="Times New Roman" w:cs="Times New Roman"/>
                <w:sz w:val="24"/>
                <w:szCs w:val="24"/>
                <w:lang w:val="kk-KZ"/>
              </w:rPr>
            </w:pPr>
            <w:r w:rsidRPr="00B50EAB">
              <w:rPr>
                <w:rFonts w:ascii="Times New Roman" w:hAnsi="Times New Roman" w:cs="Times New Roman"/>
                <w:sz w:val="24"/>
                <w:szCs w:val="24"/>
                <w:lang w:val="kk-KZ"/>
              </w:rPr>
              <w:t>Сақтандыру шартында белгіленген сақтандыру сыйлықақы сомасына, сақтандыру шарты өз күшіне енген күннен бастап</w:t>
            </w:r>
          </w:p>
        </w:tc>
        <w:tc>
          <w:tcPr>
            <w:tcW w:w="3260" w:type="dxa"/>
          </w:tcPr>
          <w:p w:rsidR="00686EA6" w:rsidRDefault="00686EA6" w:rsidP="00D0338E">
            <w:pPr>
              <w:pStyle w:val="a5"/>
              <w:jc w:val="center"/>
              <w:rPr>
                <w:rFonts w:ascii="Times New Roman" w:hAnsi="Times New Roman"/>
                <w:sz w:val="24"/>
                <w:szCs w:val="24"/>
                <w:lang w:val="kk-KZ"/>
              </w:rPr>
            </w:pPr>
            <w:r>
              <w:rPr>
                <w:rFonts w:ascii="Times New Roman" w:hAnsi="Times New Roman"/>
                <w:sz w:val="24"/>
                <w:szCs w:val="24"/>
                <w:lang w:val="kk-KZ"/>
              </w:rPr>
              <w:t>1280.41</w:t>
            </w:r>
          </w:p>
          <w:p w:rsidR="00686EA6" w:rsidRPr="00B50EAB" w:rsidRDefault="00686EA6" w:rsidP="00D0338E">
            <w:pPr>
              <w:pStyle w:val="a5"/>
              <w:jc w:val="center"/>
              <w:rPr>
                <w:rFonts w:ascii="Times New Roman" w:hAnsi="Times New Roman"/>
                <w:sz w:val="24"/>
                <w:szCs w:val="24"/>
                <w:lang w:val="kk-KZ"/>
              </w:rPr>
            </w:pPr>
            <w:r w:rsidRPr="00B50EAB">
              <w:rPr>
                <w:rFonts w:ascii="Times New Roman" w:hAnsi="Times New Roman"/>
                <w:sz w:val="24"/>
                <w:szCs w:val="24"/>
                <w:lang w:val="kk-KZ"/>
              </w:rPr>
              <w:t>«сақтанушылардан алынуға жататын, сақтандыру сыйлықақылары»</w:t>
            </w:r>
          </w:p>
        </w:tc>
        <w:tc>
          <w:tcPr>
            <w:tcW w:w="2977" w:type="dxa"/>
          </w:tcPr>
          <w:p w:rsidR="00686EA6" w:rsidRDefault="00686EA6" w:rsidP="00D0338E">
            <w:pPr>
              <w:pStyle w:val="a5"/>
              <w:jc w:val="center"/>
              <w:rPr>
                <w:rFonts w:ascii="Times New Roman" w:hAnsi="Times New Roman"/>
                <w:sz w:val="24"/>
                <w:szCs w:val="24"/>
              </w:rPr>
            </w:pPr>
            <w:r w:rsidRPr="00B50EAB">
              <w:rPr>
                <w:rFonts w:ascii="Times New Roman" w:hAnsi="Times New Roman"/>
                <w:sz w:val="24"/>
                <w:szCs w:val="24"/>
              </w:rPr>
              <w:t xml:space="preserve">6280.40 </w:t>
            </w:r>
          </w:p>
          <w:p w:rsidR="00686EA6" w:rsidRPr="00B50EAB" w:rsidRDefault="00686EA6" w:rsidP="00D0338E">
            <w:pPr>
              <w:pStyle w:val="a5"/>
              <w:jc w:val="center"/>
              <w:rPr>
                <w:rFonts w:ascii="Times New Roman" w:hAnsi="Times New Roman"/>
                <w:sz w:val="24"/>
                <w:szCs w:val="24"/>
              </w:rPr>
            </w:pPr>
            <w:r w:rsidRPr="00B50EAB">
              <w:rPr>
                <w:rFonts w:ascii="Times New Roman" w:hAnsi="Times New Roman"/>
                <w:sz w:val="24"/>
                <w:szCs w:val="24"/>
              </w:rPr>
              <w:t>«</w:t>
            </w:r>
            <w:r w:rsidRPr="00B50EAB">
              <w:rPr>
                <w:rFonts w:ascii="Times New Roman" w:hAnsi="Times New Roman"/>
                <w:sz w:val="24"/>
                <w:szCs w:val="24"/>
                <w:lang w:val="kk-KZ"/>
              </w:rPr>
              <w:t>Сақтандыру операциялары түріндегі табыстар</w:t>
            </w:r>
            <w:r w:rsidRPr="00B50EAB">
              <w:rPr>
                <w:rFonts w:ascii="Times New Roman" w:hAnsi="Times New Roman"/>
                <w:sz w:val="24"/>
                <w:szCs w:val="24"/>
              </w:rPr>
              <w:t>»</w:t>
            </w:r>
          </w:p>
        </w:tc>
      </w:tr>
      <w:tr w:rsidR="00686EA6" w:rsidRPr="00453F56" w:rsidTr="00686EA6">
        <w:tc>
          <w:tcPr>
            <w:tcW w:w="3652" w:type="dxa"/>
          </w:tcPr>
          <w:p w:rsidR="00686EA6" w:rsidRPr="00B50EAB" w:rsidRDefault="00686EA6" w:rsidP="00CD4A77">
            <w:pPr>
              <w:pStyle w:val="a5"/>
              <w:jc w:val="both"/>
              <w:rPr>
                <w:rFonts w:ascii="Times New Roman" w:hAnsi="Times New Roman"/>
                <w:sz w:val="24"/>
                <w:szCs w:val="24"/>
                <w:lang w:val="kk-KZ"/>
              </w:rPr>
            </w:pPr>
            <w:r w:rsidRPr="00B50EAB">
              <w:rPr>
                <w:rFonts w:ascii="Times New Roman" w:hAnsi="Times New Roman"/>
                <w:sz w:val="24"/>
                <w:szCs w:val="24"/>
                <w:lang w:val="kk-KZ"/>
              </w:rPr>
              <w:t>Сақтандыру шартында белгіленген сақтандыру сыйлықақы сомасына, қайта сақтандыру шарты өз күшіне енген күннен бастап</w:t>
            </w:r>
          </w:p>
        </w:tc>
        <w:tc>
          <w:tcPr>
            <w:tcW w:w="3260" w:type="dxa"/>
          </w:tcPr>
          <w:p w:rsidR="00686EA6" w:rsidRPr="00B50EAB" w:rsidRDefault="00686EA6" w:rsidP="00CD4A77">
            <w:pPr>
              <w:pStyle w:val="a5"/>
              <w:jc w:val="center"/>
              <w:rPr>
                <w:rFonts w:ascii="Times New Roman" w:hAnsi="Times New Roman"/>
                <w:sz w:val="24"/>
                <w:szCs w:val="24"/>
                <w:lang w:val="kk-KZ"/>
              </w:rPr>
            </w:pPr>
            <w:r w:rsidRPr="00B50EAB">
              <w:rPr>
                <w:rFonts w:ascii="Times New Roman" w:hAnsi="Times New Roman"/>
                <w:sz w:val="24"/>
                <w:szCs w:val="24"/>
                <w:lang w:val="kk-KZ"/>
              </w:rPr>
              <w:t>1280.42 «қайта сақтанушылардан алынуға жататын, сақтандыру сыйлықақылары»</w:t>
            </w:r>
          </w:p>
        </w:tc>
        <w:tc>
          <w:tcPr>
            <w:tcW w:w="2977" w:type="dxa"/>
          </w:tcPr>
          <w:p w:rsidR="00686EA6" w:rsidRPr="00B50EAB" w:rsidRDefault="00686EA6" w:rsidP="00CD4A77">
            <w:pPr>
              <w:pStyle w:val="a5"/>
              <w:jc w:val="center"/>
              <w:rPr>
                <w:rFonts w:ascii="Times New Roman" w:hAnsi="Times New Roman"/>
                <w:sz w:val="24"/>
                <w:szCs w:val="24"/>
                <w:lang w:val="kk-KZ"/>
              </w:rPr>
            </w:pPr>
            <w:r w:rsidRPr="00B50EAB">
              <w:rPr>
                <w:rFonts w:ascii="Times New Roman" w:hAnsi="Times New Roman"/>
                <w:sz w:val="24"/>
                <w:szCs w:val="24"/>
                <w:lang w:val="kk-KZ"/>
              </w:rPr>
              <w:t>6280.40 «қайта сақтандыруға қабылданған, табыстар түріндегі сыйлықақылары»</w:t>
            </w:r>
          </w:p>
        </w:tc>
      </w:tr>
      <w:tr w:rsidR="00686EA6" w:rsidRPr="00453F56" w:rsidTr="00686EA6">
        <w:tc>
          <w:tcPr>
            <w:tcW w:w="3652" w:type="dxa"/>
          </w:tcPr>
          <w:p w:rsidR="00686EA6" w:rsidRPr="00B50EAB" w:rsidRDefault="00686EA6" w:rsidP="00CE5F2C">
            <w:pPr>
              <w:pStyle w:val="a5"/>
              <w:jc w:val="both"/>
              <w:rPr>
                <w:rFonts w:ascii="Times New Roman" w:hAnsi="Times New Roman"/>
                <w:sz w:val="24"/>
                <w:szCs w:val="24"/>
                <w:lang w:val="kk-KZ"/>
              </w:rPr>
            </w:pPr>
            <w:r w:rsidRPr="00B50EAB">
              <w:rPr>
                <w:rFonts w:ascii="Times New Roman" w:hAnsi="Times New Roman"/>
                <w:sz w:val="24"/>
                <w:szCs w:val="24"/>
                <w:lang w:val="kk-KZ"/>
              </w:rPr>
              <w:t>Сақтандыру ұйымының есептелген сақтандыру сыйлықақыны нақты алу жағдайында</w:t>
            </w:r>
          </w:p>
        </w:tc>
        <w:tc>
          <w:tcPr>
            <w:tcW w:w="3260" w:type="dxa"/>
          </w:tcPr>
          <w:p w:rsidR="00686EA6" w:rsidRPr="00B50EAB" w:rsidRDefault="00686EA6" w:rsidP="00CE5F2C">
            <w:pPr>
              <w:pStyle w:val="a5"/>
              <w:jc w:val="center"/>
              <w:rPr>
                <w:rFonts w:ascii="Times New Roman" w:hAnsi="Times New Roman"/>
                <w:sz w:val="24"/>
                <w:szCs w:val="24"/>
                <w:lang w:val="kk-KZ"/>
              </w:rPr>
            </w:pPr>
            <w:r w:rsidRPr="00B50EAB">
              <w:rPr>
                <w:rFonts w:ascii="Times New Roman" w:hAnsi="Times New Roman"/>
                <w:sz w:val="24"/>
                <w:szCs w:val="24"/>
                <w:lang w:val="kk-KZ"/>
              </w:rPr>
              <w:t>1010 «ұлттық валютадағы ағымдағы шоттардағы ақша»</w:t>
            </w:r>
          </w:p>
        </w:tc>
        <w:tc>
          <w:tcPr>
            <w:tcW w:w="2977" w:type="dxa"/>
          </w:tcPr>
          <w:p w:rsidR="00686EA6" w:rsidRPr="00B50EAB" w:rsidRDefault="00686EA6" w:rsidP="00CE5F2C">
            <w:pPr>
              <w:pStyle w:val="a5"/>
              <w:jc w:val="center"/>
              <w:rPr>
                <w:rFonts w:ascii="Times New Roman" w:hAnsi="Times New Roman"/>
                <w:sz w:val="24"/>
                <w:szCs w:val="24"/>
                <w:lang w:val="kk-KZ"/>
              </w:rPr>
            </w:pPr>
            <w:r w:rsidRPr="00B50EAB">
              <w:rPr>
                <w:rFonts w:ascii="Times New Roman" w:hAnsi="Times New Roman"/>
                <w:sz w:val="24"/>
                <w:szCs w:val="24"/>
                <w:lang w:val="kk-KZ"/>
              </w:rPr>
              <w:t>1280.41 «сақтанушылардан алынуға жататын сақтандыру сыйлықақылары»</w:t>
            </w:r>
          </w:p>
        </w:tc>
      </w:tr>
      <w:tr w:rsidR="00CE5F2C" w:rsidRPr="00453F56" w:rsidTr="00686EA6">
        <w:tc>
          <w:tcPr>
            <w:tcW w:w="9889" w:type="dxa"/>
            <w:gridSpan w:val="3"/>
          </w:tcPr>
          <w:p w:rsidR="00CE5F2C" w:rsidRPr="00B50EAB" w:rsidRDefault="00CE5F2C" w:rsidP="00CE5F2C">
            <w:pPr>
              <w:pStyle w:val="a5"/>
              <w:jc w:val="both"/>
              <w:rPr>
                <w:rFonts w:ascii="Times New Roman" w:hAnsi="Times New Roman"/>
                <w:sz w:val="24"/>
                <w:szCs w:val="24"/>
                <w:lang w:val="kk-KZ"/>
              </w:rPr>
            </w:pPr>
            <w:r w:rsidRPr="00B50EAB">
              <w:rPr>
                <w:rFonts w:ascii="Times New Roman" w:hAnsi="Times New Roman"/>
                <w:sz w:val="24"/>
                <w:szCs w:val="24"/>
                <w:lang w:val="kk-KZ"/>
              </w:rPr>
              <w:t>Сақтандыру шарты өз күшіне енбес сақтандыру (қайта сақтандыру) шартына сәйкес сақтанушы (қайта сақтанушы) сақтандыру сыйлықасын алдын ала төлеген жағдайында:</w:t>
            </w:r>
          </w:p>
        </w:tc>
      </w:tr>
      <w:tr w:rsidR="00686EA6" w:rsidRPr="00453F56" w:rsidTr="00686EA6">
        <w:tc>
          <w:tcPr>
            <w:tcW w:w="3652" w:type="dxa"/>
          </w:tcPr>
          <w:p w:rsidR="00686EA6" w:rsidRPr="00B50EAB" w:rsidRDefault="00686EA6" w:rsidP="00CE5F2C">
            <w:pPr>
              <w:pStyle w:val="a5"/>
              <w:jc w:val="both"/>
              <w:rPr>
                <w:rFonts w:ascii="Times New Roman" w:hAnsi="Times New Roman"/>
                <w:sz w:val="24"/>
                <w:szCs w:val="24"/>
                <w:lang w:val="kk-KZ"/>
              </w:rPr>
            </w:pPr>
            <w:r w:rsidRPr="00B50EAB">
              <w:rPr>
                <w:rFonts w:ascii="Times New Roman" w:hAnsi="Times New Roman"/>
                <w:sz w:val="24"/>
                <w:szCs w:val="24"/>
                <w:lang w:val="kk-KZ"/>
              </w:rPr>
              <w:t xml:space="preserve">Алдын ала төленген сақтандыру жарнасының сомасына қатысты сақтандыру сыйлықасына төлем жүргізілген күні </w:t>
            </w:r>
          </w:p>
        </w:tc>
        <w:tc>
          <w:tcPr>
            <w:tcW w:w="3260" w:type="dxa"/>
          </w:tcPr>
          <w:p w:rsidR="00686EA6" w:rsidRPr="00B50EAB" w:rsidRDefault="00686EA6" w:rsidP="00CE5F2C">
            <w:pPr>
              <w:pStyle w:val="a5"/>
              <w:jc w:val="center"/>
              <w:rPr>
                <w:rFonts w:ascii="Times New Roman" w:hAnsi="Times New Roman"/>
                <w:sz w:val="24"/>
                <w:szCs w:val="24"/>
                <w:lang w:val="kk-KZ"/>
              </w:rPr>
            </w:pPr>
            <w:r w:rsidRPr="00B50EAB">
              <w:rPr>
                <w:rFonts w:ascii="Times New Roman" w:hAnsi="Times New Roman"/>
                <w:sz w:val="24"/>
                <w:szCs w:val="24"/>
                <w:lang w:val="kk-KZ"/>
              </w:rPr>
              <w:t xml:space="preserve">1030 «ұлттық валютадағы ағымдағы шоттардағы ақша», </w:t>
            </w:r>
          </w:p>
          <w:p w:rsidR="00686EA6" w:rsidRPr="00B50EAB" w:rsidRDefault="00686EA6" w:rsidP="00CE5F2C">
            <w:pPr>
              <w:pStyle w:val="a5"/>
              <w:jc w:val="center"/>
              <w:rPr>
                <w:rFonts w:ascii="Times New Roman" w:hAnsi="Times New Roman"/>
                <w:sz w:val="24"/>
                <w:szCs w:val="24"/>
                <w:lang w:val="kk-KZ"/>
              </w:rPr>
            </w:pPr>
            <w:r w:rsidRPr="00B50EAB">
              <w:rPr>
                <w:rFonts w:ascii="Times New Roman" w:hAnsi="Times New Roman"/>
                <w:sz w:val="24"/>
                <w:szCs w:val="24"/>
                <w:lang w:val="kk-KZ"/>
              </w:rPr>
              <w:t>1011 «кассадағы ұлттық валютадағы қолма-қол ақша»</w:t>
            </w:r>
          </w:p>
        </w:tc>
        <w:tc>
          <w:tcPr>
            <w:tcW w:w="2977" w:type="dxa"/>
          </w:tcPr>
          <w:p w:rsidR="00686EA6" w:rsidRPr="00B50EAB" w:rsidRDefault="00686EA6" w:rsidP="00CE5F2C">
            <w:pPr>
              <w:pStyle w:val="a5"/>
              <w:jc w:val="center"/>
              <w:rPr>
                <w:rFonts w:ascii="Times New Roman" w:hAnsi="Times New Roman"/>
                <w:sz w:val="24"/>
                <w:szCs w:val="24"/>
                <w:lang w:val="kk-KZ"/>
              </w:rPr>
            </w:pPr>
            <w:r w:rsidRPr="00B50EAB">
              <w:rPr>
                <w:rFonts w:ascii="Times New Roman" w:hAnsi="Times New Roman"/>
                <w:sz w:val="24"/>
                <w:szCs w:val="24"/>
                <w:lang w:val="kk-KZ"/>
              </w:rPr>
              <w:t>3510.41 «сақтанушының (қайта сақтанушының) алдын ала төлеген сақтандыру сыйлықақылары»</w:t>
            </w:r>
          </w:p>
        </w:tc>
      </w:tr>
      <w:tr w:rsidR="00686EA6" w:rsidTr="00686EA6">
        <w:tc>
          <w:tcPr>
            <w:tcW w:w="3652" w:type="dxa"/>
          </w:tcPr>
          <w:p w:rsidR="00686EA6" w:rsidRPr="00B50EAB" w:rsidRDefault="00686EA6" w:rsidP="00CE5F2C">
            <w:pPr>
              <w:pStyle w:val="a5"/>
              <w:jc w:val="both"/>
              <w:rPr>
                <w:rFonts w:ascii="Times New Roman" w:hAnsi="Times New Roman"/>
                <w:sz w:val="24"/>
                <w:szCs w:val="24"/>
                <w:lang w:val="kk-KZ"/>
              </w:rPr>
            </w:pPr>
            <w:r w:rsidRPr="00B50EAB">
              <w:rPr>
                <w:rFonts w:ascii="Times New Roman" w:hAnsi="Times New Roman"/>
                <w:sz w:val="24"/>
                <w:szCs w:val="24"/>
                <w:lang w:val="kk-KZ"/>
              </w:rPr>
              <w:t>Сақтандыру (қайта сақтандыру) шарты өз күшіне енген күні:</w:t>
            </w:r>
          </w:p>
        </w:tc>
        <w:tc>
          <w:tcPr>
            <w:tcW w:w="3260" w:type="dxa"/>
          </w:tcPr>
          <w:p w:rsidR="00686EA6" w:rsidRPr="00B50EAB" w:rsidRDefault="00686EA6" w:rsidP="00686EA6">
            <w:pPr>
              <w:pStyle w:val="a5"/>
              <w:jc w:val="center"/>
              <w:rPr>
                <w:rFonts w:ascii="Times New Roman" w:hAnsi="Times New Roman"/>
                <w:sz w:val="24"/>
                <w:szCs w:val="24"/>
                <w:lang w:val="kk-KZ"/>
              </w:rPr>
            </w:pPr>
            <w:r w:rsidRPr="00B50EAB">
              <w:rPr>
                <w:rFonts w:ascii="Times New Roman" w:hAnsi="Times New Roman"/>
                <w:sz w:val="24"/>
                <w:szCs w:val="24"/>
                <w:lang w:val="kk-KZ"/>
              </w:rPr>
              <w:t>3510.41 «сақтанушының (қайта сақтанушының) алдын ала төлеген сақтандыру сыйлықақылары»</w:t>
            </w:r>
          </w:p>
        </w:tc>
        <w:tc>
          <w:tcPr>
            <w:tcW w:w="2977" w:type="dxa"/>
          </w:tcPr>
          <w:p w:rsidR="00686EA6" w:rsidRPr="00B50EAB" w:rsidRDefault="00686EA6" w:rsidP="00CE5F2C">
            <w:pPr>
              <w:pStyle w:val="a5"/>
              <w:jc w:val="center"/>
              <w:rPr>
                <w:rFonts w:ascii="Times New Roman" w:hAnsi="Times New Roman"/>
                <w:sz w:val="24"/>
                <w:szCs w:val="24"/>
              </w:rPr>
            </w:pPr>
            <w:r w:rsidRPr="00B50EAB">
              <w:rPr>
                <w:rFonts w:ascii="Times New Roman" w:hAnsi="Times New Roman"/>
                <w:sz w:val="24"/>
                <w:szCs w:val="24"/>
              </w:rPr>
              <w:t>6280.40 «</w:t>
            </w:r>
            <w:r w:rsidRPr="00B50EAB">
              <w:rPr>
                <w:rFonts w:ascii="Times New Roman" w:hAnsi="Times New Roman"/>
                <w:sz w:val="24"/>
                <w:szCs w:val="24"/>
                <w:lang w:val="kk-KZ"/>
              </w:rPr>
              <w:t>сақтандыру сыйлықақылары түріндегі табыстар</w:t>
            </w:r>
            <w:r w:rsidRPr="00B50EAB">
              <w:rPr>
                <w:rFonts w:ascii="Times New Roman" w:hAnsi="Times New Roman"/>
                <w:sz w:val="24"/>
                <w:szCs w:val="24"/>
              </w:rPr>
              <w:t>»</w:t>
            </w:r>
          </w:p>
        </w:tc>
      </w:tr>
      <w:tr w:rsidR="00CC5AAF" w:rsidTr="00686EA6">
        <w:tc>
          <w:tcPr>
            <w:tcW w:w="9889" w:type="dxa"/>
            <w:gridSpan w:val="3"/>
          </w:tcPr>
          <w:p w:rsidR="00CC5AAF" w:rsidRPr="00CC5AAF" w:rsidRDefault="00CC5AAF" w:rsidP="00CC5AAF">
            <w:pPr>
              <w:pStyle w:val="a5"/>
              <w:rPr>
                <w:rFonts w:ascii="Times New Roman" w:hAnsi="Times New Roman"/>
                <w:sz w:val="24"/>
                <w:szCs w:val="24"/>
                <w:lang w:val="kk-KZ"/>
              </w:rPr>
            </w:pPr>
            <w:r>
              <w:rPr>
                <w:rFonts w:ascii="Times New Roman" w:hAnsi="Times New Roman" w:cs="Times New Roman"/>
                <w:sz w:val="28"/>
                <w:szCs w:val="28"/>
                <w:lang w:val="kk-KZ"/>
              </w:rPr>
              <w:lastRenderedPageBreak/>
              <w:t xml:space="preserve">18 </w:t>
            </w:r>
            <w:r>
              <w:rPr>
                <w:rFonts w:ascii="Times New Roman" w:hAnsi="Times New Roman" w:cs="Times New Roman"/>
                <w:sz w:val="28"/>
                <w:szCs w:val="28"/>
                <w:lang w:val="en-US"/>
              </w:rPr>
              <w:t xml:space="preserve">- </w:t>
            </w:r>
            <w:r>
              <w:rPr>
                <w:rFonts w:ascii="Times New Roman" w:hAnsi="Times New Roman" w:cs="Times New Roman"/>
                <w:sz w:val="28"/>
                <w:szCs w:val="28"/>
                <w:lang w:val="kk-KZ"/>
              </w:rPr>
              <w:t>к</w:t>
            </w:r>
            <w:r w:rsidRPr="00B33492">
              <w:rPr>
                <w:rFonts w:ascii="Times New Roman" w:hAnsi="Times New Roman" w:cs="Times New Roman"/>
                <w:sz w:val="28"/>
                <w:szCs w:val="28"/>
                <w:lang w:val="kk-KZ"/>
              </w:rPr>
              <w:t>есте</w:t>
            </w:r>
            <w:r>
              <w:rPr>
                <w:rFonts w:ascii="Times New Roman" w:hAnsi="Times New Roman" w:cs="Times New Roman"/>
                <w:sz w:val="28"/>
                <w:szCs w:val="28"/>
                <w:lang w:val="kk-KZ"/>
              </w:rPr>
              <w:t>нің жалғасы</w:t>
            </w:r>
          </w:p>
        </w:tc>
      </w:tr>
      <w:tr w:rsidR="00686EA6" w:rsidTr="00686EA6">
        <w:tc>
          <w:tcPr>
            <w:tcW w:w="3652" w:type="dxa"/>
          </w:tcPr>
          <w:p w:rsidR="00686EA6" w:rsidRPr="00CC5AAF" w:rsidRDefault="00686EA6" w:rsidP="00CC5AAF">
            <w:pPr>
              <w:pStyle w:val="a5"/>
              <w:jc w:val="center"/>
              <w:rPr>
                <w:rFonts w:ascii="Times New Roman" w:hAnsi="Times New Roman"/>
                <w:sz w:val="24"/>
                <w:szCs w:val="24"/>
                <w:lang w:val="en-US"/>
              </w:rPr>
            </w:pPr>
            <w:r>
              <w:rPr>
                <w:rFonts w:ascii="Times New Roman" w:hAnsi="Times New Roman"/>
                <w:sz w:val="24"/>
                <w:szCs w:val="24"/>
                <w:lang w:val="en-US"/>
              </w:rPr>
              <w:t>2</w:t>
            </w:r>
          </w:p>
        </w:tc>
        <w:tc>
          <w:tcPr>
            <w:tcW w:w="3260" w:type="dxa"/>
          </w:tcPr>
          <w:p w:rsidR="00686EA6" w:rsidRPr="00CC5AAF" w:rsidRDefault="00686EA6" w:rsidP="00CC5AAF">
            <w:pPr>
              <w:pStyle w:val="a5"/>
              <w:jc w:val="center"/>
              <w:rPr>
                <w:rFonts w:ascii="Times New Roman" w:hAnsi="Times New Roman"/>
                <w:sz w:val="24"/>
                <w:szCs w:val="24"/>
                <w:lang w:val="en-US"/>
              </w:rPr>
            </w:pPr>
            <w:r>
              <w:rPr>
                <w:rFonts w:ascii="Times New Roman" w:hAnsi="Times New Roman"/>
                <w:sz w:val="24"/>
                <w:szCs w:val="24"/>
                <w:lang w:val="en-US"/>
              </w:rPr>
              <w:t>3</w:t>
            </w:r>
          </w:p>
        </w:tc>
        <w:tc>
          <w:tcPr>
            <w:tcW w:w="2977" w:type="dxa"/>
          </w:tcPr>
          <w:p w:rsidR="00686EA6" w:rsidRPr="00CC5AAF" w:rsidRDefault="00686EA6" w:rsidP="00CC5AAF">
            <w:pPr>
              <w:pStyle w:val="a5"/>
              <w:jc w:val="center"/>
              <w:rPr>
                <w:rFonts w:ascii="Times New Roman" w:hAnsi="Times New Roman"/>
                <w:sz w:val="24"/>
                <w:szCs w:val="24"/>
                <w:lang w:val="en-US"/>
              </w:rPr>
            </w:pPr>
            <w:r>
              <w:rPr>
                <w:rFonts w:ascii="Times New Roman" w:hAnsi="Times New Roman"/>
                <w:sz w:val="24"/>
                <w:szCs w:val="24"/>
                <w:lang w:val="en-US"/>
              </w:rPr>
              <w:t>4</w:t>
            </w:r>
          </w:p>
        </w:tc>
      </w:tr>
      <w:tr w:rsidR="00CE5F2C" w:rsidTr="00686EA6">
        <w:trPr>
          <w:trHeight w:val="841"/>
        </w:trPr>
        <w:tc>
          <w:tcPr>
            <w:tcW w:w="9889" w:type="dxa"/>
            <w:gridSpan w:val="3"/>
          </w:tcPr>
          <w:p w:rsidR="00CE5F2C" w:rsidRPr="00B50EAB" w:rsidRDefault="00CE5F2C" w:rsidP="00CE5F2C">
            <w:pPr>
              <w:pStyle w:val="a5"/>
              <w:jc w:val="both"/>
              <w:rPr>
                <w:rFonts w:ascii="Times New Roman" w:hAnsi="Times New Roman"/>
                <w:sz w:val="24"/>
                <w:szCs w:val="24"/>
                <w:lang w:val="kk-KZ"/>
              </w:rPr>
            </w:pPr>
            <w:r w:rsidRPr="00B50EAB">
              <w:rPr>
                <w:rFonts w:ascii="Times New Roman" w:hAnsi="Times New Roman"/>
                <w:sz w:val="24"/>
                <w:szCs w:val="24"/>
                <w:lang w:val="kk-KZ"/>
              </w:rPr>
              <w:t>Сақтандыру шарты мерзімнен бұрын бұзылған жағдайда, шарт талаптарына сәйкес сақтандыру Департаментінің Өкімі бойынша бухгалтерия сақтандыру төлемінің тиісті бөлігін қайтару тәртібін жүргізеді</w:t>
            </w:r>
            <w:r>
              <w:rPr>
                <w:rFonts w:ascii="Times New Roman" w:hAnsi="Times New Roman"/>
                <w:sz w:val="24"/>
                <w:szCs w:val="24"/>
                <w:lang w:val="kk-KZ"/>
              </w:rPr>
              <w:t>.</w:t>
            </w:r>
          </w:p>
        </w:tc>
      </w:tr>
      <w:tr w:rsidR="00686EA6" w:rsidTr="00686EA6">
        <w:tc>
          <w:tcPr>
            <w:tcW w:w="3652" w:type="dxa"/>
          </w:tcPr>
          <w:p w:rsidR="00686EA6" w:rsidRPr="00B50EAB" w:rsidRDefault="00686EA6" w:rsidP="00CE5F2C">
            <w:pPr>
              <w:pStyle w:val="a5"/>
              <w:jc w:val="both"/>
              <w:rPr>
                <w:rFonts w:ascii="Times New Roman" w:hAnsi="Times New Roman"/>
                <w:sz w:val="24"/>
                <w:szCs w:val="24"/>
              </w:rPr>
            </w:pPr>
            <w:r w:rsidRPr="00B50EAB">
              <w:rPr>
                <w:rFonts w:ascii="Times New Roman" w:hAnsi="Times New Roman"/>
                <w:sz w:val="24"/>
                <w:szCs w:val="24"/>
                <w:lang w:val="kk-KZ"/>
              </w:rPr>
              <w:t>Есептеу кезінде</w:t>
            </w:r>
            <w:r w:rsidRPr="00B50EAB">
              <w:rPr>
                <w:rFonts w:ascii="Times New Roman" w:hAnsi="Times New Roman"/>
                <w:sz w:val="24"/>
                <w:szCs w:val="24"/>
              </w:rPr>
              <w:t>:</w:t>
            </w:r>
          </w:p>
        </w:tc>
        <w:tc>
          <w:tcPr>
            <w:tcW w:w="3260" w:type="dxa"/>
          </w:tcPr>
          <w:p w:rsidR="00686EA6" w:rsidRPr="00B50EAB" w:rsidRDefault="00686EA6" w:rsidP="00CE5F2C">
            <w:pPr>
              <w:pStyle w:val="a5"/>
              <w:jc w:val="center"/>
              <w:rPr>
                <w:rFonts w:ascii="Times New Roman" w:hAnsi="Times New Roman"/>
                <w:sz w:val="24"/>
                <w:szCs w:val="24"/>
              </w:rPr>
            </w:pPr>
            <w:r w:rsidRPr="00B50EAB">
              <w:rPr>
                <w:rFonts w:ascii="Times New Roman" w:hAnsi="Times New Roman"/>
                <w:sz w:val="24"/>
                <w:szCs w:val="24"/>
              </w:rPr>
              <w:t>6280.40 «</w:t>
            </w:r>
            <w:r w:rsidRPr="00B50EAB">
              <w:rPr>
                <w:rFonts w:ascii="Times New Roman" w:hAnsi="Times New Roman"/>
                <w:sz w:val="24"/>
                <w:szCs w:val="24"/>
                <w:lang w:val="kk-KZ"/>
              </w:rPr>
              <w:t>сақтандыру сыйлықақылары түріндегі табыстар</w:t>
            </w:r>
            <w:r w:rsidRPr="00B50EAB">
              <w:rPr>
                <w:rFonts w:ascii="Times New Roman" w:hAnsi="Times New Roman"/>
                <w:sz w:val="24"/>
                <w:szCs w:val="24"/>
              </w:rPr>
              <w:t>»</w:t>
            </w:r>
          </w:p>
        </w:tc>
        <w:tc>
          <w:tcPr>
            <w:tcW w:w="2977" w:type="dxa"/>
          </w:tcPr>
          <w:p w:rsidR="00686EA6" w:rsidRPr="00B50EAB" w:rsidRDefault="00686EA6" w:rsidP="00CE5F2C">
            <w:pPr>
              <w:pStyle w:val="a5"/>
              <w:jc w:val="center"/>
              <w:rPr>
                <w:rFonts w:ascii="Times New Roman" w:hAnsi="Times New Roman"/>
                <w:sz w:val="24"/>
                <w:szCs w:val="24"/>
              </w:rPr>
            </w:pPr>
            <w:r w:rsidRPr="00B50EAB">
              <w:rPr>
                <w:rFonts w:ascii="Times New Roman" w:hAnsi="Times New Roman"/>
                <w:sz w:val="24"/>
                <w:szCs w:val="24"/>
              </w:rPr>
              <w:t>3390.40 «</w:t>
            </w:r>
            <w:r w:rsidRPr="00B50EAB">
              <w:rPr>
                <w:rFonts w:ascii="Times New Roman" w:hAnsi="Times New Roman"/>
                <w:sz w:val="24"/>
                <w:szCs w:val="24"/>
                <w:lang w:val="kk-KZ"/>
              </w:rPr>
              <w:t>Сақтанушылармен жүргізілетін есеп-айырысулар</w:t>
            </w:r>
            <w:r w:rsidRPr="00B50EAB">
              <w:rPr>
                <w:rFonts w:ascii="Times New Roman" w:hAnsi="Times New Roman"/>
                <w:sz w:val="24"/>
                <w:szCs w:val="24"/>
              </w:rPr>
              <w:t>»</w:t>
            </w:r>
          </w:p>
        </w:tc>
      </w:tr>
      <w:tr w:rsidR="00686EA6" w:rsidTr="00686EA6">
        <w:tc>
          <w:tcPr>
            <w:tcW w:w="3652" w:type="dxa"/>
          </w:tcPr>
          <w:p w:rsidR="00686EA6" w:rsidRPr="00B50EAB" w:rsidRDefault="00686EA6" w:rsidP="00CE5F2C">
            <w:pPr>
              <w:pStyle w:val="a5"/>
              <w:jc w:val="both"/>
              <w:rPr>
                <w:rFonts w:ascii="Times New Roman" w:hAnsi="Times New Roman"/>
                <w:sz w:val="24"/>
                <w:szCs w:val="24"/>
              </w:rPr>
            </w:pPr>
            <w:r w:rsidRPr="00B50EAB">
              <w:rPr>
                <w:rFonts w:ascii="Times New Roman" w:hAnsi="Times New Roman"/>
                <w:sz w:val="24"/>
                <w:szCs w:val="24"/>
                <w:lang w:val="kk-KZ"/>
              </w:rPr>
              <w:t>Сақтанушыға нақты қайтару кезінде</w:t>
            </w:r>
            <w:r w:rsidRPr="00B50EAB">
              <w:rPr>
                <w:rFonts w:ascii="Times New Roman" w:hAnsi="Times New Roman"/>
                <w:sz w:val="24"/>
                <w:szCs w:val="24"/>
              </w:rPr>
              <w:t>:</w:t>
            </w:r>
          </w:p>
        </w:tc>
        <w:tc>
          <w:tcPr>
            <w:tcW w:w="3260" w:type="dxa"/>
          </w:tcPr>
          <w:p w:rsidR="00686EA6" w:rsidRPr="00B50EAB" w:rsidRDefault="00686EA6" w:rsidP="00CE5F2C">
            <w:pPr>
              <w:pStyle w:val="a5"/>
              <w:jc w:val="center"/>
              <w:rPr>
                <w:rFonts w:ascii="Times New Roman" w:hAnsi="Times New Roman"/>
                <w:sz w:val="24"/>
                <w:szCs w:val="24"/>
              </w:rPr>
            </w:pPr>
            <w:r w:rsidRPr="00B50EAB">
              <w:rPr>
                <w:rFonts w:ascii="Times New Roman" w:hAnsi="Times New Roman"/>
                <w:sz w:val="24"/>
                <w:szCs w:val="24"/>
              </w:rPr>
              <w:t>3390.40 «</w:t>
            </w:r>
            <w:r w:rsidRPr="00B50EAB">
              <w:rPr>
                <w:rFonts w:ascii="Times New Roman" w:hAnsi="Times New Roman"/>
                <w:sz w:val="24"/>
                <w:szCs w:val="24"/>
                <w:lang w:val="kk-KZ"/>
              </w:rPr>
              <w:t>Сақтанушылармен жүргізілетін есеп-айырысулар</w:t>
            </w:r>
            <w:r w:rsidRPr="00B50EAB">
              <w:rPr>
                <w:rFonts w:ascii="Times New Roman" w:hAnsi="Times New Roman"/>
                <w:sz w:val="24"/>
                <w:szCs w:val="24"/>
              </w:rPr>
              <w:t>»</w:t>
            </w:r>
          </w:p>
        </w:tc>
        <w:tc>
          <w:tcPr>
            <w:tcW w:w="2977" w:type="dxa"/>
          </w:tcPr>
          <w:p w:rsidR="00686EA6" w:rsidRPr="00B50EAB" w:rsidRDefault="00686EA6" w:rsidP="00CE5F2C">
            <w:pPr>
              <w:pStyle w:val="a5"/>
              <w:jc w:val="center"/>
              <w:rPr>
                <w:rFonts w:ascii="Times New Roman" w:hAnsi="Times New Roman"/>
                <w:sz w:val="24"/>
                <w:szCs w:val="24"/>
              </w:rPr>
            </w:pPr>
            <w:r w:rsidRPr="00B50EAB">
              <w:rPr>
                <w:rFonts w:ascii="Times New Roman" w:hAnsi="Times New Roman"/>
                <w:sz w:val="24"/>
                <w:szCs w:val="24"/>
              </w:rPr>
              <w:t>1030 «</w:t>
            </w:r>
            <w:r w:rsidRPr="00B50EAB">
              <w:rPr>
                <w:rFonts w:ascii="Times New Roman" w:hAnsi="Times New Roman"/>
                <w:sz w:val="24"/>
                <w:szCs w:val="24"/>
                <w:lang w:val="kk-KZ"/>
              </w:rPr>
              <w:t>ұлттық валютадағы ағымдағы шоттардағы ақша</w:t>
            </w:r>
            <w:r w:rsidRPr="00B50EAB">
              <w:rPr>
                <w:rFonts w:ascii="Times New Roman" w:hAnsi="Times New Roman"/>
                <w:sz w:val="24"/>
                <w:szCs w:val="24"/>
              </w:rPr>
              <w:t>», 1011 «</w:t>
            </w:r>
            <w:r w:rsidRPr="00B50EAB">
              <w:rPr>
                <w:rFonts w:ascii="Times New Roman" w:hAnsi="Times New Roman"/>
                <w:sz w:val="24"/>
                <w:szCs w:val="24"/>
                <w:lang w:val="kk-KZ"/>
              </w:rPr>
              <w:t>кассадағы ұлттық валютадағы қолма-қол ақша</w:t>
            </w:r>
            <w:r w:rsidRPr="00B50EAB">
              <w:rPr>
                <w:rFonts w:ascii="Times New Roman" w:hAnsi="Times New Roman"/>
                <w:sz w:val="24"/>
                <w:szCs w:val="24"/>
              </w:rPr>
              <w:t>»</w:t>
            </w:r>
          </w:p>
        </w:tc>
      </w:tr>
    </w:tbl>
    <w:p w:rsidR="00686EA6" w:rsidRDefault="006E4992" w:rsidP="006E4992">
      <w:pPr>
        <w:pStyle w:val="a3"/>
        <w:tabs>
          <w:tab w:val="left" w:pos="284"/>
        </w:tabs>
        <w:spacing w:after="0" w:line="240" w:lineRule="auto"/>
        <w:ind w:left="0"/>
        <w:jc w:val="both"/>
        <w:rPr>
          <w:rFonts w:ascii="Times New Roman" w:hAnsi="Times New Roman" w:cs="Times New Roman"/>
          <w:sz w:val="28"/>
          <w:szCs w:val="28"/>
        </w:rPr>
      </w:pPr>
      <w:r w:rsidRPr="00A3407B">
        <w:rPr>
          <w:rFonts w:ascii="Times New Roman" w:hAnsi="Times New Roman" w:cs="Times New Roman"/>
          <w:sz w:val="28"/>
          <w:szCs w:val="28"/>
        </w:rPr>
        <w:tab/>
      </w:r>
    </w:p>
    <w:p w:rsidR="00740222" w:rsidRDefault="007C5F41" w:rsidP="00686EA6">
      <w:pPr>
        <w:pStyle w:val="a3"/>
        <w:tabs>
          <w:tab w:val="left" w:pos="284"/>
        </w:tabs>
        <w:spacing w:after="0" w:line="240" w:lineRule="auto"/>
        <w:ind w:left="0" w:firstLine="567"/>
        <w:jc w:val="both"/>
        <w:rPr>
          <w:rFonts w:ascii="Times New Roman" w:hAnsi="Times New Roman"/>
          <w:sz w:val="28"/>
          <w:szCs w:val="28"/>
          <w:lang w:val="kk-KZ"/>
        </w:rPr>
      </w:pPr>
      <w:r>
        <w:rPr>
          <w:rFonts w:ascii="Times New Roman" w:hAnsi="Times New Roman" w:cs="Times New Roman"/>
          <w:sz w:val="28"/>
          <w:szCs w:val="28"/>
          <w:lang w:val="kk-KZ"/>
        </w:rPr>
        <w:t>Сақтандырушы қайта сақтандыру жолымен, сақтанушы алдындағы өзінің барлық міндеттемелерінің немесе өз міндеттемелерінің бір бөлігін орындау тәуекелін, басқару сақтандырушы (қайта сақтандырушы) арқылы өтеуді қамтамасыз ете алады.  Қайта сақтандыру шарттары қайта сақтандырушы мен қайта сақтанушының шартымен анықталады. Қайта сақтандыру шарты өз күшіне ен</w:t>
      </w:r>
      <w:r w:rsidR="009A24AF">
        <w:rPr>
          <w:rFonts w:ascii="Times New Roman" w:hAnsi="Times New Roman" w:cs="Times New Roman"/>
          <w:sz w:val="28"/>
          <w:szCs w:val="28"/>
          <w:lang w:val="kk-KZ"/>
        </w:rPr>
        <w:t>ген</w:t>
      </w:r>
      <w:r>
        <w:rPr>
          <w:rFonts w:ascii="Times New Roman" w:hAnsi="Times New Roman" w:cs="Times New Roman"/>
          <w:sz w:val="28"/>
          <w:szCs w:val="28"/>
          <w:lang w:val="kk-KZ"/>
        </w:rPr>
        <w:t xml:space="preserve"> кезеңінен бастап, қайта сақтанушы қайта сақтандырушыға осы шартпен белгіленген сақтандыру сыйлықақысының сомасын төлейді </w:t>
      </w:r>
      <w:r w:rsidR="00267B8F">
        <w:rPr>
          <w:rFonts w:ascii="Times New Roman" w:hAnsi="Times New Roman"/>
          <w:sz w:val="28"/>
          <w:szCs w:val="28"/>
          <w:lang w:val="kk-KZ"/>
        </w:rPr>
        <w:t>[116</w:t>
      </w:r>
      <w:r w:rsidRPr="007C5F41">
        <w:rPr>
          <w:rFonts w:ascii="Times New Roman" w:hAnsi="Times New Roman"/>
          <w:sz w:val="28"/>
          <w:szCs w:val="28"/>
          <w:lang w:val="kk-KZ"/>
        </w:rPr>
        <w:t>].</w:t>
      </w:r>
    </w:p>
    <w:p w:rsidR="00686EA6" w:rsidRPr="00686EA6" w:rsidRDefault="00686EA6" w:rsidP="00686EA6">
      <w:pPr>
        <w:pStyle w:val="a3"/>
        <w:tabs>
          <w:tab w:val="left" w:pos="284"/>
        </w:tabs>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Кіріс/</w:t>
      </w:r>
      <w:r w:rsidR="007C5F41">
        <w:rPr>
          <w:rFonts w:ascii="Times New Roman" w:hAnsi="Times New Roman"/>
          <w:sz w:val="28"/>
          <w:szCs w:val="28"/>
          <w:lang w:val="kk-KZ"/>
        </w:rPr>
        <w:t>шығыс қайта сақтандыру шарты бойынша,  табыс / шығыстың бір уақытта есептелуімен, қайта сақтандыру шарты бойынша төлеуге жататын / ал</w:t>
      </w:r>
      <w:r>
        <w:rPr>
          <w:rFonts w:ascii="Times New Roman" w:hAnsi="Times New Roman"/>
          <w:sz w:val="28"/>
          <w:szCs w:val="28"/>
          <w:lang w:val="kk-KZ"/>
        </w:rPr>
        <w:t>уға жататын комиссиялық шығыс/</w:t>
      </w:r>
      <w:r w:rsidR="007C5F41">
        <w:rPr>
          <w:rFonts w:ascii="Times New Roman" w:hAnsi="Times New Roman"/>
          <w:sz w:val="28"/>
          <w:szCs w:val="28"/>
          <w:lang w:val="kk-KZ"/>
        </w:rPr>
        <w:t>табыс есептеледі. Қайта с</w:t>
      </w:r>
      <w:r w:rsidR="00C41D6B">
        <w:rPr>
          <w:rFonts w:ascii="Times New Roman" w:hAnsi="Times New Roman"/>
          <w:sz w:val="28"/>
          <w:szCs w:val="28"/>
          <w:lang w:val="kk-KZ"/>
        </w:rPr>
        <w:t>ақтандыру бойынша операциялар 19</w:t>
      </w:r>
      <w:r w:rsidR="007C5F41">
        <w:rPr>
          <w:rFonts w:ascii="Times New Roman" w:hAnsi="Times New Roman"/>
          <w:sz w:val="28"/>
          <w:szCs w:val="28"/>
          <w:lang w:val="kk-KZ"/>
        </w:rPr>
        <w:t xml:space="preserve"> кестеде қарастырылған. </w:t>
      </w:r>
    </w:p>
    <w:p w:rsidR="00686EA6" w:rsidRDefault="00C41D6B" w:rsidP="00AC1F66">
      <w:pPr>
        <w:pStyle w:val="a3"/>
        <w:tabs>
          <w:tab w:val="left" w:pos="284"/>
        </w:tabs>
        <w:spacing w:after="0" w:line="240" w:lineRule="auto"/>
        <w:ind w:left="0"/>
        <w:jc w:val="both"/>
        <w:rPr>
          <w:rFonts w:ascii="Times New Roman" w:hAnsi="Times New Roman"/>
          <w:sz w:val="28"/>
          <w:szCs w:val="28"/>
          <w:lang w:val="kk-KZ"/>
        </w:rPr>
      </w:pPr>
      <w:r>
        <w:rPr>
          <w:rFonts w:ascii="Times New Roman" w:hAnsi="Times New Roman"/>
          <w:sz w:val="28"/>
          <w:szCs w:val="28"/>
          <w:lang w:val="kk-KZ"/>
        </w:rPr>
        <w:t>19</w:t>
      </w:r>
      <w:r w:rsidR="007C5F41">
        <w:rPr>
          <w:rFonts w:ascii="Times New Roman" w:hAnsi="Times New Roman"/>
          <w:sz w:val="28"/>
          <w:szCs w:val="28"/>
          <w:lang w:val="kk-KZ"/>
        </w:rPr>
        <w:t xml:space="preserve"> Кесте – Қайта сақтандыру операциялары бойынша шоттардың корреспонденциясы</w:t>
      </w:r>
    </w:p>
    <w:p w:rsidR="00686EA6" w:rsidRDefault="00686EA6" w:rsidP="00AC1F66">
      <w:pPr>
        <w:pStyle w:val="a3"/>
        <w:tabs>
          <w:tab w:val="left" w:pos="284"/>
        </w:tabs>
        <w:spacing w:after="0" w:line="240" w:lineRule="auto"/>
        <w:ind w:left="0"/>
        <w:jc w:val="both"/>
        <w:rPr>
          <w:rFonts w:ascii="Times New Roman" w:hAnsi="Times New Roman"/>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2835"/>
        <w:gridCol w:w="3260"/>
      </w:tblGrid>
      <w:tr w:rsidR="004B7816" w:rsidRPr="00AC111C" w:rsidTr="00686EA6">
        <w:tc>
          <w:tcPr>
            <w:tcW w:w="3794" w:type="dxa"/>
            <w:shd w:val="clear" w:color="auto" w:fill="auto"/>
          </w:tcPr>
          <w:p w:rsidR="004B7816" w:rsidRPr="00B50EAB" w:rsidRDefault="004B7816" w:rsidP="004B7816">
            <w:pPr>
              <w:pStyle w:val="a5"/>
              <w:jc w:val="center"/>
              <w:rPr>
                <w:rFonts w:ascii="Times New Roman" w:hAnsi="Times New Roman"/>
                <w:sz w:val="24"/>
                <w:szCs w:val="24"/>
                <w:lang w:val="kk-KZ"/>
              </w:rPr>
            </w:pPr>
            <w:r w:rsidRPr="00B50EAB">
              <w:rPr>
                <w:rFonts w:ascii="Times New Roman" w:hAnsi="Times New Roman"/>
                <w:sz w:val="24"/>
                <w:szCs w:val="24"/>
                <w:lang w:val="kk-KZ"/>
              </w:rPr>
              <w:t>Операция атауы</w:t>
            </w:r>
          </w:p>
        </w:tc>
        <w:tc>
          <w:tcPr>
            <w:tcW w:w="2835" w:type="dxa"/>
            <w:shd w:val="clear" w:color="auto" w:fill="auto"/>
          </w:tcPr>
          <w:p w:rsidR="004B7816" w:rsidRPr="00B50EAB" w:rsidRDefault="004B7816" w:rsidP="004B7816">
            <w:pPr>
              <w:pStyle w:val="a5"/>
              <w:jc w:val="center"/>
              <w:rPr>
                <w:rFonts w:ascii="Times New Roman" w:hAnsi="Times New Roman"/>
                <w:sz w:val="24"/>
                <w:szCs w:val="24"/>
                <w:lang w:val="en-US"/>
              </w:rPr>
            </w:pPr>
            <w:r w:rsidRPr="00B50EAB">
              <w:rPr>
                <w:rFonts w:ascii="Times New Roman" w:hAnsi="Times New Roman"/>
                <w:sz w:val="24"/>
                <w:szCs w:val="24"/>
              </w:rPr>
              <w:t xml:space="preserve">Дебет </w:t>
            </w:r>
            <w:r w:rsidRPr="00B50EAB">
              <w:rPr>
                <w:rFonts w:ascii="Times New Roman" w:hAnsi="Times New Roman"/>
                <w:sz w:val="24"/>
                <w:szCs w:val="24"/>
                <w:lang w:val="en-US"/>
              </w:rPr>
              <w:t>(</w:t>
            </w:r>
            <w:r w:rsidRPr="00B50EAB">
              <w:rPr>
                <w:rFonts w:ascii="Times New Roman" w:hAnsi="Times New Roman"/>
                <w:sz w:val="24"/>
                <w:szCs w:val="24"/>
              </w:rPr>
              <w:t>Дт</w:t>
            </w:r>
            <w:r w:rsidRPr="00B50EAB">
              <w:rPr>
                <w:rFonts w:ascii="Times New Roman" w:hAnsi="Times New Roman"/>
                <w:sz w:val="24"/>
                <w:szCs w:val="24"/>
                <w:lang w:val="en-US"/>
              </w:rPr>
              <w:t>)</w:t>
            </w:r>
          </w:p>
        </w:tc>
        <w:tc>
          <w:tcPr>
            <w:tcW w:w="3260" w:type="dxa"/>
            <w:shd w:val="clear" w:color="auto" w:fill="auto"/>
          </w:tcPr>
          <w:p w:rsidR="004B7816" w:rsidRPr="00B50EAB" w:rsidRDefault="004B7816" w:rsidP="004B7816">
            <w:pPr>
              <w:pStyle w:val="a5"/>
              <w:jc w:val="center"/>
              <w:rPr>
                <w:rFonts w:ascii="Times New Roman" w:hAnsi="Times New Roman"/>
                <w:sz w:val="24"/>
                <w:szCs w:val="24"/>
              </w:rPr>
            </w:pPr>
            <w:r w:rsidRPr="00B50EAB">
              <w:rPr>
                <w:rFonts w:ascii="Times New Roman" w:hAnsi="Times New Roman"/>
                <w:sz w:val="24"/>
                <w:szCs w:val="24"/>
              </w:rPr>
              <w:t>Кредит (Кт)</w:t>
            </w:r>
          </w:p>
        </w:tc>
      </w:tr>
      <w:tr w:rsidR="00CC5AAF" w:rsidRPr="00AC111C" w:rsidTr="00686EA6">
        <w:tc>
          <w:tcPr>
            <w:tcW w:w="3794" w:type="dxa"/>
            <w:shd w:val="clear" w:color="auto" w:fill="auto"/>
          </w:tcPr>
          <w:p w:rsidR="00CC5AAF" w:rsidRPr="00CC5AAF" w:rsidRDefault="00CC5AAF" w:rsidP="004B7816">
            <w:pPr>
              <w:pStyle w:val="a5"/>
              <w:jc w:val="center"/>
              <w:rPr>
                <w:rFonts w:ascii="Times New Roman" w:hAnsi="Times New Roman"/>
                <w:sz w:val="24"/>
                <w:szCs w:val="24"/>
                <w:lang w:val="en-US"/>
              </w:rPr>
            </w:pPr>
            <w:r>
              <w:rPr>
                <w:rFonts w:ascii="Times New Roman" w:hAnsi="Times New Roman"/>
                <w:sz w:val="24"/>
                <w:szCs w:val="24"/>
                <w:lang w:val="en-US"/>
              </w:rPr>
              <w:t>1</w:t>
            </w:r>
          </w:p>
        </w:tc>
        <w:tc>
          <w:tcPr>
            <w:tcW w:w="2835" w:type="dxa"/>
            <w:shd w:val="clear" w:color="auto" w:fill="auto"/>
          </w:tcPr>
          <w:p w:rsidR="00CC5AAF" w:rsidRPr="00CC5AAF" w:rsidRDefault="00CC5AAF" w:rsidP="004B7816">
            <w:pPr>
              <w:pStyle w:val="a5"/>
              <w:jc w:val="center"/>
              <w:rPr>
                <w:rFonts w:ascii="Times New Roman" w:hAnsi="Times New Roman"/>
                <w:sz w:val="24"/>
                <w:szCs w:val="24"/>
                <w:lang w:val="en-US"/>
              </w:rPr>
            </w:pPr>
            <w:r>
              <w:rPr>
                <w:rFonts w:ascii="Times New Roman" w:hAnsi="Times New Roman"/>
                <w:sz w:val="24"/>
                <w:szCs w:val="24"/>
                <w:lang w:val="en-US"/>
              </w:rPr>
              <w:t>2</w:t>
            </w:r>
          </w:p>
        </w:tc>
        <w:tc>
          <w:tcPr>
            <w:tcW w:w="3260" w:type="dxa"/>
            <w:shd w:val="clear" w:color="auto" w:fill="auto"/>
          </w:tcPr>
          <w:p w:rsidR="00CC5AAF" w:rsidRPr="00CC5AAF" w:rsidRDefault="00CC5AAF" w:rsidP="004B7816">
            <w:pPr>
              <w:pStyle w:val="a5"/>
              <w:jc w:val="center"/>
              <w:rPr>
                <w:rFonts w:ascii="Times New Roman" w:hAnsi="Times New Roman"/>
                <w:sz w:val="24"/>
                <w:szCs w:val="24"/>
                <w:lang w:val="en-US"/>
              </w:rPr>
            </w:pPr>
            <w:r>
              <w:rPr>
                <w:rFonts w:ascii="Times New Roman" w:hAnsi="Times New Roman"/>
                <w:sz w:val="24"/>
                <w:szCs w:val="24"/>
                <w:lang w:val="en-US"/>
              </w:rPr>
              <w:t>3</w:t>
            </w:r>
          </w:p>
        </w:tc>
      </w:tr>
      <w:tr w:rsidR="007C5F41" w:rsidRPr="00453F56" w:rsidTr="00686EA6">
        <w:tc>
          <w:tcPr>
            <w:tcW w:w="3794" w:type="dxa"/>
            <w:shd w:val="clear" w:color="auto" w:fill="auto"/>
          </w:tcPr>
          <w:p w:rsidR="007C5F41" w:rsidRPr="00B50EAB" w:rsidRDefault="007C5F41" w:rsidP="000C3D84">
            <w:pPr>
              <w:pStyle w:val="a5"/>
              <w:jc w:val="both"/>
              <w:rPr>
                <w:rFonts w:ascii="Times New Roman" w:hAnsi="Times New Roman"/>
                <w:sz w:val="24"/>
                <w:szCs w:val="24"/>
                <w:lang w:val="kk-KZ"/>
              </w:rPr>
            </w:pPr>
            <w:r w:rsidRPr="00B50EAB">
              <w:rPr>
                <w:rFonts w:ascii="Times New Roman" w:hAnsi="Times New Roman"/>
                <w:color w:val="000000"/>
                <w:sz w:val="24"/>
                <w:szCs w:val="24"/>
                <w:lang w:val="kk-KZ"/>
              </w:rPr>
              <w:t>Қайта сақтандыру шартында белгіленген сақтандыру сыйлықақысының сомасына қатысты қайта сақтандыру шарты өз күшіне енген күннен бастап</w:t>
            </w:r>
          </w:p>
        </w:tc>
        <w:tc>
          <w:tcPr>
            <w:tcW w:w="2835" w:type="dxa"/>
            <w:shd w:val="clear" w:color="auto" w:fill="auto"/>
          </w:tcPr>
          <w:p w:rsidR="007C5F41" w:rsidRPr="00B50EAB" w:rsidRDefault="007C5F41" w:rsidP="007C5F41">
            <w:pPr>
              <w:pStyle w:val="a5"/>
              <w:jc w:val="both"/>
              <w:rPr>
                <w:rFonts w:ascii="Times New Roman" w:hAnsi="Times New Roman"/>
                <w:sz w:val="24"/>
                <w:szCs w:val="24"/>
                <w:lang w:val="kk-KZ"/>
              </w:rPr>
            </w:pPr>
            <w:r w:rsidRPr="00B50EAB">
              <w:rPr>
                <w:rFonts w:ascii="Times New Roman" w:hAnsi="Times New Roman"/>
                <w:color w:val="000000"/>
                <w:sz w:val="24"/>
                <w:szCs w:val="24"/>
                <w:lang w:val="kk-KZ"/>
              </w:rPr>
              <w:t>1280 42 «Қайта сақтанушылардан алуға жататын сақтандыру сыйлықақылары»</w:t>
            </w:r>
          </w:p>
        </w:tc>
        <w:tc>
          <w:tcPr>
            <w:tcW w:w="3260" w:type="dxa"/>
            <w:shd w:val="clear" w:color="auto" w:fill="auto"/>
          </w:tcPr>
          <w:p w:rsidR="007C5F41" w:rsidRPr="00B50EAB" w:rsidRDefault="007C5F41" w:rsidP="000C3D84">
            <w:pPr>
              <w:autoSpaceDE w:val="0"/>
              <w:autoSpaceDN w:val="0"/>
              <w:adjustRightInd w:val="0"/>
              <w:snapToGrid w:val="0"/>
              <w:spacing w:after="0" w:line="240" w:lineRule="auto"/>
              <w:jc w:val="both"/>
              <w:rPr>
                <w:rFonts w:ascii="Times New Roman" w:hAnsi="Times New Roman"/>
                <w:color w:val="000000"/>
                <w:sz w:val="24"/>
                <w:szCs w:val="24"/>
                <w:lang w:val="kk-KZ"/>
              </w:rPr>
            </w:pPr>
            <w:r w:rsidRPr="00B50EAB">
              <w:rPr>
                <w:rFonts w:ascii="Times New Roman" w:hAnsi="Times New Roman"/>
                <w:color w:val="000000"/>
                <w:sz w:val="24"/>
                <w:szCs w:val="24"/>
                <w:lang w:val="kk-KZ"/>
              </w:rPr>
              <w:t xml:space="preserve"> Кт 6280 41 «Сақтандыру сыйлықақылары түріндегі табыстар»</w:t>
            </w:r>
          </w:p>
          <w:p w:rsidR="007C5F41" w:rsidRPr="00B50EAB" w:rsidRDefault="007C5F41" w:rsidP="000C3D84">
            <w:pPr>
              <w:autoSpaceDE w:val="0"/>
              <w:autoSpaceDN w:val="0"/>
              <w:adjustRightInd w:val="0"/>
              <w:snapToGrid w:val="0"/>
              <w:spacing w:after="0" w:line="240" w:lineRule="auto"/>
              <w:jc w:val="both"/>
              <w:rPr>
                <w:rFonts w:ascii="Times New Roman" w:hAnsi="Times New Roman"/>
                <w:sz w:val="24"/>
                <w:szCs w:val="24"/>
                <w:lang w:val="kk-KZ"/>
              </w:rPr>
            </w:pPr>
          </w:p>
        </w:tc>
      </w:tr>
      <w:tr w:rsidR="007C5F41" w:rsidRPr="00453F56" w:rsidTr="00686EA6">
        <w:tc>
          <w:tcPr>
            <w:tcW w:w="3794" w:type="dxa"/>
            <w:shd w:val="clear" w:color="auto" w:fill="auto"/>
          </w:tcPr>
          <w:p w:rsidR="007C5F41" w:rsidRPr="00B50EAB" w:rsidRDefault="007C5F41" w:rsidP="000C3D84">
            <w:pPr>
              <w:pStyle w:val="a5"/>
              <w:jc w:val="both"/>
              <w:rPr>
                <w:rFonts w:ascii="Times New Roman" w:hAnsi="Times New Roman"/>
                <w:color w:val="000000"/>
                <w:sz w:val="24"/>
                <w:szCs w:val="24"/>
                <w:lang w:val="kk-KZ"/>
              </w:rPr>
            </w:pPr>
            <w:r w:rsidRPr="00B50EAB">
              <w:rPr>
                <w:rFonts w:ascii="Times New Roman" w:hAnsi="Times New Roman"/>
                <w:color w:val="000000"/>
                <w:sz w:val="24"/>
                <w:szCs w:val="24"/>
                <w:lang w:val="kk-KZ"/>
              </w:rPr>
              <w:t>Қайта сақтандыру ұйымының есептелген сақтандыру сыйлықақысын нақты алуы</w:t>
            </w:r>
          </w:p>
        </w:tc>
        <w:tc>
          <w:tcPr>
            <w:tcW w:w="2835" w:type="dxa"/>
            <w:shd w:val="clear" w:color="auto" w:fill="auto"/>
          </w:tcPr>
          <w:p w:rsidR="007C5F41" w:rsidRPr="00B50EAB" w:rsidRDefault="007C5F41" w:rsidP="007C5F41">
            <w:pPr>
              <w:autoSpaceDE w:val="0"/>
              <w:autoSpaceDN w:val="0"/>
              <w:adjustRightInd w:val="0"/>
              <w:snapToGrid w:val="0"/>
              <w:spacing w:after="0" w:line="240" w:lineRule="auto"/>
              <w:jc w:val="both"/>
              <w:rPr>
                <w:rFonts w:ascii="Times New Roman" w:hAnsi="Times New Roman"/>
                <w:color w:val="000000"/>
                <w:sz w:val="24"/>
                <w:szCs w:val="24"/>
                <w:lang w:val="kk-KZ"/>
              </w:rPr>
            </w:pPr>
            <w:r w:rsidRPr="00B50EAB">
              <w:rPr>
                <w:rFonts w:ascii="Times New Roman" w:hAnsi="Times New Roman"/>
                <w:color w:val="000000"/>
                <w:sz w:val="24"/>
                <w:szCs w:val="24"/>
                <w:lang w:val="kk-KZ"/>
              </w:rPr>
              <w:t>1010 «Кассадағы ақшалай қаражат», 1030 «Ағымдағы шоттардағы ақшалай қаражат»</w:t>
            </w:r>
          </w:p>
        </w:tc>
        <w:tc>
          <w:tcPr>
            <w:tcW w:w="3260" w:type="dxa"/>
            <w:shd w:val="clear" w:color="auto" w:fill="auto"/>
          </w:tcPr>
          <w:p w:rsidR="007C5F41" w:rsidRPr="00B50EAB" w:rsidRDefault="007C5F41" w:rsidP="000C3D84">
            <w:pPr>
              <w:autoSpaceDE w:val="0"/>
              <w:autoSpaceDN w:val="0"/>
              <w:adjustRightInd w:val="0"/>
              <w:snapToGrid w:val="0"/>
              <w:spacing w:after="0" w:line="240" w:lineRule="auto"/>
              <w:jc w:val="both"/>
              <w:rPr>
                <w:rFonts w:ascii="Times New Roman" w:hAnsi="Times New Roman"/>
                <w:color w:val="000000"/>
                <w:sz w:val="24"/>
                <w:szCs w:val="24"/>
                <w:lang w:val="kk-KZ"/>
              </w:rPr>
            </w:pPr>
            <w:r w:rsidRPr="00B50EAB">
              <w:rPr>
                <w:rFonts w:ascii="Times New Roman" w:hAnsi="Times New Roman"/>
                <w:color w:val="000000"/>
                <w:sz w:val="24"/>
                <w:szCs w:val="24"/>
                <w:lang w:val="kk-KZ"/>
              </w:rPr>
              <w:t xml:space="preserve">1280 42 «Қайта сақтанушылардан алуға жататын </w:t>
            </w:r>
            <w:r w:rsidR="00CE5F2C">
              <w:rPr>
                <w:rFonts w:ascii="Times New Roman" w:hAnsi="Times New Roman"/>
                <w:color w:val="000000"/>
                <w:sz w:val="24"/>
                <w:szCs w:val="24"/>
                <w:lang w:val="kk-KZ"/>
              </w:rPr>
              <w:t>сақтандыру сыйлықақылары»</w:t>
            </w:r>
          </w:p>
        </w:tc>
      </w:tr>
      <w:tr w:rsidR="007C5F41" w:rsidRPr="00453F56" w:rsidTr="00686EA6">
        <w:tc>
          <w:tcPr>
            <w:tcW w:w="3794" w:type="dxa"/>
            <w:shd w:val="clear" w:color="auto" w:fill="auto"/>
          </w:tcPr>
          <w:p w:rsidR="007C5F41" w:rsidRPr="00B50EAB" w:rsidRDefault="00275519" w:rsidP="00275519">
            <w:pPr>
              <w:pStyle w:val="a5"/>
              <w:jc w:val="both"/>
              <w:rPr>
                <w:rFonts w:ascii="Times New Roman" w:hAnsi="Times New Roman"/>
                <w:color w:val="000000"/>
                <w:sz w:val="24"/>
                <w:szCs w:val="24"/>
                <w:lang w:val="kk-KZ"/>
              </w:rPr>
            </w:pPr>
            <w:r w:rsidRPr="00B50EAB">
              <w:rPr>
                <w:rFonts w:ascii="Times New Roman" w:hAnsi="Times New Roman"/>
                <w:color w:val="000000"/>
                <w:sz w:val="24"/>
                <w:szCs w:val="24"/>
                <w:lang w:val="kk-KZ"/>
              </w:rPr>
              <w:t>Қайта сақтунышының қайта сақтандырушы ұйымына, қ</w:t>
            </w:r>
            <w:r w:rsidR="007C5F41" w:rsidRPr="00B50EAB">
              <w:rPr>
                <w:rFonts w:ascii="Times New Roman" w:hAnsi="Times New Roman"/>
                <w:color w:val="000000"/>
                <w:sz w:val="24"/>
                <w:szCs w:val="24"/>
                <w:lang w:val="kk-KZ"/>
              </w:rPr>
              <w:t xml:space="preserve">айта сақтандыру шартымен белгіленген сақтандыру сыйлықақысының сомасын </w:t>
            </w:r>
            <w:r w:rsidRPr="00B50EAB">
              <w:rPr>
                <w:rFonts w:ascii="Times New Roman" w:hAnsi="Times New Roman"/>
                <w:color w:val="000000"/>
                <w:sz w:val="24"/>
                <w:szCs w:val="24"/>
                <w:lang w:val="kk-KZ"/>
              </w:rPr>
              <w:t>төлеуі</w:t>
            </w:r>
          </w:p>
        </w:tc>
        <w:tc>
          <w:tcPr>
            <w:tcW w:w="2835" w:type="dxa"/>
            <w:shd w:val="clear" w:color="auto" w:fill="auto"/>
          </w:tcPr>
          <w:p w:rsidR="007C5F41" w:rsidRPr="00B50EAB" w:rsidRDefault="007C5F41" w:rsidP="000C3D84">
            <w:pPr>
              <w:autoSpaceDE w:val="0"/>
              <w:autoSpaceDN w:val="0"/>
              <w:adjustRightInd w:val="0"/>
              <w:snapToGrid w:val="0"/>
              <w:spacing w:after="0" w:line="240" w:lineRule="auto"/>
              <w:jc w:val="both"/>
              <w:rPr>
                <w:rFonts w:ascii="Times New Roman" w:hAnsi="Times New Roman"/>
                <w:color w:val="000000"/>
                <w:sz w:val="24"/>
                <w:szCs w:val="24"/>
                <w:lang w:val="kk-KZ"/>
              </w:rPr>
            </w:pPr>
            <w:r w:rsidRPr="00B50EAB">
              <w:rPr>
                <w:rFonts w:ascii="Times New Roman" w:hAnsi="Times New Roman"/>
                <w:color w:val="000000"/>
                <w:sz w:val="24"/>
                <w:szCs w:val="24"/>
                <w:lang w:val="kk-KZ"/>
              </w:rPr>
              <w:t>7470 40 «</w:t>
            </w:r>
            <w:r w:rsidR="00275519" w:rsidRPr="00B50EAB">
              <w:rPr>
                <w:rFonts w:ascii="Times New Roman" w:hAnsi="Times New Roman"/>
                <w:color w:val="000000"/>
                <w:sz w:val="24"/>
                <w:szCs w:val="24"/>
                <w:lang w:val="kk-KZ"/>
              </w:rPr>
              <w:t>Қайта сақтандыру қызметімен байланысты шығыстар</w:t>
            </w:r>
            <w:r w:rsidRPr="00B50EAB">
              <w:rPr>
                <w:rFonts w:ascii="Times New Roman" w:hAnsi="Times New Roman"/>
                <w:color w:val="000000"/>
                <w:sz w:val="24"/>
                <w:szCs w:val="24"/>
                <w:lang w:val="kk-KZ"/>
              </w:rPr>
              <w:t>»</w:t>
            </w:r>
          </w:p>
          <w:p w:rsidR="007C5F41" w:rsidRPr="00B50EAB" w:rsidRDefault="007C5F41" w:rsidP="000C3D84">
            <w:pPr>
              <w:autoSpaceDE w:val="0"/>
              <w:autoSpaceDN w:val="0"/>
              <w:adjustRightInd w:val="0"/>
              <w:snapToGrid w:val="0"/>
              <w:spacing w:after="0" w:line="240" w:lineRule="auto"/>
              <w:jc w:val="both"/>
              <w:rPr>
                <w:rFonts w:ascii="Times New Roman" w:hAnsi="Times New Roman"/>
                <w:color w:val="000000"/>
                <w:sz w:val="24"/>
                <w:szCs w:val="24"/>
                <w:lang w:val="kk-KZ"/>
              </w:rPr>
            </w:pPr>
          </w:p>
        </w:tc>
        <w:tc>
          <w:tcPr>
            <w:tcW w:w="3260" w:type="dxa"/>
            <w:shd w:val="clear" w:color="auto" w:fill="auto"/>
          </w:tcPr>
          <w:p w:rsidR="007C5F41" w:rsidRPr="00B50EAB" w:rsidRDefault="007C5F41" w:rsidP="009A24AF">
            <w:pPr>
              <w:autoSpaceDE w:val="0"/>
              <w:autoSpaceDN w:val="0"/>
              <w:adjustRightInd w:val="0"/>
              <w:snapToGrid w:val="0"/>
              <w:spacing w:after="0" w:line="240" w:lineRule="auto"/>
              <w:rPr>
                <w:rFonts w:ascii="Times New Roman" w:hAnsi="Times New Roman"/>
                <w:color w:val="000000"/>
                <w:sz w:val="24"/>
                <w:szCs w:val="24"/>
                <w:lang w:val="kk-KZ"/>
              </w:rPr>
            </w:pPr>
            <w:r w:rsidRPr="00B50EAB">
              <w:rPr>
                <w:rFonts w:ascii="Times New Roman" w:hAnsi="Times New Roman"/>
                <w:color w:val="000000"/>
                <w:sz w:val="24"/>
                <w:szCs w:val="24"/>
                <w:lang w:val="kk-KZ"/>
              </w:rPr>
              <w:t>3390 42 «</w:t>
            </w:r>
            <w:r w:rsidR="00275519" w:rsidRPr="00B50EAB">
              <w:rPr>
                <w:rFonts w:ascii="Times New Roman" w:hAnsi="Times New Roman"/>
                <w:color w:val="000000"/>
                <w:sz w:val="24"/>
                <w:szCs w:val="24"/>
                <w:lang w:val="kk-KZ"/>
              </w:rPr>
              <w:t>Қайта сақтандырушылармен жүргізілетін есеп айырысулар</w:t>
            </w:r>
            <w:r w:rsidRPr="00B50EAB">
              <w:rPr>
                <w:rFonts w:ascii="Times New Roman" w:hAnsi="Times New Roman"/>
                <w:color w:val="000000"/>
                <w:sz w:val="24"/>
                <w:szCs w:val="24"/>
                <w:lang w:val="kk-KZ"/>
              </w:rPr>
              <w:t>»;</w:t>
            </w:r>
          </w:p>
          <w:p w:rsidR="007C5F41" w:rsidRPr="00B50EAB" w:rsidRDefault="007C5F41" w:rsidP="009A24AF">
            <w:pPr>
              <w:autoSpaceDE w:val="0"/>
              <w:autoSpaceDN w:val="0"/>
              <w:adjustRightInd w:val="0"/>
              <w:snapToGrid w:val="0"/>
              <w:spacing w:after="0" w:line="240" w:lineRule="auto"/>
              <w:rPr>
                <w:rFonts w:ascii="Times New Roman" w:hAnsi="Times New Roman"/>
                <w:color w:val="000000"/>
                <w:sz w:val="24"/>
                <w:szCs w:val="24"/>
                <w:lang w:val="kk-KZ"/>
              </w:rPr>
            </w:pPr>
          </w:p>
        </w:tc>
      </w:tr>
      <w:tr w:rsidR="007C5F41" w:rsidRPr="00453F56" w:rsidTr="00686EA6">
        <w:tc>
          <w:tcPr>
            <w:tcW w:w="3794" w:type="dxa"/>
            <w:shd w:val="clear" w:color="auto" w:fill="auto"/>
          </w:tcPr>
          <w:p w:rsidR="007C5F41" w:rsidRPr="00B50EAB" w:rsidRDefault="00275519" w:rsidP="000C3D84">
            <w:pPr>
              <w:pStyle w:val="a5"/>
              <w:jc w:val="both"/>
              <w:rPr>
                <w:rFonts w:ascii="Times New Roman" w:hAnsi="Times New Roman"/>
                <w:color w:val="000000"/>
                <w:sz w:val="24"/>
                <w:szCs w:val="24"/>
                <w:lang w:val="kk-KZ"/>
              </w:rPr>
            </w:pPr>
            <w:r w:rsidRPr="00B50EAB">
              <w:rPr>
                <w:rFonts w:ascii="Times New Roman" w:hAnsi="Times New Roman"/>
                <w:color w:val="000000"/>
                <w:sz w:val="24"/>
                <w:szCs w:val="24"/>
                <w:lang w:val="kk-KZ"/>
              </w:rPr>
              <w:t>Нақты төленетін сақтандыру сыйлықасысының сомасына</w:t>
            </w:r>
          </w:p>
        </w:tc>
        <w:tc>
          <w:tcPr>
            <w:tcW w:w="2835" w:type="dxa"/>
            <w:shd w:val="clear" w:color="auto" w:fill="auto"/>
          </w:tcPr>
          <w:p w:rsidR="007C5F41" w:rsidRPr="00B50EAB" w:rsidRDefault="007C5F41" w:rsidP="004D41FC">
            <w:pPr>
              <w:autoSpaceDE w:val="0"/>
              <w:autoSpaceDN w:val="0"/>
              <w:adjustRightInd w:val="0"/>
              <w:snapToGrid w:val="0"/>
              <w:spacing w:after="0" w:line="240" w:lineRule="auto"/>
              <w:jc w:val="center"/>
              <w:rPr>
                <w:rFonts w:ascii="Times New Roman" w:hAnsi="Times New Roman"/>
                <w:color w:val="000000"/>
                <w:sz w:val="24"/>
                <w:szCs w:val="24"/>
                <w:lang w:val="kk-KZ"/>
              </w:rPr>
            </w:pPr>
            <w:r w:rsidRPr="00B50EAB">
              <w:rPr>
                <w:rFonts w:ascii="Times New Roman" w:hAnsi="Times New Roman"/>
                <w:color w:val="000000"/>
                <w:sz w:val="24"/>
                <w:szCs w:val="24"/>
                <w:lang w:val="kk-KZ"/>
              </w:rPr>
              <w:t>3390 42 «</w:t>
            </w:r>
            <w:r w:rsidR="00275519" w:rsidRPr="00B50EAB">
              <w:rPr>
                <w:rFonts w:ascii="Times New Roman" w:hAnsi="Times New Roman"/>
                <w:color w:val="000000"/>
                <w:sz w:val="24"/>
                <w:szCs w:val="24"/>
                <w:lang w:val="kk-KZ"/>
              </w:rPr>
              <w:t>Қайта сақтандырушылармен жүргізілетін есеп айырысулар</w:t>
            </w:r>
            <w:r w:rsidRPr="00B50EAB">
              <w:rPr>
                <w:rFonts w:ascii="Times New Roman" w:hAnsi="Times New Roman"/>
                <w:color w:val="000000"/>
                <w:sz w:val="24"/>
                <w:szCs w:val="24"/>
                <w:lang w:val="kk-KZ"/>
              </w:rPr>
              <w:t>»</w:t>
            </w:r>
          </w:p>
        </w:tc>
        <w:tc>
          <w:tcPr>
            <w:tcW w:w="3260" w:type="dxa"/>
            <w:shd w:val="clear" w:color="auto" w:fill="auto"/>
          </w:tcPr>
          <w:p w:rsidR="007C5F41" w:rsidRPr="00B50EAB" w:rsidRDefault="00275519" w:rsidP="004D41FC">
            <w:pPr>
              <w:autoSpaceDE w:val="0"/>
              <w:autoSpaceDN w:val="0"/>
              <w:adjustRightInd w:val="0"/>
              <w:snapToGrid w:val="0"/>
              <w:spacing w:after="0" w:line="240" w:lineRule="auto"/>
              <w:jc w:val="center"/>
              <w:rPr>
                <w:rFonts w:ascii="Times New Roman" w:hAnsi="Times New Roman"/>
                <w:color w:val="000000"/>
                <w:sz w:val="24"/>
                <w:szCs w:val="24"/>
                <w:lang w:val="kk-KZ"/>
              </w:rPr>
            </w:pPr>
            <w:r w:rsidRPr="00B50EAB">
              <w:rPr>
                <w:rFonts w:ascii="Times New Roman" w:hAnsi="Times New Roman"/>
                <w:color w:val="000000"/>
                <w:sz w:val="24"/>
                <w:szCs w:val="24"/>
                <w:lang w:val="kk-KZ"/>
              </w:rPr>
              <w:t>1010 «Кассадағы ақшалай қаражат», 1030 «Ағымдағы шоттардағы ақшалай қаражат»</w:t>
            </w:r>
          </w:p>
        </w:tc>
      </w:tr>
      <w:tr w:rsidR="00CC5AAF" w:rsidRPr="00AB04BA" w:rsidTr="00686EA6">
        <w:tc>
          <w:tcPr>
            <w:tcW w:w="9889" w:type="dxa"/>
            <w:gridSpan w:val="3"/>
            <w:shd w:val="clear" w:color="auto" w:fill="auto"/>
          </w:tcPr>
          <w:p w:rsidR="00CC5AAF" w:rsidRPr="00B50EAB" w:rsidRDefault="00CC5AAF" w:rsidP="00CC5AAF">
            <w:pPr>
              <w:autoSpaceDE w:val="0"/>
              <w:autoSpaceDN w:val="0"/>
              <w:adjustRightInd w:val="0"/>
              <w:snapToGrid w:val="0"/>
              <w:spacing w:after="0" w:line="240" w:lineRule="auto"/>
              <w:jc w:val="both"/>
              <w:rPr>
                <w:rFonts w:ascii="Times New Roman" w:hAnsi="Times New Roman"/>
                <w:color w:val="000000"/>
                <w:sz w:val="24"/>
                <w:szCs w:val="24"/>
                <w:lang w:val="kk-KZ"/>
              </w:rPr>
            </w:pPr>
            <w:r>
              <w:rPr>
                <w:rFonts w:ascii="Times New Roman" w:hAnsi="Times New Roman"/>
                <w:sz w:val="28"/>
                <w:szCs w:val="28"/>
                <w:lang w:val="kk-KZ"/>
              </w:rPr>
              <w:lastRenderedPageBreak/>
              <w:t>19 Кестенің жалғасы</w:t>
            </w:r>
          </w:p>
        </w:tc>
      </w:tr>
      <w:tr w:rsidR="00CC5AAF" w:rsidRPr="00AB04BA" w:rsidTr="00686EA6">
        <w:tc>
          <w:tcPr>
            <w:tcW w:w="3794" w:type="dxa"/>
            <w:shd w:val="clear" w:color="auto" w:fill="auto"/>
          </w:tcPr>
          <w:p w:rsidR="00CC5AAF" w:rsidRPr="00CC5AAF" w:rsidRDefault="00CC5AAF" w:rsidP="00CC5AAF">
            <w:pPr>
              <w:pStyle w:val="a5"/>
              <w:jc w:val="center"/>
              <w:rPr>
                <w:rFonts w:ascii="Times New Roman" w:hAnsi="Times New Roman"/>
                <w:color w:val="000000"/>
                <w:sz w:val="24"/>
                <w:szCs w:val="24"/>
                <w:lang w:val="en-US"/>
              </w:rPr>
            </w:pPr>
            <w:r>
              <w:rPr>
                <w:rFonts w:ascii="Times New Roman" w:hAnsi="Times New Roman"/>
                <w:color w:val="000000"/>
                <w:sz w:val="24"/>
                <w:szCs w:val="24"/>
                <w:lang w:val="en-US"/>
              </w:rPr>
              <w:t>1</w:t>
            </w:r>
          </w:p>
        </w:tc>
        <w:tc>
          <w:tcPr>
            <w:tcW w:w="2835" w:type="dxa"/>
            <w:shd w:val="clear" w:color="auto" w:fill="auto"/>
          </w:tcPr>
          <w:p w:rsidR="00CC5AAF" w:rsidRPr="00CC5AAF" w:rsidRDefault="00CC5AAF" w:rsidP="00CC5AAF">
            <w:pPr>
              <w:autoSpaceDE w:val="0"/>
              <w:autoSpaceDN w:val="0"/>
              <w:adjustRightInd w:val="0"/>
              <w:snapToGrid w:val="0"/>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2</w:t>
            </w:r>
          </w:p>
        </w:tc>
        <w:tc>
          <w:tcPr>
            <w:tcW w:w="3260" w:type="dxa"/>
            <w:shd w:val="clear" w:color="auto" w:fill="auto"/>
          </w:tcPr>
          <w:p w:rsidR="00CC5AAF" w:rsidRPr="00CC5AAF" w:rsidRDefault="00CC5AAF" w:rsidP="00CC5AAF">
            <w:pPr>
              <w:autoSpaceDE w:val="0"/>
              <w:autoSpaceDN w:val="0"/>
              <w:adjustRightInd w:val="0"/>
              <w:snapToGrid w:val="0"/>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3</w:t>
            </w:r>
          </w:p>
        </w:tc>
      </w:tr>
      <w:tr w:rsidR="007C5F41" w:rsidRPr="00AC111C" w:rsidTr="00686EA6">
        <w:tc>
          <w:tcPr>
            <w:tcW w:w="3794" w:type="dxa"/>
            <w:shd w:val="clear" w:color="auto" w:fill="auto"/>
          </w:tcPr>
          <w:p w:rsidR="007C5F41" w:rsidRPr="00B50EAB" w:rsidRDefault="00275519" w:rsidP="000C3D84">
            <w:pPr>
              <w:pStyle w:val="a5"/>
              <w:jc w:val="both"/>
              <w:rPr>
                <w:rFonts w:ascii="Times New Roman" w:hAnsi="Times New Roman"/>
                <w:color w:val="000000"/>
                <w:sz w:val="24"/>
                <w:szCs w:val="24"/>
                <w:lang w:val="kk-KZ"/>
              </w:rPr>
            </w:pPr>
            <w:r w:rsidRPr="00B50EAB">
              <w:rPr>
                <w:rFonts w:ascii="Times New Roman" w:hAnsi="Times New Roman"/>
                <w:color w:val="000000"/>
                <w:sz w:val="24"/>
                <w:szCs w:val="24"/>
                <w:lang w:val="kk-KZ"/>
              </w:rPr>
              <w:t>Қайта сақтандыру ұйымынан коммисисиялық сыйақылар түрінде табысты есептеу және/немесе алу</w:t>
            </w:r>
          </w:p>
        </w:tc>
        <w:tc>
          <w:tcPr>
            <w:tcW w:w="2835" w:type="dxa"/>
            <w:shd w:val="clear" w:color="auto" w:fill="auto"/>
          </w:tcPr>
          <w:p w:rsidR="007C5F41" w:rsidRPr="00B50EAB" w:rsidRDefault="007C5F41" w:rsidP="004D41FC">
            <w:pPr>
              <w:autoSpaceDE w:val="0"/>
              <w:autoSpaceDN w:val="0"/>
              <w:adjustRightInd w:val="0"/>
              <w:snapToGrid w:val="0"/>
              <w:spacing w:after="0" w:line="240" w:lineRule="auto"/>
              <w:jc w:val="center"/>
              <w:rPr>
                <w:rFonts w:ascii="Times New Roman" w:hAnsi="Times New Roman"/>
                <w:color w:val="000000"/>
                <w:sz w:val="24"/>
                <w:szCs w:val="24"/>
              </w:rPr>
            </w:pPr>
            <w:r w:rsidRPr="00B50EAB">
              <w:rPr>
                <w:rFonts w:ascii="Times New Roman" w:hAnsi="Times New Roman"/>
                <w:color w:val="000000"/>
                <w:sz w:val="24"/>
                <w:szCs w:val="24"/>
              </w:rPr>
              <w:t>1270 41 «</w:t>
            </w:r>
            <w:r w:rsidR="00275519" w:rsidRPr="00B50EAB">
              <w:rPr>
                <w:rFonts w:ascii="Times New Roman" w:hAnsi="Times New Roman"/>
                <w:color w:val="000000"/>
                <w:sz w:val="24"/>
                <w:szCs w:val="24"/>
                <w:lang w:val="kk-KZ"/>
              </w:rPr>
              <w:t>Қайта сақтандыру бойынша есептелген комиссиялық табыстар</w:t>
            </w:r>
            <w:r w:rsidRPr="00B50EAB">
              <w:rPr>
                <w:rFonts w:ascii="Times New Roman" w:hAnsi="Times New Roman"/>
                <w:color w:val="000000"/>
                <w:sz w:val="24"/>
                <w:szCs w:val="24"/>
              </w:rPr>
              <w:t>»</w:t>
            </w:r>
          </w:p>
        </w:tc>
        <w:tc>
          <w:tcPr>
            <w:tcW w:w="3260" w:type="dxa"/>
            <w:shd w:val="clear" w:color="auto" w:fill="auto"/>
          </w:tcPr>
          <w:p w:rsidR="007C5F41" w:rsidRPr="00B50EAB" w:rsidRDefault="007C5F41" w:rsidP="004D41FC">
            <w:pPr>
              <w:autoSpaceDE w:val="0"/>
              <w:autoSpaceDN w:val="0"/>
              <w:adjustRightInd w:val="0"/>
              <w:snapToGrid w:val="0"/>
              <w:spacing w:after="0" w:line="240" w:lineRule="auto"/>
              <w:jc w:val="center"/>
              <w:rPr>
                <w:rFonts w:ascii="Times New Roman" w:hAnsi="Times New Roman"/>
                <w:color w:val="000000"/>
                <w:sz w:val="24"/>
                <w:szCs w:val="24"/>
              </w:rPr>
            </w:pPr>
            <w:r w:rsidRPr="00B50EAB">
              <w:rPr>
                <w:rFonts w:ascii="Times New Roman" w:hAnsi="Times New Roman"/>
                <w:color w:val="000000"/>
                <w:sz w:val="24"/>
                <w:szCs w:val="24"/>
              </w:rPr>
              <w:t>6110 41 «</w:t>
            </w:r>
            <w:r w:rsidR="00275519" w:rsidRPr="00B50EAB">
              <w:rPr>
                <w:rFonts w:ascii="Times New Roman" w:hAnsi="Times New Roman"/>
                <w:color w:val="000000"/>
                <w:sz w:val="24"/>
                <w:szCs w:val="24"/>
                <w:lang w:val="kk-KZ"/>
              </w:rPr>
              <w:t>Қайта сақтандыру шарттары бойынша комиссиялық табыстар</w:t>
            </w:r>
            <w:r w:rsidRPr="00B50EAB">
              <w:rPr>
                <w:rFonts w:ascii="Times New Roman" w:hAnsi="Times New Roman"/>
                <w:color w:val="000000"/>
                <w:sz w:val="24"/>
                <w:szCs w:val="24"/>
              </w:rPr>
              <w:t>»;</w:t>
            </w:r>
          </w:p>
          <w:p w:rsidR="007C5F41" w:rsidRPr="00B50EAB" w:rsidRDefault="007C5F41" w:rsidP="004D41FC">
            <w:pPr>
              <w:autoSpaceDE w:val="0"/>
              <w:autoSpaceDN w:val="0"/>
              <w:adjustRightInd w:val="0"/>
              <w:snapToGrid w:val="0"/>
              <w:spacing w:after="0" w:line="240" w:lineRule="auto"/>
              <w:jc w:val="center"/>
              <w:rPr>
                <w:rFonts w:ascii="Times New Roman" w:hAnsi="Times New Roman"/>
                <w:color w:val="000000"/>
                <w:sz w:val="24"/>
                <w:szCs w:val="24"/>
              </w:rPr>
            </w:pPr>
          </w:p>
        </w:tc>
      </w:tr>
      <w:tr w:rsidR="00275519" w:rsidRPr="00AC111C" w:rsidTr="00686EA6">
        <w:tc>
          <w:tcPr>
            <w:tcW w:w="3794" w:type="dxa"/>
            <w:shd w:val="clear" w:color="auto" w:fill="auto"/>
          </w:tcPr>
          <w:p w:rsidR="00275519" w:rsidRPr="00B50EAB" w:rsidRDefault="00275519" w:rsidP="00275519">
            <w:pPr>
              <w:autoSpaceDE w:val="0"/>
              <w:autoSpaceDN w:val="0"/>
              <w:adjustRightInd w:val="0"/>
              <w:snapToGrid w:val="0"/>
              <w:spacing w:after="0" w:line="240" w:lineRule="auto"/>
              <w:jc w:val="both"/>
              <w:rPr>
                <w:rFonts w:ascii="Times New Roman" w:hAnsi="Times New Roman"/>
                <w:color w:val="000000"/>
                <w:sz w:val="24"/>
                <w:szCs w:val="24"/>
                <w:lang w:val="kk-KZ"/>
              </w:rPr>
            </w:pPr>
            <w:r w:rsidRPr="00B50EAB">
              <w:rPr>
                <w:rFonts w:ascii="Times New Roman" w:hAnsi="Times New Roman"/>
                <w:color w:val="000000"/>
                <w:sz w:val="24"/>
                <w:szCs w:val="24"/>
                <w:lang w:val="kk-KZ"/>
              </w:rPr>
              <w:t>Ақшаның нақты алынуы</w:t>
            </w:r>
          </w:p>
        </w:tc>
        <w:tc>
          <w:tcPr>
            <w:tcW w:w="2835" w:type="dxa"/>
            <w:shd w:val="clear" w:color="auto" w:fill="auto"/>
          </w:tcPr>
          <w:p w:rsidR="004D41FC" w:rsidRDefault="00275519" w:rsidP="004D41FC">
            <w:pPr>
              <w:autoSpaceDE w:val="0"/>
              <w:autoSpaceDN w:val="0"/>
              <w:adjustRightInd w:val="0"/>
              <w:snapToGrid w:val="0"/>
              <w:spacing w:after="0" w:line="240" w:lineRule="auto"/>
              <w:jc w:val="center"/>
              <w:rPr>
                <w:rFonts w:ascii="Times New Roman" w:hAnsi="Times New Roman"/>
                <w:color w:val="000000"/>
                <w:sz w:val="24"/>
                <w:szCs w:val="24"/>
                <w:lang w:val="kk-KZ"/>
              </w:rPr>
            </w:pPr>
            <w:r w:rsidRPr="00B50EAB">
              <w:rPr>
                <w:rFonts w:ascii="Times New Roman" w:hAnsi="Times New Roman"/>
                <w:color w:val="000000"/>
                <w:sz w:val="24"/>
                <w:szCs w:val="24"/>
                <w:lang w:val="kk-KZ"/>
              </w:rPr>
              <w:t xml:space="preserve">1010 «Кассадағы ақшалай қаражат», </w:t>
            </w:r>
          </w:p>
          <w:p w:rsidR="00275519" w:rsidRPr="00B50EAB" w:rsidRDefault="00275519" w:rsidP="004D41FC">
            <w:pPr>
              <w:autoSpaceDE w:val="0"/>
              <w:autoSpaceDN w:val="0"/>
              <w:adjustRightInd w:val="0"/>
              <w:snapToGrid w:val="0"/>
              <w:spacing w:after="0" w:line="240" w:lineRule="auto"/>
              <w:jc w:val="center"/>
              <w:rPr>
                <w:rFonts w:ascii="Times New Roman" w:hAnsi="Times New Roman"/>
                <w:color w:val="000000"/>
                <w:sz w:val="24"/>
                <w:szCs w:val="24"/>
                <w:lang w:val="kk-KZ"/>
              </w:rPr>
            </w:pPr>
            <w:r w:rsidRPr="00B50EAB">
              <w:rPr>
                <w:rFonts w:ascii="Times New Roman" w:hAnsi="Times New Roman"/>
                <w:color w:val="000000"/>
                <w:sz w:val="24"/>
                <w:szCs w:val="24"/>
                <w:lang w:val="kk-KZ"/>
              </w:rPr>
              <w:t>1030 «Ағымдағы шоттардағы ақшалай қаражат»</w:t>
            </w:r>
          </w:p>
        </w:tc>
        <w:tc>
          <w:tcPr>
            <w:tcW w:w="3260" w:type="dxa"/>
            <w:shd w:val="clear" w:color="auto" w:fill="auto"/>
          </w:tcPr>
          <w:p w:rsidR="00275519" w:rsidRPr="00B50EAB" w:rsidRDefault="00275519" w:rsidP="004D41FC">
            <w:pPr>
              <w:autoSpaceDE w:val="0"/>
              <w:autoSpaceDN w:val="0"/>
              <w:adjustRightInd w:val="0"/>
              <w:snapToGrid w:val="0"/>
              <w:spacing w:after="0" w:line="240" w:lineRule="auto"/>
              <w:jc w:val="center"/>
              <w:rPr>
                <w:rFonts w:ascii="Times New Roman" w:hAnsi="Times New Roman"/>
                <w:color w:val="000000"/>
                <w:sz w:val="24"/>
                <w:szCs w:val="24"/>
              </w:rPr>
            </w:pPr>
            <w:r w:rsidRPr="00B50EAB">
              <w:rPr>
                <w:rFonts w:ascii="Times New Roman" w:hAnsi="Times New Roman"/>
                <w:color w:val="000000"/>
                <w:sz w:val="24"/>
                <w:szCs w:val="24"/>
              </w:rPr>
              <w:t>1270 41 «</w:t>
            </w:r>
            <w:r w:rsidRPr="00B50EAB">
              <w:rPr>
                <w:rFonts w:ascii="Times New Roman" w:hAnsi="Times New Roman"/>
                <w:color w:val="000000"/>
                <w:sz w:val="24"/>
                <w:szCs w:val="24"/>
                <w:lang w:val="kk-KZ"/>
              </w:rPr>
              <w:t>Қайта сақтандыру бойынша есептелген комиссиялық табыстар</w:t>
            </w:r>
            <w:r w:rsidRPr="00B50EAB">
              <w:rPr>
                <w:rFonts w:ascii="Times New Roman" w:hAnsi="Times New Roman"/>
                <w:color w:val="000000"/>
                <w:sz w:val="24"/>
                <w:szCs w:val="24"/>
              </w:rPr>
              <w:t>»</w:t>
            </w:r>
          </w:p>
        </w:tc>
      </w:tr>
      <w:tr w:rsidR="00275519" w:rsidRPr="00453F56" w:rsidTr="00686EA6">
        <w:trPr>
          <w:trHeight w:val="1466"/>
        </w:trPr>
        <w:tc>
          <w:tcPr>
            <w:tcW w:w="3794" w:type="dxa"/>
            <w:tcBorders>
              <w:bottom w:val="single" w:sz="4" w:space="0" w:color="auto"/>
            </w:tcBorders>
            <w:shd w:val="clear" w:color="auto" w:fill="auto"/>
          </w:tcPr>
          <w:p w:rsidR="00275519" w:rsidRPr="00B50EAB" w:rsidRDefault="0082277F" w:rsidP="00275519">
            <w:pPr>
              <w:autoSpaceDE w:val="0"/>
              <w:autoSpaceDN w:val="0"/>
              <w:adjustRightInd w:val="0"/>
              <w:snapToGrid w:val="0"/>
              <w:spacing w:after="0" w:line="240" w:lineRule="auto"/>
              <w:jc w:val="both"/>
              <w:rPr>
                <w:rFonts w:ascii="Times New Roman" w:hAnsi="Times New Roman"/>
                <w:color w:val="000000"/>
                <w:sz w:val="24"/>
                <w:szCs w:val="24"/>
                <w:lang w:val="kk-KZ"/>
              </w:rPr>
            </w:pPr>
            <w:r w:rsidRPr="00B50EAB">
              <w:rPr>
                <w:rFonts w:ascii="Times New Roman" w:hAnsi="Times New Roman"/>
                <w:color w:val="000000"/>
                <w:sz w:val="24"/>
                <w:szCs w:val="24"/>
                <w:lang w:val="kk-KZ"/>
              </w:rPr>
              <w:t>Қайта сақтандырушы ұйымының коммисиялық сыйақы сомасын қайта сақтанушыға төлеуі</w:t>
            </w:r>
          </w:p>
        </w:tc>
        <w:tc>
          <w:tcPr>
            <w:tcW w:w="2835" w:type="dxa"/>
            <w:tcBorders>
              <w:bottom w:val="single" w:sz="4" w:space="0" w:color="auto"/>
            </w:tcBorders>
            <w:shd w:val="clear" w:color="auto" w:fill="auto"/>
          </w:tcPr>
          <w:p w:rsidR="00275519" w:rsidRPr="00B50EAB" w:rsidRDefault="00275519" w:rsidP="004D41FC">
            <w:pPr>
              <w:autoSpaceDE w:val="0"/>
              <w:autoSpaceDN w:val="0"/>
              <w:adjustRightInd w:val="0"/>
              <w:snapToGrid w:val="0"/>
              <w:spacing w:after="0" w:line="240" w:lineRule="auto"/>
              <w:jc w:val="center"/>
              <w:rPr>
                <w:rFonts w:ascii="Times New Roman" w:hAnsi="Times New Roman"/>
                <w:color w:val="000000"/>
                <w:sz w:val="24"/>
                <w:szCs w:val="24"/>
                <w:lang w:val="kk-KZ"/>
              </w:rPr>
            </w:pPr>
            <w:r w:rsidRPr="00B50EAB">
              <w:rPr>
                <w:rFonts w:ascii="Times New Roman" w:hAnsi="Times New Roman"/>
                <w:color w:val="000000"/>
                <w:sz w:val="24"/>
                <w:szCs w:val="24"/>
                <w:lang w:val="kk-KZ"/>
              </w:rPr>
              <w:t>7470 45 «Қайта сақтандыру бойынша комиссиялық сыйақыны төлеу бойынша шығыстары»</w:t>
            </w:r>
          </w:p>
        </w:tc>
        <w:tc>
          <w:tcPr>
            <w:tcW w:w="3260" w:type="dxa"/>
            <w:tcBorders>
              <w:bottom w:val="single" w:sz="4" w:space="0" w:color="auto"/>
            </w:tcBorders>
            <w:shd w:val="clear" w:color="auto" w:fill="auto"/>
          </w:tcPr>
          <w:p w:rsidR="00275519" w:rsidRPr="004D41FC" w:rsidRDefault="00275519" w:rsidP="004D41FC">
            <w:pPr>
              <w:autoSpaceDE w:val="0"/>
              <w:autoSpaceDN w:val="0"/>
              <w:adjustRightInd w:val="0"/>
              <w:snapToGrid w:val="0"/>
              <w:spacing w:after="0" w:line="240" w:lineRule="auto"/>
              <w:jc w:val="center"/>
              <w:rPr>
                <w:rFonts w:ascii="Times New Roman" w:hAnsi="Times New Roman"/>
                <w:color w:val="000000"/>
                <w:sz w:val="24"/>
                <w:szCs w:val="24"/>
                <w:lang w:val="kk-KZ"/>
              </w:rPr>
            </w:pPr>
            <w:r w:rsidRPr="00B50EAB">
              <w:rPr>
                <w:rFonts w:ascii="Times New Roman" w:hAnsi="Times New Roman"/>
                <w:color w:val="000000"/>
                <w:sz w:val="24"/>
                <w:szCs w:val="24"/>
                <w:lang w:val="kk-KZ"/>
              </w:rPr>
              <w:t>3390 43 «</w:t>
            </w:r>
            <w:r w:rsidR="0082277F" w:rsidRPr="00B50EAB">
              <w:rPr>
                <w:rFonts w:ascii="Times New Roman" w:hAnsi="Times New Roman"/>
                <w:color w:val="000000"/>
                <w:sz w:val="24"/>
                <w:szCs w:val="24"/>
                <w:lang w:val="kk-KZ"/>
              </w:rPr>
              <w:t>Қайта сақтанушылармен жүргізілетін есеп айырысулар</w:t>
            </w:r>
            <w:r w:rsidR="004D41FC">
              <w:rPr>
                <w:rFonts w:ascii="Times New Roman" w:hAnsi="Times New Roman"/>
                <w:color w:val="000000"/>
                <w:sz w:val="24"/>
                <w:szCs w:val="24"/>
                <w:lang w:val="kk-KZ"/>
              </w:rPr>
              <w:t>»;</w:t>
            </w:r>
          </w:p>
        </w:tc>
      </w:tr>
      <w:tr w:rsidR="0082277F" w:rsidRPr="00453F56" w:rsidTr="00686EA6">
        <w:tc>
          <w:tcPr>
            <w:tcW w:w="3794" w:type="dxa"/>
            <w:tcBorders>
              <w:top w:val="single" w:sz="4" w:space="0" w:color="auto"/>
              <w:left w:val="single" w:sz="4" w:space="0" w:color="auto"/>
              <w:bottom w:val="nil"/>
              <w:right w:val="single" w:sz="4" w:space="0" w:color="auto"/>
            </w:tcBorders>
            <w:shd w:val="clear" w:color="auto" w:fill="auto"/>
          </w:tcPr>
          <w:p w:rsidR="0082277F" w:rsidRPr="00B50EAB" w:rsidRDefault="0082277F" w:rsidP="0082277F">
            <w:pPr>
              <w:autoSpaceDE w:val="0"/>
              <w:autoSpaceDN w:val="0"/>
              <w:adjustRightInd w:val="0"/>
              <w:snapToGrid w:val="0"/>
              <w:spacing w:after="0" w:line="240" w:lineRule="auto"/>
              <w:jc w:val="both"/>
              <w:rPr>
                <w:rFonts w:ascii="Times New Roman" w:hAnsi="Times New Roman"/>
                <w:color w:val="000000"/>
                <w:sz w:val="24"/>
                <w:szCs w:val="24"/>
                <w:lang w:val="kk-KZ"/>
              </w:rPr>
            </w:pPr>
            <w:r w:rsidRPr="00B50EAB">
              <w:rPr>
                <w:rFonts w:ascii="Times New Roman" w:hAnsi="Times New Roman"/>
                <w:color w:val="000000"/>
                <w:sz w:val="24"/>
                <w:szCs w:val="24"/>
                <w:lang w:val="kk-KZ"/>
              </w:rPr>
              <w:t xml:space="preserve">Қайта </w:t>
            </w:r>
            <w:r w:rsidR="009A24AF" w:rsidRPr="00B50EAB">
              <w:rPr>
                <w:rFonts w:ascii="Times New Roman" w:hAnsi="Times New Roman"/>
                <w:color w:val="000000"/>
                <w:sz w:val="24"/>
                <w:szCs w:val="24"/>
                <w:lang w:val="kk-KZ"/>
              </w:rPr>
              <w:t>сақтанушының сақтандыру сыйлықақы</w:t>
            </w:r>
            <w:r w:rsidRPr="00B50EAB">
              <w:rPr>
                <w:rFonts w:ascii="Times New Roman" w:hAnsi="Times New Roman"/>
                <w:color w:val="000000"/>
                <w:sz w:val="24"/>
                <w:szCs w:val="24"/>
                <w:lang w:val="kk-KZ"/>
              </w:rPr>
              <w:t>сын алдын ала төлеуі</w:t>
            </w:r>
          </w:p>
        </w:tc>
        <w:tc>
          <w:tcPr>
            <w:tcW w:w="2835" w:type="dxa"/>
            <w:tcBorders>
              <w:top w:val="single" w:sz="4" w:space="0" w:color="auto"/>
              <w:left w:val="single" w:sz="4" w:space="0" w:color="auto"/>
              <w:bottom w:val="nil"/>
              <w:right w:val="single" w:sz="4" w:space="0" w:color="auto"/>
            </w:tcBorders>
            <w:shd w:val="clear" w:color="auto" w:fill="auto"/>
          </w:tcPr>
          <w:p w:rsidR="0082277F" w:rsidRPr="00B50EAB" w:rsidRDefault="0082277F" w:rsidP="004D41FC">
            <w:pPr>
              <w:autoSpaceDE w:val="0"/>
              <w:autoSpaceDN w:val="0"/>
              <w:adjustRightInd w:val="0"/>
              <w:snapToGrid w:val="0"/>
              <w:spacing w:after="0" w:line="240" w:lineRule="auto"/>
              <w:jc w:val="center"/>
              <w:rPr>
                <w:rFonts w:ascii="Times New Roman" w:hAnsi="Times New Roman"/>
                <w:color w:val="000000"/>
                <w:sz w:val="24"/>
                <w:szCs w:val="24"/>
                <w:lang w:val="kk-KZ"/>
              </w:rPr>
            </w:pPr>
            <w:r w:rsidRPr="00B50EAB">
              <w:rPr>
                <w:rFonts w:ascii="Times New Roman" w:hAnsi="Times New Roman"/>
                <w:color w:val="000000"/>
                <w:sz w:val="24"/>
                <w:szCs w:val="24"/>
                <w:lang w:val="kk-KZ"/>
              </w:rPr>
              <w:t>1030 «Ағымдағы шоттардағы ақшалай қаражат»</w:t>
            </w:r>
          </w:p>
        </w:tc>
        <w:tc>
          <w:tcPr>
            <w:tcW w:w="3260" w:type="dxa"/>
            <w:tcBorders>
              <w:top w:val="single" w:sz="4" w:space="0" w:color="auto"/>
              <w:left w:val="single" w:sz="4" w:space="0" w:color="auto"/>
              <w:bottom w:val="nil"/>
              <w:right w:val="single" w:sz="4" w:space="0" w:color="auto"/>
            </w:tcBorders>
            <w:shd w:val="clear" w:color="auto" w:fill="auto"/>
          </w:tcPr>
          <w:p w:rsidR="0082277F" w:rsidRPr="00B50EAB" w:rsidRDefault="0082277F" w:rsidP="004D41FC">
            <w:pPr>
              <w:autoSpaceDE w:val="0"/>
              <w:autoSpaceDN w:val="0"/>
              <w:adjustRightInd w:val="0"/>
              <w:snapToGrid w:val="0"/>
              <w:spacing w:after="0" w:line="240" w:lineRule="auto"/>
              <w:jc w:val="center"/>
              <w:rPr>
                <w:rFonts w:ascii="Times New Roman" w:hAnsi="Times New Roman"/>
                <w:color w:val="000000"/>
                <w:sz w:val="24"/>
                <w:szCs w:val="24"/>
                <w:lang w:val="kk-KZ"/>
              </w:rPr>
            </w:pPr>
            <w:r w:rsidRPr="00B50EAB">
              <w:rPr>
                <w:rFonts w:ascii="Times New Roman" w:hAnsi="Times New Roman"/>
                <w:color w:val="000000"/>
                <w:sz w:val="24"/>
                <w:szCs w:val="24"/>
                <w:lang w:val="kk-KZ"/>
              </w:rPr>
              <w:t>3510 41 «</w:t>
            </w:r>
            <w:r w:rsidR="00826202" w:rsidRPr="00B50EAB">
              <w:rPr>
                <w:rFonts w:ascii="Times New Roman" w:hAnsi="Times New Roman"/>
                <w:color w:val="000000"/>
                <w:sz w:val="24"/>
                <w:szCs w:val="24"/>
                <w:lang w:val="kk-KZ"/>
              </w:rPr>
              <w:t>Қайта сақтандыру қызметі бойынша алынған алғытөлемдер</w:t>
            </w:r>
            <w:r w:rsidR="004D41FC">
              <w:rPr>
                <w:rFonts w:ascii="Times New Roman" w:hAnsi="Times New Roman"/>
                <w:color w:val="000000"/>
                <w:sz w:val="24"/>
                <w:szCs w:val="24"/>
                <w:lang w:val="kk-KZ"/>
              </w:rPr>
              <w:t>»;</w:t>
            </w:r>
          </w:p>
        </w:tc>
      </w:tr>
      <w:tr w:rsidR="00275519" w:rsidRPr="00AC111C" w:rsidTr="00686EA6">
        <w:trPr>
          <w:trHeight w:val="3260"/>
        </w:trPr>
        <w:tc>
          <w:tcPr>
            <w:tcW w:w="3794" w:type="dxa"/>
            <w:tcBorders>
              <w:top w:val="single" w:sz="4" w:space="0" w:color="auto"/>
              <w:left w:val="single" w:sz="4" w:space="0" w:color="auto"/>
              <w:bottom w:val="nil"/>
              <w:right w:val="single" w:sz="4" w:space="0" w:color="auto"/>
            </w:tcBorders>
            <w:shd w:val="clear" w:color="auto" w:fill="auto"/>
          </w:tcPr>
          <w:p w:rsidR="0082277F" w:rsidRPr="00B50EAB" w:rsidRDefault="0082277F" w:rsidP="004D41FC">
            <w:pPr>
              <w:autoSpaceDE w:val="0"/>
              <w:autoSpaceDN w:val="0"/>
              <w:adjustRightInd w:val="0"/>
              <w:snapToGrid w:val="0"/>
              <w:spacing w:after="0" w:line="240" w:lineRule="auto"/>
              <w:rPr>
                <w:rFonts w:ascii="Times New Roman" w:hAnsi="Times New Roman"/>
                <w:color w:val="000000"/>
                <w:sz w:val="24"/>
                <w:szCs w:val="24"/>
                <w:lang w:val="kk-KZ"/>
              </w:rPr>
            </w:pPr>
            <w:r w:rsidRPr="00B50EAB">
              <w:rPr>
                <w:rFonts w:ascii="Times New Roman" w:hAnsi="Times New Roman"/>
                <w:color w:val="000000"/>
                <w:sz w:val="24"/>
                <w:szCs w:val="24"/>
                <w:lang w:val="kk-KZ"/>
              </w:rPr>
              <w:t>Қайта сақтанушыға комиссиялық сыйақыны төлеу бойынша қайта сақтандыру ұйымы берешегінің сомасын және есепке алынатын сома бойынша қайта сақтандыру ұйымына сақтандыру сыйлықақысын төлеу бойынша қайта сақтанушының берешегін есепке алу</w:t>
            </w:r>
          </w:p>
          <w:p w:rsidR="0082277F" w:rsidRPr="00B50EAB" w:rsidRDefault="0082277F" w:rsidP="0082277F">
            <w:pPr>
              <w:autoSpaceDE w:val="0"/>
              <w:autoSpaceDN w:val="0"/>
              <w:adjustRightInd w:val="0"/>
              <w:snapToGrid w:val="0"/>
              <w:spacing w:after="0" w:line="240" w:lineRule="auto"/>
              <w:jc w:val="both"/>
              <w:rPr>
                <w:rFonts w:ascii="Times New Roman" w:hAnsi="Times New Roman"/>
                <w:color w:val="000000"/>
                <w:sz w:val="24"/>
                <w:szCs w:val="24"/>
                <w:lang w:val="kk-KZ"/>
              </w:rPr>
            </w:pPr>
            <w:r w:rsidRPr="00B50EAB">
              <w:rPr>
                <w:rFonts w:ascii="Times New Roman" w:hAnsi="Times New Roman"/>
                <w:color w:val="000000"/>
                <w:sz w:val="24"/>
                <w:szCs w:val="24"/>
                <w:lang w:val="kk-KZ"/>
              </w:rPr>
              <w:t>1) қайта сақтанушымен;</w:t>
            </w:r>
          </w:p>
          <w:p w:rsidR="00275519" w:rsidRPr="004D41FC" w:rsidRDefault="0082277F" w:rsidP="00275519">
            <w:pPr>
              <w:autoSpaceDE w:val="0"/>
              <w:autoSpaceDN w:val="0"/>
              <w:adjustRightInd w:val="0"/>
              <w:snapToGrid w:val="0"/>
              <w:spacing w:after="0" w:line="240" w:lineRule="auto"/>
              <w:jc w:val="both"/>
              <w:rPr>
                <w:rFonts w:ascii="Times New Roman" w:hAnsi="Times New Roman"/>
                <w:color w:val="000000"/>
                <w:sz w:val="24"/>
                <w:szCs w:val="24"/>
                <w:lang w:val="kk-KZ"/>
              </w:rPr>
            </w:pPr>
            <w:r w:rsidRPr="00B50EAB">
              <w:rPr>
                <w:rFonts w:ascii="Times New Roman" w:hAnsi="Times New Roman"/>
                <w:color w:val="000000"/>
                <w:sz w:val="24"/>
                <w:szCs w:val="24"/>
                <w:lang w:val="kk-KZ"/>
              </w:rPr>
              <w:t>2) қайта сақтандыру ұйымымен</w:t>
            </w:r>
          </w:p>
        </w:tc>
        <w:tc>
          <w:tcPr>
            <w:tcW w:w="2835" w:type="dxa"/>
            <w:tcBorders>
              <w:top w:val="single" w:sz="4" w:space="0" w:color="auto"/>
              <w:left w:val="single" w:sz="4" w:space="0" w:color="auto"/>
              <w:bottom w:val="nil"/>
              <w:right w:val="single" w:sz="4" w:space="0" w:color="auto"/>
            </w:tcBorders>
            <w:shd w:val="clear" w:color="auto" w:fill="auto"/>
          </w:tcPr>
          <w:p w:rsidR="00275519" w:rsidRPr="0016713E" w:rsidRDefault="00275519" w:rsidP="004D41FC">
            <w:pPr>
              <w:autoSpaceDE w:val="0"/>
              <w:autoSpaceDN w:val="0"/>
              <w:adjustRightInd w:val="0"/>
              <w:snapToGrid w:val="0"/>
              <w:spacing w:after="0" w:line="240" w:lineRule="auto"/>
              <w:jc w:val="center"/>
              <w:rPr>
                <w:rFonts w:ascii="Times New Roman" w:hAnsi="Times New Roman"/>
                <w:color w:val="000000"/>
                <w:sz w:val="24"/>
                <w:szCs w:val="24"/>
                <w:lang w:val="kk-KZ"/>
              </w:rPr>
            </w:pPr>
            <w:r w:rsidRPr="0016713E">
              <w:rPr>
                <w:rFonts w:ascii="Times New Roman" w:hAnsi="Times New Roman"/>
                <w:color w:val="000000"/>
                <w:sz w:val="24"/>
                <w:szCs w:val="24"/>
                <w:lang w:val="kk-KZ"/>
              </w:rPr>
              <w:t>3390 42 «</w:t>
            </w:r>
            <w:r w:rsidR="0082277F" w:rsidRPr="00B50EAB">
              <w:rPr>
                <w:rFonts w:ascii="Times New Roman" w:hAnsi="Times New Roman"/>
                <w:color w:val="000000"/>
                <w:sz w:val="24"/>
                <w:szCs w:val="24"/>
                <w:lang w:val="kk-KZ"/>
              </w:rPr>
              <w:t>Қайта сақтандырушылармен жүргізілетін есеп айырысулар</w:t>
            </w:r>
            <w:r w:rsidRPr="0016713E">
              <w:rPr>
                <w:rFonts w:ascii="Times New Roman" w:hAnsi="Times New Roman"/>
                <w:color w:val="000000"/>
                <w:sz w:val="24"/>
                <w:szCs w:val="24"/>
                <w:lang w:val="kk-KZ"/>
              </w:rPr>
              <w:t>»</w:t>
            </w:r>
          </w:p>
          <w:p w:rsidR="004D41FC" w:rsidRPr="0016713E" w:rsidRDefault="004D41FC" w:rsidP="004D41FC">
            <w:pPr>
              <w:autoSpaceDE w:val="0"/>
              <w:autoSpaceDN w:val="0"/>
              <w:adjustRightInd w:val="0"/>
              <w:snapToGrid w:val="0"/>
              <w:spacing w:after="0" w:line="240" w:lineRule="auto"/>
              <w:rPr>
                <w:rFonts w:ascii="Times New Roman" w:hAnsi="Times New Roman"/>
                <w:color w:val="000000"/>
                <w:sz w:val="24"/>
                <w:szCs w:val="24"/>
                <w:lang w:val="kk-KZ"/>
              </w:rPr>
            </w:pPr>
          </w:p>
          <w:p w:rsidR="00CE5F2C" w:rsidRPr="0016713E" w:rsidRDefault="00CE5F2C" w:rsidP="004D41FC">
            <w:pPr>
              <w:autoSpaceDE w:val="0"/>
              <w:autoSpaceDN w:val="0"/>
              <w:adjustRightInd w:val="0"/>
              <w:snapToGrid w:val="0"/>
              <w:spacing w:after="0" w:line="240" w:lineRule="auto"/>
              <w:jc w:val="center"/>
              <w:rPr>
                <w:rFonts w:ascii="Times New Roman" w:hAnsi="Times New Roman"/>
                <w:color w:val="000000"/>
                <w:sz w:val="24"/>
                <w:szCs w:val="24"/>
                <w:lang w:val="kk-KZ"/>
              </w:rPr>
            </w:pPr>
          </w:p>
          <w:p w:rsidR="00275519" w:rsidRPr="0016713E" w:rsidRDefault="00275519" w:rsidP="004D41FC">
            <w:pPr>
              <w:autoSpaceDE w:val="0"/>
              <w:autoSpaceDN w:val="0"/>
              <w:adjustRightInd w:val="0"/>
              <w:snapToGrid w:val="0"/>
              <w:spacing w:after="0" w:line="240" w:lineRule="auto"/>
              <w:jc w:val="center"/>
              <w:rPr>
                <w:rFonts w:ascii="Times New Roman" w:hAnsi="Times New Roman"/>
                <w:color w:val="000000"/>
                <w:sz w:val="24"/>
                <w:szCs w:val="24"/>
                <w:lang w:val="kk-KZ"/>
              </w:rPr>
            </w:pPr>
            <w:r w:rsidRPr="0016713E">
              <w:rPr>
                <w:rFonts w:ascii="Times New Roman" w:hAnsi="Times New Roman"/>
                <w:color w:val="000000"/>
                <w:sz w:val="24"/>
                <w:szCs w:val="24"/>
                <w:lang w:val="kk-KZ"/>
              </w:rPr>
              <w:t>3390 43 «</w:t>
            </w:r>
            <w:r w:rsidR="0082277F" w:rsidRPr="00B50EAB">
              <w:rPr>
                <w:rFonts w:ascii="Times New Roman" w:hAnsi="Times New Roman"/>
                <w:color w:val="000000"/>
                <w:sz w:val="24"/>
                <w:szCs w:val="24"/>
                <w:lang w:val="kk-KZ"/>
              </w:rPr>
              <w:t>Қайта сақтанушылармен жүргізілетін есеп айырысулар</w:t>
            </w:r>
            <w:r w:rsidRPr="0016713E">
              <w:rPr>
                <w:rFonts w:ascii="Times New Roman" w:hAnsi="Times New Roman"/>
                <w:color w:val="000000"/>
                <w:sz w:val="24"/>
                <w:szCs w:val="24"/>
                <w:lang w:val="kk-KZ"/>
              </w:rPr>
              <w:t>»</w:t>
            </w:r>
          </w:p>
        </w:tc>
        <w:tc>
          <w:tcPr>
            <w:tcW w:w="3260" w:type="dxa"/>
            <w:tcBorders>
              <w:top w:val="single" w:sz="4" w:space="0" w:color="auto"/>
              <w:left w:val="single" w:sz="4" w:space="0" w:color="auto"/>
              <w:bottom w:val="nil"/>
              <w:right w:val="single" w:sz="4" w:space="0" w:color="auto"/>
            </w:tcBorders>
            <w:shd w:val="clear" w:color="auto" w:fill="auto"/>
          </w:tcPr>
          <w:p w:rsidR="00275519" w:rsidRPr="00B50EAB" w:rsidRDefault="00826202" w:rsidP="004D41FC">
            <w:pPr>
              <w:autoSpaceDE w:val="0"/>
              <w:autoSpaceDN w:val="0"/>
              <w:adjustRightInd w:val="0"/>
              <w:snapToGrid w:val="0"/>
              <w:spacing w:after="0" w:line="240" w:lineRule="auto"/>
              <w:jc w:val="center"/>
              <w:rPr>
                <w:rFonts w:ascii="Times New Roman" w:hAnsi="Times New Roman"/>
                <w:color w:val="000000"/>
                <w:sz w:val="24"/>
                <w:szCs w:val="24"/>
              </w:rPr>
            </w:pPr>
            <w:r w:rsidRPr="00B50EAB">
              <w:rPr>
                <w:rFonts w:ascii="Times New Roman" w:hAnsi="Times New Roman"/>
                <w:color w:val="000000"/>
                <w:sz w:val="24"/>
                <w:szCs w:val="24"/>
              </w:rPr>
              <w:t>1270 41 «</w:t>
            </w:r>
            <w:r w:rsidRPr="00B50EAB">
              <w:rPr>
                <w:rFonts w:ascii="Times New Roman" w:hAnsi="Times New Roman"/>
                <w:color w:val="000000"/>
                <w:sz w:val="24"/>
                <w:szCs w:val="24"/>
                <w:lang w:val="kk-KZ"/>
              </w:rPr>
              <w:t>Қайта сақтандыру бойынша есептелген комиссиялық табыстар</w:t>
            </w:r>
            <w:r w:rsidRPr="00B50EAB">
              <w:rPr>
                <w:rFonts w:ascii="Times New Roman" w:hAnsi="Times New Roman"/>
                <w:color w:val="000000"/>
                <w:sz w:val="24"/>
                <w:szCs w:val="24"/>
              </w:rPr>
              <w:t>»</w:t>
            </w:r>
          </w:p>
          <w:p w:rsidR="00275519" w:rsidRPr="00B50EAB" w:rsidRDefault="00275519" w:rsidP="004D41FC">
            <w:pPr>
              <w:autoSpaceDE w:val="0"/>
              <w:autoSpaceDN w:val="0"/>
              <w:adjustRightInd w:val="0"/>
              <w:snapToGrid w:val="0"/>
              <w:spacing w:after="0" w:line="240" w:lineRule="auto"/>
              <w:jc w:val="center"/>
              <w:rPr>
                <w:rFonts w:ascii="Times New Roman" w:hAnsi="Times New Roman"/>
                <w:color w:val="000000"/>
                <w:sz w:val="24"/>
                <w:szCs w:val="24"/>
              </w:rPr>
            </w:pPr>
          </w:p>
          <w:p w:rsidR="004D41FC" w:rsidRDefault="004D41FC" w:rsidP="004D41FC">
            <w:pPr>
              <w:autoSpaceDE w:val="0"/>
              <w:autoSpaceDN w:val="0"/>
              <w:adjustRightInd w:val="0"/>
              <w:snapToGrid w:val="0"/>
              <w:spacing w:after="0" w:line="240" w:lineRule="auto"/>
              <w:jc w:val="center"/>
              <w:rPr>
                <w:rFonts w:ascii="Times New Roman" w:hAnsi="Times New Roman"/>
                <w:color w:val="000000"/>
                <w:sz w:val="24"/>
                <w:szCs w:val="24"/>
              </w:rPr>
            </w:pPr>
          </w:p>
          <w:p w:rsidR="00275519" w:rsidRPr="00B50EAB" w:rsidRDefault="00826202" w:rsidP="004D41FC">
            <w:pPr>
              <w:autoSpaceDE w:val="0"/>
              <w:autoSpaceDN w:val="0"/>
              <w:adjustRightInd w:val="0"/>
              <w:snapToGrid w:val="0"/>
              <w:spacing w:after="0" w:line="240" w:lineRule="auto"/>
              <w:jc w:val="center"/>
              <w:rPr>
                <w:rFonts w:ascii="Times New Roman" w:hAnsi="Times New Roman"/>
                <w:color w:val="000000"/>
                <w:sz w:val="24"/>
                <w:szCs w:val="24"/>
              </w:rPr>
            </w:pPr>
            <w:r w:rsidRPr="00B50EAB">
              <w:rPr>
                <w:rFonts w:ascii="Times New Roman" w:hAnsi="Times New Roman"/>
                <w:color w:val="000000"/>
                <w:sz w:val="24"/>
                <w:szCs w:val="24"/>
              </w:rPr>
              <w:t>1280 42 «</w:t>
            </w:r>
            <w:r w:rsidRPr="00B50EAB">
              <w:rPr>
                <w:rFonts w:ascii="Times New Roman" w:hAnsi="Times New Roman"/>
                <w:color w:val="000000"/>
                <w:sz w:val="24"/>
                <w:szCs w:val="24"/>
                <w:lang w:val="kk-KZ"/>
              </w:rPr>
              <w:t>Қайта сақтанушылардан алуға жататын сақтандыру сыйлықақылары</w:t>
            </w:r>
          </w:p>
        </w:tc>
      </w:tr>
      <w:tr w:rsidR="00275519" w:rsidRPr="00453F56" w:rsidTr="00686EA6">
        <w:tc>
          <w:tcPr>
            <w:tcW w:w="3794" w:type="dxa"/>
            <w:tcBorders>
              <w:top w:val="single" w:sz="4" w:space="0" w:color="auto"/>
              <w:left w:val="single" w:sz="4" w:space="0" w:color="auto"/>
              <w:bottom w:val="nil"/>
              <w:right w:val="single" w:sz="4" w:space="0" w:color="auto"/>
            </w:tcBorders>
            <w:shd w:val="clear" w:color="auto" w:fill="auto"/>
          </w:tcPr>
          <w:p w:rsidR="00275519" w:rsidRPr="00B50EAB" w:rsidRDefault="00826202" w:rsidP="00275519">
            <w:pPr>
              <w:autoSpaceDE w:val="0"/>
              <w:autoSpaceDN w:val="0"/>
              <w:adjustRightInd w:val="0"/>
              <w:snapToGrid w:val="0"/>
              <w:spacing w:after="0" w:line="240" w:lineRule="auto"/>
              <w:jc w:val="both"/>
              <w:rPr>
                <w:rFonts w:ascii="Times New Roman" w:hAnsi="Times New Roman"/>
                <w:color w:val="000000"/>
                <w:sz w:val="24"/>
                <w:szCs w:val="24"/>
                <w:lang w:val="kk-KZ"/>
              </w:rPr>
            </w:pPr>
            <w:r w:rsidRPr="00B50EAB">
              <w:rPr>
                <w:rFonts w:ascii="Times New Roman" w:hAnsi="Times New Roman"/>
                <w:color w:val="000000"/>
                <w:sz w:val="24"/>
                <w:szCs w:val="24"/>
                <w:lang w:val="kk-KZ"/>
              </w:rPr>
              <w:t>Сақтандыру жағдайы басталғанда қайта сақтанушымен жұмсалған шығыстардың, қайта сақтандыру ұйымымен өтелуі</w:t>
            </w:r>
          </w:p>
        </w:tc>
        <w:tc>
          <w:tcPr>
            <w:tcW w:w="2835" w:type="dxa"/>
            <w:tcBorders>
              <w:top w:val="single" w:sz="4" w:space="0" w:color="auto"/>
              <w:left w:val="single" w:sz="4" w:space="0" w:color="auto"/>
              <w:bottom w:val="nil"/>
              <w:right w:val="single" w:sz="4" w:space="0" w:color="auto"/>
            </w:tcBorders>
            <w:shd w:val="clear" w:color="auto" w:fill="auto"/>
          </w:tcPr>
          <w:p w:rsidR="004D41FC" w:rsidRDefault="00826202" w:rsidP="004D41FC">
            <w:pPr>
              <w:autoSpaceDE w:val="0"/>
              <w:autoSpaceDN w:val="0"/>
              <w:adjustRightInd w:val="0"/>
              <w:snapToGrid w:val="0"/>
              <w:spacing w:after="0" w:line="240" w:lineRule="auto"/>
              <w:jc w:val="center"/>
              <w:rPr>
                <w:rFonts w:ascii="Times New Roman" w:hAnsi="Times New Roman"/>
                <w:color w:val="000000"/>
                <w:sz w:val="24"/>
                <w:szCs w:val="24"/>
                <w:lang w:val="kk-KZ"/>
              </w:rPr>
            </w:pPr>
            <w:r w:rsidRPr="00B50EAB">
              <w:rPr>
                <w:rFonts w:ascii="Times New Roman" w:hAnsi="Times New Roman"/>
                <w:color w:val="000000"/>
                <w:sz w:val="24"/>
                <w:szCs w:val="24"/>
                <w:lang w:val="kk-KZ"/>
              </w:rPr>
              <w:t xml:space="preserve">1010 «Кассадағы ақшалай қаражат», </w:t>
            </w:r>
          </w:p>
          <w:p w:rsidR="00275519" w:rsidRPr="00B50EAB" w:rsidRDefault="00826202" w:rsidP="004D41FC">
            <w:pPr>
              <w:autoSpaceDE w:val="0"/>
              <w:autoSpaceDN w:val="0"/>
              <w:adjustRightInd w:val="0"/>
              <w:snapToGrid w:val="0"/>
              <w:spacing w:after="0" w:line="240" w:lineRule="auto"/>
              <w:jc w:val="center"/>
              <w:rPr>
                <w:rFonts w:ascii="Times New Roman" w:hAnsi="Times New Roman"/>
                <w:color w:val="000000"/>
                <w:sz w:val="24"/>
                <w:szCs w:val="24"/>
                <w:lang w:val="kk-KZ"/>
              </w:rPr>
            </w:pPr>
            <w:r w:rsidRPr="00B50EAB">
              <w:rPr>
                <w:rFonts w:ascii="Times New Roman" w:hAnsi="Times New Roman"/>
                <w:color w:val="000000"/>
                <w:sz w:val="24"/>
                <w:szCs w:val="24"/>
                <w:lang w:val="kk-KZ"/>
              </w:rPr>
              <w:t>1030 «Ағымдағы шоттардағы ақшалай қаражат»</w:t>
            </w:r>
          </w:p>
        </w:tc>
        <w:tc>
          <w:tcPr>
            <w:tcW w:w="3260" w:type="dxa"/>
            <w:tcBorders>
              <w:top w:val="single" w:sz="4" w:space="0" w:color="auto"/>
              <w:left w:val="single" w:sz="4" w:space="0" w:color="auto"/>
              <w:bottom w:val="nil"/>
              <w:right w:val="single" w:sz="4" w:space="0" w:color="auto"/>
            </w:tcBorders>
            <w:shd w:val="clear" w:color="auto" w:fill="auto"/>
          </w:tcPr>
          <w:p w:rsidR="00275519" w:rsidRPr="00B50EAB" w:rsidRDefault="00275519" w:rsidP="004D41FC">
            <w:pPr>
              <w:autoSpaceDE w:val="0"/>
              <w:autoSpaceDN w:val="0"/>
              <w:adjustRightInd w:val="0"/>
              <w:snapToGrid w:val="0"/>
              <w:spacing w:after="0" w:line="240" w:lineRule="auto"/>
              <w:jc w:val="center"/>
              <w:rPr>
                <w:rFonts w:ascii="Times New Roman" w:hAnsi="Times New Roman"/>
                <w:color w:val="000000"/>
                <w:sz w:val="24"/>
                <w:szCs w:val="24"/>
                <w:lang w:val="kk-KZ"/>
              </w:rPr>
            </w:pPr>
            <w:r w:rsidRPr="00B50EAB">
              <w:rPr>
                <w:rFonts w:ascii="Times New Roman" w:hAnsi="Times New Roman"/>
                <w:color w:val="000000"/>
                <w:sz w:val="24"/>
                <w:szCs w:val="24"/>
                <w:lang w:val="kk-KZ"/>
              </w:rPr>
              <w:t>1280 51 «</w:t>
            </w:r>
            <w:r w:rsidR="00826202" w:rsidRPr="00B50EAB">
              <w:rPr>
                <w:rFonts w:ascii="Times New Roman" w:hAnsi="Times New Roman"/>
                <w:color w:val="000000"/>
                <w:sz w:val="24"/>
                <w:szCs w:val="24"/>
                <w:lang w:val="kk-KZ"/>
              </w:rPr>
              <w:t>Жарияланған, бірақ реттелмеген залалдар бойынша қайта сақтандыру активтері</w:t>
            </w:r>
            <w:r w:rsidRPr="00B50EAB">
              <w:rPr>
                <w:rFonts w:ascii="Times New Roman" w:hAnsi="Times New Roman"/>
                <w:color w:val="000000"/>
                <w:sz w:val="24"/>
                <w:szCs w:val="24"/>
                <w:lang w:val="kk-KZ"/>
              </w:rPr>
              <w:t xml:space="preserve">», </w:t>
            </w:r>
          </w:p>
        </w:tc>
      </w:tr>
      <w:tr w:rsidR="00826202" w:rsidRPr="00453F56" w:rsidTr="00686EA6">
        <w:tc>
          <w:tcPr>
            <w:tcW w:w="3794" w:type="dxa"/>
            <w:tcBorders>
              <w:top w:val="single" w:sz="4" w:space="0" w:color="auto"/>
              <w:left w:val="single" w:sz="4" w:space="0" w:color="auto"/>
              <w:bottom w:val="single" w:sz="4" w:space="0" w:color="auto"/>
              <w:right w:val="single" w:sz="4" w:space="0" w:color="auto"/>
            </w:tcBorders>
            <w:shd w:val="clear" w:color="auto" w:fill="auto"/>
          </w:tcPr>
          <w:p w:rsidR="00826202" w:rsidRPr="00B50EAB" w:rsidRDefault="00826202" w:rsidP="00826202">
            <w:pPr>
              <w:autoSpaceDE w:val="0"/>
              <w:autoSpaceDN w:val="0"/>
              <w:adjustRightInd w:val="0"/>
              <w:snapToGrid w:val="0"/>
              <w:spacing w:after="0" w:line="240" w:lineRule="auto"/>
              <w:jc w:val="both"/>
              <w:rPr>
                <w:rFonts w:ascii="Times New Roman" w:hAnsi="Times New Roman"/>
                <w:color w:val="000000"/>
                <w:sz w:val="24"/>
                <w:szCs w:val="24"/>
                <w:lang w:val="kk-KZ"/>
              </w:rPr>
            </w:pPr>
            <w:r w:rsidRPr="00B50EAB">
              <w:rPr>
                <w:rFonts w:ascii="Times New Roman" w:hAnsi="Times New Roman"/>
                <w:color w:val="000000"/>
                <w:sz w:val="24"/>
                <w:szCs w:val="24"/>
                <w:lang w:val="kk-KZ"/>
              </w:rPr>
              <w:t>Қайта сақтандыру ұйымына сақтандыру сыйлықақысын</w:t>
            </w:r>
            <w:r w:rsidR="009A24AF" w:rsidRPr="00B50EAB">
              <w:rPr>
                <w:rFonts w:ascii="Times New Roman" w:hAnsi="Times New Roman"/>
                <w:color w:val="000000"/>
                <w:sz w:val="24"/>
                <w:szCs w:val="24"/>
                <w:lang w:val="kk-KZ"/>
              </w:rPr>
              <w:t xml:space="preserve"> төлеу бойынша қайта сақтану</w:t>
            </w:r>
            <w:r w:rsidRPr="00B50EAB">
              <w:rPr>
                <w:rFonts w:ascii="Times New Roman" w:hAnsi="Times New Roman"/>
                <w:color w:val="000000"/>
                <w:sz w:val="24"/>
                <w:szCs w:val="24"/>
                <w:lang w:val="kk-KZ"/>
              </w:rPr>
              <w:t>шы берешегінің сомаларын және есепке алынатын сома бойынша қайта сақтандыру ұйымының сақтандыру төлемі бойынша қайта сақтанушының алдындағы берешегін есепке алу</w:t>
            </w:r>
          </w:p>
          <w:p w:rsidR="00826202" w:rsidRPr="00B50EAB" w:rsidRDefault="00826202" w:rsidP="00826202">
            <w:pPr>
              <w:autoSpaceDE w:val="0"/>
              <w:autoSpaceDN w:val="0"/>
              <w:adjustRightInd w:val="0"/>
              <w:snapToGrid w:val="0"/>
              <w:spacing w:after="0" w:line="240" w:lineRule="auto"/>
              <w:jc w:val="both"/>
              <w:rPr>
                <w:rFonts w:ascii="Times New Roman" w:hAnsi="Times New Roman"/>
                <w:color w:val="000000"/>
                <w:sz w:val="24"/>
                <w:szCs w:val="24"/>
                <w:lang w:val="kk-KZ"/>
              </w:rPr>
            </w:pPr>
            <w:r w:rsidRPr="00B50EAB">
              <w:rPr>
                <w:rFonts w:ascii="Times New Roman" w:hAnsi="Times New Roman"/>
                <w:color w:val="000000"/>
                <w:sz w:val="24"/>
                <w:szCs w:val="24"/>
                <w:lang w:val="kk-KZ"/>
              </w:rPr>
              <w:t>1) қайта сақтандыру ұйымымен</w:t>
            </w:r>
          </w:p>
          <w:p w:rsidR="00826202" w:rsidRPr="00B50EAB" w:rsidRDefault="00826202" w:rsidP="00826202">
            <w:pPr>
              <w:autoSpaceDE w:val="0"/>
              <w:autoSpaceDN w:val="0"/>
              <w:adjustRightInd w:val="0"/>
              <w:snapToGrid w:val="0"/>
              <w:spacing w:after="0" w:line="240" w:lineRule="auto"/>
              <w:jc w:val="both"/>
              <w:rPr>
                <w:rFonts w:ascii="Times New Roman" w:hAnsi="Times New Roman"/>
                <w:color w:val="000000"/>
                <w:sz w:val="24"/>
                <w:szCs w:val="24"/>
                <w:lang w:val="kk-KZ"/>
              </w:rPr>
            </w:pPr>
            <w:r w:rsidRPr="00B50EAB">
              <w:rPr>
                <w:rFonts w:ascii="Times New Roman" w:hAnsi="Times New Roman"/>
                <w:color w:val="000000"/>
                <w:sz w:val="24"/>
                <w:szCs w:val="24"/>
                <w:lang w:val="kk-KZ"/>
              </w:rPr>
              <w:t>2) қайта сақтанушымен</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826202" w:rsidRPr="00B50EAB" w:rsidRDefault="00826202" w:rsidP="004D41FC">
            <w:pPr>
              <w:autoSpaceDE w:val="0"/>
              <w:autoSpaceDN w:val="0"/>
              <w:adjustRightInd w:val="0"/>
              <w:snapToGrid w:val="0"/>
              <w:spacing w:after="0" w:line="240" w:lineRule="auto"/>
              <w:jc w:val="center"/>
              <w:rPr>
                <w:rFonts w:ascii="Times New Roman" w:hAnsi="Times New Roman"/>
                <w:color w:val="000000"/>
                <w:sz w:val="24"/>
                <w:szCs w:val="24"/>
                <w:lang w:val="kk-KZ"/>
              </w:rPr>
            </w:pPr>
            <w:r w:rsidRPr="00B50EAB">
              <w:rPr>
                <w:rFonts w:ascii="Times New Roman" w:hAnsi="Times New Roman"/>
                <w:color w:val="000000"/>
                <w:sz w:val="24"/>
                <w:szCs w:val="24"/>
                <w:lang w:val="kk-KZ"/>
              </w:rPr>
              <w:t>3390 43 «Қайта сақтанушылармен жүргізілетін есеп айырысулар»</w:t>
            </w:r>
          </w:p>
          <w:p w:rsidR="00826202" w:rsidRPr="00B50EAB" w:rsidRDefault="00826202" w:rsidP="004D41FC">
            <w:pPr>
              <w:autoSpaceDE w:val="0"/>
              <w:autoSpaceDN w:val="0"/>
              <w:adjustRightInd w:val="0"/>
              <w:snapToGrid w:val="0"/>
              <w:spacing w:after="0" w:line="240" w:lineRule="auto"/>
              <w:jc w:val="center"/>
              <w:rPr>
                <w:rFonts w:ascii="Times New Roman" w:hAnsi="Times New Roman"/>
                <w:color w:val="000000"/>
                <w:sz w:val="24"/>
                <w:szCs w:val="24"/>
                <w:lang w:val="kk-KZ"/>
              </w:rPr>
            </w:pPr>
          </w:p>
          <w:p w:rsidR="00826202" w:rsidRPr="00B50EAB" w:rsidRDefault="00826202" w:rsidP="004D41FC">
            <w:pPr>
              <w:autoSpaceDE w:val="0"/>
              <w:autoSpaceDN w:val="0"/>
              <w:adjustRightInd w:val="0"/>
              <w:snapToGrid w:val="0"/>
              <w:spacing w:after="0" w:line="240" w:lineRule="auto"/>
              <w:jc w:val="center"/>
              <w:rPr>
                <w:rFonts w:ascii="Times New Roman" w:hAnsi="Times New Roman"/>
                <w:color w:val="000000"/>
                <w:sz w:val="24"/>
                <w:szCs w:val="24"/>
                <w:lang w:val="kk-KZ"/>
              </w:rPr>
            </w:pPr>
          </w:p>
          <w:p w:rsidR="00826202" w:rsidRPr="00B50EAB" w:rsidRDefault="00826202" w:rsidP="004D41FC">
            <w:pPr>
              <w:autoSpaceDE w:val="0"/>
              <w:autoSpaceDN w:val="0"/>
              <w:adjustRightInd w:val="0"/>
              <w:snapToGrid w:val="0"/>
              <w:spacing w:after="0" w:line="240" w:lineRule="auto"/>
              <w:jc w:val="center"/>
              <w:rPr>
                <w:rFonts w:ascii="Times New Roman" w:hAnsi="Times New Roman"/>
                <w:color w:val="000000"/>
                <w:sz w:val="24"/>
                <w:szCs w:val="24"/>
                <w:lang w:val="kk-KZ"/>
              </w:rPr>
            </w:pPr>
          </w:p>
          <w:p w:rsidR="00826202" w:rsidRPr="00B50EAB" w:rsidRDefault="00826202" w:rsidP="004D41FC">
            <w:pPr>
              <w:autoSpaceDE w:val="0"/>
              <w:autoSpaceDN w:val="0"/>
              <w:adjustRightInd w:val="0"/>
              <w:snapToGrid w:val="0"/>
              <w:spacing w:after="0" w:line="240" w:lineRule="auto"/>
              <w:jc w:val="center"/>
              <w:rPr>
                <w:rFonts w:ascii="Times New Roman" w:hAnsi="Times New Roman"/>
                <w:color w:val="000000"/>
                <w:sz w:val="24"/>
                <w:szCs w:val="24"/>
                <w:lang w:val="kk-KZ"/>
              </w:rPr>
            </w:pPr>
          </w:p>
          <w:p w:rsidR="00826202" w:rsidRPr="00B50EAB" w:rsidRDefault="00826202" w:rsidP="004D41FC">
            <w:pPr>
              <w:autoSpaceDE w:val="0"/>
              <w:autoSpaceDN w:val="0"/>
              <w:adjustRightInd w:val="0"/>
              <w:snapToGrid w:val="0"/>
              <w:spacing w:after="0" w:line="240" w:lineRule="auto"/>
              <w:jc w:val="center"/>
              <w:rPr>
                <w:rFonts w:ascii="Times New Roman" w:hAnsi="Times New Roman"/>
                <w:color w:val="000000"/>
                <w:sz w:val="24"/>
                <w:szCs w:val="24"/>
                <w:lang w:val="kk-KZ"/>
              </w:rPr>
            </w:pPr>
          </w:p>
          <w:p w:rsidR="00826202" w:rsidRPr="00B50EAB" w:rsidRDefault="00826202" w:rsidP="004D41FC">
            <w:pPr>
              <w:autoSpaceDE w:val="0"/>
              <w:autoSpaceDN w:val="0"/>
              <w:adjustRightInd w:val="0"/>
              <w:snapToGrid w:val="0"/>
              <w:spacing w:after="0" w:line="240" w:lineRule="auto"/>
              <w:jc w:val="center"/>
              <w:rPr>
                <w:rFonts w:ascii="Times New Roman" w:hAnsi="Times New Roman"/>
                <w:color w:val="000000"/>
                <w:sz w:val="24"/>
                <w:szCs w:val="24"/>
                <w:lang w:val="kk-KZ"/>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D41FC" w:rsidRDefault="00826202" w:rsidP="004D41FC">
            <w:pPr>
              <w:autoSpaceDE w:val="0"/>
              <w:autoSpaceDN w:val="0"/>
              <w:adjustRightInd w:val="0"/>
              <w:snapToGrid w:val="0"/>
              <w:spacing w:after="0" w:line="240" w:lineRule="auto"/>
              <w:jc w:val="center"/>
              <w:rPr>
                <w:rFonts w:ascii="Times New Roman" w:hAnsi="Times New Roman"/>
                <w:color w:val="000000"/>
                <w:sz w:val="24"/>
                <w:szCs w:val="24"/>
                <w:lang w:val="kk-KZ"/>
              </w:rPr>
            </w:pPr>
            <w:r w:rsidRPr="00B50EAB">
              <w:rPr>
                <w:rFonts w:ascii="Times New Roman" w:hAnsi="Times New Roman"/>
                <w:color w:val="000000"/>
                <w:sz w:val="24"/>
                <w:szCs w:val="24"/>
                <w:lang w:val="kk-KZ"/>
              </w:rPr>
              <w:t xml:space="preserve">1280 51 «Жарияланған, бірақ реттелмеген залалдар бойынша қайта сақтандыру активтері», </w:t>
            </w:r>
          </w:p>
          <w:p w:rsidR="00826202" w:rsidRPr="00B50EAB" w:rsidRDefault="00826202" w:rsidP="004D41FC">
            <w:pPr>
              <w:autoSpaceDE w:val="0"/>
              <w:autoSpaceDN w:val="0"/>
              <w:adjustRightInd w:val="0"/>
              <w:snapToGrid w:val="0"/>
              <w:spacing w:after="0" w:line="240" w:lineRule="auto"/>
              <w:jc w:val="center"/>
              <w:rPr>
                <w:rFonts w:ascii="Times New Roman" w:hAnsi="Times New Roman"/>
                <w:color w:val="000000"/>
                <w:sz w:val="24"/>
                <w:szCs w:val="24"/>
                <w:lang w:val="kk-KZ"/>
              </w:rPr>
            </w:pPr>
            <w:r w:rsidRPr="00B50EAB">
              <w:rPr>
                <w:rFonts w:ascii="Times New Roman" w:hAnsi="Times New Roman"/>
                <w:color w:val="000000"/>
                <w:sz w:val="24"/>
                <w:szCs w:val="24"/>
                <w:lang w:val="kk-KZ"/>
              </w:rPr>
              <w:t>1280 52 «Қосымша қорлар бойынша қайта сақтандыру активтері»;</w:t>
            </w:r>
          </w:p>
          <w:p w:rsidR="00826202" w:rsidRPr="00B50EAB" w:rsidRDefault="00826202" w:rsidP="004D41FC">
            <w:pPr>
              <w:autoSpaceDE w:val="0"/>
              <w:autoSpaceDN w:val="0"/>
              <w:adjustRightInd w:val="0"/>
              <w:snapToGrid w:val="0"/>
              <w:spacing w:after="0" w:line="240" w:lineRule="auto"/>
              <w:jc w:val="center"/>
              <w:rPr>
                <w:rFonts w:ascii="Times New Roman" w:hAnsi="Times New Roman"/>
                <w:color w:val="000000"/>
                <w:sz w:val="24"/>
                <w:szCs w:val="24"/>
                <w:lang w:val="kk-KZ"/>
              </w:rPr>
            </w:pPr>
          </w:p>
        </w:tc>
      </w:tr>
      <w:tr w:rsidR="00444CC1" w:rsidRPr="00EE57CD" w:rsidTr="00686EA6">
        <w:tc>
          <w:tcPr>
            <w:tcW w:w="9889" w:type="dxa"/>
            <w:gridSpan w:val="3"/>
            <w:tcBorders>
              <w:top w:val="single" w:sz="4" w:space="0" w:color="auto"/>
              <w:left w:val="single" w:sz="4" w:space="0" w:color="auto"/>
              <w:bottom w:val="single" w:sz="4" w:space="0" w:color="auto"/>
              <w:right w:val="single" w:sz="4" w:space="0" w:color="auto"/>
            </w:tcBorders>
            <w:shd w:val="clear" w:color="auto" w:fill="auto"/>
          </w:tcPr>
          <w:p w:rsidR="00444CC1" w:rsidRPr="00B50EAB" w:rsidRDefault="00444CC1" w:rsidP="00444CC1">
            <w:pPr>
              <w:autoSpaceDE w:val="0"/>
              <w:autoSpaceDN w:val="0"/>
              <w:adjustRightInd w:val="0"/>
              <w:snapToGrid w:val="0"/>
              <w:spacing w:after="0" w:line="240" w:lineRule="auto"/>
              <w:jc w:val="both"/>
              <w:rPr>
                <w:rFonts w:ascii="Times New Roman" w:hAnsi="Times New Roman"/>
                <w:color w:val="000000"/>
                <w:sz w:val="24"/>
                <w:szCs w:val="24"/>
                <w:lang w:val="kk-KZ"/>
              </w:rPr>
            </w:pPr>
            <w:r>
              <w:rPr>
                <w:rFonts w:ascii="Times New Roman" w:hAnsi="Times New Roman" w:cs="Times New Roman"/>
                <w:sz w:val="24"/>
                <w:szCs w:val="24"/>
                <w:lang w:val="kk-KZ"/>
              </w:rPr>
              <w:t xml:space="preserve">     Ескерту – Автормен құрастырылған</w:t>
            </w:r>
          </w:p>
        </w:tc>
      </w:tr>
    </w:tbl>
    <w:p w:rsidR="007C5F41" w:rsidRDefault="007C5F41" w:rsidP="00697B23">
      <w:pPr>
        <w:pStyle w:val="a3"/>
        <w:tabs>
          <w:tab w:val="left" w:pos="284"/>
        </w:tabs>
        <w:spacing w:after="0" w:line="240" w:lineRule="auto"/>
        <w:ind w:left="0" w:firstLine="709"/>
        <w:jc w:val="both"/>
        <w:rPr>
          <w:rFonts w:ascii="Times New Roman" w:hAnsi="Times New Roman" w:cs="Times New Roman"/>
          <w:sz w:val="28"/>
          <w:szCs w:val="28"/>
          <w:lang w:val="kk-KZ"/>
        </w:rPr>
      </w:pPr>
    </w:p>
    <w:p w:rsidR="00F731FD" w:rsidRDefault="00BB40E1" w:rsidP="00697B23">
      <w:pPr>
        <w:pStyle w:val="a3"/>
        <w:tabs>
          <w:tab w:val="left" w:pos="284"/>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Қайта сақтандыруды басқару, ай сайын мүдделі құрылымдық бөлімшелерге ұсынылатын кіріс және шығыс қайта сақтандыру журналдарын жүргізеді.</w:t>
      </w:r>
    </w:p>
    <w:p w:rsidR="00BB40E1" w:rsidRDefault="00BB40E1" w:rsidP="00697B23">
      <w:pPr>
        <w:pStyle w:val="a3"/>
        <w:tabs>
          <w:tab w:val="left" w:pos="284"/>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Қайта сақтандыруды Басқару қаржы тұрақтылығын талдаумен айналысып, контрагенттерді таңдауды (қайта сақтандырушылар, қайта сақтанушылар мен сақтандыру брокерлері). </w:t>
      </w:r>
    </w:p>
    <w:p w:rsidR="00BB40E1" w:rsidRDefault="00BB40E1" w:rsidP="00697B23">
      <w:pPr>
        <w:pStyle w:val="a3"/>
        <w:tabs>
          <w:tab w:val="left" w:pos="284"/>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Қайта сақтандырушы сақтандыру төлеміндегі үлестің берешегін өтемеген жағдайда, бұл берешек жөніндегі құжаттар қайта сақтандыру Басқармасына Заң басқармасына және қауіпсіздік Басқармасына жіберіледі. Қайта сақтандыру Басқармасы, Заң басқармасы мен қауіпсіздік Басқармасының, берешекті қайтару жөніндегі шараларды жүргізу жауапкершілігі ортақ болады. </w:t>
      </w:r>
    </w:p>
    <w:p w:rsidR="00BB40E1" w:rsidRDefault="00BB40E1" w:rsidP="00697B23">
      <w:pPr>
        <w:pStyle w:val="a3"/>
        <w:tabs>
          <w:tab w:val="left" w:pos="284"/>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Сақтанушы </w:t>
      </w:r>
      <w:r w:rsidR="00F15C8C">
        <w:rPr>
          <w:rFonts w:ascii="Times New Roman" w:hAnsi="Times New Roman" w:cs="Times New Roman"/>
          <w:sz w:val="28"/>
          <w:szCs w:val="28"/>
          <w:lang w:val="kk-KZ"/>
        </w:rPr>
        <w:t>алдын ала төлемді жүргізген жағдайда</w:t>
      </w:r>
      <w:r>
        <w:rPr>
          <w:rFonts w:ascii="Times New Roman" w:hAnsi="Times New Roman" w:cs="Times New Roman"/>
          <w:sz w:val="28"/>
          <w:szCs w:val="28"/>
          <w:lang w:val="kk-KZ"/>
        </w:rPr>
        <w:t>, сақтандыру сыйлықақысының сомасы, алынған, бірақ есептелмеген табыст</w:t>
      </w:r>
      <w:r w:rsidR="00444CC1">
        <w:rPr>
          <w:rFonts w:ascii="Times New Roman" w:hAnsi="Times New Roman" w:cs="Times New Roman"/>
          <w:sz w:val="28"/>
          <w:szCs w:val="28"/>
          <w:lang w:val="kk-KZ"/>
        </w:rPr>
        <w:t>ардың шотында, сақтандыру шарты/</w:t>
      </w:r>
      <w:r>
        <w:rPr>
          <w:rFonts w:ascii="Times New Roman" w:hAnsi="Times New Roman" w:cs="Times New Roman"/>
          <w:sz w:val="28"/>
          <w:szCs w:val="28"/>
          <w:lang w:val="kk-KZ"/>
        </w:rPr>
        <w:t>полисі өз күшіне е</w:t>
      </w:r>
      <w:r w:rsidR="00C41D6B">
        <w:rPr>
          <w:rFonts w:ascii="Times New Roman" w:hAnsi="Times New Roman" w:cs="Times New Roman"/>
          <w:sz w:val="28"/>
          <w:szCs w:val="28"/>
          <w:lang w:val="kk-KZ"/>
        </w:rPr>
        <w:t>ну кезеңіне дейін айқындалады. 20</w:t>
      </w:r>
      <w:r>
        <w:rPr>
          <w:rFonts w:ascii="Times New Roman" w:hAnsi="Times New Roman" w:cs="Times New Roman"/>
          <w:sz w:val="28"/>
          <w:szCs w:val="28"/>
          <w:lang w:val="kk-KZ"/>
        </w:rPr>
        <w:t xml:space="preserve"> кестеде сақтанушы сақтандыру сыйлықақы сомалары</w:t>
      </w:r>
      <w:r w:rsidR="00F15C8C">
        <w:rPr>
          <w:rFonts w:ascii="Times New Roman" w:hAnsi="Times New Roman" w:cs="Times New Roman"/>
          <w:sz w:val="28"/>
          <w:szCs w:val="28"/>
          <w:lang w:val="kk-KZ"/>
        </w:rPr>
        <w:t>н алдын ала төлеген жағдайындағы,</w:t>
      </w:r>
      <w:r>
        <w:rPr>
          <w:rFonts w:ascii="Times New Roman" w:hAnsi="Times New Roman" w:cs="Times New Roman"/>
          <w:sz w:val="28"/>
          <w:szCs w:val="28"/>
          <w:lang w:val="kk-KZ"/>
        </w:rPr>
        <w:t xml:space="preserve"> шоттардың корреспонденциясы келтірілген. </w:t>
      </w:r>
    </w:p>
    <w:p w:rsidR="00BB40E1" w:rsidRDefault="00BB40E1" w:rsidP="00697B23">
      <w:pPr>
        <w:pStyle w:val="a3"/>
        <w:tabs>
          <w:tab w:val="left" w:pos="284"/>
        </w:tabs>
        <w:spacing w:after="0" w:line="240" w:lineRule="auto"/>
        <w:ind w:left="0" w:firstLine="709"/>
        <w:jc w:val="both"/>
        <w:rPr>
          <w:rFonts w:ascii="Times New Roman" w:hAnsi="Times New Roman" w:cs="Times New Roman"/>
          <w:sz w:val="28"/>
          <w:szCs w:val="28"/>
          <w:lang w:val="kk-KZ"/>
        </w:rPr>
      </w:pPr>
    </w:p>
    <w:p w:rsidR="00BB40E1" w:rsidRDefault="00C41D6B" w:rsidP="00AC1F66">
      <w:pPr>
        <w:pStyle w:val="a3"/>
        <w:tabs>
          <w:tab w:val="left" w:pos="284"/>
        </w:tabs>
        <w:spacing w:after="0" w:line="24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20</w:t>
      </w:r>
      <w:r w:rsidR="00BB40E1">
        <w:rPr>
          <w:rFonts w:ascii="Times New Roman" w:hAnsi="Times New Roman" w:cs="Times New Roman"/>
          <w:sz w:val="28"/>
          <w:szCs w:val="28"/>
          <w:lang w:val="kk-KZ"/>
        </w:rPr>
        <w:t xml:space="preserve"> Кесте -  </w:t>
      </w:r>
      <w:r w:rsidR="00F15C8C">
        <w:rPr>
          <w:rFonts w:ascii="Times New Roman" w:hAnsi="Times New Roman" w:cs="Times New Roman"/>
          <w:sz w:val="28"/>
          <w:szCs w:val="28"/>
          <w:lang w:val="kk-KZ"/>
        </w:rPr>
        <w:t>Сақтанушы сақтандыру сыйлықақы сомаларын алдын ала төлеген жағдайындағы жүргізгендегі шоттардың корреспонденциясы</w:t>
      </w:r>
    </w:p>
    <w:p w:rsidR="00CE5F2C" w:rsidRDefault="00CE5F2C" w:rsidP="00AC1F66">
      <w:pPr>
        <w:pStyle w:val="a3"/>
        <w:tabs>
          <w:tab w:val="left" w:pos="284"/>
        </w:tabs>
        <w:spacing w:after="0" w:line="240" w:lineRule="auto"/>
        <w:ind w:left="0"/>
        <w:jc w:val="both"/>
        <w:rPr>
          <w:rFonts w:ascii="Times New Roman" w:hAnsi="Times New Roman" w:cs="Times New Roman"/>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7"/>
        <w:gridCol w:w="3512"/>
        <w:gridCol w:w="3260"/>
      </w:tblGrid>
      <w:tr w:rsidR="004B7816" w:rsidRPr="00F15C8C" w:rsidTr="002A0306">
        <w:tc>
          <w:tcPr>
            <w:tcW w:w="3117" w:type="dxa"/>
            <w:shd w:val="clear" w:color="auto" w:fill="auto"/>
          </w:tcPr>
          <w:p w:rsidR="004B7816" w:rsidRPr="004D41FC" w:rsidRDefault="004B7816" w:rsidP="004B7816">
            <w:pPr>
              <w:pStyle w:val="a5"/>
              <w:jc w:val="center"/>
              <w:rPr>
                <w:rFonts w:ascii="Times New Roman" w:hAnsi="Times New Roman"/>
                <w:sz w:val="24"/>
                <w:szCs w:val="24"/>
                <w:lang w:val="kk-KZ"/>
              </w:rPr>
            </w:pPr>
            <w:r w:rsidRPr="004D41FC">
              <w:rPr>
                <w:rFonts w:ascii="Times New Roman" w:hAnsi="Times New Roman"/>
                <w:sz w:val="24"/>
                <w:szCs w:val="24"/>
                <w:lang w:val="kk-KZ"/>
              </w:rPr>
              <w:t>Операция атауы</w:t>
            </w:r>
          </w:p>
        </w:tc>
        <w:tc>
          <w:tcPr>
            <w:tcW w:w="3512" w:type="dxa"/>
            <w:shd w:val="clear" w:color="auto" w:fill="auto"/>
          </w:tcPr>
          <w:p w:rsidR="004B7816" w:rsidRPr="004D41FC" w:rsidRDefault="004B7816" w:rsidP="004B7816">
            <w:pPr>
              <w:pStyle w:val="a5"/>
              <w:jc w:val="center"/>
              <w:rPr>
                <w:rFonts w:ascii="Times New Roman" w:hAnsi="Times New Roman"/>
                <w:sz w:val="24"/>
                <w:szCs w:val="24"/>
                <w:lang w:val="en-US"/>
              </w:rPr>
            </w:pPr>
            <w:r w:rsidRPr="004D41FC">
              <w:rPr>
                <w:rFonts w:ascii="Times New Roman" w:hAnsi="Times New Roman"/>
                <w:sz w:val="24"/>
                <w:szCs w:val="24"/>
              </w:rPr>
              <w:t xml:space="preserve">Дебет </w:t>
            </w:r>
            <w:r w:rsidRPr="004D41FC">
              <w:rPr>
                <w:rFonts w:ascii="Times New Roman" w:hAnsi="Times New Roman"/>
                <w:sz w:val="24"/>
                <w:szCs w:val="24"/>
                <w:lang w:val="en-US"/>
              </w:rPr>
              <w:t>(</w:t>
            </w:r>
            <w:r w:rsidRPr="004D41FC">
              <w:rPr>
                <w:rFonts w:ascii="Times New Roman" w:hAnsi="Times New Roman"/>
                <w:sz w:val="24"/>
                <w:szCs w:val="24"/>
              </w:rPr>
              <w:t>Дт</w:t>
            </w:r>
            <w:r w:rsidRPr="004D41FC">
              <w:rPr>
                <w:rFonts w:ascii="Times New Roman" w:hAnsi="Times New Roman"/>
                <w:sz w:val="24"/>
                <w:szCs w:val="24"/>
                <w:lang w:val="en-US"/>
              </w:rPr>
              <w:t>)</w:t>
            </w:r>
          </w:p>
        </w:tc>
        <w:tc>
          <w:tcPr>
            <w:tcW w:w="3260" w:type="dxa"/>
            <w:shd w:val="clear" w:color="auto" w:fill="auto"/>
          </w:tcPr>
          <w:p w:rsidR="004B7816" w:rsidRPr="004D41FC" w:rsidRDefault="004B7816" w:rsidP="004B7816">
            <w:pPr>
              <w:pStyle w:val="a5"/>
              <w:jc w:val="center"/>
              <w:rPr>
                <w:rFonts w:ascii="Times New Roman" w:hAnsi="Times New Roman"/>
                <w:sz w:val="24"/>
                <w:szCs w:val="24"/>
              </w:rPr>
            </w:pPr>
            <w:r w:rsidRPr="004D41FC">
              <w:rPr>
                <w:rFonts w:ascii="Times New Roman" w:hAnsi="Times New Roman"/>
                <w:sz w:val="24"/>
                <w:szCs w:val="24"/>
              </w:rPr>
              <w:t>Кредит (Кт)</w:t>
            </w:r>
          </w:p>
        </w:tc>
      </w:tr>
      <w:tr w:rsidR="00F15C8C" w:rsidRPr="00453F56" w:rsidTr="002A0306">
        <w:tc>
          <w:tcPr>
            <w:tcW w:w="3117" w:type="dxa"/>
            <w:shd w:val="clear" w:color="auto" w:fill="auto"/>
          </w:tcPr>
          <w:p w:rsidR="00F15C8C" w:rsidRPr="004D41FC" w:rsidRDefault="00F15C8C" w:rsidP="004D41FC">
            <w:pPr>
              <w:pStyle w:val="a5"/>
              <w:jc w:val="center"/>
              <w:rPr>
                <w:rFonts w:ascii="Times New Roman" w:hAnsi="Times New Roman"/>
                <w:sz w:val="24"/>
                <w:szCs w:val="24"/>
                <w:lang w:val="kk-KZ"/>
              </w:rPr>
            </w:pPr>
            <w:r w:rsidRPr="004D41FC">
              <w:rPr>
                <w:rFonts w:ascii="Times New Roman" w:hAnsi="Times New Roman"/>
                <w:sz w:val="24"/>
                <w:szCs w:val="24"/>
                <w:lang w:val="kk-KZ"/>
              </w:rPr>
              <w:t>Алдын ала төленген сақтандыру жарнасының сомасына, сақтандыру сыйлықақысының нақты төленуі</w:t>
            </w:r>
          </w:p>
        </w:tc>
        <w:tc>
          <w:tcPr>
            <w:tcW w:w="3512" w:type="dxa"/>
            <w:shd w:val="clear" w:color="auto" w:fill="auto"/>
          </w:tcPr>
          <w:p w:rsidR="004D41FC" w:rsidRDefault="00F15C8C" w:rsidP="004D41FC">
            <w:pPr>
              <w:pStyle w:val="a5"/>
              <w:jc w:val="center"/>
              <w:rPr>
                <w:rFonts w:ascii="Times New Roman" w:hAnsi="Times New Roman"/>
                <w:color w:val="000000"/>
                <w:sz w:val="24"/>
                <w:szCs w:val="24"/>
                <w:lang w:val="kk-KZ"/>
              </w:rPr>
            </w:pPr>
            <w:r w:rsidRPr="004D41FC">
              <w:rPr>
                <w:rFonts w:ascii="Times New Roman" w:hAnsi="Times New Roman"/>
                <w:color w:val="000000"/>
                <w:sz w:val="24"/>
                <w:szCs w:val="24"/>
                <w:lang w:val="kk-KZ"/>
              </w:rPr>
              <w:t>1010 «Кассадағы ақшалай қаражат»,</w:t>
            </w:r>
          </w:p>
          <w:p w:rsidR="00F15C8C" w:rsidRPr="004D41FC" w:rsidRDefault="00F15C8C" w:rsidP="004D41FC">
            <w:pPr>
              <w:pStyle w:val="a5"/>
              <w:jc w:val="center"/>
              <w:rPr>
                <w:rFonts w:ascii="Times New Roman" w:hAnsi="Times New Roman"/>
                <w:sz w:val="24"/>
                <w:szCs w:val="24"/>
                <w:lang w:val="kk-KZ"/>
              </w:rPr>
            </w:pPr>
            <w:r w:rsidRPr="004D41FC">
              <w:rPr>
                <w:rFonts w:ascii="Times New Roman" w:hAnsi="Times New Roman"/>
                <w:color w:val="000000"/>
                <w:sz w:val="24"/>
                <w:szCs w:val="24"/>
                <w:lang w:val="kk-KZ"/>
              </w:rPr>
              <w:t>1030 «Ағымдағы шоттардағы ақшалай қаражат»</w:t>
            </w:r>
          </w:p>
        </w:tc>
        <w:tc>
          <w:tcPr>
            <w:tcW w:w="3260" w:type="dxa"/>
            <w:shd w:val="clear" w:color="auto" w:fill="auto"/>
          </w:tcPr>
          <w:p w:rsidR="00F15C8C" w:rsidRPr="004D41FC" w:rsidRDefault="00F15C8C" w:rsidP="004D41FC">
            <w:pPr>
              <w:pStyle w:val="a5"/>
              <w:jc w:val="center"/>
              <w:rPr>
                <w:rFonts w:ascii="Times New Roman" w:hAnsi="Times New Roman"/>
                <w:color w:val="000000"/>
                <w:sz w:val="24"/>
                <w:szCs w:val="24"/>
                <w:lang w:val="kk-KZ"/>
              </w:rPr>
            </w:pPr>
            <w:r w:rsidRPr="004D41FC">
              <w:rPr>
                <w:rFonts w:ascii="Times New Roman" w:hAnsi="Times New Roman"/>
                <w:color w:val="000000"/>
                <w:sz w:val="24"/>
                <w:szCs w:val="24"/>
                <w:lang w:val="kk-KZ"/>
              </w:rPr>
              <w:t>3510 41 «Сақтандыру (қайта сақтандыру) қызметі бойынша алынған алғытөлемдер»;</w:t>
            </w:r>
          </w:p>
          <w:p w:rsidR="00F15C8C" w:rsidRPr="004D41FC" w:rsidRDefault="00F15C8C" w:rsidP="004D41FC">
            <w:pPr>
              <w:pStyle w:val="a5"/>
              <w:jc w:val="center"/>
              <w:rPr>
                <w:rFonts w:ascii="Times New Roman" w:hAnsi="Times New Roman"/>
                <w:sz w:val="24"/>
                <w:szCs w:val="24"/>
                <w:lang w:val="kk-KZ"/>
              </w:rPr>
            </w:pPr>
          </w:p>
        </w:tc>
      </w:tr>
      <w:tr w:rsidR="00F15C8C" w:rsidRPr="00AC111C" w:rsidTr="002A0306">
        <w:tc>
          <w:tcPr>
            <w:tcW w:w="3117" w:type="dxa"/>
            <w:shd w:val="clear" w:color="auto" w:fill="auto"/>
          </w:tcPr>
          <w:p w:rsidR="00F15C8C" w:rsidRPr="004D41FC" w:rsidRDefault="00F15C8C" w:rsidP="004D41FC">
            <w:pPr>
              <w:pStyle w:val="a5"/>
              <w:jc w:val="center"/>
              <w:rPr>
                <w:rFonts w:ascii="Times New Roman" w:hAnsi="Times New Roman"/>
                <w:sz w:val="24"/>
                <w:szCs w:val="24"/>
                <w:lang w:val="kk-KZ"/>
              </w:rPr>
            </w:pPr>
            <w:r w:rsidRPr="004D41FC">
              <w:rPr>
                <w:rFonts w:ascii="Times New Roman" w:hAnsi="Times New Roman"/>
                <w:color w:val="000000"/>
                <w:sz w:val="24"/>
                <w:szCs w:val="24"/>
                <w:lang w:val="kk-KZ"/>
              </w:rPr>
              <w:t>Сақтандыру (қайта сақтандыру) шартының өз күшіне ену күні</w:t>
            </w:r>
          </w:p>
        </w:tc>
        <w:tc>
          <w:tcPr>
            <w:tcW w:w="3512" w:type="dxa"/>
            <w:shd w:val="clear" w:color="auto" w:fill="auto"/>
          </w:tcPr>
          <w:p w:rsidR="00F15C8C" w:rsidRPr="00444CC1" w:rsidRDefault="00F15C8C" w:rsidP="00444CC1">
            <w:pPr>
              <w:pStyle w:val="a5"/>
              <w:jc w:val="center"/>
              <w:rPr>
                <w:rFonts w:ascii="Times New Roman" w:hAnsi="Times New Roman"/>
                <w:color w:val="000000"/>
                <w:sz w:val="24"/>
                <w:szCs w:val="24"/>
                <w:lang w:val="kk-KZ"/>
              </w:rPr>
            </w:pPr>
            <w:r w:rsidRPr="004D41FC">
              <w:rPr>
                <w:rFonts w:ascii="Times New Roman" w:hAnsi="Times New Roman"/>
                <w:color w:val="000000"/>
                <w:sz w:val="24"/>
                <w:szCs w:val="24"/>
                <w:lang w:val="kk-KZ"/>
              </w:rPr>
              <w:t>3510 41 «Сақтандыру (қайта сақтандыру) қызмет</w:t>
            </w:r>
            <w:r w:rsidR="00444CC1">
              <w:rPr>
                <w:rFonts w:ascii="Times New Roman" w:hAnsi="Times New Roman"/>
                <w:color w:val="000000"/>
                <w:sz w:val="24"/>
                <w:szCs w:val="24"/>
                <w:lang w:val="kk-KZ"/>
              </w:rPr>
              <w:t>і бойынша алынған алғытөлемдер»</w:t>
            </w:r>
          </w:p>
        </w:tc>
        <w:tc>
          <w:tcPr>
            <w:tcW w:w="3260" w:type="dxa"/>
            <w:shd w:val="clear" w:color="auto" w:fill="auto"/>
          </w:tcPr>
          <w:p w:rsidR="00F15C8C" w:rsidRPr="004D41FC" w:rsidRDefault="00F15C8C" w:rsidP="004D41FC">
            <w:pPr>
              <w:pStyle w:val="a5"/>
              <w:jc w:val="center"/>
              <w:rPr>
                <w:rFonts w:ascii="Times New Roman" w:hAnsi="Times New Roman"/>
                <w:sz w:val="24"/>
                <w:szCs w:val="24"/>
              </w:rPr>
            </w:pPr>
            <w:r w:rsidRPr="004D41FC">
              <w:rPr>
                <w:rFonts w:ascii="Times New Roman" w:hAnsi="Times New Roman"/>
                <w:color w:val="000000"/>
                <w:sz w:val="24"/>
                <w:szCs w:val="24"/>
              </w:rPr>
              <w:t>6280 41 «</w:t>
            </w:r>
            <w:r w:rsidRPr="004D41FC">
              <w:rPr>
                <w:rFonts w:ascii="Times New Roman" w:hAnsi="Times New Roman"/>
                <w:color w:val="000000"/>
                <w:sz w:val="24"/>
                <w:szCs w:val="24"/>
                <w:lang w:val="kk-KZ"/>
              </w:rPr>
              <w:t>Сақтандыру сыйлықақыларының түріндегі табыстар</w:t>
            </w:r>
            <w:r w:rsidRPr="004D41FC">
              <w:rPr>
                <w:rFonts w:ascii="Times New Roman" w:hAnsi="Times New Roman"/>
                <w:color w:val="000000"/>
                <w:sz w:val="24"/>
                <w:szCs w:val="24"/>
              </w:rPr>
              <w:t>».</w:t>
            </w:r>
          </w:p>
        </w:tc>
      </w:tr>
      <w:tr w:rsidR="00444CC1" w:rsidRPr="00AC111C" w:rsidTr="002A0306">
        <w:tc>
          <w:tcPr>
            <w:tcW w:w="9889" w:type="dxa"/>
            <w:gridSpan w:val="3"/>
            <w:shd w:val="clear" w:color="auto" w:fill="auto"/>
          </w:tcPr>
          <w:p w:rsidR="00444CC1" w:rsidRPr="004D41FC" w:rsidRDefault="00444CC1" w:rsidP="00444CC1">
            <w:pPr>
              <w:pStyle w:val="a5"/>
              <w:jc w:val="both"/>
              <w:rPr>
                <w:rFonts w:ascii="Times New Roman" w:hAnsi="Times New Roman"/>
                <w:color w:val="000000"/>
                <w:sz w:val="24"/>
                <w:szCs w:val="24"/>
              </w:rPr>
            </w:pPr>
            <w:r>
              <w:rPr>
                <w:rFonts w:ascii="Times New Roman" w:hAnsi="Times New Roman" w:cs="Times New Roman"/>
                <w:sz w:val="24"/>
                <w:szCs w:val="24"/>
                <w:lang w:val="kk-KZ"/>
              </w:rPr>
              <w:t xml:space="preserve">      Ескерту – Автормен құрастырылған</w:t>
            </w:r>
          </w:p>
        </w:tc>
      </w:tr>
    </w:tbl>
    <w:p w:rsidR="00C36938" w:rsidRDefault="00C36938" w:rsidP="00AC1F66">
      <w:pPr>
        <w:pStyle w:val="a3"/>
        <w:tabs>
          <w:tab w:val="left" w:pos="284"/>
        </w:tabs>
        <w:spacing w:after="0" w:line="240" w:lineRule="auto"/>
        <w:ind w:left="0" w:firstLine="567"/>
        <w:jc w:val="both"/>
        <w:rPr>
          <w:rFonts w:ascii="Times New Roman" w:hAnsi="Times New Roman" w:cs="Times New Roman"/>
          <w:sz w:val="28"/>
          <w:szCs w:val="28"/>
          <w:lang w:val="kk-KZ"/>
        </w:rPr>
      </w:pPr>
    </w:p>
    <w:p w:rsidR="00F15C8C" w:rsidRDefault="00F15C8C" w:rsidP="00AC1F66">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Қоғамның ішкі құжаттарына сәйкес Бас кеңсенің тиісті бөлімшелерімен Андеррайтингтік комитеттің келісім/шешім парағының негізінде, жарнаны бөліп төлеу бойынша сақтандыру шарттарына/полистеріне қол қойылады.</w:t>
      </w:r>
    </w:p>
    <w:p w:rsidR="00F15C8C" w:rsidRDefault="00F15C8C" w:rsidP="00AC1F66">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Сақтандыру жөніндегі ірі мәміле</w:t>
      </w:r>
      <w:r w:rsidR="00B57D39">
        <w:rPr>
          <w:rFonts w:ascii="Times New Roman" w:hAnsi="Times New Roman" w:cs="Times New Roman"/>
          <w:sz w:val="28"/>
          <w:szCs w:val="28"/>
          <w:lang w:val="kk-KZ"/>
        </w:rPr>
        <w:t>, ірі мәмілеге отыру туралы,</w:t>
      </w:r>
      <w:r>
        <w:rPr>
          <w:rFonts w:ascii="Times New Roman" w:hAnsi="Times New Roman" w:cs="Times New Roman"/>
          <w:sz w:val="28"/>
          <w:szCs w:val="28"/>
          <w:lang w:val="kk-KZ"/>
        </w:rPr>
        <w:t xml:space="preserve"> Директорлар кеңесімен бекітілген </w:t>
      </w:r>
      <w:r w:rsidR="00B57D39">
        <w:rPr>
          <w:rFonts w:ascii="Times New Roman" w:hAnsi="Times New Roman" w:cs="Times New Roman"/>
          <w:sz w:val="28"/>
          <w:szCs w:val="28"/>
          <w:lang w:val="kk-KZ"/>
        </w:rPr>
        <w:t xml:space="preserve">шешімінің негізінде және алдын ала шартқа отыру негізінде қабылданған актуарий арқылы жүзеге асырылады. Мұнда, сақтандырудың жеке шарты бойынша Қоғамның қаражатты ұстап қалудың ең жоғары мөлшері, төлемқабілетілік маржасының нақты мөлшерінен аспауы тиіс. </w:t>
      </w:r>
    </w:p>
    <w:p w:rsidR="00B57D39" w:rsidRDefault="006C7AAB" w:rsidP="004D41FC">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Егер сақтандырудың жеке жасалған шарты бойынша сақтандыру сомасы, немесе қайта сақтандырудың жеке шарты бойынша міндеттемелердің қабылданған көлемі, сақтандыру қорларындағы қайта сақтандырушының үлесі болып табылатын активтерді шеге</w:t>
      </w:r>
      <w:r w:rsidR="009A24AF">
        <w:rPr>
          <w:rFonts w:ascii="Times New Roman" w:hAnsi="Times New Roman" w:cs="Times New Roman"/>
          <w:sz w:val="28"/>
          <w:szCs w:val="28"/>
          <w:lang w:val="kk-KZ"/>
        </w:rPr>
        <w:t>ргендегі, сақтандыру ұйымының ак</w:t>
      </w:r>
      <w:r>
        <w:rPr>
          <w:rFonts w:ascii="Times New Roman" w:hAnsi="Times New Roman" w:cs="Times New Roman"/>
          <w:sz w:val="28"/>
          <w:szCs w:val="28"/>
          <w:lang w:val="kk-KZ"/>
        </w:rPr>
        <w:t>тивтер сомасының 25 пайызынан артық болған жағдайда, с</w:t>
      </w:r>
      <w:r w:rsidR="00B57D39">
        <w:rPr>
          <w:rFonts w:ascii="Times New Roman" w:hAnsi="Times New Roman" w:cs="Times New Roman"/>
          <w:sz w:val="28"/>
          <w:szCs w:val="28"/>
          <w:lang w:val="kk-KZ"/>
        </w:rPr>
        <w:t xml:space="preserve">ақтандыру </w:t>
      </w:r>
      <w:r>
        <w:rPr>
          <w:rFonts w:ascii="Times New Roman" w:hAnsi="Times New Roman" w:cs="Times New Roman"/>
          <w:sz w:val="28"/>
          <w:szCs w:val="28"/>
          <w:lang w:val="kk-KZ"/>
        </w:rPr>
        <w:t>(қайта сақтандыру) жөніндегі мәміле, ірі мәміле ретінде танылады.</w:t>
      </w:r>
    </w:p>
    <w:p w:rsidR="006C7AAB" w:rsidRDefault="00BF5B48" w:rsidP="004D41FC">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Сақтанушы алдында өзінің барлық міндеттемелерін немесе өз міндеттемелерінің бір бөлігін орындау тәуекелін қамтамасыз ету үшін, Қоғам қайта сақтандыру шартына отырады. Шарт / полис өз күшіне енген кезде, Қоғам, қайта сақтандырушыға төленетін сақтандыру сыйлықақы сомасына жұмсалатын шығыстарды, және қайта сақтандырушыдан тиісті комиссиялық сыйақы сомасына қатысты табысты есептейді. </w:t>
      </w:r>
    </w:p>
    <w:p w:rsidR="00BF5B48" w:rsidRDefault="00BF5B48" w:rsidP="004D41FC">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Делдалдың қатысуы жағдайындағы операцияларды айқындау үшін, 3390 41 «Сақтандыру (қайта сақтандыру) қызметі бойынша делдалдармен жүргізілетін есеп</w:t>
      </w:r>
      <w:r w:rsidR="00C41D6B">
        <w:rPr>
          <w:rFonts w:ascii="Times New Roman" w:hAnsi="Times New Roman" w:cs="Times New Roman"/>
          <w:sz w:val="28"/>
          <w:szCs w:val="28"/>
          <w:lang w:val="kk-KZ"/>
        </w:rPr>
        <w:t xml:space="preserve"> айырысулар» шоты қолданылады (21</w:t>
      </w:r>
      <w:r>
        <w:rPr>
          <w:rFonts w:ascii="Times New Roman" w:hAnsi="Times New Roman" w:cs="Times New Roman"/>
          <w:sz w:val="28"/>
          <w:szCs w:val="28"/>
          <w:lang w:val="kk-KZ"/>
        </w:rPr>
        <w:t xml:space="preserve"> кесте).</w:t>
      </w:r>
    </w:p>
    <w:p w:rsidR="00CE5F2C" w:rsidRDefault="00CE5F2C" w:rsidP="00C36938">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Сақтандыру жағдайы басталғанда сақтандыру шартының/полистің талаптарына сәйкес немесе Қазақстан Республикасының заңнамалық актілеріне сәйкес, Қоғам сақтандыру сыйлықақысын төлеу бойынша сақтанушы берешегінің сомасына азайтылған сақтандыру төлемін жүзеге асырады. </w:t>
      </w:r>
    </w:p>
    <w:p w:rsidR="00CE5F2C" w:rsidRPr="00C36938" w:rsidRDefault="00CE5F2C" w:rsidP="00C36938">
      <w:pPr>
        <w:tabs>
          <w:tab w:val="left" w:pos="284"/>
        </w:tabs>
        <w:spacing w:after="0" w:line="240" w:lineRule="auto"/>
        <w:jc w:val="both"/>
        <w:rPr>
          <w:rFonts w:ascii="Times New Roman" w:hAnsi="Times New Roman" w:cs="Times New Roman"/>
          <w:sz w:val="28"/>
          <w:szCs w:val="28"/>
          <w:lang w:val="kk-KZ"/>
        </w:rPr>
      </w:pPr>
    </w:p>
    <w:p w:rsidR="00BF5B48" w:rsidRDefault="00C41D6B" w:rsidP="004D41FC">
      <w:pPr>
        <w:pStyle w:val="a3"/>
        <w:tabs>
          <w:tab w:val="left" w:pos="284"/>
        </w:tabs>
        <w:spacing w:after="0" w:line="24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21</w:t>
      </w:r>
      <w:r w:rsidR="00BF5B48">
        <w:rPr>
          <w:rFonts w:ascii="Times New Roman" w:hAnsi="Times New Roman" w:cs="Times New Roman"/>
          <w:sz w:val="28"/>
          <w:szCs w:val="28"/>
          <w:lang w:val="kk-KZ"/>
        </w:rPr>
        <w:t xml:space="preserve"> Кесте – Сақтандыру (қайта сақтандыру) қызметінің делдалдарымен есеп айырысу кезінде шоттарды корреспонденциясы.</w:t>
      </w:r>
    </w:p>
    <w:p w:rsidR="00CE5F2C" w:rsidRDefault="00CE5F2C" w:rsidP="004D41FC">
      <w:pPr>
        <w:pStyle w:val="a3"/>
        <w:tabs>
          <w:tab w:val="left" w:pos="284"/>
        </w:tabs>
        <w:spacing w:after="0" w:line="240" w:lineRule="auto"/>
        <w:ind w:left="0"/>
        <w:jc w:val="both"/>
        <w:rPr>
          <w:rFonts w:ascii="Times New Roman" w:hAnsi="Times New Roman" w:cs="Times New Roman"/>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2835"/>
        <w:gridCol w:w="2970"/>
      </w:tblGrid>
      <w:tr w:rsidR="004B7816" w:rsidRPr="00AC111C" w:rsidTr="004D41FC">
        <w:tc>
          <w:tcPr>
            <w:tcW w:w="3539" w:type="dxa"/>
            <w:shd w:val="clear" w:color="auto" w:fill="auto"/>
          </w:tcPr>
          <w:p w:rsidR="004B7816" w:rsidRPr="004D41FC" w:rsidRDefault="004B7816" w:rsidP="004B7816">
            <w:pPr>
              <w:pStyle w:val="a5"/>
              <w:jc w:val="center"/>
              <w:rPr>
                <w:rFonts w:ascii="Times New Roman" w:hAnsi="Times New Roman"/>
                <w:sz w:val="24"/>
                <w:szCs w:val="24"/>
                <w:lang w:val="kk-KZ"/>
              </w:rPr>
            </w:pPr>
            <w:r w:rsidRPr="004D41FC">
              <w:rPr>
                <w:rFonts w:ascii="Times New Roman" w:hAnsi="Times New Roman"/>
                <w:sz w:val="24"/>
                <w:szCs w:val="24"/>
                <w:lang w:val="kk-KZ"/>
              </w:rPr>
              <w:t>Операция атауы</w:t>
            </w:r>
          </w:p>
        </w:tc>
        <w:tc>
          <w:tcPr>
            <w:tcW w:w="2835" w:type="dxa"/>
            <w:shd w:val="clear" w:color="auto" w:fill="auto"/>
          </w:tcPr>
          <w:p w:rsidR="004B7816" w:rsidRPr="004D41FC" w:rsidRDefault="004B7816" w:rsidP="004B7816">
            <w:pPr>
              <w:pStyle w:val="a5"/>
              <w:jc w:val="center"/>
              <w:rPr>
                <w:rFonts w:ascii="Times New Roman" w:hAnsi="Times New Roman"/>
                <w:sz w:val="24"/>
                <w:szCs w:val="24"/>
                <w:lang w:val="en-US"/>
              </w:rPr>
            </w:pPr>
            <w:r w:rsidRPr="004D41FC">
              <w:rPr>
                <w:rFonts w:ascii="Times New Roman" w:hAnsi="Times New Roman"/>
                <w:sz w:val="24"/>
                <w:szCs w:val="24"/>
              </w:rPr>
              <w:t xml:space="preserve">Дебет </w:t>
            </w:r>
            <w:r w:rsidRPr="004D41FC">
              <w:rPr>
                <w:rFonts w:ascii="Times New Roman" w:hAnsi="Times New Roman"/>
                <w:sz w:val="24"/>
                <w:szCs w:val="24"/>
                <w:lang w:val="en-US"/>
              </w:rPr>
              <w:t>(</w:t>
            </w:r>
            <w:r w:rsidRPr="004D41FC">
              <w:rPr>
                <w:rFonts w:ascii="Times New Roman" w:hAnsi="Times New Roman"/>
                <w:sz w:val="24"/>
                <w:szCs w:val="24"/>
              </w:rPr>
              <w:t>Дт</w:t>
            </w:r>
            <w:r w:rsidRPr="004D41FC">
              <w:rPr>
                <w:rFonts w:ascii="Times New Roman" w:hAnsi="Times New Roman"/>
                <w:sz w:val="24"/>
                <w:szCs w:val="24"/>
                <w:lang w:val="en-US"/>
              </w:rPr>
              <w:t>)</w:t>
            </w:r>
          </w:p>
        </w:tc>
        <w:tc>
          <w:tcPr>
            <w:tcW w:w="2970" w:type="dxa"/>
            <w:shd w:val="clear" w:color="auto" w:fill="auto"/>
          </w:tcPr>
          <w:p w:rsidR="004B7816" w:rsidRPr="004D41FC" w:rsidRDefault="004B7816" w:rsidP="004B7816">
            <w:pPr>
              <w:pStyle w:val="a5"/>
              <w:jc w:val="center"/>
              <w:rPr>
                <w:rFonts w:ascii="Times New Roman" w:hAnsi="Times New Roman"/>
                <w:sz w:val="24"/>
                <w:szCs w:val="24"/>
              </w:rPr>
            </w:pPr>
            <w:r w:rsidRPr="004D41FC">
              <w:rPr>
                <w:rFonts w:ascii="Times New Roman" w:hAnsi="Times New Roman"/>
                <w:sz w:val="24"/>
                <w:szCs w:val="24"/>
              </w:rPr>
              <w:t>Кредит (Кт)</w:t>
            </w:r>
          </w:p>
        </w:tc>
      </w:tr>
      <w:tr w:rsidR="00BF5B48" w:rsidRPr="00453F56" w:rsidTr="004D41FC">
        <w:tc>
          <w:tcPr>
            <w:tcW w:w="3539" w:type="dxa"/>
            <w:shd w:val="clear" w:color="auto" w:fill="auto"/>
          </w:tcPr>
          <w:p w:rsidR="00BF5B48" w:rsidRPr="004D41FC" w:rsidRDefault="00FC0FE8" w:rsidP="004D41FC">
            <w:pPr>
              <w:pStyle w:val="a5"/>
              <w:jc w:val="center"/>
              <w:rPr>
                <w:rFonts w:ascii="Times New Roman" w:hAnsi="Times New Roman"/>
                <w:sz w:val="24"/>
                <w:szCs w:val="24"/>
                <w:lang w:val="kk-KZ"/>
              </w:rPr>
            </w:pPr>
            <w:r w:rsidRPr="004D41FC">
              <w:rPr>
                <w:rFonts w:ascii="Times New Roman" w:hAnsi="Times New Roman"/>
                <w:color w:val="000000"/>
                <w:sz w:val="24"/>
                <w:szCs w:val="24"/>
                <w:lang w:val="kk-KZ"/>
              </w:rPr>
              <w:t>Сақтандыру агентіне немесе сақтандыру брокеріне есептелген комиссиялық сыйақы сомасы бойынша комиссиялық сыйақыны алдын ала төлеу</w:t>
            </w:r>
          </w:p>
        </w:tc>
        <w:tc>
          <w:tcPr>
            <w:tcW w:w="2835" w:type="dxa"/>
            <w:shd w:val="clear" w:color="auto" w:fill="auto"/>
          </w:tcPr>
          <w:p w:rsidR="00BF5B48" w:rsidRPr="004D41FC" w:rsidRDefault="00BF5B48" w:rsidP="004D41FC">
            <w:pPr>
              <w:pStyle w:val="a5"/>
              <w:jc w:val="center"/>
              <w:rPr>
                <w:rFonts w:ascii="Times New Roman" w:hAnsi="Times New Roman"/>
                <w:sz w:val="24"/>
                <w:szCs w:val="24"/>
                <w:lang w:val="kk-KZ"/>
              </w:rPr>
            </w:pPr>
            <w:r w:rsidRPr="004D41FC">
              <w:rPr>
                <w:rFonts w:ascii="Times New Roman" w:hAnsi="Times New Roman"/>
                <w:color w:val="000000"/>
                <w:sz w:val="24"/>
                <w:szCs w:val="24"/>
                <w:lang w:val="kk-KZ"/>
              </w:rPr>
              <w:t>1610 01 «</w:t>
            </w:r>
            <w:r w:rsidR="00FC0FE8" w:rsidRPr="004D41FC">
              <w:rPr>
                <w:rFonts w:ascii="Times New Roman" w:hAnsi="Times New Roman"/>
                <w:color w:val="000000"/>
                <w:sz w:val="24"/>
                <w:szCs w:val="24"/>
                <w:lang w:val="kk-KZ"/>
              </w:rPr>
              <w:t>Берілген қысқамерзікмді алғытөлемдер (жеке қосалқы шот)»</w:t>
            </w:r>
          </w:p>
        </w:tc>
        <w:tc>
          <w:tcPr>
            <w:tcW w:w="2970" w:type="dxa"/>
            <w:shd w:val="clear" w:color="auto" w:fill="auto"/>
          </w:tcPr>
          <w:p w:rsidR="004D41FC" w:rsidRDefault="00CE4393" w:rsidP="004D41FC">
            <w:pPr>
              <w:pStyle w:val="a5"/>
              <w:jc w:val="center"/>
              <w:rPr>
                <w:rFonts w:ascii="Times New Roman" w:hAnsi="Times New Roman"/>
                <w:color w:val="000000"/>
                <w:sz w:val="24"/>
                <w:szCs w:val="24"/>
                <w:lang w:val="kk-KZ"/>
              </w:rPr>
            </w:pPr>
            <w:r w:rsidRPr="004D41FC">
              <w:rPr>
                <w:rFonts w:ascii="Times New Roman" w:hAnsi="Times New Roman"/>
                <w:color w:val="000000"/>
                <w:sz w:val="24"/>
                <w:szCs w:val="24"/>
                <w:lang w:val="kk-KZ"/>
              </w:rPr>
              <w:t xml:space="preserve">1010 «Кассадағы ақшалай қаражат», </w:t>
            </w:r>
          </w:p>
          <w:p w:rsidR="00BF5B48" w:rsidRPr="004D41FC" w:rsidRDefault="00CE4393" w:rsidP="004D41FC">
            <w:pPr>
              <w:pStyle w:val="a5"/>
              <w:jc w:val="center"/>
              <w:rPr>
                <w:rFonts w:ascii="Times New Roman" w:hAnsi="Times New Roman"/>
                <w:sz w:val="24"/>
                <w:szCs w:val="24"/>
                <w:lang w:val="kk-KZ"/>
              </w:rPr>
            </w:pPr>
            <w:r w:rsidRPr="004D41FC">
              <w:rPr>
                <w:rFonts w:ascii="Times New Roman" w:hAnsi="Times New Roman"/>
                <w:color w:val="000000"/>
                <w:sz w:val="24"/>
                <w:szCs w:val="24"/>
                <w:lang w:val="kk-KZ"/>
              </w:rPr>
              <w:t>1030 «Ағымдағы шоттардағы ақшалай қаражат»;</w:t>
            </w:r>
          </w:p>
        </w:tc>
      </w:tr>
      <w:tr w:rsidR="00BF5B48" w:rsidRPr="00453F56" w:rsidTr="004D41FC">
        <w:tc>
          <w:tcPr>
            <w:tcW w:w="3539" w:type="dxa"/>
            <w:shd w:val="clear" w:color="auto" w:fill="auto"/>
          </w:tcPr>
          <w:p w:rsidR="00BF5B48" w:rsidRPr="004D41FC" w:rsidRDefault="00FC0FE8" w:rsidP="004D41FC">
            <w:pPr>
              <w:pStyle w:val="a5"/>
              <w:jc w:val="center"/>
              <w:rPr>
                <w:rFonts w:ascii="Times New Roman" w:hAnsi="Times New Roman"/>
                <w:color w:val="000000"/>
                <w:sz w:val="24"/>
                <w:szCs w:val="24"/>
                <w:lang w:val="kk-KZ"/>
              </w:rPr>
            </w:pPr>
            <w:r w:rsidRPr="004D41FC">
              <w:rPr>
                <w:rFonts w:ascii="Times New Roman" w:hAnsi="Times New Roman"/>
                <w:color w:val="000000"/>
                <w:sz w:val="24"/>
                <w:szCs w:val="24"/>
                <w:lang w:val="kk-KZ"/>
              </w:rPr>
              <w:t xml:space="preserve">Есептелген шығыстардың сомасына, </w:t>
            </w:r>
            <w:r w:rsidR="00CE4393" w:rsidRPr="004D41FC">
              <w:rPr>
                <w:rFonts w:ascii="Times New Roman" w:hAnsi="Times New Roman"/>
                <w:color w:val="000000"/>
                <w:sz w:val="24"/>
                <w:szCs w:val="24"/>
                <w:lang w:val="kk-KZ"/>
              </w:rPr>
              <w:t>шығыстардың шоттарына комиссиялық сыйақыны жатқызу</w:t>
            </w:r>
          </w:p>
        </w:tc>
        <w:tc>
          <w:tcPr>
            <w:tcW w:w="2835" w:type="dxa"/>
            <w:shd w:val="clear" w:color="auto" w:fill="auto"/>
          </w:tcPr>
          <w:p w:rsidR="00BF5B48" w:rsidRPr="004D41FC" w:rsidRDefault="00BF5B48" w:rsidP="004D41FC">
            <w:pPr>
              <w:pStyle w:val="a5"/>
              <w:jc w:val="center"/>
              <w:rPr>
                <w:rFonts w:ascii="Times New Roman" w:hAnsi="Times New Roman"/>
                <w:color w:val="000000"/>
                <w:sz w:val="24"/>
                <w:szCs w:val="24"/>
                <w:lang w:val="kk-KZ"/>
              </w:rPr>
            </w:pPr>
            <w:r w:rsidRPr="004D41FC">
              <w:rPr>
                <w:rFonts w:ascii="Times New Roman" w:hAnsi="Times New Roman"/>
                <w:color w:val="000000"/>
                <w:sz w:val="24"/>
                <w:szCs w:val="24"/>
                <w:lang w:val="kk-KZ"/>
              </w:rPr>
              <w:t>7470 48 «</w:t>
            </w:r>
            <w:r w:rsidR="00CE4393" w:rsidRPr="004D41FC">
              <w:rPr>
                <w:rFonts w:ascii="Times New Roman" w:hAnsi="Times New Roman"/>
                <w:color w:val="000000"/>
                <w:sz w:val="24"/>
                <w:szCs w:val="24"/>
                <w:lang w:val="kk-KZ"/>
              </w:rPr>
              <w:t>Сақтандыру брокерлерінің қызметтерін төлеу бойынша шығыстар</w:t>
            </w:r>
            <w:r w:rsidRPr="004D41FC">
              <w:rPr>
                <w:rFonts w:ascii="Times New Roman" w:hAnsi="Times New Roman"/>
                <w:color w:val="000000"/>
                <w:sz w:val="24"/>
                <w:szCs w:val="24"/>
                <w:lang w:val="kk-KZ"/>
              </w:rPr>
              <w:t>» (</w:t>
            </w:r>
            <w:r w:rsidR="00CE4393" w:rsidRPr="004D41FC">
              <w:rPr>
                <w:rFonts w:ascii="Times New Roman" w:hAnsi="Times New Roman"/>
                <w:color w:val="000000"/>
                <w:sz w:val="24"/>
                <w:szCs w:val="24"/>
                <w:lang w:val="kk-KZ"/>
              </w:rPr>
              <w:t>жеке қосалқы шот</w:t>
            </w:r>
            <w:r w:rsidRPr="004D41FC">
              <w:rPr>
                <w:rFonts w:ascii="Times New Roman" w:hAnsi="Times New Roman"/>
                <w:color w:val="000000"/>
                <w:sz w:val="24"/>
                <w:szCs w:val="24"/>
                <w:lang w:val="kk-KZ"/>
              </w:rPr>
              <w:t>)</w:t>
            </w:r>
          </w:p>
        </w:tc>
        <w:tc>
          <w:tcPr>
            <w:tcW w:w="2970" w:type="dxa"/>
            <w:shd w:val="clear" w:color="auto" w:fill="auto"/>
          </w:tcPr>
          <w:p w:rsidR="00BF5B48" w:rsidRPr="004D41FC" w:rsidRDefault="00BF5B48" w:rsidP="004D41FC">
            <w:pPr>
              <w:autoSpaceDE w:val="0"/>
              <w:autoSpaceDN w:val="0"/>
              <w:adjustRightInd w:val="0"/>
              <w:snapToGrid w:val="0"/>
              <w:spacing w:after="0" w:line="240" w:lineRule="auto"/>
              <w:jc w:val="center"/>
              <w:rPr>
                <w:rFonts w:ascii="Times New Roman" w:hAnsi="Times New Roman"/>
                <w:color w:val="000000"/>
                <w:sz w:val="24"/>
                <w:szCs w:val="24"/>
                <w:lang w:val="kk-KZ"/>
              </w:rPr>
            </w:pPr>
            <w:r w:rsidRPr="004D41FC">
              <w:rPr>
                <w:rFonts w:ascii="Times New Roman" w:hAnsi="Times New Roman"/>
                <w:color w:val="000000"/>
                <w:sz w:val="24"/>
                <w:szCs w:val="24"/>
                <w:lang w:val="kk-KZ"/>
              </w:rPr>
              <w:t>1610 01 «</w:t>
            </w:r>
            <w:r w:rsidR="009A24AF" w:rsidRPr="004D41FC">
              <w:rPr>
                <w:rFonts w:ascii="Times New Roman" w:hAnsi="Times New Roman"/>
                <w:color w:val="000000"/>
                <w:sz w:val="24"/>
                <w:szCs w:val="24"/>
                <w:lang w:val="kk-KZ"/>
              </w:rPr>
              <w:t>Берілген қысқамерзі</w:t>
            </w:r>
            <w:r w:rsidR="00CE4393" w:rsidRPr="004D41FC">
              <w:rPr>
                <w:rFonts w:ascii="Times New Roman" w:hAnsi="Times New Roman"/>
                <w:color w:val="000000"/>
                <w:sz w:val="24"/>
                <w:szCs w:val="24"/>
                <w:lang w:val="kk-KZ"/>
              </w:rPr>
              <w:t>мді алғытөлемдер (жеке қосалқы шот)»</w:t>
            </w:r>
          </w:p>
          <w:p w:rsidR="00BF5B48" w:rsidRPr="004D41FC" w:rsidRDefault="00BF5B48" w:rsidP="004D41FC">
            <w:pPr>
              <w:pStyle w:val="a5"/>
              <w:jc w:val="center"/>
              <w:rPr>
                <w:rFonts w:ascii="Times New Roman" w:hAnsi="Times New Roman"/>
                <w:color w:val="000000"/>
                <w:sz w:val="24"/>
                <w:szCs w:val="24"/>
                <w:lang w:val="kk-KZ"/>
              </w:rPr>
            </w:pPr>
          </w:p>
        </w:tc>
      </w:tr>
      <w:tr w:rsidR="00FC0FE8" w:rsidRPr="00453F56" w:rsidTr="004D41FC">
        <w:trPr>
          <w:trHeight w:val="1150"/>
        </w:trPr>
        <w:tc>
          <w:tcPr>
            <w:tcW w:w="3539" w:type="dxa"/>
            <w:shd w:val="clear" w:color="auto" w:fill="auto"/>
          </w:tcPr>
          <w:p w:rsidR="00FC0FE8" w:rsidRPr="004D41FC" w:rsidRDefault="00CE4393" w:rsidP="004D41FC">
            <w:pPr>
              <w:pStyle w:val="a5"/>
              <w:jc w:val="center"/>
              <w:rPr>
                <w:rFonts w:ascii="Times New Roman" w:hAnsi="Times New Roman"/>
                <w:color w:val="000000"/>
                <w:sz w:val="24"/>
                <w:szCs w:val="24"/>
                <w:lang w:val="kk-KZ"/>
              </w:rPr>
            </w:pPr>
            <w:r w:rsidRPr="004D41FC">
              <w:rPr>
                <w:rFonts w:ascii="Times New Roman" w:hAnsi="Times New Roman"/>
                <w:color w:val="000000"/>
                <w:sz w:val="24"/>
                <w:szCs w:val="24"/>
                <w:lang w:val="kk-KZ"/>
              </w:rPr>
              <w:t>Есептелген комиссиялық сыйақы сомасына, сақтандыру агенті мен сақтандыру брокерінің қызметтері үшін комиссиялық сыйақыны есептеу</w:t>
            </w:r>
          </w:p>
        </w:tc>
        <w:tc>
          <w:tcPr>
            <w:tcW w:w="2835" w:type="dxa"/>
            <w:shd w:val="clear" w:color="auto" w:fill="auto"/>
          </w:tcPr>
          <w:p w:rsidR="00FC0FE8" w:rsidRPr="004D41FC" w:rsidRDefault="00CE4393" w:rsidP="004D41FC">
            <w:pPr>
              <w:pStyle w:val="a5"/>
              <w:jc w:val="center"/>
              <w:rPr>
                <w:rFonts w:ascii="Times New Roman" w:hAnsi="Times New Roman"/>
                <w:color w:val="000000"/>
                <w:sz w:val="24"/>
                <w:szCs w:val="24"/>
                <w:lang w:val="kk-KZ"/>
              </w:rPr>
            </w:pPr>
            <w:r w:rsidRPr="004D41FC">
              <w:rPr>
                <w:rFonts w:ascii="Times New Roman" w:hAnsi="Times New Roman"/>
                <w:color w:val="000000"/>
                <w:sz w:val="24"/>
                <w:szCs w:val="24"/>
                <w:lang w:val="kk-KZ"/>
              </w:rPr>
              <w:t>7470 48 «Сақтандыру брокерлерінің қызметтерін төлеу бойынша шығыстар» (жеке қосалқы шот)</w:t>
            </w:r>
          </w:p>
        </w:tc>
        <w:tc>
          <w:tcPr>
            <w:tcW w:w="2970" w:type="dxa"/>
            <w:shd w:val="clear" w:color="auto" w:fill="auto"/>
          </w:tcPr>
          <w:p w:rsidR="00FC0FE8" w:rsidRPr="004D41FC" w:rsidRDefault="00FC0FE8" w:rsidP="00444CC1">
            <w:pPr>
              <w:pStyle w:val="a5"/>
              <w:jc w:val="center"/>
              <w:rPr>
                <w:rFonts w:ascii="Times New Roman" w:hAnsi="Times New Roman"/>
                <w:color w:val="000000"/>
                <w:sz w:val="24"/>
                <w:szCs w:val="24"/>
                <w:lang w:val="kk-KZ"/>
              </w:rPr>
            </w:pPr>
            <w:r w:rsidRPr="004D41FC">
              <w:rPr>
                <w:rFonts w:ascii="Times New Roman" w:hAnsi="Times New Roman"/>
                <w:color w:val="000000"/>
                <w:sz w:val="24"/>
                <w:szCs w:val="24"/>
                <w:lang w:val="kk-KZ"/>
              </w:rPr>
              <w:t>3390 41 «</w:t>
            </w:r>
            <w:r w:rsidR="00CE4393" w:rsidRPr="004D41FC">
              <w:rPr>
                <w:rFonts w:ascii="Times New Roman" w:hAnsi="Times New Roman"/>
                <w:color w:val="000000"/>
                <w:sz w:val="24"/>
                <w:szCs w:val="24"/>
                <w:lang w:val="kk-KZ"/>
              </w:rPr>
              <w:t>Сақтандыру (қайта сақтандыру) қызметінің делдалдарымен жүргізілетін есеп айырысулар</w:t>
            </w:r>
            <w:r w:rsidR="00444CC1">
              <w:rPr>
                <w:rFonts w:ascii="Times New Roman" w:hAnsi="Times New Roman"/>
                <w:color w:val="000000"/>
                <w:sz w:val="24"/>
                <w:szCs w:val="24"/>
                <w:lang w:val="kk-KZ"/>
              </w:rPr>
              <w:t>»;</w:t>
            </w:r>
          </w:p>
        </w:tc>
      </w:tr>
      <w:tr w:rsidR="00BF5B48" w:rsidRPr="00453F56" w:rsidTr="004D41FC">
        <w:tc>
          <w:tcPr>
            <w:tcW w:w="3539" w:type="dxa"/>
            <w:shd w:val="clear" w:color="auto" w:fill="auto"/>
          </w:tcPr>
          <w:p w:rsidR="00BF5B48" w:rsidRPr="004D41FC" w:rsidRDefault="00CE4393" w:rsidP="004D41FC">
            <w:pPr>
              <w:pStyle w:val="a5"/>
              <w:jc w:val="center"/>
              <w:rPr>
                <w:rFonts w:ascii="Times New Roman" w:hAnsi="Times New Roman"/>
                <w:color w:val="000000"/>
                <w:sz w:val="24"/>
                <w:szCs w:val="24"/>
                <w:lang w:val="kk-KZ"/>
              </w:rPr>
            </w:pPr>
            <w:r w:rsidRPr="004D41FC">
              <w:rPr>
                <w:rFonts w:ascii="Times New Roman" w:hAnsi="Times New Roman"/>
                <w:color w:val="000000"/>
                <w:sz w:val="24"/>
                <w:szCs w:val="24"/>
                <w:lang w:val="kk-KZ"/>
              </w:rPr>
              <w:t>Комиссиялық сыйақыны нақты төлеу</w:t>
            </w:r>
          </w:p>
        </w:tc>
        <w:tc>
          <w:tcPr>
            <w:tcW w:w="2835" w:type="dxa"/>
            <w:shd w:val="clear" w:color="auto" w:fill="auto"/>
          </w:tcPr>
          <w:p w:rsidR="00BF5B48" w:rsidRPr="004D41FC" w:rsidRDefault="00BF5B48" w:rsidP="004D41FC">
            <w:pPr>
              <w:autoSpaceDE w:val="0"/>
              <w:autoSpaceDN w:val="0"/>
              <w:adjustRightInd w:val="0"/>
              <w:snapToGrid w:val="0"/>
              <w:spacing w:after="0" w:line="240" w:lineRule="auto"/>
              <w:jc w:val="center"/>
              <w:rPr>
                <w:rFonts w:ascii="Times New Roman" w:hAnsi="Times New Roman"/>
                <w:color w:val="000000"/>
                <w:sz w:val="24"/>
                <w:szCs w:val="24"/>
                <w:lang w:val="kk-KZ"/>
              </w:rPr>
            </w:pPr>
            <w:r w:rsidRPr="004D41FC">
              <w:rPr>
                <w:rFonts w:ascii="Times New Roman" w:hAnsi="Times New Roman"/>
                <w:color w:val="000000"/>
                <w:sz w:val="24"/>
                <w:szCs w:val="24"/>
                <w:lang w:val="kk-KZ"/>
              </w:rPr>
              <w:t>3390 41 «</w:t>
            </w:r>
            <w:r w:rsidR="00CE4393" w:rsidRPr="004D41FC">
              <w:rPr>
                <w:rFonts w:ascii="Times New Roman" w:hAnsi="Times New Roman"/>
                <w:color w:val="000000"/>
                <w:sz w:val="24"/>
                <w:szCs w:val="24"/>
                <w:lang w:val="kk-KZ"/>
              </w:rPr>
              <w:t>Сақтандыру (қайта сақтандыру) қызметінің делдалдарымен жүргізілетін есеп айырысулар</w:t>
            </w:r>
            <w:r w:rsidRPr="004D41FC">
              <w:rPr>
                <w:rFonts w:ascii="Times New Roman" w:hAnsi="Times New Roman"/>
                <w:color w:val="000000"/>
                <w:sz w:val="24"/>
                <w:szCs w:val="24"/>
                <w:lang w:val="kk-KZ"/>
              </w:rPr>
              <w:t>»</w:t>
            </w:r>
          </w:p>
        </w:tc>
        <w:tc>
          <w:tcPr>
            <w:tcW w:w="2970" w:type="dxa"/>
            <w:shd w:val="clear" w:color="auto" w:fill="auto"/>
          </w:tcPr>
          <w:p w:rsidR="004D41FC" w:rsidRDefault="00BF5B48" w:rsidP="004D41FC">
            <w:pPr>
              <w:autoSpaceDE w:val="0"/>
              <w:autoSpaceDN w:val="0"/>
              <w:adjustRightInd w:val="0"/>
              <w:snapToGrid w:val="0"/>
              <w:spacing w:after="0" w:line="240" w:lineRule="auto"/>
              <w:jc w:val="center"/>
              <w:rPr>
                <w:rFonts w:ascii="Times New Roman" w:hAnsi="Times New Roman"/>
                <w:color w:val="000000"/>
                <w:sz w:val="24"/>
                <w:szCs w:val="24"/>
                <w:lang w:val="kk-KZ"/>
              </w:rPr>
            </w:pPr>
            <w:r w:rsidRPr="004D41FC">
              <w:rPr>
                <w:rFonts w:ascii="Times New Roman" w:hAnsi="Times New Roman"/>
                <w:color w:val="000000"/>
                <w:sz w:val="24"/>
                <w:szCs w:val="24"/>
                <w:lang w:val="kk-KZ"/>
              </w:rPr>
              <w:t>1010 «</w:t>
            </w:r>
            <w:r w:rsidR="00CE4393" w:rsidRPr="004D41FC">
              <w:rPr>
                <w:rFonts w:ascii="Times New Roman" w:hAnsi="Times New Roman"/>
                <w:color w:val="000000"/>
                <w:sz w:val="24"/>
                <w:szCs w:val="24"/>
                <w:lang w:val="kk-KZ"/>
              </w:rPr>
              <w:t>Кассадағы ақшалай қаражат</w:t>
            </w:r>
            <w:r w:rsidRPr="004D41FC">
              <w:rPr>
                <w:rFonts w:ascii="Times New Roman" w:hAnsi="Times New Roman"/>
                <w:color w:val="000000"/>
                <w:sz w:val="24"/>
                <w:szCs w:val="24"/>
                <w:lang w:val="kk-KZ"/>
              </w:rPr>
              <w:t xml:space="preserve">», </w:t>
            </w:r>
          </w:p>
          <w:p w:rsidR="00BF5B48" w:rsidRPr="004D41FC" w:rsidRDefault="00BF5B48" w:rsidP="004D41FC">
            <w:pPr>
              <w:autoSpaceDE w:val="0"/>
              <w:autoSpaceDN w:val="0"/>
              <w:adjustRightInd w:val="0"/>
              <w:snapToGrid w:val="0"/>
              <w:spacing w:after="0" w:line="240" w:lineRule="auto"/>
              <w:jc w:val="center"/>
              <w:rPr>
                <w:rFonts w:ascii="Times New Roman" w:hAnsi="Times New Roman"/>
                <w:color w:val="000000"/>
                <w:sz w:val="24"/>
                <w:szCs w:val="24"/>
                <w:lang w:val="kk-KZ"/>
              </w:rPr>
            </w:pPr>
            <w:r w:rsidRPr="004D41FC">
              <w:rPr>
                <w:rFonts w:ascii="Times New Roman" w:hAnsi="Times New Roman"/>
                <w:color w:val="000000"/>
                <w:sz w:val="24"/>
                <w:szCs w:val="24"/>
                <w:lang w:val="kk-KZ"/>
              </w:rPr>
              <w:t>1030 «</w:t>
            </w:r>
            <w:r w:rsidR="00CE4393" w:rsidRPr="004D41FC">
              <w:rPr>
                <w:rFonts w:ascii="Times New Roman" w:hAnsi="Times New Roman"/>
                <w:color w:val="000000"/>
                <w:sz w:val="24"/>
                <w:szCs w:val="24"/>
                <w:lang w:val="kk-KZ"/>
              </w:rPr>
              <w:t>Ағымдағы шоттардағы ақшалай қаражат</w:t>
            </w:r>
            <w:r w:rsidRPr="004D41FC">
              <w:rPr>
                <w:rFonts w:ascii="Times New Roman" w:hAnsi="Times New Roman"/>
                <w:color w:val="000000"/>
                <w:sz w:val="24"/>
                <w:szCs w:val="24"/>
                <w:lang w:val="kk-KZ"/>
              </w:rPr>
              <w:t>».</w:t>
            </w:r>
          </w:p>
        </w:tc>
      </w:tr>
    </w:tbl>
    <w:p w:rsidR="00C36938" w:rsidRDefault="00444CC1" w:rsidP="00444CC1">
      <w:pPr>
        <w:pStyle w:val="a3"/>
        <w:tabs>
          <w:tab w:val="left" w:pos="284"/>
        </w:tabs>
        <w:spacing w:after="0" w:line="240" w:lineRule="auto"/>
        <w:ind w:left="0"/>
        <w:jc w:val="both"/>
        <w:rPr>
          <w:rFonts w:ascii="Times New Roman" w:hAnsi="Times New Roman" w:cs="Times New Roman"/>
          <w:i/>
          <w:sz w:val="28"/>
          <w:szCs w:val="28"/>
          <w:lang w:val="kk-KZ"/>
        </w:rPr>
      </w:pPr>
      <w:r>
        <w:rPr>
          <w:rFonts w:ascii="Times New Roman" w:hAnsi="Times New Roman" w:cs="Times New Roman"/>
          <w:i/>
          <w:sz w:val="28"/>
          <w:szCs w:val="28"/>
          <w:lang w:val="kk-KZ"/>
        </w:rPr>
        <w:t xml:space="preserve">    </w:t>
      </w:r>
    </w:p>
    <w:p w:rsidR="00CE4393" w:rsidRDefault="00CE4393" w:rsidP="00C36938">
      <w:pPr>
        <w:pStyle w:val="a3"/>
        <w:tabs>
          <w:tab w:val="left" w:pos="284"/>
        </w:tabs>
        <w:spacing w:after="0" w:line="240" w:lineRule="auto"/>
        <w:ind w:left="0" w:firstLine="567"/>
        <w:jc w:val="both"/>
        <w:rPr>
          <w:rFonts w:ascii="Times New Roman" w:hAnsi="Times New Roman"/>
          <w:sz w:val="28"/>
          <w:szCs w:val="28"/>
          <w:lang w:val="kk-KZ"/>
        </w:rPr>
      </w:pPr>
      <w:r w:rsidRPr="00CE4393">
        <w:rPr>
          <w:rFonts w:ascii="Times New Roman" w:hAnsi="Times New Roman" w:cs="Times New Roman"/>
          <w:i/>
          <w:sz w:val="28"/>
          <w:szCs w:val="28"/>
          <w:lang w:val="kk-KZ"/>
        </w:rPr>
        <w:t>Сақтандыру төлемдері</w:t>
      </w:r>
      <w:r>
        <w:rPr>
          <w:rFonts w:ascii="Times New Roman" w:hAnsi="Times New Roman" w:cs="Times New Roman"/>
          <w:sz w:val="28"/>
          <w:szCs w:val="28"/>
          <w:lang w:val="kk-KZ"/>
        </w:rPr>
        <w:t xml:space="preserve">. </w:t>
      </w:r>
      <w:r w:rsidR="00755AB0">
        <w:rPr>
          <w:rFonts w:ascii="Times New Roman" w:hAnsi="Times New Roman" w:cs="Times New Roman"/>
          <w:sz w:val="28"/>
          <w:szCs w:val="28"/>
          <w:lang w:val="kk-KZ"/>
        </w:rPr>
        <w:t xml:space="preserve">Сақтандыру жағдайы, сақтандыру шартымен (ерікті сақтандыру жағдайында) немесе заңмен (міндетті сақтандыру жағдайында) қарастырылған, болып өткен оқиға болып табылады, сақтандыру жағдайының басталуымен, сақтандырушының сақтанушыға, сақтандырылған тұлға пайда алушыға немесе өзге де үшінші тұлғаға сақтандыру төлемін жүргізу міндеті туындайды. Сақтандыру тәуекелі ретінде қарастырылатын оқиғаның, </w:t>
      </w:r>
      <w:r w:rsidR="00755AB0">
        <w:rPr>
          <w:rFonts w:ascii="Times New Roman" w:hAnsi="Times New Roman" w:cs="Times New Roman"/>
          <w:sz w:val="28"/>
          <w:szCs w:val="28"/>
          <w:lang w:val="kk-KZ"/>
        </w:rPr>
        <w:lastRenderedPageBreak/>
        <w:t xml:space="preserve">ықтималдылық және кездейсоқтық белгілері болуы тиіс. </w:t>
      </w:r>
      <w:r w:rsidR="001E6EC4">
        <w:rPr>
          <w:rFonts w:ascii="Times New Roman" w:hAnsi="Times New Roman" w:cs="Times New Roman"/>
          <w:sz w:val="28"/>
          <w:szCs w:val="28"/>
          <w:lang w:val="kk-KZ"/>
        </w:rPr>
        <w:t xml:space="preserve">Мүлікпен байланысты сақтандыру жағдайында, сақтандыру төлемі сақтандыру өтемі түрінде, ал сақтанушының тұлғасы немесе үшінші тұлғамен байланысты сақтандыру жағдайында – сақтандыруды қамтамасыз ету түрінде жүзеге асырылады </w:t>
      </w:r>
      <w:r w:rsidR="00267B8F">
        <w:rPr>
          <w:rFonts w:ascii="Times New Roman" w:hAnsi="Times New Roman"/>
          <w:sz w:val="28"/>
          <w:szCs w:val="28"/>
          <w:lang w:val="kk-KZ"/>
        </w:rPr>
        <w:t>[117</w:t>
      </w:r>
      <w:r w:rsidR="001E6EC4" w:rsidRPr="001E6EC4">
        <w:rPr>
          <w:rFonts w:ascii="Times New Roman" w:hAnsi="Times New Roman"/>
          <w:sz w:val="28"/>
          <w:szCs w:val="28"/>
          <w:lang w:val="kk-KZ"/>
        </w:rPr>
        <w:t>].</w:t>
      </w:r>
    </w:p>
    <w:p w:rsidR="00AC1F66" w:rsidRDefault="001E6EC4" w:rsidP="00444CC1">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Сақтандыру ұйымы сақтанушыға (пайда алушы) сақтандыру төлемін төлеген кезінде, келесідей бухгалтерл</w:t>
      </w:r>
      <w:r w:rsidR="00C41D6B">
        <w:rPr>
          <w:rFonts w:ascii="Times New Roman" w:hAnsi="Times New Roman" w:cs="Times New Roman"/>
          <w:sz w:val="28"/>
          <w:szCs w:val="28"/>
          <w:lang w:val="kk-KZ"/>
        </w:rPr>
        <w:t>ік жазбалар жүзеге асырылады (22</w:t>
      </w:r>
      <w:r w:rsidR="00444CC1">
        <w:rPr>
          <w:rFonts w:ascii="Times New Roman" w:hAnsi="Times New Roman" w:cs="Times New Roman"/>
          <w:sz w:val="28"/>
          <w:szCs w:val="28"/>
          <w:lang w:val="kk-KZ"/>
        </w:rPr>
        <w:t xml:space="preserve"> кесте).</w:t>
      </w:r>
    </w:p>
    <w:p w:rsidR="00CE5F2C" w:rsidRDefault="00CE5F2C" w:rsidP="00CE5F2C">
      <w:pPr>
        <w:pStyle w:val="a3"/>
        <w:tabs>
          <w:tab w:val="left" w:pos="284"/>
        </w:tabs>
        <w:spacing w:after="0" w:line="240" w:lineRule="auto"/>
        <w:ind w:left="0"/>
        <w:jc w:val="both"/>
        <w:rPr>
          <w:rFonts w:ascii="Times New Roman" w:hAnsi="Times New Roman" w:cs="Times New Roman"/>
          <w:sz w:val="28"/>
          <w:szCs w:val="28"/>
          <w:lang w:val="kk-KZ"/>
        </w:rPr>
      </w:pPr>
    </w:p>
    <w:p w:rsidR="00C36938" w:rsidRDefault="00C41D6B" w:rsidP="00CE5F2C">
      <w:pPr>
        <w:pStyle w:val="a3"/>
        <w:tabs>
          <w:tab w:val="left" w:pos="284"/>
        </w:tabs>
        <w:spacing w:after="0" w:line="24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22</w:t>
      </w:r>
      <w:r w:rsidR="001E6EC4">
        <w:rPr>
          <w:rFonts w:ascii="Times New Roman" w:hAnsi="Times New Roman" w:cs="Times New Roman"/>
          <w:sz w:val="28"/>
          <w:szCs w:val="28"/>
          <w:lang w:val="kk-KZ"/>
        </w:rPr>
        <w:t xml:space="preserve"> Кесте – Сақтанушыға төлемді төлеу кезіндегі шоттардың корреспонденциясы</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976"/>
        <w:gridCol w:w="4111"/>
      </w:tblGrid>
      <w:tr w:rsidR="004B7816" w:rsidRPr="00AC111C" w:rsidTr="00C36938">
        <w:tc>
          <w:tcPr>
            <w:tcW w:w="2694" w:type="dxa"/>
            <w:shd w:val="clear" w:color="auto" w:fill="auto"/>
          </w:tcPr>
          <w:p w:rsidR="004B7816" w:rsidRPr="004D41FC" w:rsidRDefault="004B7816" w:rsidP="004B7816">
            <w:pPr>
              <w:pStyle w:val="a5"/>
              <w:jc w:val="center"/>
              <w:rPr>
                <w:rFonts w:ascii="Times New Roman" w:hAnsi="Times New Roman"/>
                <w:sz w:val="24"/>
                <w:szCs w:val="24"/>
                <w:lang w:val="kk-KZ"/>
              </w:rPr>
            </w:pPr>
            <w:r w:rsidRPr="004D41FC">
              <w:rPr>
                <w:rFonts w:ascii="Times New Roman" w:hAnsi="Times New Roman"/>
                <w:sz w:val="24"/>
                <w:szCs w:val="24"/>
                <w:lang w:val="kk-KZ"/>
              </w:rPr>
              <w:t>Операция атауы</w:t>
            </w:r>
          </w:p>
        </w:tc>
        <w:tc>
          <w:tcPr>
            <w:tcW w:w="2976" w:type="dxa"/>
            <w:shd w:val="clear" w:color="auto" w:fill="auto"/>
          </w:tcPr>
          <w:p w:rsidR="004B7816" w:rsidRPr="004D41FC" w:rsidRDefault="004B7816" w:rsidP="004B7816">
            <w:pPr>
              <w:pStyle w:val="a5"/>
              <w:jc w:val="center"/>
              <w:rPr>
                <w:rFonts w:ascii="Times New Roman" w:hAnsi="Times New Roman"/>
                <w:sz w:val="24"/>
                <w:szCs w:val="24"/>
                <w:lang w:val="en-US"/>
              </w:rPr>
            </w:pPr>
            <w:r w:rsidRPr="004D41FC">
              <w:rPr>
                <w:rFonts w:ascii="Times New Roman" w:hAnsi="Times New Roman"/>
                <w:sz w:val="24"/>
                <w:szCs w:val="24"/>
              </w:rPr>
              <w:t xml:space="preserve">Дебет </w:t>
            </w:r>
            <w:r w:rsidRPr="004D41FC">
              <w:rPr>
                <w:rFonts w:ascii="Times New Roman" w:hAnsi="Times New Roman"/>
                <w:sz w:val="24"/>
                <w:szCs w:val="24"/>
                <w:lang w:val="en-US"/>
              </w:rPr>
              <w:t>(</w:t>
            </w:r>
            <w:r w:rsidRPr="004D41FC">
              <w:rPr>
                <w:rFonts w:ascii="Times New Roman" w:hAnsi="Times New Roman"/>
                <w:sz w:val="24"/>
                <w:szCs w:val="24"/>
              </w:rPr>
              <w:t>Дт</w:t>
            </w:r>
            <w:r w:rsidRPr="004D41FC">
              <w:rPr>
                <w:rFonts w:ascii="Times New Roman" w:hAnsi="Times New Roman"/>
                <w:sz w:val="24"/>
                <w:szCs w:val="24"/>
                <w:lang w:val="en-US"/>
              </w:rPr>
              <w:t>)</w:t>
            </w:r>
          </w:p>
        </w:tc>
        <w:tc>
          <w:tcPr>
            <w:tcW w:w="4111" w:type="dxa"/>
            <w:shd w:val="clear" w:color="auto" w:fill="auto"/>
          </w:tcPr>
          <w:p w:rsidR="004B7816" w:rsidRPr="004D41FC" w:rsidRDefault="004B7816" w:rsidP="004B7816">
            <w:pPr>
              <w:pStyle w:val="a5"/>
              <w:jc w:val="center"/>
              <w:rPr>
                <w:rFonts w:ascii="Times New Roman" w:hAnsi="Times New Roman"/>
                <w:sz w:val="24"/>
                <w:szCs w:val="24"/>
              </w:rPr>
            </w:pPr>
            <w:r w:rsidRPr="004D41FC">
              <w:rPr>
                <w:rFonts w:ascii="Times New Roman" w:hAnsi="Times New Roman"/>
                <w:sz w:val="24"/>
                <w:szCs w:val="24"/>
              </w:rPr>
              <w:t>Кредит (Кт)</w:t>
            </w:r>
          </w:p>
        </w:tc>
      </w:tr>
      <w:tr w:rsidR="001E6EC4" w:rsidRPr="00453F56" w:rsidTr="00C36938">
        <w:trPr>
          <w:trHeight w:val="2770"/>
        </w:trPr>
        <w:tc>
          <w:tcPr>
            <w:tcW w:w="2694" w:type="dxa"/>
            <w:shd w:val="clear" w:color="auto" w:fill="auto"/>
          </w:tcPr>
          <w:p w:rsidR="001E6EC4" w:rsidRPr="004D41FC" w:rsidRDefault="001E6EC4" w:rsidP="000C3D84">
            <w:pPr>
              <w:pStyle w:val="a5"/>
              <w:jc w:val="both"/>
              <w:rPr>
                <w:rFonts w:ascii="Times New Roman" w:hAnsi="Times New Roman"/>
                <w:sz w:val="24"/>
                <w:szCs w:val="24"/>
                <w:lang w:val="kk-KZ"/>
              </w:rPr>
            </w:pPr>
            <w:r w:rsidRPr="004D41FC">
              <w:rPr>
                <w:rFonts w:ascii="Times New Roman" w:hAnsi="Times New Roman"/>
                <w:sz w:val="24"/>
                <w:szCs w:val="24"/>
                <w:lang w:val="kk-KZ"/>
              </w:rPr>
              <w:t>Сақтандыру шарты бойынша сақтандыру төлемінің сомасын есептеу</w:t>
            </w:r>
          </w:p>
        </w:tc>
        <w:tc>
          <w:tcPr>
            <w:tcW w:w="2976" w:type="dxa"/>
            <w:shd w:val="clear" w:color="auto" w:fill="auto"/>
          </w:tcPr>
          <w:p w:rsidR="001E6EC4" w:rsidRPr="004D41FC" w:rsidRDefault="001E6EC4" w:rsidP="000C3D84">
            <w:pPr>
              <w:pStyle w:val="a5"/>
              <w:jc w:val="center"/>
              <w:rPr>
                <w:rFonts w:ascii="Times New Roman" w:hAnsi="Times New Roman"/>
                <w:color w:val="000000"/>
                <w:sz w:val="24"/>
                <w:szCs w:val="24"/>
                <w:lang w:val="kk-KZ"/>
              </w:rPr>
            </w:pPr>
            <w:r w:rsidRPr="004D41FC">
              <w:rPr>
                <w:rFonts w:ascii="Times New Roman" w:hAnsi="Times New Roman"/>
                <w:color w:val="000000"/>
                <w:sz w:val="24"/>
                <w:szCs w:val="24"/>
                <w:lang w:val="kk-KZ"/>
              </w:rPr>
              <w:t>3390 52 «Жарияланған, бірақ реттелмеген залалдардың қоры»,</w:t>
            </w:r>
          </w:p>
          <w:p w:rsidR="001E6EC4" w:rsidRPr="004D41FC" w:rsidRDefault="001E6EC4" w:rsidP="000C3D84">
            <w:pPr>
              <w:pStyle w:val="a5"/>
              <w:jc w:val="center"/>
              <w:rPr>
                <w:rFonts w:ascii="Times New Roman" w:hAnsi="Times New Roman"/>
                <w:color w:val="000000"/>
                <w:sz w:val="24"/>
                <w:szCs w:val="24"/>
                <w:lang w:val="kk-KZ"/>
              </w:rPr>
            </w:pPr>
            <w:r w:rsidRPr="004D41FC">
              <w:rPr>
                <w:rFonts w:ascii="Times New Roman" w:hAnsi="Times New Roman"/>
                <w:color w:val="000000"/>
                <w:sz w:val="24"/>
                <w:szCs w:val="24"/>
                <w:lang w:val="kk-KZ"/>
              </w:rPr>
              <w:t>3390 53 «Қосымша қорлар»</w:t>
            </w:r>
          </w:p>
          <w:p w:rsidR="001E6EC4" w:rsidRPr="004D41FC" w:rsidRDefault="001E6EC4" w:rsidP="000C3D84">
            <w:pPr>
              <w:pStyle w:val="a5"/>
              <w:jc w:val="center"/>
              <w:rPr>
                <w:rFonts w:ascii="Times New Roman" w:hAnsi="Times New Roman"/>
                <w:color w:val="000000"/>
                <w:sz w:val="24"/>
                <w:szCs w:val="24"/>
                <w:lang w:val="kk-KZ"/>
              </w:rPr>
            </w:pPr>
          </w:p>
          <w:p w:rsidR="001E6EC4" w:rsidRPr="004D41FC" w:rsidRDefault="001E6EC4" w:rsidP="000C3D84">
            <w:pPr>
              <w:pStyle w:val="a5"/>
              <w:jc w:val="center"/>
              <w:rPr>
                <w:rFonts w:ascii="Times New Roman" w:hAnsi="Times New Roman"/>
                <w:color w:val="000000"/>
                <w:sz w:val="24"/>
                <w:szCs w:val="24"/>
                <w:lang w:val="kk-KZ"/>
              </w:rPr>
            </w:pPr>
          </w:p>
          <w:p w:rsidR="001E6EC4" w:rsidRPr="004D41FC" w:rsidRDefault="001E6EC4" w:rsidP="001E6EC4">
            <w:pPr>
              <w:pStyle w:val="a5"/>
              <w:jc w:val="center"/>
              <w:rPr>
                <w:rFonts w:ascii="Times New Roman" w:hAnsi="Times New Roman"/>
                <w:sz w:val="24"/>
                <w:szCs w:val="24"/>
                <w:lang w:val="kk-KZ"/>
              </w:rPr>
            </w:pPr>
            <w:r w:rsidRPr="004D41FC">
              <w:rPr>
                <w:rFonts w:ascii="Times New Roman" w:hAnsi="Times New Roman"/>
                <w:color w:val="000000"/>
                <w:sz w:val="24"/>
                <w:szCs w:val="24"/>
                <w:lang w:val="kk-KZ"/>
              </w:rPr>
              <w:t>7470 41 «Сақтандыру жөніндегі сақтандыру төлемдерін жүргізу бойынша шығыстар»</w:t>
            </w:r>
          </w:p>
        </w:tc>
        <w:tc>
          <w:tcPr>
            <w:tcW w:w="4111" w:type="dxa"/>
            <w:shd w:val="clear" w:color="auto" w:fill="auto"/>
          </w:tcPr>
          <w:p w:rsidR="004D41FC" w:rsidRDefault="001E6EC4" w:rsidP="000C3D84">
            <w:pPr>
              <w:autoSpaceDE w:val="0"/>
              <w:autoSpaceDN w:val="0"/>
              <w:adjustRightInd w:val="0"/>
              <w:snapToGrid w:val="0"/>
              <w:spacing w:after="0" w:line="240" w:lineRule="auto"/>
              <w:jc w:val="center"/>
              <w:rPr>
                <w:rFonts w:ascii="Times New Roman" w:hAnsi="Times New Roman"/>
                <w:color w:val="000000"/>
                <w:sz w:val="24"/>
                <w:szCs w:val="24"/>
                <w:lang w:val="kk-KZ"/>
              </w:rPr>
            </w:pPr>
            <w:r w:rsidRPr="004D41FC">
              <w:rPr>
                <w:rFonts w:ascii="Times New Roman" w:hAnsi="Times New Roman"/>
                <w:color w:val="000000"/>
                <w:sz w:val="24"/>
                <w:szCs w:val="24"/>
                <w:lang w:val="kk-KZ"/>
              </w:rPr>
              <w:t xml:space="preserve">3390 44 «Сақтанушылармен жүргізілетін есеп айырысулар», </w:t>
            </w:r>
          </w:p>
          <w:p w:rsidR="001E6EC4" w:rsidRPr="004D41FC" w:rsidRDefault="001E6EC4" w:rsidP="000C3D84">
            <w:pPr>
              <w:autoSpaceDE w:val="0"/>
              <w:autoSpaceDN w:val="0"/>
              <w:adjustRightInd w:val="0"/>
              <w:snapToGrid w:val="0"/>
              <w:spacing w:after="0" w:line="240" w:lineRule="auto"/>
              <w:jc w:val="center"/>
              <w:rPr>
                <w:rFonts w:ascii="Times New Roman" w:hAnsi="Times New Roman"/>
                <w:color w:val="000000"/>
                <w:sz w:val="24"/>
                <w:szCs w:val="24"/>
                <w:lang w:val="kk-KZ"/>
              </w:rPr>
            </w:pPr>
            <w:r w:rsidRPr="004D41FC">
              <w:rPr>
                <w:rFonts w:ascii="Times New Roman" w:hAnsi="Times New Roman"/>
                <w:color w:val="000000"/>
                <w:sz w:val="24"/>
                <w:szCs w:val="24"/>
                <w:lang w:val="kk-KZ"/>
              </w:rPr>
              <w:t>1280 41 «Сақтанушылардан алынуға жататын сақтандыру сыйлықақылары»; бір уақытта, осы сома бойынша:</w:t>
            </w:r>
          </w:p>
          <w:p w:rsidR="001E6EC4" w:rsidRPr="004D41FC" w:rsidRDefault="001E6EC4" w:rsidP="001E6EC4">
            <w:pPr>
              <w:autoSpaceDE w:val="0"/>
              <w:autoSpaceDN w:val="0"/>
              <w:adjustRightInd w:val="0"/>
              <w:snapToGrid w:val="0"/>
              <w:spacing w:after="0" w:line="240" w:lineRule="auto"/>
              <w:jc w:val="center"/>
              <w:rPr>
                <w:rFonts w:ascii="Times New Roman" w:hAnsi="Times New Roman"/>
                <w:color w:val="000000"/>
                <w:sz w:val="24"/>
                <w:szCs w:val="24"/>
                <w:lang w:val="kk-KZ"/>
              </w:rPr>
            </w:pPr>
            <w:r w:rsidRPr="004D41FC">
              <w:rPr>
                <w:rFonts w:ascii="Times New Roman" w:hAnsi="Times New Roman"/>
                <w:color w:val="000000"/>
                <w:sz w:val="24"/>
                <w:szCs w:val="24"/>
                <w:lang w:val="kk-KZ"/>
              </w:rPr>
              <w:t xml:space="preserve">7440 45 «Жарияланған, бірақ реттелмеген залалдардың қорын құру бойынша шығыстар», </w:t>
            </w:r>
          </w:p>
          <w:p w:rsidR="001E6EC4" w:rsidRPr="004D41FC" w:rsidRDefault="001E6EC4" w:rsidP="001E6EC4">
            <w:pPr>
              <w:autoSpaceDE w:val="0"/>
              <w:autoSpaceDN w:val="0"/>
              <w:adjustRightInd w:val="0"/>
              <w:snapToGrid w:val="0"/>
              <w:spacing w:after="0" w:line="240" w:lineRule="auto"/>
              <w:jc w:val="center"/>
              <w:rPr>
                <w:rFonts w:ascii="Times New Roman" w:hAnsi="Times New Roman"/>
                <w:sz w:val="24"/>
                <w:szCs w:val="24"/>
                <w:lang w:val="kk-KZ"/>
              </w:rPr>
            </w:pPr>
            <w:r w:rsidRPr="004D41FC">
              <w:rPr>
                <w:rFonts w:ascii="Times New Roman" w:hAnsi="Times New Roman"/>
                <w:color w:val="000000"/>
                <w:sz w:val="24"/>
                <w:szCs w:val="24"/>
                <w:lang w:val="kk-KZ"/>
              </w:rPr>
              <w:t>7440 46 «Қосымша қорларды құру бойынша шығыстар»;</w:t>
            </w:r>
          </w:p>
        </w:tc>
      </w:tr>
      <w:tr w:rsidR="001E6EC4" w:rsidRPr="00AC111C" w:rsidTr="00C36938">
        <w:tc>
          <w:tcPr>
            <w:tcW w:w="2694" w:type="dxa"/>
            <w:shd w:val="clear" w:color="auto" w:fill="auto"/>
          </w:tcPr>
          <w:p w:rsidR="001E6EC4" w:rsidRPr="004D41FC" w:rsidRDefault="001E6EC4" w:rsidP="000C3D84">
            <w:pPr>
              <w:autoSpaceDE w:val="0"/>
              <w:autoSpaceDN w:val="0"/>
              <w:adjustRightInd w:val="0"/>
              <w:snapToGrid w:val="0"/>
              <w:spacing w:after="0" w:line="240" w:lineRule="auto"/>
              <w:jc w:val="both"/>
              <w:rPr>
                <w:rFonts w:ascii="Times New Roman" w:hAnsi="Times New Roman"/>
                <w:color w:val="000000"/>
                <w:sz w:val="24"/>
                <w:szCs w:val="24"/>
                <w:lang w:val="kk-KZ"/>
              </w:rPr>
            </w:pPr>
            <w:r w:rsidRPr="004D41FC">
              <w:rPr>
                <w:rFonts w:ascii="Times New Roman" w:hAnsi="Times New Roman"/>
                <w:color w:val="000000"/>
                <w:sz w:val="24"/>
                <w:szCs w:val="24"/>
                <w:lang w:val="kk-KZ"/>
              </w:rPr>
              <w:t>Сақтанушыға (пайда алушы) төлем сомасы бойынша нақты сақтандыру төлемін төлеу</w:t>
            </w:r>
          </w:p>
        </w:tc>
        <w:tc>
          <w:tcPr>
            <w:tcW w:w="2976" w:type="dxa"/>
            <w:shd w:val="clear" w:color="auto" w:fill="auto"/>
          </w:tcPr>
          <w:p w:rsidR="001E6EC4" w:rsidRPr="004D41FC" w:rsidRDefault="001E6EC4" w:rsidP="001E6EC4">
            <w:pPr>
              <w:autoSpaceDE w:val="0"/>
              <w:autoSpaceDN w:val="0"/>
              <w:adjustRightInd w:val="0"/>
              <w:snapToGrid w:val="0"/>
              <w:spacing w:after="0" w:line="240" w:lineRule="auto"/>
              <w:jc w:val="center"/>
              <w:rPr>
                <w:rFonts w:ascii="Times New Roman" w:hAnsi="Times New Roman"/>
                <w:color w:val="000000"/>
                <w:sz w:val="24"/>
                <w:szCs w:val="24"/>
              </w:rPr>
            </w:pPr>
            <w:r w:rsidRPr="004D41FC">
              <w:rPr>
                <w:rFonts w:ascii="Times New Roman" w:hAnsi="Times New Roman"/>
                <w:color w:val="000000"/>
                <w:sz w:val="24"/>
                <w:szCs w:val="24"/>
              </w:rPr>
              <w:t>3390 44 «</w:t>
            </w:r>
            <w:r w:rsidRPr="004D41FC">
              <w:rPr>
                <w:rFonts w:ascii="Times New Roman" w:hAnsi="Times New Roman"/>
                <w:color w:val="000000"/>
                <w:sz w:val="24"/>
                <w:szCs w:val="24"/>
                <w:lang w:val="kk-KZ"/>
              </w:rPr>
              <w:t>Сақтанушылармен жүргізілетін есеп айырысулар</w:t>
            </w:r>
            <w:r w:rsidRPr="004D41FC">
              <w:rPr>
                <w:rFonts w:ascii="Times New Roman" w:hAnsi="Times New Roman"/>
                <w:color w:val="000000"/>
                <w:sz w:val="24"/>
                <w:szCs w:val="24"/>
              </w:rPr>
              <w:t>»</w:t>
            </w:r>
          </w:p>
        </w:tc>
        <w:tc>
          <w:tcPr>
            <w:tcW w:w="4111" w:type="dxa"/>
            <w:shd w:val="clear" w:color="auto" w:fill="auto"/>
          </w:tcPr>
          <w:p w:rsidR="004D41FC" w:rsidRDefault="001E6EC4" w:rsidP="000C3D84">
            <w:pPr>
              <w:autoSpaceDE w:val="0"/>
              <w:autoSpaceDN w:val="0"/>
              <w:adjustRightInd w:val="0"/>
              <w:snapToGrid w:val="0"/>
              <w:spacing w:after="0" w:line="240" w:lineRule="auto"/>
              <w:jc w:val="center"/>
              <w:rPr>
                <w:rFonts w:ascii="Times New Roman" w:hAnsi="Times New Roman"/>
                <w:color w:val="000000"/>
                <w:sz w:val="24"/>
                <w:szCs w:val="24"/>
              </w:rPr>
            </w:pPr>
            <w:r w:rsidRPr="004D41FC">
              <w:rPr>
                <w:rFonts w:ascii="Times New Roman" w:hAnsi="Times New Roman"/>
                <w:color w:val="000000"/>
                <w:sz w:val="24"/>
                <w:szCs w:val="24"/>
              </w:rPr>
              <w:t>1010 «</w:t>
            </w:r>
            <w:r w:rsidR="0050262A" w:rsidRPr="004D41FC">
              <w:rPr>
                <w:rFonts w:ascii="Times New Roman" w:hAnsi="Times New Roman"/>
                <w:color w:val="000000"/>
                <w:sz w:val="24"/>
                <w:szCs w:val="24"/>
                <w:lang w:val="kk-KZ"/>
              </w:rPr>
              <w:t>Кассадағы ақшалай қаражат</w:t>
            </w:r>
            <w:r w:rsidRPr="004D41FC">
              <w:rPr>
                <w:rFonts w:ascii="Times New Roman" w:hAnsi="Times New Roman"/>
                <w:color w:val="000000"/>
                <w:sz w:val="24"/>
                <w:szCs w:val="24"/>
              </w:rPr>
              <w:t xml:space="preserve">», </w:t>
            </w:r>
          </w:p>
          <w:p w:rsidR="001E6EC4" w:rsidRPr="004D41FC" w:rsidRDefault="001E6EC4" w:rsidP="000C3D84">
            <w:pPr>
              <w:autoSpaceDE w:val="0"/>
              <w:autoSpaceDN w:val="0"/>
              <w:adjustRightInd w:val="0"/>
              <w:snapToGrid w:val="0"/>
              <w:spacing w:after="0" w:line="240" w:lineRule="auto"/>
              <w:jc w:val="center"/>
              <w:rPr>
                <w:rFonts w:ascii="Times New Roman" w:hAnsi="Times New Roman"/>
                <w:color w:val="000000"/>
                <w:sz w:val="24"/>
                <w:szCs w:val="24"/>
              </w:rPr>
            </w:pPr>
            <w:r w:rsidRPr="004D41FC">
              <w:rPr>
                <w:rFonts w:ascii="Times New Roman" w:hAnsi="Times New Roman"/>
                <w:color w:val="000000"/>
                <w:sz w:val="24"/>
                <w:szCs w:val="24"/>
              </w:rPr>
              <w:t>1030 «</w:t>
            </w:r>
            <w:r w:rsidRPr="004D41FC">
              <w:rPr>
                <w:rFonts w:ascii="Times New Roman" w:hAnsi="Times New Roman"/>
                <w:color w:val="000000"/>
                <w:sz w:val="24"/>
                <w:szCs w:val="24"/>
                <w:lang w:val="kk-KZ"/>
              </w:rPr>
              <w:t>Ағымдағы</w:t>
            </w:r>
            <w:r w:rsidR="0050262A" w:rsidRPr="004D41FC">
              <w:rPr>
                <w:rFonts w:ascii="Times New Roman" w:hAnsi="Times New Roman"/>
                <w:color w:val="000000"/>
                <w:sz w:val="24"/>
                <w:szCs w:val="24"/>
                <w:lang w:val="kk-KZ"/>
              </w:rPr>
              <w:t xml:space="preserve"> шоттардағы ақшалай қаражат</w:t>
            </w:r>
            <w:r w:rsidRPr="004D41FC">
              <w:rPr>
                <w:rFonts w:ascii="Times New Roman" w:hAnsi="Times New Roman"/>
                <w:color w:val="000000"/>
                <w:sz w:val="24"/>
                <w:szCs w:val="24"/>
              </w:rPr>
              <w:t>»;</w:t>
            </w:r>
          </w:p>
          <w:p w:rsidR="001E6EC4" w:rsidRPr="004D41FC" w:rsidRDefault="001E6EC4" w:rsidP="000C3D84">
            <w:pPr>
              <w:autoSpaceDE w:val="0"/>
              <w:autoSpaceDN w:val="0"/>
              <w:adjustRightInd w:val="0"/>
              <w:snapToGrid w:val="0"/>
              <w:spacing w:after="0" w:line="240" w:lineRule="auto"/>
              <w:jc w:val="center"/>
              <w:rPr>
                <w:rFonts w:ascii="Times New Roman" w:hAnsi="Times New Roman"/>
                <w:color w:val="000000"/>
                <w:sz w:val="24"/>
                <w:szCs w:val="24"/>
              </w:rPr>
            </w:pPr>
          </w:p>
        </w:tc>
      </w:tr>
    </w:tbl>
    <w:p w:rsidR="00BF58E0" w:rsidRDefault="00BF58E0" w:rsidP="002A0306">
      <w:pPr>
        <w:pStyle w:val="a3"/>
        <w:tabs>
          <w:tab w:val="left" w:pos="284"/>
        </w:tabs>
        <w:spacing w:after="0" w:line="240" w:lineRule="auto"/>
        <w:ind w:left="0" w:firstLine="567"/>
        <w:jc w:val="both"/>
        <w:rPr>
          <w:rFonts w:ascii="Times New Roman" w:hAnsi="Times New Roman" w:cs="Times New Roman"/>
          <w:sz w:val="28"/>
          <w:szCs w:val="28"/>
          <w:lang w:val="kk-KZ"/>
        </w:rPr>
      </w:pPr>
    </w:p>
    <w:p w:rsidR="002A0306" w:rsidRPr="00444CC1" w:rsidRDefault="002A0306" w:rsidP="002A0306">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2007 жылды 28 ақпанындағы Қазақстан Республикасының «Бухгалтерлік есеп және қаржы есептілігі туралы» Заңына сәйкес, бухгалтерлік есептің келесідей негізгі міндеттері бар [118</w:t>
      </w:r>
      <w:r w:rsidRPr="00444CC1">
        <w:rPr>
          <w:rFonts w:ascii="Times New Roman" w:hAnsi="Times New Roman" w:cs="Times New Roman"/>
          <w:sz w:val="28"/>
          <w:szCs w:val="28"/>
          <w:lang w:val="kk-KZ"/>
        </w:rPr>
        <w:t>]:</w:t>
      </w:r>
    </w:p>
    <w:p w:rsidR="002A0306" w:rsidRDefault="002A0306" w:rsidP="00EE07BC">
      <w:pPr>
        <w:pStyle w:val="a3"/>
        <w:numPr>
          <w:ilvl w:val="0"/>
          <w:numId w:val="12"/>
        </w:numPr>
        <w:tabs>
          <w:tab w:val="left" w:pos="284"/>
        </w:tabs>
        <w:spacing w:after="0" w:line="240"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lang w:val="kk-KZ"/>
        </w:rPr>
        <w:t>бухгалтерлік есеп пен қаржы есептілігінің міндеттері, мүдделі тұлғаларды жеке кәсіпкерлер мен ұйымдардың қаржы жағдайы, қызмет нәтижелері мен қаржы жағдайындағы өзгерістер туралы толық және сенімді ақпаратпен қамтамасыз ету болып табылады;</w:t>
      </w:r>
    </w:p>
    <w:p w:rsidR="00495321" w:rsidRPr="00EA0321" w:rsidRDefault="002A0306" w:rsidP="00EE07BC">
      <w:pPr>
        <w:pStyle w:val="a3"/>
        <w:numPr>
          <w:ilvl w:val="0"/>
          <w:numId w:val="12"/>
        </w:numPr>
        <w:tabs>
          <w:tab w:val="left" w:pos="284"/>
        </w:tabs>
        <w:spacing w:after="0" w:line="240"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ХҚЕС </w:t>
      </w:r>
      <w:r w:rsidRPr="00495321">
        <w:rPr>
          <w:rFonts w:ascii="Times New Roman" w:hAnsi="Times New Roman" w:cs="Times New Roman"/>
          <w:sz w:val="28"/>
          <w:szCs w:val="28"/>
          <w:lang w:val="kk-KZ"/>
        </w:rPr>
        <w:t>(</w:t>
      </w:r>
      <w:r w:rsidRPr="00495321">
        <w:rPr>
          <w:rFonts w:ascii="Times New Roman" w:hAnsi="Times New Roman" w:cs="Times New Roman"/>
          <w:noProof/>
          <w:sz w:val="28"/>
          <w:szCs w:val="28"/>
          <w:lang w:val="kk-KZ"/>
        </w:rPr>
        <w:t>IFRS</w:t>
      </w:r>
      <w:r w:rsidRPr="00495321">
        <w:rPr>
          <w:rFonts w:ascii="Times New Roman" w:hAnsi="Times New Roman" w:cs="Times New Roman"/>
          <w:sz w:val="28"/>
          <w:szCs w:val="28"/>
          <w:lang w:val="kk-KZ"/>
        </w:rPr>
        <w:t>) 4</w:t>
      </w:r>
      <w:r>
        <w:rPr>
          <w:rFonts w:ascii="Times New Roman" w:hAnsi="Times New Roman" w:cs="Times New Roman"/>
          <w:sz w:val="28"/>
          <w:szCs w:val="28"/>
          <w:lang w:val="kk-KZ"/>
        </w:rPr>
        <w:t xml:space="preserve">, Кеңес сақтандыру шарттары бойынша өз жобасының екінші сатысын аяқтамаған кезеңге дейін, сақтандыру шарттарын (қазіргі таңда, сақтандырушы ХҚЕС </w:t>
      </w:r>
      <w:r w:rsidRPr="00495321">
        <w:rPr>
          <w:rFonts w:ascii="Times New Roman" w:hAnsi="Times New Roman" w:cs="Times New Roman"/>
          <w:sz w:val="28"/>
          <w:szCs w:val="28"/>
          <w:lang w:val="kk-KZ"/>
        </w:rPr>
        <w:t>(</w:t>
      </w:r>
      <w:r w:rsidRPr="00495321">
        <w:rPr>
          <w:rFonts w:ascii="Times New Roman" w:hAnsi="Times New Roman" w:cs="Times New Roman"/>
          <w:noProof/>
          <w:sz w:val="28"/>
          <w:szCs w:val="28"/>
          <w:lang w:val="kk-KZ"/>
        </w:rPr>
        <w:t>IFRS</w:t>
      </w:r>
      <w:r w:rsidRPr="00495321">
        <w:rPr>
          <w:rFonts w:ascii="Times New Roman" w:hAnsi="Times New Roman" w:cs="Times New Roman"/>
          <w:sz w:val="28"/>
          <w:szCs w:val="28"/>
          <w:lang w:val="kk-KZ"/>
        </w:rPr>
        <w:t>)</w:t>
      </w:r>
      <w:r>
        <w:rPr>
          <w:rFonts w:ascii="Times New Roman" w:hAnsi="Times New Roman" w:cs="Times New Roman"/>
          <w:sz w:val="28"/>
          <w:szCs w:val="28"/>
          <w:lang w:val="kk-KZ"/>
        </w:rPr>
        <w:t xml:space="preserve">деп аталатын) шығарумен айналысатын кәсіпорындардың өз қаржы есептілігінде сақтандыру шарттарын ұсынуға қойылатын талаптардың сипаттамасы болып табылады. </w:t>
      </w:r>
      <w:r w:rsidR="00495321" w:rsidRPr="00EA0321">
        <w:rPr>
          <w:rFonts w:ascii="Times New Roman" w:hAnsi="Times New Roman" w:cs="Times New Roman"/>
          <w:sz w:val="28"/>
          <w:szCs w:val="28"/>
          <w:lang w:val="kk-KZ"/>
        </w:rPr>
        <w:t>Атап айтқанда, ХҚЕС (</w:t>
      </w:r>
      <w:r w:rsidR="00495321" w:rsidRPr="00EA0321">
        <w:rPr>
          <w:rFonts w:ascii="Times New Roman" w:hAnsi="Times New Roman" w:cs="Times New Roman"/>
          <w:noProof/>
          <w:sz w:val="28"/>
          <w:szCs w:val="28"/>
          <w:lang w:val="kk-KZ"/>
        </w:rPr>
        <w:t>IFRS</w:t>
      </w:r>
      <w:r w:rsidR="00495321" w:rsidRPr="00EA0321">
        <w:rPr>
          <w:rFonts w:ascii="Times New Roman" w:hAnsi="Times New Roman" w:cs="Times New Roman"/>
          <w:sz w:val="28"/>
          <w:szCs w:val="28"/>
          <w:lang w:val="kk-KZ"/>
        </w:rPr>
        <w:t>) 4 келесідей әрекеттерді орындауды талап етеді:</w:t>
      </w:r>
    </w:p>
    <w:p w:rsidR="00495321" w:rsidRDefault="00495321" w:rsidP="00EE07BC">
      <w:pPr>
        <w:pStyle w:val="a3"/>
        <w:numPr>
          <w:ilvl w:val="0"/>
          <w:numId w:val="12"/>
        </w:numPr>
        <w:tabs>
          <w:tab w:val="left" w:pos="284"/>
        </w:tabs>
        <w:spacing w:after="0" w:line="240"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lang w:val="kk-KZ"/>
        </w:rPr>
        <w:t>сақтандырушының сақтандыру шарттарына қатысты есеп тәртібін шектелген түрде жетілдіруді;</w:t>
      </w:r>
    </w:p>
    <w:p w:rsidR="00495321" w:rsidRDefault="00495321" w:rsidP="00EE07BC">
      <w:pPr>
        <w:pStyle w:val="a3"/>
        <w:numPr>
          <w:ilvl w:val="0"/>
          <w:numId w:val="12"/>
        </w:numPr>
        <w:tabs>
          <w:tab w:val="left" w:pos="284"/>
        </w:tabs>
        <w:spacing w:after="0" w:line="240"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сақтандыру шарттарына байланысты туындайтын, сақтандырушының қаржы есептілігіндегі сомаларды анықтайтын және түсіндіретін, </w:t>
      </w:r>
      <w:r w:rsidR="00D90DBC">
        <w:rPr>
          <w:rFonts w:ascii="Times New Roman" w:hAnsi="Times New Roman" w:cs="Times New Roman"/>
          <w:sz w:val="28"/>
          <w:szCs w:val="28"/>
          <w:lang w:val="kk-KZ"/>
        </w:rPr>
        <w:t>осы қаржы есептілігін пайдаланушыларға, сақтандыру шарттары бо</w:t>
      </w:r>
      <w:r w:rsidR="00584F3F">
        <w:rPr>
          <w:rFonts w:ascii="Times New Roman" w:hAnsi="Times New Roman" w:cs="Times New Roman"/>
          <w:sz w:val="28"/>
          <w:szCs w:val="28"/>
          <w:lang w:val="kk-KZ"/>
        </w:rPr>
        <w:t>йынша болашақ ақшалай қаражат ағынының</w:t>
      </w:r>
      <w:r w:rsidR="00D90DBC">
        <w:rPr>
          <w:rFonts w:ascii="Times New Roman" w:hAnsi="Times New Roman" w:cs="Times New Roman"/>
          <w:sz w:val="28"/>
          <w:szCs w:val="28"/>
          <w:lang w:val="kk-KZ"/>
        </w:rPr>
        <w:t xml:space="preserve"> </w:t>
      </w:r>
      <w:r w:rsidR="00584F3F">
        <w:rPr>
          <w:rFonts w:ascii="Times New Roman" w:hAnsi="Times New Roman" w:cs="Times New Roman"/>
          <w:sz w:val="28"/>
          <w:szCs w:val="28"/>
          <w:lang w:val="kk-KZ"/>
        </w:rPr>
        <w:t xml:space="preserve">мөлшерін, уақыт ішінде үлестірілуін және белгісіздігін ұғынуға көмек беретін ақпаратты ашу </w:t>
      </w:r>
      <w:r w:rsidR="00267B8F">
        <w:rPr>
          <w:rFonts w:ascii="Times New Roman" w:hAnsi="Times New Roman" w:cs="Times New Roman"/>
          <w:noProof/>
          <w:sz w:val="28"/>
          <w:szCs w:val="28"/>
          <w:lang w:val="kk-KZ"/>
        </w:rPr>
        <w:t>[119,120</w:t>
      </w:r>
      <w:r w:rsidR="00CC5AAF">
        <w:rPr>
          <w:rFonts w:ascii="Times New Roman" w:hAnsi="Times New Roman" w:cs="Times New Roman"/>
          <w:noProof/>
          <w:sz w:val="28"/>
          <w:szCs w:val="28"/>
          <w:lang w:val="kk-KZ"/>
        </w:rPr>
        <w:t>,23</w:t>
      </w:r>
      <w:r w:rsidR="00584F3F" w:rsidRPr="00584F3F">
        <w:rPr>
          <w:rFonts w:ascii="Times New Roman" w:hAnsi="Times New Roman" w:cs="Times New Roman"/>
          <w:noProof/>
          <w:sz w:val="28"/>
          <w:szCs w:val="28"/>
          <w:lang w:val="kk-KZ"/>
        </w:rPr>
        <w:t>б.].</w:t>
      </w:r>
    </w:p>
    <w:p w:rsidR="004D41FC" w:rsidRDefault="00B9379C" w:rsidP="00444CC1">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noProof/>
          <w:sz w:val="28"/>
          <w:szCs w:val="28"/>
          <w:lang w:val="kk-KZ"/>
        </w:rPr>
        <w:lastRenderedPageBreak/>
        <w:t xml:space="preserve">Сақтандыру операцияларының қаржы есебі ойланып іске асырылған аналитикасымен ерекшеленеді, бірақ толық, заңнамалық деңгейде бекітілген аналитика, біздің ойымызша, сақтандыру компанияларының қажетті толық ақпаратқа қатысты қажеттілігін қанағаттандырмайды. Осыған орай, қаржы көрсеткіштерінің тізімінде көптеген қаржылық емес көрсеткіштер бар  </w:t>
      </w:r>
      <w:r w:rsidR="00267B8F">
        <w:rPr>
          <w:rFonts w:ascii="Times New Roman" w:hAnsi="Times New Roman" w:cs="Times New Roman"/>
          <w:noProof/>
          <w:sz w:val="28"/>
          <w:szCs w:val="28"/>
          <w:lang w:val="kk-KZ"/>
        </w:rPr>
        <w:t>[121</w:t>
      </w:r>
      <w:r w:rsidR="00CC5AAF">
        <w:rPr>
          <w:rFonts w:ascii="Times New Roman" w:hAnsi="Times New Roman" w:cs="Times New Roman"/>
          <w:noProof/>
          <w:sz w:val="28"/>
          <w:szCs w:val="28"/>
          <w:lang w:val="kk-KZ"/>
        </w:rPr>
        <w:t>,</w:t>
      </w:r>
      <w:r w:rsidRPr="00B9379C">
        <w:rPr>
          <w:rFonts w:ascii="Times New Roman" w:hAnsi="Times New Roman" w:cs="Times New Roman"/>
          <w:noProof/>
          <w:sz w:val="28"/>
          <w:szCs w:val="28"/>
          <w:lang w:val="kk-KZ"/>
        </w:rPr>
        <w:t>5</w:t>
      </w:r>
      <w:r>
        <w:rPr>
          <w:rFonts w:ascii="Times New Roman" w:hAnsi="Times New Roman" w:cs="Times New Roman"/>
          <w:noProof/>
          <w:sz w:val="28"/>
          <w:szCs w:val="28"/>
          <w:lang w:val="kk-KZ"/>
        </w:rPr>
        <w:t>б.</w:t>
      </w:r>
      <w:r w:rsidRPr="00B9379C">
        <w:rPr>
          <w:rFonts w:ascii="Times New Roman" w:hAnsi="Times New Roman" w:cs="Times New Roman"/>
          <w:noProof/>
          <w:sz w:val="28"/>
          <w:szCs w:val="28"/>
          <w:lang w:val="kk-KZ"/>
        </w:rPr>
        <w:t>]</w:t>
      </w:r>
      <w:r w:rsidRPr="00B9379C">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rsidR="00444CC1" w:rsidRDefault="000C3D84" w:rsidP="00CC5AAF">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Біз қаржы көрсеткіштерінің көздері туралы ақпаратты жинақтадық. </w:t>
      </w:r>
      <w:r w:rsidR="0073151A">
        <w:rPr>
          <w:rFonts w:ascii="Times New Roman" w:hAnsi="Times New Roman" w:cs="Times New Roman"/>
          <w:sz w:val="28"/>
          <w:szCs w:val="28"/>
          <w:lang w:val="kk-KZ"/>
        </w:rPr>
        <w:t>Сақтандыру компаниясының жеке қаржылық жоспарлаудың орындалғаны туралы есептерді құру мақсатында нақты деректерді алу көздері туралы жиын</w:t>
      </w:r>
      <w:r w:rsidR="00C41D6B">
        <w:rPr>
          <w:rFonts w:ascii="Times New Roman" w:hAnsi="Times New Roman" w:cs="Times New Roman"/>
          <w:sz w:val="28"/>
          <w:szCs w:val="28"/>
          <w:lang w:val="kk-KZ"/>
        </w:rPr>
        <w:t>тық ақпарат 23</w:t>
      </w:r>
      <w:r w:rsidR="0073151A">
        <w:rPr>
          <w:rFonts w:ascii="Times New Roman" w:hAnsi="Times New Roman" w:cs="Times New Roman"/>
          <w:sz w:val="28"/>
          <w:szCs w:val="28"/>
          <w:lang w:val="kk-KZ"/>
        </w:rPr>
        <w:t xml:space="preserve"> кестеде көрсетілген. </w:t>
      </w:r>
    </w:p>
    <w:p w:rsidR="002A0306" w:rsidRPr="00CC5AAF" w:rsidRDefault="002A0306" w:rsidP="00CC5AAF">
      <w:pPr>
        <w:pStyle w:val="a3"/>
        <w:tabs>
          <w:tab w:val="left" w:pos="284"/>
        </w:tabs>
        <w:spacing w:after="0" w:line="240" w:lineRule="auto"/>
        <w:ind w:left="0" w:firstLine="567"/>
        <w:jc w:val="both"/>
        <w:rPr>
          <w:rFonts w:ascii="Times New Roman" w:hAnsi="Times New Roman" w:cs="Times New Roman"/>
          <w:sz w:val="28"/>
          <w:szCs w:val="28"/>
          <w:lang w:val="kk-KZ"/>
        </w:rPr>
      </w:pPr>
    </w:p>
    <w:p w:rsidR="00391BA8" w:rsidRPr="001B2186" w:rsidRDefault="00BC1AF9" w:rsidP="002A0306">
      <w:pPr>
        <w:pStyle w:val="ConsNormal"/>
        <w:widowControl/>
        <w:ind w:firstLine="0"/>
        <w:rPr>
          <w:rFonts w:ascii="Times New Roman" w:hAnsi="Times New Roman" w:cs="Times New Roman"/>
          <w:sz w:val="28"/>
          <w:szCs w:val="28"/>
          <w:lang w:val="kk-KZ"/>
        </w:rPr>
      </w:pPr>
      <w:r>
        <w:rPr>
          <w:rFonts w:ascii="Times New Roman" w:hAnsi="Times New Roman" w:cs="Times New Roman"/>
          <w:sz w:val="28"/>
          <w:szCs w:val="28"/>
          <w:lang w:val="kk-KZ"/>
        </w:rPr>
        <w:t>Кесте 2</w:t>
      </w:r>
      <w:r w:rsidR="00C41D6B">
        <w:rPr>
          <w:rFonts w:ascii="Times New Roman" w:hAnsi="Times New Roman" w:cs="Times New Roman"/>
          <w:sz w:val="28"/>
          <w:szCs w:val="28"/>
          <w:lang w:val="kk-KZ"/>
        </w:rPr>
        <w:t>3</w:t>
      </w:r>
      <w:r>
        <w:rPr>
          <w:rFonts w:ascii="Times New Roman" w:hAnsi="Times New Roman" w:cs="Times New Roman"/>
          <w:sz w:val="28"/>
          <w:szCs w:val="28"/>
          <w:lang w:val="kk-KZ"/>
        </w:rPr>
        <w:t xml:space="preserve"> – сақтандыру компанияның жеке қаржылық жоспарын орындау туралы есептілікті құрастыру үшін нақтылы дерект</w:t>
      </w:r>
      <w:r w:rsidR="004D41FC">
        <w:rPr>
          <w:rFonts w:ascii="Times New Roman" w:hAnsi="Times New Roman" w:cs="Times New Roman"/>
          <w:sz w:val="28"/>
          <w:szCs w:val="28"/>
          <w:lang w:val="kk-KZ"/>
        </w:rPr>
        <w:t>ерді алу көздері туралы ақпарат</w:t>
      </w:r>
    </w:p>
    <w:tbl>
      <w:tblPr>
        <w:tblStyle w:val="1-6"/>
        <w:tblW w:w="0" w:type="auto"/>
        <w:tblBorders>
          <w:top w:val="dashed" w:sz="4" w:space="0" w:color="538135" w:themeColor="accent6" w:themeShade="BF"/>
          <w:left w:val="dashed" w:sz="4" w:space="0" w:color="538135" w:themeColor="accent6" w:themeShade="BF"/>
          <w:bottom w:val="dashed" w:sz="4" w:space="0" w:color="538135" w:themeColor="accent6" w:themeShade="BF"/>
          <w:right w:val="dashed" w:sz="4" w:space="0" w:color="538135" w:themeColor="accent6" w:themeShade="BF"/>
          <w:insideH w:val="dashed" w:sz="4" w:space="0" w:color="538135" w:themeColor="accent6" w:themeShade="BF"/>
          <w:insideV w:val="dashed" w:sz="4" w:space="0" w:color="538135" w:themeColor="accent6" w:themeShade="BF"/>
        </w:tblBorders>
        <w:tblLook w:val="04A0" w:firstRow="1" w:lastRow="0" w:firstColumn="1" w:lastColumn="0" w:noHBand="0" w:noVBand="1"/>
      </w:tblPr>
      <w:tblGrid>
        <w:gridCol w:w="2486"/>
        <w:gridCol w:w="414"/>
        <w:gridCol w:w="2905"/>
        <w:gridCol w:w="414"/>
        <w:gridCol w:w="3125"/>
      </w:tblGrid>
      <w:tr w:rsidR="00391BA8" w:rsidTr="00ED4E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6" w:type="dxa"/>
            <w:vMerge w:val="restart"/>
            <w:tcBorders>
              <w:top w:val="none" w:sz="0" w:space="0" w:color="auto"/>
              <w:left w:val="none" w:sz="0" w:space="0" w:color="auto"/>
              <w:bottom w:val="none" w:sz="0" w:space="0" w:color="auto"/>
              <w:right w:val="none" w:sz="0" w:space="0" w:color="auto"/>
            </w:tcBorders>
          </w:tcPr>
          <w:p w:rsidR="00391BA8" w:rsidRPr="004B6BE6" w:rsidRDefault="00391BA8" w:rsidP="00ED4EBE">
            <w:pPr>
              <w:jc w:val="center"/>
              <w:rPr>
                <w:rFonts w:ascii="Times New Roman" w:hAnsi="Times New Roman" w:cs="Times New Roman"/>
                <w:sz w:val="24"/>
                <w:szCs w:val="24"/>
                <w:lang w:val="kk-KZ"/>
              </w:rPr>
            </w:pPr>
            <w:r>
              <w:rPr>
                <w:rFonts w:ascii="Times New Roman" w:hAnsi="Times New Roman" w:cs="Times New Roman"/>
                <w:sz w:val="24"/>
                <w:szCs w:val="24"/>
                <w:lang w:val="kk-KZ"/>
              </w:rPr>
              <w:t>Сақтандырудың қызмет көрсетуде сатуды жоспарлау</w:t>
            </w:r>
          </w:p>
        </w:tc>
        <w:tc>
          <w:tcPr>
            <w:tcW w:w="414" w:type="dxa"/>
            <w:tcBorders>
              <w:top w:val="none" w:sz="0" w:space="0" w:color="auto"/>
              <w:left w:val="none" w:sz="0" w:space="0" w:color="auto"/>
              <w:bottom w:val="none" w:sz="0" w:space="0" w:color="auto"/>
              <w:right w:val="none" w:sz="0" w:space="0" w:color="auto"/>
            </w:tcBorders>
          </w:tcPr>
          <w:p w:rsidR="00391BA8" w:rsidRPr="004B6BE6" w:rsidRDefault="00391BA8" w:rsidP="00ED4EB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p>
        </w:tc>
        <w:tc>
          <w:tcPr>
            <w:tcW w:w="2905" w:type="dxa"/>
            <w:vMerge w:val="restart"/>
            <w:tcBorders>
              <w:top w:val="none" w:sz="0" w:space="0" w:color="auto"/>
              <w:left w:val="none" w:sz="0" w:space="0" w:color="auto"/>
              <w:bottom w:val="none" w:sz="0" w:space="0" w:color="auto"/>
              <w:right w:val="none" w:sz="0" w:space="0" w:color="auto"/>
            </w:tcBorders>
          </w:tcPr>
          <w:p w:rsidR="00391BA8" w:rsidRDefault="00391BA8" w:rsidP="00ED4EBE">
            <w:pPr>
              <w:jc w:val="center"/>
              <w:cnfStyle w:val="100000000000" w:firstRow="1" w:lastRow="0" w:firstColumn="0" w:lastColumn="0" w:oddVBand="0" w:evenVBand="0" w:oddHBand="0" w:evenHBand="0" w:firstRowFirstColumn="0" w:firstRowLastColumn="0" w:lastRowFirstColumn="0" w:lastRowLastColumn="0"/>
            </w:pPr>
            <w:r w:rsidRPr="0048446C">
              <w:rPr>
                <w:rFonts w:ascii="Times New Roman" w:hAnsi="Times New Roman" w:cs="Times New Roman"/>
                <w:sz w:val="24"/>
                <w:szCs w:val="24"/>
                <w:lang w:val="kk-KZ"/>
              </w:rPr>
              <w:t>Жоспарлауды орындау туралы есептілік</w:t>
            </w:r>
          </w:p>
        </w:tc>
        <w:tc>
          <w:tcPr>
            <w:tcW w:w="414" w:type="dxa"/>
            <w:tcBorders>
              <w:top w:val="none" w:sz="0" w:space="0" w:color="auto"/>
              <w:left w:val="none" w:sz="0" w:space="0" w:color="auto"/>
              <w:bottom w:val="none" w:sz="0" w:space="0" w:color="auto"/>
              <w:right w:val="none" w:sz="0" w:space="0" w:color="auto"/>
            </w:tcBorders>
          </w:tcPr>
          <w:p w:rsidR="00391BA8" w:rsidRPr="004B6BE6" w:rsidRDefault="00391BA8" w:rsidP="00ED4EB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p>
        </w:tc>
        <w:tc>
          <w:tcPr>
            <w:tcW w:w="3125" w:type="dxa"/>
            <w:tcBorders>
              <w:top w:val="none" w:sz="0" w:space="0" w:color="auto"/>
              <w:left w:val="none" w:sz="0" w:space="0" w:color="auto"/>
              <w:bottom w:val="none" w:sz="0" w:space="0" w:color="auto"/>
              <w:right w:val="none" w:sz="0" w:space="0" w:color="auto"/>
            </w:tcBorders>
          </w:tcPr>
          <w:p w:rsidR="00391BA8" w:rsidRPr="004B6BE6" w:rsidRDefault="002A0306" w:rsidP="002A0306">
            <w:pPr>
              <w:tabs>
                <w:tab w:val="left" w:pos="195"/>
                <w:tab w:val="center" w:pos="1454"/>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Pr>
                <w:rFonts w:ascii="Times New Roman" w:hAnsi="Times New Roman" w:cs="Times New Roman"/>
                <w:sz w:val="24"/>
                <w:szCs w:val="24"/>
                <w:lang w:val="kk-KZ"/>
              </w:rPr>
              <w:tab/>
            </w:r>
            <w:r>
              <w:rPr>
                <w:rFonts w:ascii="Times New Roman" w:hAnsi="Times New Roman" w:cs="Times New Roman"/>
                <w:sz w:val="24"/>
                <w:szCs w:val="24"/>
                <w:lang w:val="kk-KZ"/>
              </w:rPr>
              <w:tab/>
            </w:r>
            <w:r w:rsidR="00391BA8">
              <w:rPr>
                <w:rFonts w:ascii="Times New Roman" w:hAnsi="Times New Roman" w:cs="Times New Roman"/>
                <w:sz w:val="24"/>
                <w:szCs w:val="24"/>
                <w:lang w:val="kk-KZ"/>
              </w:rPr>
              <w:t>Қаржылық есеп</w:t>
            </w:r>
          </w:p>
        </w:tc>
      </w:tr>
      <w:tr w:rsidR="00391BA8" w:rsidTr="00ED4E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6" w:type="dxa"/>
            <w:vMerge/>
            <w:tcBorders>
              <w:right w:val="none" w:sz="0" w:space="0" w:color="auto"/>
            </w:tcBorders>
          </w:tcPr>
          <w:p w:rsidR="00391BA8" w:rsidRPr="004B6BE6" w:rsidRDefault="00391BA8" w:rsidP="00ED4EBE">
            <w:pPr>
              <w:jc w:val="center"/>
              <w:rPr>
                <w:rFonts w:ascii="Times New Roman" w:hAnsi="Times New Roman" w:cs="Times New Roman"/>
                <w:sz w:val="24"/>
                <w:szCs w:val="24"/>
                <w:lang w:val="kk-KZ"/>
              </w:rPr>
            </w:pPr>
          </w:p>
        </w:tc>
        <w:tc>
          <w:tcPr>
            <w:tcW w:w="414" w:type="dxa"/>
            <w:tcBorders>
              <w:left w:val="none" w:sz="0" w:space="0" w:color="auto"/>
              <w:right w:val="none" w:sz="0" w:space="0" w:color="auto"/>
            </w:tcBorders>
          </w:tcPr>
          <w:p w:rsidR="00391BA8" w:rsidRPr="004B6BE6" w:rsidRDefault="00391BA8" w:rsidP="00ED4EB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B6BE6">
              <w:rPr>
                <w:rFonts w:ascii="Times New Roman" w:hAnsi="Times New Roman" w:cs="Times New Roman"/>
                <w:noProof/>
                <w:sz w:val="24"/>
                <w:szCs w:val="24"/>
              </w:rPr>
              <mc:AlternateContent>
                <mc:Choice Requires="wps">
                  <w:drawing>
                    <wp:anchor distT="0" distB="0" distL="114300" distR="114300" simplePos="0" relativeHeight="252070912" behindDoc="0" locked="0" layoutInCell="1" allowOverlap="1" wp14:anchorId="28EB07B6" wp14:editId="5B939D65">
                      <wp:simplePos x="0" y="0"/>
                      <wp:positionH relativeFrom="column">
                        <wp:posOffset>-69215</wp:posOffset>
                      </wp:positionH>
                      <wp:positionV relativeFrom="paragraph">
                        <wp:posOffset>-30480</wp:posOffset>
                      </wp:positionV>
                      <wp:extent cx="257175" cy="76200"/>
                      <wp:effectExtent l="0" t="19050" r="47625" b="38100"/>
                      <wp:wrapNone/>
                      <wp:docPr id="112" name="Стрелка вправо 112"/>
                      <wp:cNvGraphicFramePr/>
                      <a:graphic xmlns:a="http://schemas.openxmlformats.org/drawingml/2006/main">
                        <a:graphicData uri="http://schemas.microsoft.com/office/word/2010/wordprocessingShape">
                          <wps:wsp>
                            <wps:cNvSpPr/>
                            <wps:spPr>
                              <a:xfrm flipV="1">
                                <a:off x="0" y="0"/>
                                <a:ext cx="257175" cy="7620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1CB63" id="Стрелка вправо 112" o:spid="_x0000_s1026" type="#_x0000_t13" style="position:absolute;margin-left:-5.45pt;margin-top:-2.4pt;width:20.25pt;height:6pt;flip:y;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" adj="18400" fillcolor="black [3200]" strokecolor="black [1600]" strokeweight="1pt"/>
                  </w:pict>
                </mc:Fallback>
              </mc:AlternateContent>
            </w:r>
          </w:p>
        </w:tc>
        <w:tc>
          <w:tcPr>
            <w:tcW w:w="2905" w:type="dxa"/>
            <w:vMerge/>
            <w:tcBorders>
              <w:left w:val="none" w:sz="0" w:space="0" w:color="auto"/>
              <w:right w:val="none" w:sz="0" w:space="0" w:color="auto"/>
            </w:tcBorders>
          </w:tcPr>
          <w:p w:rsidR="00391BA8" w:rsidRPr="004B6BE6" w:rsidRDefault="00391BA8" w:rsidP="00ED4E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p>
        </w:tc>
        <w:tc>
          <w:tcPr>
            <w:tcW w:w="414" w:type="dxa"/>
            <w:tcBorders>
              <w:left w:val="none" w:sz="0" w:space="0" w:color="auto"/>
              <w:right w:val="none" w:sz="0" w:space="0" w:color="auto"/>
            </w:tcBorders>
          </w:tcPr>
          <w:p w:rsidR="00391BA8" w:rsidRPr="004B6BE6" w:rsidRDefault="00391BA8" w:rsidP="00ED4E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4B6BE6">
              <w:rPr>
                <w:rFonts w:ascii="Times New Roman" w:hAnsi="Times New Roman" w:cs="Times New Roman"/>
                <w:noProof/>
                <w:sz w:val="24"/>
                <w:szCs w:val="24"/>
              </w:rPr>
              <mc:AlternateContent>
                <mc:Choice Requires="wps">
                  <w:drawing>
                    <wp:anchor distT="0" distB="0" distL="114300" distR="114300" simplePos="0" relativeHeight="252072960" behindDoc="0" locked="0" layoutInCell="1" allowOverlap="1" wp14:anchorId="490A0215" wp14:editId="1FFECA08">
                      <wp:simplePos x="0" y="0"/>
                      <wp:positionH relativeFrom="column">
                        <wp:posOffset>-86360</wp:posOffset>
                      </wp:positionH>
                      <wp:positionV relativeFrom="paragraph">
                        <wp:posOffset>-11430</wp:posOffset>
                      </wp:positionV>
                      <wp:extent cx="266700" cy="57150"/>
                      <wp:effectExtent l="0" t="0" r="19050" b="19050"/>
                      <wp:wrapNone/>
                      <wp:docPr id="105" name="Стрелка влево 105"/>
                      <wp:cNvGraphicFramePr/>
                      <a:graphic xmlns:a="http://schemas.openxmlformats.org/drawingml/2006/main">
                        <a:graphicData uri="http://schemas.microsoft.com/office/word/2010/wordprocessingShape">
                          <wps:wsp>
                            <wps:cNvSpPr/>
                            <wps:spPr>
                              <a:xfrm>
                                <a:off x="0" y="0"/>
                                <a:ext cx="266700" cy="57150"/>
                              </a:xfrm>
                              <a:prstGeom prst="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B70AD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105" o:spid="_x0000_s1026" type="#_x0000_t66" style="position:absolute;margin-left:-6.8pt;margin-top:-.9pt;width:21pt;height:4.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" adj="2314" fillcolor="black [3200]" strokecolor="black [1600]" strokeweight="1pt"/>
                  </w:pict>
                </mc:Fallback>
              </mc:AlternateContent>
            </w:r>
          </w:p>
        </w:tc>
        <w:tc>
          <w:tcPr>
            <w:tcW w:w="3125" w:type="dxa"/>
            <w:tcBorders>
              <w:left w:val="none" w:sz="0" w:space="0" w:color="auto"/>
            </w:tcBorders>
          </w:tcPr>
          <w:p w:rsidR="00391BA8" w:rsidRPr="004B6BE6" w:rsidRDefault="00391BA8" w:rsidP="00ED4E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Pr>
                <w:rFonts w:ascii="Times New Roman" w:hAnsi="Times New Roman" w:cs="Times New Roman"/>
                <w:sz w:val="24"/>
                <w:szCs w:val="24"/>
                <w:lang w:val="kk-KZ"/>
              </w:rPr>
              <w:t>Басқару есебінің ақпараттық базасы</w:t>
            </w:r>
          </w:p>
        </w:tc>
      </w:tr>
      <w:tr w:rsidR="00391BA8" w:rsidTr="00ED4E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6" w:type="dxa"/>
            <w:vMerge w:val="restart"/>
            <w:tcBorders>
              <w:right w:val="none" w:sz="0" w:space="0" w:color="auto"/>
            </w:tcBorders>
          </w:tcPr>
          <w:p w:rsidR="00391BA8" w:rsidRPr="002A0306" w:rsidRDefault="00391BA8" w:rsidP="00ED4EBE">
            <w:pPr>
              <w:jc w:val="center"/>
              <w:rPr>
                <w:rFonts w:ascii="Times New Roman" w:hAnsi="Times New Roman" w:cs="Times New Roman"/>
                <w:b w:val="0"/>
                <w:sz w:val="24"/>
                <w:szCs w:val="24"/>
                <w:lang w:val="kk-KZ"/>
              </w:rPr>
            </w:pPr>
            <w:r w:rsidRPr="002A0306">
              <w:rPr>
                <w:rFonts w:ascii="Times New Roman" w:hAnsi="Times New Roman" w:cs="Times New Roman"/>
                <w:b w:val="0"/>
                <w:sz w:val="24"/>
                <w:szCs w:val="24"/>
                <w:lang w:val="kk-KZ"/>
              </w:rPr>
              <w:t>Сақтандыру төлемдерін жоспарлау</w:t>
            </w:r>
          </w:p>
        </w:tc>
        <w:tc>
          <w:tcPr>
            <w:tcW w:w="414" w:type="dxa"/>
            <w:tcBorders>
              <w:left w:val="none" w:sz="0" w:space="0" w:color="auto"/>
              <w:right w:val="none" w:sz="0" w:space="0" w:color="auto"/>
            </w:tcBorders>
          </w:tcPr>
          <w:p w:rsidR="00391BA8" w:rsidRPr="004B6BE6" w:rsidRDefault="00391BA8" w:rsidP="00ED4EBE">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kk-KZ"/>
              </w:rPr>
            </w:pPr>
            <w:r w:rsidRPr="004B6BE6">
              <w:rPr>
                <w:rFonts w:ascii="Times New Roman" w:hAnsi="Times New Roman" w:cs="Times New Roman"/>
                <w:noProof/>
                <w:sz w:val="24"/>
                <w:szCs w:val="24"/>
              </w:rPr>
              <mc:AlternateContent>
                <mc:Choice Requires="wps">
                  <w:drawing>
                    <wp:anchor distT="0" distB="0" distL="114300" distR="114300" simplePos="0" relativeHeight="252071936" behindDoc="0" locked="0" layoutInCell="1" allowOverlap="1" wp14:anchorId="0C9945B0" wp14:editId="6F132DED">
                      <wp:simplePos x="0" y="0"/>
                      <wp:positionH relativeFrom="column">
                        <wp:posOffset>-59690</wp:posOffset>
                      </wp:positionH>
                      <wp:positionV relativeFrom="paragraph">
                        <wp:posOffset>194311</wp:posOffset>
                      </wp:positionV>
                      <wp:extent cx="238125" cy="45719"/>
                      <wp:effectExtent l="0" t="19050" r="47625" b="31115"/>
                      <wp:wrapNone/>
                      <wp:docPr id="113" name="Стрелка вправо 113"/>
                      <wp:cNvGraphicFramePr/>
                      <a:graphic xmlns:a="http://schemas.openxmlformats.org/drawingml/2006/main">
                        <a:graphicData uri="http://schemas.microsoft.com/office/word/2010/wordprocessingShape">
                          <wps:wsp>
                            <wps:cNvSpPr/>
                            <wps:spPr>
                              <a:xfrm>
                                <a:off x="0" y="0"/>
                                <a:ext cx="238125" cy="45719"/>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CB4327" id="Стрелка вправо 113" o:spid="_x0000_s1026" type="#_x0000_t13" style="position:absolute;margin-left:-4.7pt;margin-top:15.3pt;width:18.75pt;height:3.6pt;z-index:252071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" adj="19526" fillcolor="black [3200]" strokecolor="black [1600]" strokeweight="1pt"/>
                  </w:pict>
                </mc:Fallback>
              </mc:AlternateContent>
            </w:r>
          </w:p>
        </w:tc>
        <w:tc>
          <w:tcPr>
            <w:tcW w:w="2905" w:type="dxa"/>
            <w:vMerge w:val="restart"/>
            <w:tcBorders>
              <w:left w:val="none" w:sz="0" w:space="0" w:color="auto"/>
              <w:right w:val="none" w:sz="0" w:space="0" w:color="auto"/>
            </w:tcBorders>
          </w:tcPr>
          <w:p w:rsidR="00391BA8" w:rsidRDefault="00391BA8" w:rsidP="00ED4EBE">
            <w:pPr>
              <w:jc w:val="center"/>
              <w:cnfStyle w:val="000000010000" w:firstRow="0" w:lastRow="0" w:firstColumn="0" w:lastColumn="0" w:oddVBand="0" w:evenVBand="0" w:oddHBand="0" w:evenHBand="1" w:firstRowFirstColumn="0" w:firstRowLastColumn="0" w:lastRowFirstColumn="0" w:lastRowLastColumn="0"/>
            </w:pPr>
            <w:r w:rsidRPr="0048446C">
              <w:rPr>
                <w:rFonts w:ascii="Times New Roman" w:hAnsi="Times New Roman" w:cs="Times New Roman"/>
                <w:sz w:val="24"/>
                <w:szCs w:val="24"/>
                <w:lang w:val="kk-KZ"/>
              </w:rPr>
              <w:t>Жоспарлауды орындау туралы есептілік</w:t>
            </w:r>
          </w:p>
        </w:tc>
        <w:tc>
          <w:tcPr>
            <w:tcW w:w="414" w:type="dxa"/>
            <w:tcBorders>
              <w:left w:val="none" w:sz="0" w:space="0" w:color="auto"/>
              <w:right w:val="none" w:sz="0" w:space="0" w:color="auto"/>
            </w:tcBorders>
          </w:tcPr>
          <w:p w:rsidR="00391BA8" w:rsidRPr="004B6BE6" w:rsidRDefault="00391BA8" w:rsidP="00ED4EBE">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kk-KZ"/>
              </w:rPr>
            </w:pPr>
          </w:p>
        </w:tc>
        <w:tc>
          <w:tcPr>
            <w:tcW w:w="3125" w:type="dxa"/>
            <w:tcBorders>
              <w:left w:val="none" w:sz="0" w:space="0" w:color="auto"/>
            </w:tcBorders>
          </w:tcPr>
          <w:p w:rsidR="00391BA8" w:rsidRPr="004B6BE6" w:rsidRDefault="00391BA8" w:rsidP="00ED4EBE">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kk-KZ"/>
              </w:rPr>
            </w:pPr>
            <w:r>
              <w:rPr>
                <w:rFonts w:ascii="Times New Roman" w:hAnsi="Times New Roman" w:cs="Times New Roman"/>
                <w:sz w:val="24"/>
                <w:szCs w:val="24"/>
                <w:lang w:val="kk-KZ"/>
              </w:rPr>
              <w:t>Қаржылық есеп</w:t>
            </w:r>
          </w:p>
        </w:tc>
      </w:tr>
      <w:tr w:rsidR="00391BA8" w:rsidTr="00ED4E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6" w:type="dxa"/>
            <w:vMerge/>
            <w:tcBorders>
              <w:right w:val="none" w:sz="0" w:space="0" w:color="auto"/>
            </w:tcBorders>
          </w:tcPr>
          <w:p w:rsidR="00391BA8" w:rsidRPr="002A0306" w:rsidRDefault="00391BA8" w:rsidP="00ED4EBE">
            <w:pPr>
              <w:jc w:val="both"/>
              <w:rPr>
                <w:rFonts w:ascii="Times New Roman" w:hAnsi="Times New Roman" w:cs="Times New Roman"/>
                <w:b w:val="0"/>
                <w:sz w:val="24"/>
                <w:szCs w:val="24"/>
                <w:lang w:val="kk-KZ"/>
              </w:rPr>
            </w:pPr>
          </w:p>
        </w:tc>
        <w:tc>
          <w:tcPr>
            <w:tcW w:w="414" w:type="dxa"/>
            <w:tcBorders>
              <w:left w:val="none" w:sz="0" w:space="0" w:color="auto"/>
              <w:right w:val="none" w:sz="0" w:space="0" w:color="auto"/>
            </w:tcBorders>
          </w:tcPr>
          <w:p w:rsidR="00391BA8" w:rsidRPr="004B6BE6" w:rsidRDefault="00391BA8" w:rsidP="00ED4EB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p>
        </w:tc>
        <w:tc>
          <w:tcPr>
            <w:tcW w:w="2905" w:type="dxa"/>
            <w:vMerge/>
            <w:tcBorders>
              <w:left w:val="none" w:sz="0" w:space="0" w:color="auto"/>
              <w:right w:val="none" w:sz="0" w:space="0" w:color="auto"/>
            </w:tcBorders>
          </w:tcPr>
          <w:p w:rsidR="00391BA8" w:rsidRPr="004B6BE6" w:rsidRDefault="00391BA8" w:rsidP="00ED4EB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p>
        </w:tc>
        <w:tc>
          <w:tcPr>
            <w:tcW w:w="414" w:type="dxa"/>
            <w:tcBorders>
              <w:left w:val="none" w:sz="0" w:space="0" w:color="auto"/>
              <w:right w:val="none" w:sz="0" w:space="0" w:color="auto"/>
            </w:tcBorders>
          </w:tcPr>
          <w:p w:rsidR="00391BA8" w:rsidRPr="004B6BE6" w:rsidRDefault="00391BA8" w:rsidP="00ED4EB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4B6BE6">
              <w:rPr>
                <w:rFonts w:ascii="Times New Roman" w:hAnsi="Times New Roman" w:cs="Times New Roman"/>
                <w:noProof/>
                <w:sz w:val="24"/>
                <w:szCs w:val="24"/>
              </w:rPr>
              <mc:AlternateContent>
                <mc:Choice Requires="wps">
                  <w:drawing>
                    <wp:anchor distT="0" distB="0" distL="114300" distR="114300" simplePos="0" relativeHeight="252054528" behindDoc="0" locked="0" layoutInCell="1" allowOverlap="1" wp14:anchorId="4DD5D7C1" wp14:editId="1FC2EE4B">
                      <wp:simplePos x="0" y="0"/>
                      <wp:positionH relativeFrom="column">
                        <wp:posOffset>-67310</wp:posOffset>
                      </wp:positionH>
                      <wp:positionV relativeFrom="paragraph">
                        <wp:posOffset>-27941</wp:posOffset>
                      </wp:positionV>
                      <wp:extent cx="247650" cy="64135"/>
                      <wp:effectExtent l="0" t="0" r="19050" b="12065"/>
                      <wp:wrapNone/>
                      <wp:docPr id="110" name="Стрелка влево 110"/>
                      <wp:cNvGraphicFramePr/>
                      <a:graphic xmlns:a="http://schemas.openxmlformats.org/drawingml/2006/main">
                        <a:graphicData uri="http://schemas.microsoft.com/office/word/2010/wordprocessingShape">
                          <wps:wsp>
                            <wps:cNvSpPr/>
                            <wps:spPr>
                              <a:xfrm>
                                <a:off x="0" y="0"/>
                                <a:ext cx="247650" cy="64135"/>
                              </a:xfrm>
                              <a:prstGeom prst="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6F6A07" id="Стрелка влево 110" o:spid="_x0000_s1026" type="#_x0000_t66" style="position:absolute;margin-left:-5.3pt;margin-top:-2.2pt;width:19.5pt;height:5.0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" adj="2797" fillcolor="black [3200]" strokecolor="black [1600]" strokeweight="1pt"/>
                  </w:pict>
                </mc:Fallback>
              </mc:AlternateContent>
            </w:r>
          </w:p>
        </w:tc>
        <w:tc>
          <w:tcPr>
            <w:tcW w:w="3125" w:type="dxa"/>
            <w:tcBorders>
              <w:left w:val="none" w:sz="0" w:space="0" w:color="auto"/>
            </w:tcBorders>
          </w:tcPr>
          <w:p w:rsidR="00391BA8" w:rsidRPr="004B6BE6" w:rsidRDefault="00391BA8" w:rsidP="00ED4E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Pr>
                <w:rFonts w:ascii="Times New Roman" w:hAnsi="Times New Roman" w:cs="Times New Roman"/>
                <w:sz w:val="24"/>
                <w:szCs w:val="24"/>
                <w:lang w:val="kk-KZ"/>
              </w:rPr>
              <w:t>Басқару есебінің ақпараттық базасы</w:t>
            </w:r>
          </w:p>
        </w:tc>
      </w:tr>
      <w:tr w:rsidR="00391BA8" w:rsidTr="00ED4E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6" w:type="dxa"/>
            <w:vMerge w:val="restart"/>
            <w:tcBorders>
              <w:right w:val="none" w:sz="0" w:space="0" w:color="auto"/>
            </w:tcBorders>
          </w:tcPr>
          <w:p w:rsidR="00391BA8" w:rsidRPr="002A0306" w:rsidRDefault="00391BA8" w:rsidP="00ED4EBE">
            <w:pPr>
              <w:jc w:val="center"/>
              <w:rPr>
                <w:rFonts w:ascii="Times New Roman" w:hAnsi="Times New Roman" w:cs="Times New Roman"/>
                <w:b w:val="0"/>
                <w:sz w:val="24"/>
                <w:szCs w:val="24"/>
                <w:lang w:val="kk-KZ"/>
              </w:rPr>
            </w:pPr>
            <w:r w:rsidRPr="002A0306">
              <w:rPr>
                <w:rFonts w:ascii="Times New Roman" w:hAnsi="Times New Roman" w:cs="Times New Roman"/>
                <w:b w:val="0"/>
                <w:sz w:val="24"/>
                <w:szCs w:val="24"/>
                <w:lang w:val="kk-KZ"/>
              </w:rPr>
              <w:t>Қайтасақтандыруды жоспарлау</w:t>
            </w:r>
          </w:p>
        </w:tc>
        <w:tc>
          <w:tcPr>
            <w:tcW w:w="414" w:type="dxa"/>
            <w:tcBorders>
              <w:left w:val="none" w:sz="0" w:space="0" w:color="auto"/>
              <w:right w:val="none" w:sz="0" w:space="0" w:color="auto"/>
            </w:tcBorders>
          </w:tcPr>
          <w:p w:rsidR="00391BA8" w:rsidRPr="004B6BE6" w:rsidRDefault="00391BA8" w:rsidP="00ED4EBE">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kk-KZ"/>
              </w:rPr>
            </w:pPr>
            <w:r w:rsidRPr="004B6BE6">
              <w:rPr>
                <w:rFonts w:ascii="Times New Roman" w:hAnsi="Times New Roman" w:cs="Times New Roman"/>
                <w:noProof/>
                <w:sz w:val="24"/>
                <w:szCs w:val="24"/>
              </w:rPr>
              <mc:AlternateContent>
                <mc:Choice Requires="wps">
                  <w:drawing>
                    <wp:anchor distT="0" distB="0" distL="114300" distR="114300" simplePos="0" relativeHeight="252052480" behindDoc="0" locked="0" layoutInCell="1" allowOverlap="1" wp14:anchorId="143C6B4C" wp14:editId="6CECF0FD">
                      <wp:simplePos x="0" y="0"/>
                      <wp:positionH relativeFrom="column">
                        <wp:posOffset>-78740</wp:posOffset>
                      </wp:positionH>
                      <wp:positionV relativeFrom="paragraph">
                        <wp:posOffset>195580</wp:posOffset>
                      </wp:positionV>
                      <wp:extent cx="257175" cy="45719"/>
                      <wp:effectExtent l="0" t="19050" r="47625" b="31115"/>
                      <wp:wrapNone/>
                      <wp:docPr id="111" name="Стрелка вправо 111"/>
                      <wp:cNvGraphicFramePr/>
                      <a:graphic xmlns:a="http://schemas.openxmlformats.org/drawingml/2006/main">
                        <a:graphicData uri="http://schemas.microsoft.com/office/word/2010/wordprocessingShape">
                          <wps:wsp>
                            <wps:cNvSpPr/>
                            <wps:spPr>
                              <a:xfrm>
                                <a:off x="0" y="0"/>
                                <a:ext cx="257175" cy="45719"/>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F5049" id="Стрелка вправо 111" o:spid="_x0000_s1026" type="#_x0000_t13" style="position:absolute;margin-left:-6.2pt;margin-top:15.4pt;width:20.25pt;height:3.6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" adj="19680" fillcolor="black [3200]" strokecolor="black [1600]" strokeweight="1pt"/>
                  </w:pict>
                </mc:Fallback>
              </mc:AlternateContent>
            </w:r>
          </w:p>
        </w:tc>
        <w:tc>
          <w:tcPr>
            <w:tcW w:w="2905" w:type="dxa"/>
            <w:vMerge w:val="restart"/>
            <w:tcBorders>
              <w:left w:val="none" w:sz="0" w:space="0" w:color="auto"/>
              <w:right w:val="none" w:sz="0" w:space="0" w:color="auto"/>
            </w:tcBorders>
          </w:tcPr>
          <w:p w:rsidR="00391BA8" w:rsidRPr="004B6BE6" w:rsidRDefault="00391BA8" w:rsidP="00ED4EBE">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kk-KZ"/>
              </w:rPr>
            </w:pPr>
            <w:r>
              <w:rPr>
                <w:rFonts w:ascii="Times New Roman" w:hAnsi="Times New Roman" w:cs="Times New Roman"/>
                <w:sz w:val="24"/>
                <w:szCs w:val="24"/>
                <w:lang w:val="kk-KZ"/>
              </w:rPr>
              <w:t>Жоспарлауды орындау туралы есептілік</w:t>
            </w:r>
          </w:p>
        </w:tc>
        <w:tc>
          <w:tcPr>
            <w:tcW w:w="414" w:type="dxa"/>
            <w:tcBorders>
              <w:left w:val="none" w:sz="0" w:space="0" w:color="auto"/>
              <w:right w:val="none" w:sz="0" w:space="0" w:color="auto"/>
            </w:tcBorders>
          </w:tcPr>
          <w:p w:rsidR="00391BA8" w:rsidRPr="004B6BE6" w:rsidRDefault="00391BA8" w:rsidP="00ED4EBE">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kk-KZ"/>
              </w:rPr>
            </w:pPr>
          </w:p>
        </w:tc>
        <w:tc>
          <w:tcPr>
            <w:tcW w:w="3125" w:type="dxa"/>
            <w:tcBorders>
              <w:left w:val="none" w:sz="0" w:space="0" w:color="auto"/>
            </w:tcBorders>
          </w:tcPr>
          <w:p w:rsidR="00391BA8" w:rsidRPr="004B6BE6" w:rsidRDefault="00391BA8" w:rsidP="00ED4EBE">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kk-KZ"/>
              </w:rPr>
            </w:pPr>
            <w:r>
              <w:rPr>
                <w:rFonts w:ascii="Times New Roman" w:hAnsi="Times New Roman" w:cs="Times New Roman"/>
                <w:sz w:val="24"/>
                <w:szCs w:val="24"/>
                <w:lang w:val="kk-KZ"/>
              </w:rPr>
              <w:t>Қаржылық есеп</w:t>
            </w:r>
          </w:p>
        </w:tc>
      </w:tr>
      <w:tr w:rsidR="00391BA8" w:rsidTr="00ED4E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6" w:type="dxa"/>
            <w:vMerge/>
            <w:tcBorders>
              <w:right w:val="none" w:sz="0" w:space="0" w:color="auto"/>
            </w:tcBorders>
          </w:tcPr>
          <w:p w:rsidR="00391BA8" w:rsidRPr="002A0306" w:rsidRDefault="00391BA8" w:rsidP="00ED4EBE">
            <w:pPr>
              <w:jc w:val="center"/>
              <w:rPr>
                <w:rFonts w:ascii="Times New Roman" w:hAnsi="Times New Roman" w:cs="Times New Roman"/>
                <w:b w:val="0"/>
                <w:sz w:val="24"/>
                <w:szCs w:val="24"/>
                <w:lang w:val="kk-KZ"/>
              </w:rPr>
            </w:pPr>
          </w:p>
        </w:tc>
        <w:tc>
          <w:tcPr>
            <w:tcW w:w="414" w:type="dxa"/>
            <w:tcBorders>
              <w:left w:val="none" w:sz="0" w:space="0" w:color="auto"/>
              <w:right w:val="none" w:sz="0" w:space="0" w:color="auto"/>
            </w:tcBorders>
          </w:tcPr>
          <w:p w:rsidR="00391BA8" w:rsidRPr="004B6BE6" w:rsidRDefault="00391BA8" w:rsidP="00ED4EB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p>
        </w:tc>
        <w:tc>
          <w:tcPr>
            <w:tcW w:w="2905" w:type="dxa"/>
            <w:vMerge/>
            <w:tcBorders>
              <w:left w:val="none" w:sz="0" w:space="0" w:color="auto"/>
              <w:right w:val="none" w:sz="0" w:space="0" w:color="auto"/>
            </w:tcBorders>
          </w:tcPr>
          <w:p w:rsidR="00391BA8" w:rsidRPr="004B6BE6" w:rsidRDefault="00391BA8" w:rsidP="00ED4EB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p>
        </w:tc>
        <w:tc>
          <w:tcPr>
            <w:tcW w:w="414" w:type="dxa"/>
            <w:tcBorders>
              <w:left w:val="none" w:sz="0" w:space="0" w:color="auto"/>
              <w:right w:val="none" w:sz="0" w:space="0" w:color="auto"/>
            </w:tcBorders>
          </w:tcPr>
          <w:p w:rsidR="00391BA8" w:rsidRPr="004B6BE6" w:rsidRDefault="00391BA8" w:rsidP="00ED4EB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p>
        </w:tc>
        <w:tc>
          <w:tcPr>
            <w:tcW w:w="3125" w:type="dxa"/>
            <w:tcBorders>
              <w:left w:val="none" w:sz="0" w:space="0" w:color="auto"/>
            </w:tcBorders>
          </w:tcPr>
          <w:p w:rsidR="00391BA8" w:rsidRPr="004B6BE6" w:rsidRDefault="00391BA8" w:rsidP="00ED4E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Pr>
                <w:rFonts w:ascii="Times New Roman" w:hAnsi="Times New Roman" w:cs="Times New Roman"/>
                <w:sz w:val="24"/>
                <w:szCs w:val="24"/>
                <w:lang w:val="kk-KZ"/>
              </w:rPr>
              <w:t>Басқару есебінің ақпараттық базасы</w:t>
            </w:r>
          </w:p>
        </w:tc>
      </w:tr>
      <w:tr w:rsidR="00391BA8" w:rsidTr="00ED4E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6" w:type="dxa"/>
            <w:vMerge w:val="restart"/>
            <w:tcBorders>
              <w:right w:val="none" w:sz="0" w:space="0" w:color="auto"/>
            </w:tcBorders>
          </w:tcPr>
          <w:p w:rsidR="00391BA8" w:rsidRPr="002A0306" w:rsidRDefault="00391BA8" w:rsidP="00ED4EBE">
            <w:pPr>
              <w:jc w:val="center"/>
              <w:rPr>
                <w:rFonts w:ascii="Times New Roman" w:hAnsi="Times New Roman" w:cs="Times New Roman"/>
                <w:b w:val="0"/>
                <w:sz w:val="24"/>
                <w:szCs w:val="24"/>
                <w:lang w:val="kk-KZ"/>
              </w:rPr>
            </w:pPr>
            <w:r w:rsidRPr="002A0306">
              <w:rPr>
                <w:rFonts w:ascii="Times New Roman" w:hAnsi="Times New Roman" w:cs="Times New Roman"/>
                <w:b w:val="0"/>
                <w:sz w:val="24"/>
                <w:szCs w:val="24"/>
                <w:lang w:val="kk-KZ"/>
              </w:rPr>
              <w:t>Сақтандыру резервтерін жоспарлау</w:t>
            </w:r>
          </w:p>
        </w:tc>
        <w:tc>
          <w:tcPr>
            <w:tcW w:w="414" w:type="dxa"/>
            <w:tcBorders>
              <w:left w:val="none" w:sz="0" w:space="0" w:color="auto"/>
              <w:right w:val="none" w:sz="0" w:space="0" w:color="auto"/>
            </w:tcBorders>
          </w:tcPr>
          <w:p w:rsidR="00391BA8" w:rsidRPr="004B6BE6" w:rsidRDefault="00391BA8" w:rsidP="00ED4EBE">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kk-KZ"/>
              </w:rPr>
            </w:pPr>
            <w:r w:rsidRPr="004B6BE6">
              <w:rPr>
                <w:rFonts w:ascii="Times New Roman" w:hAnsi="Times New Roman" w:cs="Times New Roman"/>
                <w:noProof/>
                <w:sz w:val="24"/>
                <w:szCs w:val="24"/>
              </w:rPr>
              <mc:AlternateContent>
                <mc:Choice Requires="wps">
                  <w:drawing>
                    <wp:anchor distT="0" distB="0" distL="114300" distR="114300" simplePos="0" relativeHeight="252057600" behindDoc="0" locked="0" layoutInCell="1" allowOverlap="1" wp14:anchorId="58E60475" wp14:editId="0B45E1BC">
                      <wp:simplePos x="0" y="0"/>
                      <wp:positionH relativeFrom="column">
                        <wp:posOffset>-69215</wp:posOffset>
                      </wp:positionH>
                      <wp:positionV relativeFrom="paragraph">
                        <wp:posOffset>178436</wp:posOffset>
                      </wp:positionV>
                      <wp:extent cx="266700" cy="45719"/>
                      <wp:effectExtent l="0" t="19050" r="38100" b="31115"/>
                      <wp:wrapNone/>
                      <wp:docPr id="120" name="Стрелка вправо 120"/>
                      <wp:cNvGraphicFramePr/>
                      <a:graphic xmlns:a="http://schemas.openxmlformats.org/drawingml/2006/main">
                        <a:graphicData uri="http://schemas.microsoft.com/office/word/2010/wordprocessingShape">
                          <wps:wsp>
                            <wps:cNvSpPr/>
                            <wps:spPr>
                              <a:xfrm>
                                <a:off x="0" y="0"/>
                                <a:ext cx="266700" cy="45719"/>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8B8AD9E" id="Стрелка вправо 120" o:spid="_x0000_s1026" type="#_x0000_t13" style="position:absolute;margin-left:-5.45pt;margin-top:14.05pt;width:21pt;height:3.6pt;z-index:252057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" adj="19749" fillcolor="black [3200]" strokecolor="black [1600]" strokeweight="1pt"/>
                  </w:pict>
                </mc:Fallback>
              </mc:AlternateContent>
            </w:r>
          </w:p>
        </w:tc>
        <w:tc>
          <w:tcPr>
            <w:tcW w:w="2905" w:type="dxa"/>
            <w:vMerge w:val="restart"/>
            <w:tcBorders>
              <w:left w:val="none" w:sz="0" w:space="0" w:color="auto"/>
              <w:right w:val="none" w:sz="0" w:space="0" w:color="auto"/>
            </w:tcBorders>
          </w:tcPr>
          <w:p w:rsidR="00391BA8" w:rsidRDefault="00391BA8" w:rsidP="00ED4EBE">
            <w:pPr>
              <w:jc w:val="center"/>
              <w:cnfStyle w:val="000000010000" w:firstRow="0" w:lastRow="0" w:firstColumn="0" w:lastColumn="0" w:oddVBand="0" w:evenVBand="0" w:oddHBand="0" w:evenHBand="1" w:firstRowFirstColumn="0" w:firstRowLastColumn="0" w:lastRowFirstColumn="0" w:lastRowLastColumn="0"/>
            </w:pPr>
            <w:r w:rsidRPr="001C6797">
              <w:rPr>
                <w:rFonts w:ascii="Times New Roman" w:hAnsi="Times New Roman" w:cs="Times New Roman"/>
                <w:sz w:val="24"/>
                <w:szCs w:val="24"/>
                <w:lang w:val="kk-KZ"/>
              </w:rPr>
              <w:t>Жоспарлауды орындау туралы есептілік</w:t>
            </w:r>
          </w:p>
        </w:tc>
        <w:tc>
          <w:tcPr>
            <w:tcW w:w="414" w:type="dxa"/>
            <w:tcBorders>
              <w:left w:val="none" w:sz="0" w:space="0" w:color="auto"/>
              <w:right w:val="none" w:sz="0" w:space="0" w:color="auto"/>
            </w:tcBorders>
          </w:tcPr>
          <w:p w:rsidR="00391BA8" w:rsidRPr="004B6BE6" w:rsidRDefault="00391BA8" w:rsidP="00ED4EBE">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kk-KZ"/>
              </w:rPr>
            </w:pPr>
          </w:p>
        </w:tc>
        <w:tc>
          <w:tcPr>
            <w:tcW w:w="3125" w:type="dxa"/>
            <w:tcBorders>
              <w:left w:val="none" w:sz="0" w:space="0" w:color="auto"/>
            </w:tcBorders>
          </w:tcPr>
          <w:p w:rsidR="00391BA8" w:rsidRPr="004B6BE6" w:rsidRDefault="00391BA8" w:rsidP="00ED4EBE">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kk-KZ"/>
              </w:rPr>
            </w:pPr>
            <w:r>
              <w:rPr>
                <w:rFonts w:ascii="Times New Roman" w:hAnsi="Times New Roman" w:cs="Times New Roman"/>
                <w:sz w:val="24"/>
                <w:szCs w:val="24"/>
                <w:lang w:val="kk-KZ"/>
              </w:rPr>
              <w:t>Қаржылық есеп</w:t>
            </w:r>
          </w:p>
        </w:tc>
      </w:tr>
      <w:tr w:rsidR="00391BA8" w:rsidTr="00ED4E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6" w:type="dxa"/>
            <w:vMerge/>
            <w:tcBorders>
              <w:right w:val="none" w:sz="0" w:space="0" w:color="auto"/>
            </w:tcBorders>
          </w:tcPr>
          <w:p w:rsidR="00391BA8" w:rsidRPr="002A0306" w:rsidRDefault="00391BA8" w:rsidP="00ED4EBE">
            <w:pPr>
              <w:jc w:val="center"/>
              <w:rPr>
                <w:rFonts w:ascii="Times New Roman" w:hAnsi="Times New Roman" w:cs="Times New Roman"/>
                <w:b w:val="0"/>
                <w:sz w:val="24"/>
                <w:szCs w:val="24"/>
                <w:lang w:val="kk-KZ"/>
              </w:rPr>
            </w:pPr>
          </w:p>
        </w:tc>
        <w:tc>
          <w:tcPr>
            <w:tcW w:w="414" w:type="dxa"/>
            <w:tcBorders>
              <w:left w:val="none" w:sz="0" w:space="0" w:color="auto"/>
              <w:right w:val="none" w:sz="0" w:space="0" w:color="auto"/>
            </w:tcBorders>
          </w:tcPr>
          <w:p w:rsidR="00391BA8" w:rsidRPr="004B6BE6" w:rsidRDefault="00391BA8" w:rsidP="00ED4EB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p>
        </w:tc>
        <w:tc>
          <w:tcPr>
            <w:tcW w:w="2905" w:type="dxa"/>
            <w:vMerge/>
            <w:tcBorders>
              <w:left w:val="none" w:sz="0" w:space="0" w:color="auto"/>
              <w:right w:val="none" w:sz="0" w:space="0" w:color="auto"/>
            </w:tcBorders>
          </w:tcPr>
          <w:p w:rsidR="00391BA8" w:rsidRPr="004B6BE6" w:rsidRDefault="00391BA8" w:rsidP="00ED4E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p>
        </w:tc>
        <w:tc>
          <w:tcPr>
            <w:tcW w:w="414" w:type="dxa"/>
            <w:tcBorders>
              <w:left w:val="none" w:sz="0" w:space="0" w:color="auto"/>
              <w:right w:val="none" w:sz="0" w:space="0" w:color="auto"/>
            </w:tcBorders>
          </w:tcPr>
          <w:p w:rsidR="00391BA8" w:rsidRPr="004B6BE6" w:rsidRDefault="00391BA8" w:rsidP="00ED4EB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4B6BE6">
              <w:rPr>
                <w:rFonts w:ascii="Times New Roman" w:hAnsi="Times New Roman" w:cs="Times New Roman"/>
                <w:noProof/>
                <w:sz w:val="24"/>
                <w:szCs w:val="24"/>
              </w:rPr>
              <mc:AlternateContent>
                <mc:Choice Requires="wps">
                  <w:drawing>
                    <wp:anchor distT="0" distB="0" distL="114300" distR="114300" simplePos="0" relativeHeight="252064768" behindDoc="0" locked="0" layoutInCell="1" allowOverlap="1" wp14:anchorId="12F1ABFC" wp14:editId="5C5FAF59">
                      <wp:simplePos x="0" y="0"/>
                      <wp:positionH relativeFrom="column">
                        <wp:posOffset>-66675</wp:posOffset>
                      </wp:positionH>
                      <wp:positionV relativeFrom="paragraph">
                        <wp:posOffset>-12065</wp:posOffset>
                      </wp:positionV>
                      <wp:extent cx="247650" cy="54610"/>
                      <wp:effectExtent l="0" t="0" r="19050" b="21590"/>
                      <wp:wrapNone/>
                      <wp:docPr id="128" name="Стрелка влево 128"/>
                      <wp:cNvGraphicFramePr/>
                      <a:graphic xmlns:a="http://schemas.openxmlformats.org/drawingml/2006/main">
                        <a:graphicData uri="http://schemas.microsoft.com/office/word/2010/wordprocessingShape">
                          <wps:wsp>
                            <wps:cNvSpPr/>
                            <wps:spPr>
                              <a:xfrm>
                                <a:off x="0" y="0"/>
                                <a:ext cx="247650" cy="54610"/>
                              </a:xfrm>
                              <a:prstGeom prst="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C42629" id="Стрелка влево 128" o:spid="_x0000_s1026" type="#_x0000_t66" style="position:absolute;margin-left:-5.25pt;margin-top:-.95pt;width:19.5pt;height:4.3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" adj="2382" fillcolor="black [3200]" strokecolor="black [1600]" strokeweight="1pt"/>
                  </w:pict>
                </mc:Fallback>
              </mc:AlternateContent>
            </w:r>
          </w:p>
        </w:tc>
        <w:tc>
          <w:tcPr>
            <w:tcW w:w="3125" w:type="dxa"/>
            <w:tcBorders>
              <w:left w:val="none" w:sz="0" w:space="0" w:color="auto"/>
            </w:tcBorders>
          </w:tcPr>
          <w:p w:rsidR="00391BA8" w:rsidRPr="004B6BE6" w:rsidRDefault="00391BA8" w:rsidP="00ED4E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Pr>
                <w:rFonts w:ascii="Times New Roman" w:hAnsi="Times New Roman" w:cs="Times New Roman"/>
                <w:sz w:val="24"/>
                <w:szCs w:val="24"/>
                <w:lang w:val="kk-KZ"/>
              </w:rPr>
              <w:t>Басқару есебінің ақпараттық базасы</w:t>
            </w:r>
          </w:p>
        </w:tc>
      </w:tr>
      <w:tr w:rsidR="00391BA8" w:rsidTr="00ED4E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6" w:type="dxa"/>
            <w:vMerge w:val="restart"/>
            <w:tcBorders>
              <w:right w:val="none" w:sz="0" w:space="0" w:color="auto"/>
            </w:tcBorders>
          </w:tcPr>
          <w:p w:rsidR="00391BA8" w:rsidRPr="002A0306" w:rsidRDefault="00391BA8" w:rsidP="00ED4EBE">
            <w:pPr>
              <w:jc w:val="center"/>
              <w:rPr>
                <w:rFonts w:ascii="Times New Roman" w:hAnsi="Times New Roman" w:cs="Times New Roman"/>
                <w:b w:val="0"/>
                <w:sz w:val="24"/>
                <w:szCs w:val="24"/>
                <w:lang w:val="kk-KZ"/>
              </w:rPr>
            </w:pPr>
            <w:r w:rsidRPr="002A0306">
              <w:rPr>
                <w:rFonts w:ascii="Times New Roman" w:hAnsi="Times New Roman" w:cs="Times New Roman"/>
                <w:b w:val="0"/>
                <w:sz w:val="24"/>
                <w:szCs w:val="24"/>
                <w:lang w:val="kk-KZ"/>
              </w:rPr>
              <w:t>Бонустық сыйақыны жоспарлау</w:t>
            </w:r>
          </w:p>
        </w:tc>
        <w:tc>
          <w:tcPr>
            <w:tcW w:w="414" w:type="dxa"/>
            <w:tcBorders>
              <w:left w:val="none" w:sz="0" w:space="0" w:color="auto"/>
              <w:right w:val="none" w:sz="0" w:space="0" w:color="auto"/>
            </w:tcBorders>
          </w:tcPr>
          <w:p w:rsidR="00391BA8" w:rsidRPr="004B6BE6" w:rsidRDefault="00391BA8" w:rsidP="00ED4EBE">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kk-KZ"/>
              </w:rPr>
            </w:pPr>
          </w:p>
        </w:tc>
        <w:tc>
          <w:tcPr>
            <w:tcW w:w="2905" w:type="dxa"/>
            <w:vMerge w:val="restart"/>
            <w:tcBorders>
              <w:left w:val="none" w:sz="0" w:space="0" w:color="auto"/>
              <w:right w:val="none" w:sz="0" w:space="0" w:color="auto"/>
            </w:tcBorders>
          </w:tcPr>
          <w:p w:rsidR="00391BA8" w:rsidRDefault="00391BA8" w:rsidP="00ED4EBE">
            <w:pPr>
              <w:jc w:val="center"/>
              <w:cnfStyle w:val="000000010000" w:firstRow="0" w:lastRow="0" w:firstColumn="0" w:lastColumn="0" w:oddVBand="0" w:evenVBand="0" w:oddHBand="0" w:evenHBand="1" w:firstRowFirstColumn="0" w:firstRowLastColumn="0" w:lastRowFirstColumn="0" w:lastRowLastColumn="0"/>
            </w:pPr>
            <w:r w:rsidRPr="001C6797">
              <w:rPr>
                <w:rFonts w:ascii="Times New Roman" w:hAnsi="Times New Roman" w:cs="Times New Roman"/>
                <w:sz w:val="24"/>
                <w:szCs w:val="24"/>
                <w:lang w:val="kk-KZ"/>
              </w:rPr>
              <w:t>Жоспарлауды орындау туралы есептілік</w:t>
            </w:r>
          </w:p>
        </w:tc>
        <w:tc>
          <w:tcPr>
            <w:tcW w:w="414" w:type="dxa"/>
            <w:tcBorders>
              <w:left w:val="none" w:sz="0" w:space="0" w:color="auto"/>
              <w:right w:val="none" w:sz="0" w:space="0" w:color="auto"/>
            </w:tcBorders>
          </w:tcPr>
          <w:p w:rsidR="00391BA8" w:rsidRPr="004B6BE6" w:rsidRDefault="00391BA8" w:rsidP="00ED4EBE">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kk-KZ"/>
              </w:rPr>
            </w:pPr>
          </w:p>
        </w:tc>
        <w:tc>
          <w:tcPr>
            <w:tcW w:w="3125" w:type="dxa"/>
            <w:tcBorders>
              <w:left w:val="none" w:sz="0" w:space="0" w:color="auto"/>
            </w:tcBorders>
          </w:tcPr>
          <w:p w:rsidR="00391BA8" w:rsidRPr="004B6BE6" w:rsidRDefault="00391BA8" w:rsidP="00ED4EBE">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kk-KZ"/>
              </w:rPr>
            </w:pPr>
            <w:r>
              <w:rPr>
                <w:rFonts w:ascii="Times New Roman" w:hAnsi="Times New Roman" w:cs="Times New Roman"/>
                <w:sz w:val="24"/>
                <w:szCs w:val="24"/>
                <w:lang w:val="kk-KZ"/>
              </w:rPr>
              <w:t>Қаржылық есеп</w:t>
            </w:r>
          </w:p>
        </w:tc>
      </w:tr>
      <w:tr w:rsidR="00391BA8" w:rsidTr="00ED4E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6" w:type="dxa"/>
            <w:vMerge/>
            <w:tcBorders>
              <w:right w:val="none" w:sz="0" w:space="0" w:color="auto"/>
            </w:tcBorders>
          </w:tcPr>
          <w:p w:rsidR="00391BA8" w:rsidRPr="002A0306" w:rsidRDefault="00391BA8" w:rsidP="00ED4EBE">
            <w:pPr>
              <w:jc w:val="center"/>
              <w:rPr>
                <w:rFonts w:ascii="Times New Roman" w:hAnsi="Times New Roman" w:cs="Times New Roman"/>
                <w:b w:val="0"/>
                <w:sz w:val="24"/>
                <w:szCs w:val="24"/>
                <w:lang w:val="kk-KZ"/>
              </w:rPr>
            </w:pPr>
          </w:p>
        </w:tc>
        <w:tc>
          <w:tcPr>
            <w:tcW w:w="414" w:type="dxa"/>
            <w:tcBorders>
              <w:left w:val="none" w:sz="0" w:space="0" w:color="auto"/>
              <w:right w:val="none" w:sz="0" w:space="0" w:color="auto"/>
            </w:tcBorders>
          </w:tcPr>
          <w:p w:rsidR="00391BA8" w:rsidRPr="004B6BE6" w:rsidRDefault="00391BA8" w:rsidP="00ED4EB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4B6BE6">
              <w:rPr>
                <w:rFonts w:ascii="Times New Roman" w:hAnsi="Times New Roman" w:cs="Times New Roman"/>
                <w:noProof/>
                <w:sz w:val="24"/>
                <w:szCs w:val="24"/>
              </w:rPr>
              <mc:AlternateContent>
                <mc:Choice Requires="wps">
                  <w:drawing>
                    <wp:anchor distT="0" distB="0" distL="114300" distR="114300" simplePos="0" relativeHeight="252058624" behindDoc="0" locked="0" layoutInCell="1" allowOverlap="1" wp14:anchorId="5DD6CA23" wp14:editId="141594A2">
                      <wp:simplePos x="0" y="0"/>
                      <wp:positionH relativeFrom="column">
                        <wp:posOffset>-69215</wp:posOffset>
                      </wp:positionH>
                      <wp:positionV relativeFrom="paragraph">
                        <wp:posOffset>-635</wp:posOffset>
                      </wp:positionV>
                      <wp:extent cx="257175" cy="45719"/>
                      <wp:effectExtent l="0" t="19050" r="47625" b="31115"/>
                      <wp:wrapNone/>
                      <wp:docPr id="134" name="Стрелка вправо 134"/>
                      <wp:cNvGraphicFramePr/>
                      <a:graphic xmlns:a="http://schemas.openxmlformats.org/drawingml/2006/main">
                        <a:graphicData uri="http://schemas.microsoft.com/office/word/2010/wordprocessingShape">
                          <wps:wsp>
                            <wps:cNvSpPr/>
                            <wps:spPr>
                              <a:xfrm>
                                <a:off x="0" y="0"/>
                                <a:ext cx="257175" cy="45719"/>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ABB8F9" id="Стрелка вправо 134" o:spid="_x0000_s1026" type="#_x0000_t13" style="position:absolute;margin-left:-5.45pt;margin-top:-.05pt;width:20.25pt;height:3.6pt;z-index:252058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" adj="19680" fillcolor="black [3200]" strokecolor="black [1600]" strokeweight="1pt"/>
                  </w:pict>
                </mc:Fallback>
              </mc:AlternateContent>
            </w:r>
          </w:p>
        </w:tc>
        <w:tc>
          <w:tcPr>
            <w:tcW w:w="2905" w:type="dxa"/>
            <w:vMerge/>
            <w:tcBorders>
              <w:left w:val="none" w:sz="0" w:space="0" w:color="auto"/>
              <w:right w:val="none" w:sz="0" w:space="0" w:color="auto"/>
            </w:tcBorders>
          </w:tcPr>
          <w:p w:rsidR="00391BA8" w:rsidRPr="004B6BE6" w:rsidRDefault="00391BA8" w:rsidP="00ED4E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p>
        </w:tc>
        <w:tc>
          <w:tcPr>
            <w:tcW w:w="414" w:type="dxa"/>
            <w:tcBorders>
              <w:left w:val="none" w:sz="0" w:space="0" w:color="auto"/>
              <w:right w:val="none" w:sz="0" w:space="0" w:color="auto"/>
            </w:tcBorders>
          </w:tcPr>
          <w:p w:rsidR="00391BA8" w:rsidRPr="004B6BE6" w:rsidRDefault="00391BA8" w:rsidP="00ED4EB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4B6BE6">
              <w:rPr>
                <w:rFonts w:ascii="Times New Roman" w:hAnsi="Times New Roman" w:cs="Times New Roman"/>
                <w:noProof/>
                <w:sz w:val="24"/>
                <w:szCs w:val="24"/>
              </w:rPr>
              <mc:AlternateContent>
                <mc:Choice Requires="wps">
                  <w:drawing>
                    <wp:anchor distT="0" distB="0" distL="114300" distR="114300" simplePos="0" relativeHeight="252065792" behindDoc="0" locked="0" layoutInCell="1" allowOverlap="1" wp14:anchorId="1AF3BE41" wp14:editId="13D68E52">
                      <wp:simplePos x="0" y="0"/>
                      <wp:positionH relativeFrom="column">
                        <wp:posOffset>-95885</wp:posOffset>
                      </wp:positionH>
                      <wp:positionV relativeFrom="paragraph">
                        <wp:posOffset>-38734</wp:posOffset>
                      </wp:positionV>
                      <wp:extent cx="257175" cy="73660"/>
                      <wp:effectExtent l="0" t="0" r="28575" b="21590"/>
                      <wp:wrapNone/>
                      <wp:docPr id="136" name="Стрелка влево 136"/>
                      <wp:cNvGraphicFramePr/>
                      <a:graphic xmlns:a="http://schemas.openxmlformats.org/drawingml/2006/main">
                        <a:graphicData uri="http://schemas.microsoft.com/office/word/2010/wordprocessingShape">
                          <wps:wsp>
                            <wps:cNvSpPr/>
                            <wps:spPr>
                              <a:xfrm>
                                <a:off x="0" y="0"/>
                                <a:ext cx="257175" cy="73660"/>
                              </a:xfrm>
                              <a:prstGeom prst="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7ED7C" id="Стрелка влево 136" o:spid="_x0000_s1026" type="#_x0000_t66" style="position:absolute;margin-left:-7.55pt;margin-top:-3.05pt;width:20.25pt;height:5.8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" adj="3093" fillcolor="black [3200]" strokecolor="black [1600]" strokeweight="1pt"/>
                  </w:pict>
                </mc:Fallback>
              </mc:AlternateContent>
            </w:r>
          </w:p>
        </w:tc>
        <w:tc>
          <w:tcPr>
            <w:tcW w:w="3125" w:type="dxa"/>
            <w:tcBorders>
              <w:left w:val="none" w:sz="0" w:space="0" w:color="auto"/>
            </w:tcBorders>
          </w:tcPr>
          <w:p w:rsidR="00391BA8" w:rsidRPr="004B6BE6" w:rsidRDefault="00391BA8" w:rsidP="00ED4E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Pr>
                <w:rFonts w:ascii="Times New Roman" w:hAnsi="Times New Roman" w:cs="Times New Roman"/>
                <w:sz w:val="24"/>
                <w:szCs w:val="24"/>
                <w:lang w:val="kk-KZ"/>
              </w:rPr>
              <w:t>Басқару есебінің ақпараттық базасы</w:t>
            </w:r>
          </w:p>
        </w:tc>
      </w:tr>
      <w:tr w:rsidR="00391BA8" w:rsidTr="00ED4E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6" w:type="dxa"/>
            <w:vMerge w:val="restart"/>
            <w:tcBorders>
              <w:right w:val="none" w:sz="0" w:space="0" w:color="auto"/>
            </w:tcBorders>
          </w:tcPr>
          <w:p w:rsidR="00391BA8" w:rsidRPr="002A0306" w:rsidRDefault="00391BA8" w:rsidP="00ED4EBE">
            <w:pPr>
              <w:jc w:val="center"/>
              <w:rPr>
                <w:rFonts w:ascii="Times New Roman" w:hAnsi="Times New Roman" w:cs="Times New Roman"/>
                <w:b w:val="0"/>
                <w:sz w:val="24"/>
                <w:szCs w:val="24"/>
                <w:lang w:val="kk-KZ"/>
              </w:rPr>
            </w:pPr>
            <w:r w:rsidRPr="002A0306">
              <w:rPr>
                <w:rFonts w:ascii="Times New Roman" w:hAnsi="Times New Roman" w:cs="Times New Roman"/>
                <w:b w:val="0"/>
                <w:sz w:val="24"/>
                <w:szCs w:val="24"/>
                <w:lang w:val="kk-KZ"/>
              </w:rPr>
              <w:t xml:space="preserve">Сақтандыру операцияларында тікелей шығындарын жоспарлау </w:t>
            </w:r>
          </w:p>
        </w:tc>
        <w:tc>
          <w:tcPr>
            <w:tcW w:w="414" w:type="dxa"/>
            <w:tcBorders>
              <w:left w:val="none" w:sz="0" w:space="0" w:color="auto"/>
              <w:right w:val="none" w:sz="0" w:space="0" w:color="auto"/>
            </w:tcBorders>
          </w:tcPr>
          <w:p w:rsidR="00391BA8" w:rsidRPr="004B6BE6" w:rsidRDefault="00391BA8" w:rsidP="00ED4EBE">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kk-KZ"/>
              </w:rPr>
            </w:pPr>
          </w:p>
        </w:tc>
        <w:tc>
          <w:tcPr>
            <w:tcW w:w="2905" w:type="dxa"/>
            <w:vMerge w:val="restart"/>
            <w:tcBorders>
              <w:left w:val="none" w:sz="0" w:space="0" w:color="auto"/>
              <w:right w:val="none" w:sz="0" w:space="0" w:color="auto"/>
            </w:tcBorders>
          </w:tcPr>
          <w:p w:rsidR="00391BA8" w:rsidRDefault="00391BA8" w:rsidP="00ED4EBE">
            <w:pPr>
              <w:jc w:val="center"/>
              <w:cnfStyle w:val="000000010000" w:firstRow="0" w:lastRow="0" w:firstColumn="0" w:lastColumn="0" w:oddVBand="0" w:evenVBand="0" w:oddHBand="0" w:evenHBand="1" w:firstRowFirstColumn="0" w:firstRowLastColumn="0" w:lastRowFirstColumn="0" w:lastRowLastColumn="0"/>
            </w:pPr>
            <w:r w:rsidRPr="001C6797">
              <w:rPr>
                <w:rFonts w:ascii="Times New Roman" w:hAnsi="Times New Roman" w:cs="Times New Roman"/>
                <w:sz w:val="24"/>
                <w:szCs w:val="24"/>
                <w:lang w:val="kk-KZ"/>
              </w:rPr>
              <w:t>Жоспарлауды орындау туралы есептілік</w:t>
            </w:r>
          </w:p>
        </w:tc>
        <w:tc>
          <w:tcPr>
            <w:tcW w:w="414" w:type="dxa"/>
            <w:tcBorders>
              <w:left w:val="none" w:sz="0" w:space="0" w:color="auto"/>
              <w:right w:val="none" w:sz="0" w:space="0" w:color="auto"/>
            </w:tcBorders>
          </w:tcPr>
          <w:p w:rsidR="00391BA8" w:rsidRPr="004B6BE6" w:rsidRDefault="00391BA8" w:rsidP="00ED4EBE">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kk-KZ"/>
              </w:rPr>
            </w:pPr>
          </w:p>
        </w:tc>
        <w:tc>
          <w:tcPr>
            <w:tcW w:w="3125" w:type="dxa"/>
            <w:tcBorders>
              <w:left w:val="none" w:sz="0" w:space="0" w:color="auto"/>
            </w:tcBorders>
          </w:tcPr>
          <w:p w:rsidR="00391BA8" w:rsidRPr="004B6BE6" w:rsidRDefault="00391BA8" w:rsidP="00ED4EBE">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kk-KZ"/>
              </w:rPr>
            </w:pPr>
            <w:r>
              <w:rPr>
                <w:rFonts w:ascii="Times New Roman" w:hAnsi="Times New Roman" w:cs="Times New Roman"/>
                <w:sz w:val="24"/>
                <w:szCs w:val="24"/>
                <w:lang w:val="kk-KZ"/>
              </w:rPr>
              <w:t>Қаржылық есеп</w:t>
            </w:r>
          </w:p>
        </w:tc>
      </w:tr>
      <w:tr w:rsidR="00391BA8" w:rsidTr="00ED4E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6" w:type="dxa"/>
            <w:vMerge/>
            <w:tcBorders>
              <w:right w:val="none" w:sz="0" w:space="0" w:color="auto"/>
            </w:tcBorders>
          </w:tcPr>
          <w:p w:rsidR="00391BA8" w:rsidRPr="002A0306" w:rsidRDefault="00391BA8" w:rsidP="00ED4EBE">
            <w:pPr>
              <w:jc w:val="center"/>
              <w:rPr>
                <w:rFonts w:ascii="Times New Roman" w:hAnsi="Times New Roman" w:cs="Times New Roman"/>
                <w:b w:val="0"/>
                <w:sz w:val="24"/>
                <w:szCs w:val="24"/>
                <w:lang w:val="kk-KZ"/>
              </w:rPr>
            </w:pPr>
          </w:p>
        </w:tc>
        <w:tc>
          <w:tcPr>
            <w:tcW w:w="414" w:type="dxa"/>
            <w:tcBorders>
              <w:left w:val="none" w:sz="0" w:space="0" w:color="auto"/>
              <w:right w:val="none" w:sz="0" w:space="0" w:color="auto"/>
            </w:tcBorders>
          </w:tcPr>
          <w:p w:rsidR="00391BA8" w:rsidRPr="004B6BE6" w:rsidRDefault="00391BA8" w:rsidP="00ED4EB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4B6BE6">
              <w:rPr>
                <w:rFonts w:ascii="Times New Roman" w:hAnsi="Times New Roman" w:cs="Times New Roman"/>
                <w:noProof/>
                <w:sz w:val="24"/>
                <w:szCs w:val="24"/>
              </w:rPr>
              <mc:AlternateContent>
                <mc:Choice Requires="wps">
                  <w:drawing>
                    <wp:anchor distT="0" distB="0" distL="114300" distR="114300" simplePos="0" relativeHeight="252059648" behindDoc="0" locked="0" layoutInCell="1" allowOverlap="1" wp14:anchorId="291E96F0" wp14:editId="1591430A">
                      <wp:simplePos x="0" y="0"/>
                      <wp:positionH relativeFrom="column">
                        <wp:posOffset>-50165</wp:posOffset>
                      </wp:positionH>
                      <wp:positionV relativeFrom="paragraph">
                        <wp:posOffset>-14605</wp:posOffset>
                      </wp:positionV>
                      <wp:extent cx="247650" cy="45719"/>
                      <wp:effectExtent l="0" t="19050" r="38100" b="31115"/>
                      <wp:wrapNone/>
                      <wp:docPr id="137" name="Стрелка вправо 137"/>
                      <wp:cNvGraphicFramePr/>
                      <a:graphic xmlns:a="http://schemas.openxmlformats.org/drawingml/2006/main">
                        <a:graphicData uri="http://schemas.microsoft.com/office/word/2010/wordprocessingShape">
                          <wps:wsp>
                            <wps:cNvSpPr/>
                            <wps:spPr>
                              <a:xfrm>
                                <a:off x="0" y="0"/>
                                <a:ext cx="247650" cy="45719"/>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DB4F73" id="Стрелка вправо 137" o:spid="_x0000_s1026" type="#_x0000_t13" style="position:absolute;margin-left:-3.95pt;margin-top:-1.15pt;width:19.5pt;height:3.6pt;z-index:252059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" adj="19606" fillcolor="black [3200]" strokecolor="black [1600]" strokeweight="1pt"/>
                  </w:pict>
                </mc:Fallback>
              </mc:AlternateContent>
            </w:r>
          </w:p>
        </w:tc>
        <w:tc>
          <w:tcPr>
            <w:tcW w:w="2905" w:type="dxa"/>
            <w:vMerge/>
            <w:tcBorders>
              <w:left w:val="none" w:sz="0" w:space="0" w:color="auto"/>
              <w:right w:val="none" w:sz="0" w:space="0" w:color="auto"/>
            </w:tcBorders>
          </w:tcPr>
          <w:p w:rsidR="00391BA8" w:rsidRPr="004B6BE6" w:rsidRDefault="00391BA8" w:rsidP="00ED4E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p>
        </w:tc>
        <w:tc>
          <w:tcPr>
            <w:tcW w:w="414" w:type="dxa"/>
            <w:tcBorders>
              <w:left w:val="none" w:sz="0" w:space="0" w:color="auto"/>
              <w:right w:val="none" w:sz="0" w:space="0" w:color="auto"/>
            </w:tcBorders>
          </w:tcPr>
          <w:p w:rsidR="00391BA8" w:rsidRPr="004B6BE6" w:rsidRDefault="00391BA8" w:rsidP="00ED4EB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4B6BE6">
              <w:rPr>
                <w:rFonts w:ascii="Times New Roman" w:hAnsi="Times New Roman" w:cs="Times New Roman"/>
                <w:noProof/>
                <w:sz w:val="24"/>
                <w:szCs w:val="24"/>
              </w:rPr>
              <mc:AlternateContent>
                <mc:Choice Requires="wps">
                  <w:drawing>
                    <wp:anchor distT="0" distB="0" distL="114300" distR="114300" simplePos="0" relativeHeight="252066816" behindDoc="0" locked="0" layoutInCell="1" allowOverlap="1" wp14:anchorId="00C5A5E9" wp14:editId="397A95DD">
                      <wp:simplePos x="0" y="0"/>
                      <wp:positionH relativeFrom="column">
                        <wp:posOffset>-124460</wp:posOffset>
                      </wp:positionH>
                      <wp:positionV relativeFrom="paragraph">
                        <wp:posOffset>-10160</wp:posOffset>
                      </wp:positionV>
                      <wp:extent cx="295275" cy="45719"/>
                      <wp:effectExtent l="0" t="0" r="28575" b="12065"/>
                      <wp:wrapNone/>
                      <wp:docPr id="150" name="Стрелка влево 150"/>
                      <wp:cNvGraphicFramePr/>
                      <a:graphic xmlns:a="http://schemas.openxmlformats.org/drawingml/2006/main">
                        <a:graphicData uri="http://schemas.microsoft.com/office/word/2010/wordprocessingShape">
                          <wps:wsp>
                            <wps:cNvSpPr/>
                            <wps:spPr>
                              <a:xfrm>
                                <a:off x="0" y="0"/>
                                <a:ext cx="295275" cy="45719"/>
                              </a:xfrm>
                              <a:prstGeom prst="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226B72" id="Стрелка влево 150" o:spid="_x0000_s1026" type="#_x0000_t66" style="position:absolute;margin-left:-9.8pt;margin-top:-.8pt;width:23.25pt;height:3.6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" adj="1672" fillcolor="black [3200]" strokecolor="black [1600]" strokeweight="1pt"/>
                  </w:pict>
                </mc:Fallback>
              </mc:AlternateContent>
            </w:r>
          </w:p>
        </w:tc>
        <w:tc>
          <w:tcPr>
            <w:tcW w:w="3125" w:type="dxa"/>
            <w:tcBorders>
              <w:left w:val="none" w:sz="0" w:space="0" w:color="auto"/>
            </w:tcBorders>
          </w:tcPr>
          <w:p w:rsidR="00391BA8" w:rsidRPr="004B6BE6" w:rsidRDefault="00391BA8" w:rsidP="00ED4E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Pr>
                <w:rFonts w:ascii="Times New Roman" w:hAnsi="Times New Roman" w:cs="Times New Roman"/>
                <w:sz w:val="24"/>
                <w:szCs w:val="24"/>
                <w:lang w:val="kk-KZ"/>
              </w:rPr>
              <w:t>Басқару есебінің ақпараттық базасы</w:t>
            </w:r>
          </w:p>
        </w:tc>
      </w:tr>
      <w:tr w:rsidR="00391BA8" w:rsidTr="00ED4E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6" w:type="dxa"/>
            <w:vMerge w:val="restart"/>
            <w:tcBorders>
              <w:right w:val="none" w:sz="0" w:space="0" w:color="auto"/>
            </w:tcBorders>
          </w:tcPr>
          <w:p w:rsidR="00391BA8" w:rsidRPr="002A0306" w:rsidRDefault="00391BA8" w:rsidP="00ED4EBE">
            <w:pPr>
              <w:jc w:val="center"/>
              <w:rPr>
                <w:rFonts w:ascii="Times New Roman" w:hAnsi="Times New Roman" w:cs="Times New Roman"/>
                <w:b w:val="0"/>
                <w:sz w:val="24"/>
                <w:szCs w:val="24"/>
                <w:lang w:val="kk-KZ"/>
              </w:rPr>
            </w:pPr>
            <w:r w:rsidRPr="002A0306">
              <w:rPr>
                <w:rFonts w:ascii="Times New Roman" w:hAnsi="Times New Roman" w:cs="Times New Roman"/>
                <w:b w:val="0"/>
                <w:sz w:val="24"/>
                <w:szCs w:val="24"/>
                <w:lang w:val="kk-KZ"/>
              </w:rPr>
              <w:t xml:space="preserve">Сақтандыру операцияларында жанама шығындарды жоспарлау </w:t>
            </w:r>
          </w:p>
        </w:tc>
        <w:tc>
          <w:tcPr>
            <w:tcW w:w="414" w:type="dxa"/>
            <w:tcBorders>
              <w:left w:val="none" w:sz="0" w:space="0" w:color="auto"/>
              <w:right w:val="none" w:sz="0" w:space="0" w:color="auto"/>
            </w:tcBorders>
          </w:tcPr>
          <w:p w:rsidR="00391BA8" w:rsidRPr="004B6BE6" w:rsidRDefault="00391BA8" w:rsidP="00ED4EBE">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kk-KZ"/>
              </w:rPr>
            </w:pPr>
          </w:p>
        </w:tc>
        <w:tc>
          <w:tcPr>
            <w:tcW w:w="2905" w:type="dxa"/>
            <w:vMerge w:val="restart"/>
            <w:tcBorders>
              <w:left w:val="none" w:sz="0" w:space="0" w:color="auto"/>
              <w:right w:val="none" w:sz="0" w:space="0" w:color="auto"/>
            </w:tcBorders>
          </w:tcPr>
          <w:p w:rsidR="00391BA8" w:rsidRDefault="00391BA8" w:rsidP="00ED4EBE">
            <w:pPr>
              <w:jc w:val="center"/>
              <w:cnfStyle w:val="000000010000" w:firstRow="0" w:lastRow="0" w:firstColumn="0" w:lastColumn="0" w:oddVBand="0" w:evenVBand="0" w:oddHBand="0" w:evenHBand="1" w:firstRowFirstColumn="0" w:firstRowLastColumn="0" w:lastRowFirstColumn="0" w:lastRowLastColumn="0"/>
            </w:pPr>
            <w:r w:rsidRPr="001C6797">
              <w:rPr>
                <w:rFonts w:ascii="Times New Roman" w:hAnsi="Times New Roman" w:cs="Times New Roman"/>
                <w:sz w:val="24"/>
                <w:szCs w:val="24"/>
                <w:lang w:val="kk-KZ"/>
              </w:rPr>
              <w:t>Жоспарлауды орындау туралы есептілік</w:t>
            </w:r>
          </w:p>
        </w:tc>
        <w:tc>
          <w:tcPr>
            <w:tcW w:w="414" w:type="dxa"/>
            <w:tcBorders>
              <w:left w:val="none" w:sz="0" w:space="0" w:color="auto"/>
              <w:right w:val="none" w:sz="0" w:space="0" w:color="auto"/>
            </w:tcBorders>
          </w:tcPr>
          <w:p w:rsidR="00391BA8" w:rsidRPr="004B6BE6" w:rsidRDefault="00391BA8" w:rsidP="00ED4EBE">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kk-KZ"/>
              </w:rPr>
            </w:pPr>
          </w:p>
        </w:tc>
        <w:tc>
          <w:tcPr>
            <w:tcW w:w="3125" w:type="dxa"/>
            <w:tcBorders>
              <w:left w:val="none" w:sz="0" w:space="0" w:color="auto"/>
            </w:tcBorders>
          </w:tcPr>
          <w:p w:rsidR="00391BA8" w:rsidRPr="004B6BE6" w:rsidRDefault="00391BA8" w:rsidP="00ED4EBE">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kk-KZ"/>
              </w:rPr>
            </w:pPr>
            <w:r>
              <w:rPr>
                <w:rFonts w:ascii="Times New Roman" w:hAnsi="Times New Roman" w:cs="Times New Roman"/>
                <w:sz w:val="24"/>
                <w:szCs w:val="24"/>
                <w:lang w:val="kk-KZ"/>
              </w:rPr>
              <w:t>Қаржылық есеп</w:t>
            </w:r>
          </w:p>
        </w:tc>
      </w:tr>
      <w:tr w:rsidR="00391BA8" w:rsidTr="00ED4E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6" w:type="dxa"/>
            <w:vMerge/>
            <w:tcBorders>
              <w:right w:val="none" w:sz="0" w:space="0" w:color="auto"/>
            </w:tcBorders>
          </w:tcPr>
          <w:p w:rsidR="00391BA8" w:rsidRPr="002A0306" w:rsidRDefault="00391BA8" w:rsidP="00ED4EBE">
            <w:pPr>
              <w:jc w:val="center"/>
              <w:rPr>
                <w:rFonts w:ascii="Times New Roman" w:hAnsi="Times New Roman" w:cs="Times New Roman"/>
                <w:b w:val="0"/>
                <w:sz w:val="24"/>
                <w:szCs w:val="24"/>
                <w:lang w:val="kk-KZ"/>
              </w:rPr>
            </w:pPr>
          </w:p>
        </w:tc>
        <w:tc>
          <w:tcPr>
            <w:tcW w:w="414" w:type="dxa"/>
            <w:tcBorders>
              <w:left w:val="none" w:sz="0" w:space="0" w:color="auto"/>
              <w:right w:val="none" w:sz="0" w:space="0" w:color="auto"/>
            </w:tcBorders>
          </w:tcPr>
          <w:p w:rsidR="00391BA8" w:rsidRPr="004B6BE6" w:rsidRDefault="00391BA8" w:rsidP="00ED4EB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4B6BE6">
              <w:rPr>
                <w:rFonts w:ascii="Times New Roman" w:hAnsi="Times New Roman" w:cs="Times New Roman"/>
                <w:noProof/>
                <w:sz w:val="24"/>
                <w:szCs w:val="24"/>
              </w:rPr>
              <mc:AlternateContent>
                <mc:Choice Requires="wps">
                  <w:drawing>
                    <wp:anchor distT="0" distB="0" distL="114300" distR="114300" simplePos="0" relativeHeight="252060672" behindDoc="0" locked="0" layoutInCell="1" allowOverlap="1" wp14:anchorId="2ED41E4C" wp14:editId="1A9B14D7">
                      <wp:simplePos x="0" y="0"/>
                      <wp:positionH relativeFrom="column">
                        <wp:posOffset>-59690</wp:posOffset>
                      </wp:positionH>
                      <wp:positionV relativeFrom="paragraph">
                        <wp:posOffset>-22225</wp:posOffset>
                      </wp:positionV>
                      <wp:extent cx="247650" cy="47625"/>
                      <wp:effectExtent l="0" t="19050" r="38100" b="47625"/>
                      <wp:wrapNone/>
                      <wp:docPr id="202" name="Стрелка вправо 202"/>
                      <wp:cNvGraphicFramePr/>
                      <a:graphic xmlns:a="http://schemas.openxmlformats.org/drawingml/2006/main">
                        <a:graphicData uri="http://schemas.microsoft.com/office/word/2010/wordprocessingShape">
                          <wps:wsp>
                            <wps:cNvSpPr/>
                            <wps:spPr>
                              <a:xfrm>
                                <a:off x="0" y="0"/>
                                <a:ext cx="247650" cy="4762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F3720F5" id="Стрелка вправо 202" o:spid="_x0000_s1026" type="#_x0000_t13" style="position:absolute;margin-left:-4.7pt;margin-top:-1.75pt;width:19.5pt;height:3.75pt;z-index:252060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" adj="19523" fillcolor="black [3200]" strokecolor="black [1600]" strokeweight="1pt"/>
                  </w:pict>
                </mc:Fallback>
              </mc:AlternateContent>
            </w:r>
          </w:p>
        </w:tc>
        <w:tc>
          <w:tcPr>
            <w:tcW w:w="2905" w:type="dxa"/>
            <w:vMerge/>
            <w:tcBorders>
              <w:left w:val="none" w:sz="0" w:space="0" w:color="auto"/>
              <w:right w:val="none" w:sz="0" w:space="0" w:color="auto"/>
            </w:tcBorders>
          </w:tcPr>
          <w:p w:rsidR="00391BA8" w:rsidRPr="004B6BE6" w:rsidRDefault="00391BA8" w:rsidP="00ED4E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p>
        </w:tc>
        <w:tc>
          <w:tcPr>
            <w:tcW w:w="414" w:type="dxa"/>
            <w:tcBorders>
              <w:left w:val="none" w:sz="0" w:space="0" w:color="auto"/>
              <w:right w:val="none" w:sz="0" w:space="0" w:color="auto"/>
            </w:tcBorders>
          </w:tcPr>
          <w:p w:rsidR="00391BA8" w:rsidRPr="004B6BE6" w:rsidRDefault="00391BA8" w:rsidP="00ED4EB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4B6BE6">
              <w:rPr>
                <w:rFonts w:ascii="Times New Roman" w:hAnsi="Times New Roman" w:cs="Times New Roman"/>
                <w:noProof/>
                <w:sz w:val="24"/>
                <w:szCs w:val="24"/>
              </w:rPr>
              <mc:AlternateContent>
                <mc:Choice Requires="wps">
                  <w:drawing>
                    <wp:anchor distT="0" distB="0" distL="114300" distR="114300" simplePos="0" relativeHeight="252067840" behindDoc="0" locked="0" layoutInCell="1" allowOverlap="1" wp14:anchorId="4A7B3DAB" wp14:editId="74F9A07C">
                      <wp:simplePos x="0" y="0"/>
                      <wp:positionH relativeFrom="column">
                        <wp:posOffset>-105410</wp:posOffset>
                      </wp:positionH>
                      <wp:positionV relativeFrom="paragraph">
                        <wp:posOffset>-57150</wp:posOffset>
                      </wp:positionV>
                      <wp:extent cx="285750" cy="64135"/>
                      <wp:effectExtent l="0" t="0" r="19050" b="12065"/>
                      <wp:wrapNone/>
                      <wp:docPr id="205" name="Стрелка влево 205"/>
                      <wp:cNvGraphicFramePr/>
                      <a:graphic xmlns:a="http://schemas.openxmlformats.org/drawingml/2006/main">
                        <a:graphicData uri="http://schemas.microsoft.com/office/word/2010/wordprocessingShape">
                          <wps:wsp>
                            <wps:cNvSpPr/>
                            <wps:spPr>
                              <a:xfrm>
                                <a:off x="0" y="0"/>
                                <a:ext cx="285750" cy="64135"/>
                              </a:xfrm>
                              <a:prstGeom prst="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A59B6" id="Стрелка влево 205" o:spid="_x0000_s1026" type="#_x0000_t66" style="position:absolute;margin-left:-8.3pt;margin-top:-4.5pt;width:22.5pt;height:5.0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" adj="2424" fillcolor="black [3200]" strokecolor="black [1600]" strokeweight="1pt"/>
                  </w:pict>
                </mc:Fallback>
              </mc:AlternateContent>
            </w:r>
          </w:p>
        </w:tc>
        <w:tc>
          <w:tcPr>
            <w:tcW w:w="3125" w:type="dxa"/>
            <w:tcBorders>
              <w:left w:val="none" w:sz="0" w:space="0" w:color="auto"/>
            </w:tcBorders>
          </w:tcPr>
          <w:p w:rsidR="00391BA8" w:rsidRPr="004B6BE6" w:rsidRDefault="00391BA8" w:rsidP="00ED4E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Pr>
                <w:rFonts w:ascii="Times New Roman" w:hAnsi="Times New Roman" w:cs="Times New Roman"/>
                <w:sz w:val="24"/>
                <w:szCs w:val="24"/>
                <w:lang w:val="kk-KZ"/>
              </w:rPr>
              <w:t>Басқару есебінің ақпараттық базасы</w:t>
            </w:r>
          </w:p>
        </w:tc>
      </w:tr>
      <w:tr w:rsidR="00391BA8" w:rsidTr="00ED4E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6" w:type="dxa"/>
            <w:vMerge w:val="restart"/>
            <w:tcBorders>
              <w:right w:val="none" w:sz="0" w:space="0" w:color="auto"/>
            </w:tcBorders>
          </w:tcPr>
          <w:p w:rsidR="00391BA8" w:rsidRPr="002A0306" w:rsidRDefault="00391BA8" w:rsidP="00ED4EBE">
            <w:pPr>
              <w:jc w:val="center"/>
              <w:rPr>
                <w:rFonts w:ascii="Times New Roman" w:hAnsi="Times New Roman" w:cs="Times New Roman"/>
                <w:b w:val="0"/>
                <w:sz w:val="24"/>
                <w:szCs w:val="24"/>
                <w:lang w:val="kk-KZ"/>
              </w:rPr>
            </w:pPr>
            <w:r w:rsidRPr="002A0306">
              <w:rPr>
                <w:rFonts w:ascii="Times New Roman" w:hAnsi="Times New Roman" w:cs="Times New Roman"/>
                <w:b w:val="0"/>
                <w:sz w:val="24"/>
                <w:szCs w:val="24"/>
                <w:lang w:val="kk-KZ"/>
              </w:rPr>
              <w:t>Басқару шығындарын жоспарлау</w:t>
            </w:r>
          </w:p>
        </w:tc>
        <w:tc>
          <w:tcPr>
            <w:tcW w:w="414" w:type="dxa"/>
            <w:tcBorders>
              <w:left w:val="none" w:sz="0" w:space="0" w:color="auto"/>
              <w:right w:val="none" w:sz="0" w:space="0" w:color="auto"/>
            </w:tcBorders>
          </w:tcPr>
          <w:p w:rsidR="00391BA8" w:rsidRPr="004B6BE6" w:rsidRDefault="00391BA8" w:rsidP="00ED4EBE">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kk-KZ"/>
              </w:rPr>
            </w:pPr>
          </w:p>
        </w:tc>
        <w:tc>
          <w:tcPr>
            <w:tcW w:w="2905" w:type="dxa"/>
            <w:vMerge w:val="restart"/>
            <w:tcBorders>
              <w:left w:val="none" w:sz="0" w:space="0" w:color="auto"/>
              <w:right w:val="none" w:sz="0" w:space="0" w:color="auto"/>
            </w:tcBorders>
          </w:tcPr>
          <w:p w:rsidR="00391BA8" w:rsidRDefault="00391BA8" w:rsidP="00ED4EBE">
            <w:pPr>
              <w:jc w:val="center"/>
              <w:cnfStyle w:val="000000010000" w:firstRow="0" w:lastRow="0" w:firstColumn="0" w:lastColumn="0" w:oddVBand="0" w:evenVBand="0" w:oddHBand="0" w:evenHBand="1" w:firstRowFirstColumn="0" w:firstRowLastColumn="0" w:lastRowFirstColumn="0" w:lastRowLastColumn="0"/>
            </w:pPr>
            <w:r w:rsidRPr="001C6797">
              <w:rPr>
                <w:rFonts w:ascii="Times New Roman" w:hAnsi="Times New Roman" w:cs="Times New Roman"/>
                <w:sz w:val="24"/>
                <w:szCs w:val="24"/>
                <w:lang w:val="kk-KZ"/>
              </w:rPr>
              <w:t>Жоспарлауды орындау туралы есептілік</w:t>
            </w:r>
          </w:p>
        </w:tc>
        <w:tc>
          <w:tcPr>
            <w:tcW w:w="414" w:type="dxa"/>
            <w:tcBorders>
              <w:left w:val="none" w:sz="0" w:space="0" w:color="auto"/>
              <w:right w:val="none" w:sz="0" w:space="0" w:color="auto"/>
            </w:tcBorders>
          </w:tcPr>
          <w:p w:rsidR="00391BA8" w:rsidRPr="004B6BE6" w:rsidRDefault="00391BA8" w:rsidP="00ED4EBE">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kk-KZ"/>
              </w:rPr>
            </w:pPr>
          </w:p>
        </w:tc>
        <w:tc>
          <w:tcPr>
            <w:tcW w:w="3125" w:type="dxa"/>
            <w:tcBorders>
              <w:left w:val="none" w:sz="0" w:space="0" w:color="auto"/>
            </w:tcBorders>
          </w:tcPr>
          <w:p w:rsidR="00391BA8" w:rsidRPr="004B6BE6" w:rsidRDefault="00391BA8" w:rsidP="00ED4EBE">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kk-KZ"/>
              </w:rPr>
            </w:pPr>
            <w:r>
              <w:rPr>
                <w:rFonts w:ascii="Times New Roman" w:hAnsi="Times New Roman" w:cs="Times New Roman"/>
                <w:sz w:val="24"/>
                <w:szCs w:val="24"/>
                <w:lang w:val="kk-KZ"/>
              </w:rPr>
              <w:t>Қаржылық есеп</w:t>
            </w:r>
          </w:p>
        </w:tc>
      </w:tr>
      <w:tr w:rsidR="00391BA8" w:rsidTr="00ED4E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6" w:type="dxa"/>
            <w:vMerge/>
            <w:tcBorders>
              <w:right w:val="none" w:sz="0" w:space="0" w:color="auto"/>
            </w:tcBorders>
          </w:tcPr>
          <w:p w:rsidR="00391BA8" w:rsidRPr="002A0306" w:rsidRDefault="00391BA8" w:rsidP="00ED4EBE">
            <w:pPr>
              <w:jc w:val="center"/>
              <w:rPr>
                <w:rFonts w:ascii="Times New Roman" w:hAnsi="Times New Roman" w:cs="Times New Roman"/>
                <w:b w:val="0"/>
                <w:sz w:val="24"/>
                <w:szCs w:val="24"/>
                <w:lang w:val="kk-KZ"/>
              </w:rPr>
            </w:pPr>
          </w:p>
        </w:tc>
        <w:tc>
          <w:tcPr>
            <w:tcW w:w="414" w:type="dxa"/>
            <w:tcBorders>
              <w:left w:val="none" w:sz="0" w:space="0" w:color="auto"/>
              <w:right w:val="none" w:sz="0" w:space="0" w:color="auto"/>
            </w:tcBorders>
          </w:tcPr>
          <w:p w:rsidR="00391BA8" w:rsidRPr="004B6BE6" w:rsidRDefault="00391BA8" w:rsidP="00ED4EB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4B6BE6">
              <w:rPr>
                <w:rFonts w:ascii="Times New Roman" w:hAnsi="Times New Roman" w:cs="Times New Roman"/>
                <w:noProof/>
                <w:sz w:val="24"/>
                <w:szCs w:val="24"/>
              </w:rPr>
              <mc:AlternateContent>
                <mc:Choice Requires="wps">
                  <w:drawing>
                    <wp:anchor distT="0" distB="0" distL="114300" distR="114300" simplePos="0" relativeHeight="252061696" behindDoc="0" locked="0" layoutInCell="1" allowOverlap="1" wp14:anchorId="278EAD4F" wp14:editId="279B77B5">
                      <wp:simplePos x="0" y="0"/>
                      <wp:positionH relativeFrom="column">
                        <wp:posOffset>-59690</wp:posOffset>
                      </wp:positionH>
                      <wp:positionV relativeFrom="paragraph">
                        <wp:posOffset>-36830</wp:posOffset>
                      </wp:positionV>
                      <wp:extent cx="247650" cy="85725"/>
                      <wp:effectExtent l="0" t="19050" r="38100" b="47625"/>
                      <wp:wrapNone/>
                      <wp:docPr id="206" name="Стрелка вправо 206"/>
                      <wp:cNvGraphicFramePr/>
                      <a:graphic xmlns:a="http://schemas.openxmlformats.org/drawingml/2006/main">
                        <a:graphicData uri="http://schemas.microsoft.com/office/word/2010/wordprocessingShape">
                          <wps:wsp>
                            <wps:cNvSpPr/>
                            <wps:spPr>
                              <a:xfrm>
                                <a:off x="0" y="0"/>
                                <a:ext cx="247650" cy="8572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F4408" id="Стрелка вправо 206" o:spid="_x0000_s1026" type="#_x0000_t13" style="position:absolute;margin-left:-4.7pt;margin-top:-2.9pt;width:19.5pt;height:6.7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" adj="17862" fillcolor="black [3200]" strokecolor="black [1600]" strokeweight="1pt"/>
                  </w:pict>
                </mc:Fallback>
              </mc:AlternateContent>
            </w:r>
          </w:p>
        </w:tc>
        <w:tc>
          <w:tcPr>
            <w:tcW w:w="2905" w:type="dxa"/>
            <w:vMerge/>
            <w:tcBorders>
              <w:left w:val="none" w:sz="0" w:space="0" w:color="auto"/>
              <w:right w:val="none" w:sz="0" w:space="0" w:color="auto"/>
            </w:tcBorders>
          </w:tcPr>
          <w:p w:rsidR="00391BA8" w:rsidRPr="004B6BE6" w:rsidRDefault="00391BA8" w:rsidP="00ED4E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p>
        </w:tc>
        <w:tc>
          <w:tcPr>
            <w:tcW w:w="414" w:type="dxa"/>
            <w:tcBorders>
              <w:left w:val="none" w:sz="0" w:space="0" w:color="auto"/>
              <w:right w:val="none" w:sz="0" w:space="0" w:color="auto"/>
            </w:tcBorders>
          </w:tcPr>
          <w:p w:rsidR="00391BA8" w:rsidRPr="004B6BE6" w:rsidRDefault="00391BA8" w:rsidP="00ED4EB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4B6BE6">
              <w:rPr>
                <w:rFonts w:ascii="Times New Roman" w:hAnsi="Times New Roman" w:cs="Times New Roman"/>
                <w:noProof/>
                <w:sz w:val="24"/>
                <w:szCs w:val="24"/>
              </w:rPr>
              <mc:AlternateContent>
                <mc:Choice Requires="wps">
                  <w:drawing>
                    <wp:anchor distT="0" distB="0" distL="114300" distR="114300" simplePos="0" relativeHeight="252068864" behindDoc="0" locked="0" layoutInCell="1" allowOverlap="1" wp14:anchorId="124C2396" wp14:editId="0DFDFA40">
                      <wp:simplePos x="0" y="0"/>
                      <wp:positionH relativeFrom="column">
                        <wp:posOffset>-77470</wp:posOffset>
                      </wp:positionH>
                      <wp:positionV relativeFrom="paragraph">
                        <wp:posOffset>-45720</wp:posOffset>
                      </wp:positionV>
                      <wp:extent cx="257175" cy="73660"/>
                      <wp:effectExtent l="0" t="0" r="28575" b="21590"/>
                      <wp:wrapNone/>
                      <wp:docPr id="207" name="Стрелка влево 207"/>
                      <wp:cNvGraphicFramePr/>
                      <a:graphic xmlns:a="http://schemas.openxmlformats.org/drawingml/2006/main">
                        <a:graphicData uri="http://schemas.microsoft.com/office/word/2010/wordprocessingShape">
                          <wps:wsp>
                            <wps:cNvSpPr/>
                            <wps:spPr>
                              <a:xfrm>
                                <a:off x="0" y="0"/>
                                <a:ext cx="257175" cy="73660"/>
                              </a:xfrm>
                              <a:prstGeom prst="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04AD4" id="Стрелка влево 207" o:spid="_x0000_s1026" type="#_x0000_t66" style="position:absolute;margin-left:-6.1pt;margin-top:-3.6pt;width:20.25pt;height:5.8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" adj="3093" fillcolor="black [3200]" strokecolor="black [1600]" strokeweight="1pt"/>
                  </w:pict>
                </mc:Fallback>
              </mc:AlternateContent>
            </w:r>
          </w:p>
        </w:tc>
        <w:tc>
          <w:tcPr>
            <w:tcW w:w="3125" w:type="dxa"/>
            <w:tcBorders>
              <w:left w:val="none" w:sz="0" w:space="0" w:color="auto"/>
            </w:tcBorders>
          </w:tcPr>
          <w:p w:rsidR="00391BA8" w:rsidRPr="004B6BE6" w:rsidRDefault="00391BA8" w:rsidP="00ED4E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Pr>
                <w:rFonts w:ascii="Times New Roman" w:hAnsi="Times New Roman" w:cs="Times New Roman"/>
                <w:sz w:val="24"/>
                <w:szCs w:val="24"/>
                <w:lang w:val="kk-KZ"/>
              </w:rPr>
              <w:t>Басқару есебінің ақпараттық базасы</w:t>
            </w:r>
          </w:p>
        </w:tc>
      </w:tr>
      <w:tr w:rsidR="00391BA8" w:rsidTr="00ED4E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6" w:type="dxa"/>
            <w:vMerge w:val="restart"/>
            <w:tcBorders>
              <w:right w:val="none" w:sz="0" w:space="0" w:color="auto"/>
            </w:tcBorders>
          </w:tcPr>
          <w:p w:rsidR="00391BA8" w:rsidRPr="002A0306" w:rsidRDefault="00391BA8" w:rsidP="00ED4EBE">
            <w:pPr>
              <w:jc w:val="center"/>
              <w:rPr>
                <w:rFonts w:ascii="Times New Roman" w:hAnsi="Times New Roman" w:cs="Times New Roman"/>
                <w:b w:val="0"/>
                <w:sz w:val="24"/>
                <w:szCs w:val="24"/>
                <w:lang w:val="kk-KZ"/>
              </w:rPr>
            </w:pPr>
            <w:r w:rsidRPr="002A0306">
              <w:rPr>
                <w:rFonts w:ascii="Times New Roman" w:hAnsi="Times New Roman" w:cs="Times New Roman"/>
                <w:b w:val="0"/>
                <w:sz w:val="24"/>
                <w:szCs w:val="24"/>
                <w:lang w:val="kk-KZ"/>
              </w:rPr>
              <w:t>Коммерциялық шығындарын жоспарлау</w:t>
            </w:r>
          </w:p>
        </w:tc>
        <w:tc>
          <w:tcPr>
            <w:tcW w:w="414" w:type="dxa"/>
            <w:tcBorders>
              <w:left w:val="none" w:sz="0" w:space="0" w:color="auto"/>
              <w:right w:val="none" w:sz="0" w:space="0" w:color="auto"/>
            </w:tcBorders>
          </w:tcPr>
          <w:p w:rsidR="00391BA8" w:rsidRPr="004B6BE6" w:rsidRDefault="00391BA8" w:rsidP="00ED4EBE">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kk-KZ"/>
              </w:rPr>
            </w:pPr>
          </w:p>
        </w:tc>
        <w:tc>
          <w:tcPr>
            <w:tcW w:w="2905" w:type="dxa"/>
            <w:vMerge w:val="restart"/>
            <w:tcBorders>
              <w:left w:val="none" w:sz="0" w:space="0" w:color="auto"/>
              <w:right w:val="none" w:sz="0" w:space="0" w:color="auto"/>
            </w:tcBorders>
          </w:tcPr>
          <w:p w:rsidR="00391BA8" w:rsidRDefault="00391BA8" w:rsidP="00ED4EBE">
            <w:pPr>
              <w:jc w:val="center"/>
              <w:cnfStyle w:val="000000010000" w:firstRow="0" w:lastRow="0" w:firstColumn="0" w:lastColumn="0" w:oddVBand="0" w:evenVBand="0" w:oddHBand="0" w:evenHBand="1" w:firstRowFirstColumn="0" w:firstRowLastColumn="0" w:lastRowFirstColumn="0" w:lastRowLastColumn="0"/>
            </w:pPr>
            <w:r w:rsidRPr="001C6797">
              <w:rPr>
                <w:rFonts w:ascii="Times New Roman" w:hAnsi="Times New Roman" w:cs="Times New Roman"/>
                <w:sz w:val="24"/>
                <w:szCs w:val="24"/>
                <w:lang w:val="kk-KZ"/>
              </w:rPr>
              <w:t>Жоспарлауды орындау туралы есептілік</w:t>
            </w:r>
          </w:p>
        </w:tc>
        <w:tc>
          <w:tcPr>
            <w:tcW w:w="414" w:type="dxa"/>
            <w:tcBorders>
              <w:left w:val="none" w:sz="0" w:space="0" w:color="auto"/>
              <w:right w:val="none" w:sz="0" w:space="0" w:color="auto"/>
            </w:tcBorders>
          </w:tcPr>
          <w:p w:rsidR="00391BA8" w:rsidRPr="004B6BE6" w:rsidRDefault="00391BA8" w:rsidP="00ED4EBE">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kk-KZ"/>
              </w:rPr>
            </w:pPr>
            <w:r w:rsidRPr="004B6BE6">
              <w:rPr>
                <w:rFonts w:ascii="Times New Roman" w:hAnsi="Times New Roman" w:cs="Times New Roman"/>
                <w:noProof/>
                <w:sz w:val="24"/>
                <w:szCs w:val="24"/>
              </w:rPr>
              <mc:AlternateContent>
                <mc:Choice Requires="wps">
                  <w:drawing>
                    <wp:anchor distT="0" distB="0" distL="114300" distR="114300" simplePos="0" relativeHeight="252069888" behindDoc="0" locked="0" layoutInCell="1" allowOverlap="1" wp14:anchorId="63762B09" wp14:editId="475DE48A">
                      <wp:simplePos x="0" y="0"/>
                      <wp:positionH relativeFrom="column">
                        <wp:posOffset>-86360</wp:posOffset>
                      </wp:positionH>
                      <wp:positionV relativeFrom="paragraph">
                        <wp:posOffset>167005</wp:posOffset>
                      </wp:positionV>
                      <wp:extent cx="276225" cy="64135"/>
                      <wp:effectExtent l="0" t="0" r="28575" b="12065"/>
                      <wp:wrapNone/>
                      <wp:docPr id="208" name="Стрелка влево 208"/>
                      <wp:cNvGraphicFramePr/>
                      <a:graphic xmlns:a="http://schemas.openxmlformats.org/drawingml/2006/main">
                        <a:graphicData uri="http://schemas.microsoft.com/office/word/2010/wordprocessingShape">
                          <wps:wsp>
                            <wps:cNvSpPr/>
                            <wps:spPr>
                              <a:xfrm>
                                <a:off x="0" y="0"/>
                                <a:ext cx="276225" cy="64135"/>
                              </a:xfrm>
                              <a:prstGeom prst="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AA449" id="Стрелка влево 208" o:spid="_x0000_s1026" type="#_x0000_t66" style="position:absolute;margin-left:-6.8pt;margin-top:13.15pt;width:21.75pt;height:5.0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" adj="2508" fillcolor="black [3200]" strokecolor="black [1600]" strokeweight="1pt"/>
                  </w:pict>
                </mc:Fallback>
              </mc:AlternateContent>
            </w:r>
          </w:p>
        </w:tc>
        <w:tc>
          <w:tcPr>
            <w:tcW w:w="3125" w:type="dxa"/>
            <w:tcBorders>
              <w:left w:val="none" w:sz="0" w:space="0" w:color="auto"/>
            </w:tcBorders>
          </w:tcPr>
          <w:p w:rsidR="00391BA8" w:rsidRPr="004B6BE6" w:rsidRDefault="00391BA8" w:rsidP="00ED4EBE">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kk-KZ"/>
              </w:rPr>
            </w:pPr>
            <w:r>
              <w:rPr>
                <w:rFonts w:ascii="Times New Roman" w:hAnsi="Times New Roman" w:cs="Times New Roman"/>
                <w:sz w:val="24"/>
                <w:szCs w:val="24"/>
                <w:lang w:val="kk-KZ"/>
              </w:rPr>
              <w:t>Қаржылық есеп</w:t>
            </w:r>
          </w:p>
        </w:tc>
      </w:tr>
      <w:tr w:rsidR="00391BA8" w:rsidTr="00ED4E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6" w:type="dxa"/>
            <w:vMerge/>
            <w:tcBorders>
              <w:right w:val="none" w:sz="0" w:space="0" w:color="auto"/>
            </w:tcBorders>
          </w:tcPr>
          <w:p w:rsidR="00391BA8" w:rsidRPr="002A0306" w:rsidRDefault="00391BA8" w:rsidP="00ED4EBE">
            <w:pPr>
              <w:jc w:val="center"/>
              <w:rPr>
                <w:rFonts w:ascii="Times New Roman" w:hAnsi="Times New Roman" w:cs="Times New Roman"/>
                <w:b w:val="0"/>
                <w:sz w:val="24"/>
                <w:szCs w:val="24"/>
                <w:lang w:val="kk-KZ"/>
              </w:rPr>
            </w:pPr>
          </w:p>
        </w:tc>
        <w:tc>
          <w:tcPr>
            <w:tcW w:w="414" w:type="dxa"/>
            <w:tcBorders>
              <w:left w:val="none" w:sz="0" w:space="0" w:color="auto"/>
              <w:right w:val="none" w:sz="0" w:space="0" w:color="auto"/>
            </w:tcBorders>
          </w:tcPr>
          <w:p w:rsidR="00391BA8" w:rsidRPr="004B6BE6" w:rsidRDefault="00391BA8" w:rsidP="00ED4EB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4B6BE6">
              <w:rPr>
                <w:rFonts w:ascii="Times New Roman" w:hAnsi="Times New Roman" w:cs="Times New Roman"/>
                <w:noProof/>
                <w:sz w:val="24"/>
                <w:szCs w:val="24"/>
              </w:rPr>
              <mc:AlternateContent>
                <mc:Choice Requires="wps">
                  <w:drawing>
                    <wp:anchor distT="0" distB="0" distL="114300" distR="114300" simplePos="0" relativeHeight="252062720" behindDoc="0" locked="0" layoutInCell="1" allowOverlap="1" wp14:anchorId="78156E07" wp14:editId="692AF1F6">
                      <wp:simplePos x="0" y="0"/>
                      <wp:positionH relativeFrom="column">
                        <wp:posOffset>-78740</wp:posOffset>
                      </wp:positionH>
                      <wp:positionV relativeFrom="paragraph">
                        <wp:posOffset>-17145</wp:posOffset>
                      </wp:positionV>
                      <wp:extent cx="257175" cy="64135"/>
                      <wp:effectExtent l="0" t="19050" r="47625" b="31115"/>
                      <wp:wrapNone/>
                      <wp:docPr id="209" name="Стрелка вправо 209"/>
                      <wp:cNvGraphicFramePr/>
                      <a:graphic xmlns:a="http://schemas.openxmlformats.org/drawingml/2006/main">
                        <a:graphicData uri="http://schemas.microsoft.com/office/word/2010/wordprocessingShape">
                          <wps:wsp>
                            <wps:cNvSpPr/>
                            <wps:spPr>
                              <a:xfrm>
                                <a:off x="0" y="0"/>
                                <a:ext cx="257175" cy="6413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2EA42D" id="Стрелка вправо 209" o:spid="_x0000_s1026" type="#_x0000_t13" style="position:absolute;margin-left:-6.2pt;margin-top:-1.35pt;width:20.25pt;height:5.0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" adj="18907" fillcolor="black [3200]" strokecolor="black [1600]" strokeweight="1pt"/>
                  </w:pict>
                </mc:Fallback>
              </mc:AlternateContent>
            </w:r>
          </w:p>
        </w:tc>
        <w:tc>
          <w:tcPr>
            <w:tcW w:w="2905" w:type="dxa"/>
            <w:vMerge/>
            <w:tcBorders>
              <w:left w:val="none" w:sz="0" w:space="0" w:color="auto"/>
              <w:right w:val="none" w:sz="0" w:space="0" w:color="auto"/>
            </w:tcBorders>
          </w:tcPr>
          <w:p w:rsidR="00391BA8" w:rsidRPr="004B6BE6" w:rsidRDefault="00391BA8" w:rsidP="00ED4E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p>
        </w:tc>
        <w:tc>
          <w:tcPr>
            <w:tcW w:w="414" w:type="dxa"/>
            <w:tcBorders>
              <w:left w:val="none" w:sz="0" w:space="0" w:color="auto"/>
              <w:right w:val="none" w:sz="0" w:space="0" w:color="auto"/>
            </w:tcBorders>
          </w:tcPr>
          <w:p w:rsidR="00391BA8" w:rsidRPr="004B6BE6" w:rsidRDefault="00391BA8" w:rsidP="00ED4EB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p>
        </w:tc>
        <w:tc>
          <w:tcPr>
            <w:tcW w:w="3125" w:type="dxa"/>
            <w:tcBorders>
              <w:left w:val="none" w:sz="0" w:space="0" w:color="auto"/>
            </w:tcBorders>
          </w:tcPr>
          <w:p w:rsidR="00391BA8" w:rsidRPr="004B6BE6" w:rsidRDefault="00391BA8" w:rsidP="00ED4E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Pr>
                <w:rFonts w:ascii="Times New Roman" w:hAnsi="Times New Roman" w:cs="Times New Roman"/>
                <w:sz w:val="24"/>
                <w:szCs w:val="24"/>
                <w:lang w:val="kk-KZ"/>
              </w:rPr>
              <w:t>Басқару есебінің ақпараттық базасы</w:t>
            </w:r>
          </w:p>
        </w:tc>
      </w:tr>
      <w:tr w:rsidR="00391BA8" w:rsidTr="00ED4E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6" w:type="dxa"/>
            <w:vMerge w:val="restart"/>
            <w:tcBorders>
              <w:right w:val="none" w:sz="0" w:space="0" w:color="auto"/>
            </w:tcBorders>
          </w:tcPr>
          <w:p w:rsidR="00391BA8" w:rsidRPr="002A0306" w:rsidRDefault="00391BA8" w:rsidP="00ED4EBE">
            <w:pPr>
              <w:jc w:val="center"/>
              <w:rPr>
                <w:rFonts w:ascii="Times New Roman" w:hAnsi="Times New Roman" w:cs="Times New Roman"/>
                <w:b w:val="0"/>
                <w:sz w:val="24"/>
                <w:szCs w:val="24"/>
                <w:lang w:val="kk-KZ"/>
              </w:rPr>
            </w:pPr>
            <w:r w:rsidRPr="002A0306">
              <w:rPr>
                <w:rFonts w:ascii="Times New Roman" w:hAnsi="Times New Roman" w:cs="Times New Roman"/>
                <w:b w:val="0"/>
                <w:sz w:val="24"/>
                <w:szCs w:val="24"/>
                <w:lang w:val="kk-KZ"/>
              </w:rPr>
              <w:t>Инвестицияларды жоспарлау</w:t>
            </w:r>
          </w:p>
        </w:tc>
        <w:tc>
          <w:tcPr>
            <w:tcW w:w="414" w:type="dxa"/>
            <w:tcBorders>
              <w:left w:val="none" w:sz="0" w:space="0" w:color="auto"/>
              <w:right w:val="none" w:sz="0" w:space="0" w:color="auto"/>
            </w:tcBorders>
          </w:tcPr>
          <w:p w:rsidR="00391BA8" w:rsidRPr="004B6BE6" w:rsidRDefault="00391BA8" w:rsidP="00ED4EBE">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kk-KZ"/>
              </w:rPr>
            </w:pPr>
            <w:r w:rsidRPr="004B6BE6">
              <w:rPr>
                <w:rFonts w:ascii="Times New Roman" w:hAnsi="Times New Roman" w:cs="Times New Roman"/>
                <w:noProof/>
                <w:sz w:val="24"/>
                <w:szCs w:val="24"/>
              </w:rPr>
              <mc:AlternateContent>
                <mc:Choice Requires="wps">
                  <w:drawing>
                    <wp:anchor distT="0" distB="0" distL="114300" distR="114300" simplePos="0" relativeHeight="252063744" behindDoc="0" locked="0" layoutInCell="1" allowOverlap="1" wp14:anchorId="2F91481B" wp14:editId="7387F033">
                      <wp:simplePos x="0" y="0"/>
                      <wp:positionH relativeFrom="column">
                        <wp:posOffset>-78740</wp:posOffset>
                      </wp:positionH>
                      <wp:positionV relativeFrom="paragraph">
                        <wp:posOffset>177166</wp:posOffset>
                      </wp:positionV>
                      <wp:extent cx="257175" cy="54610"/>
                      <wp:effectExtent l="0" t="19050" r="47625" b="40640"/>
                      <wp:wrapNone/>
                      <wp:docPr id="210" name="Стрелка вправо 210"/>
                      <wp:cNvGraphicFramePr/>
                      <a:graphic xmlns:a="http://schemas.openxmlformats.org/drawingml/2006/main">
                        <a:graphicData uri="http://schemas.microsoft.com/office/word/2010/wordprocessingShape">
                          <wps:wsp>
                            <wps:cNvSpPr/>
                            <wps:spPr>
                              <a:xfrm>
                                <a:off x="0" y="0"/>
                                <a:ext cx="257175" cy="5461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805A4" id="Стрелка вправо 210" o:spid="_x0000_s1026" type="#_x0000_t13" style="position:absolute;margin-left:-6.2pt;margin-top:13.95pt;width:20.25pt;height:4.3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" adj="19307" fillcolor="black [3200]" strokecolor="black [1600]" strokeweight="1pt"/>
                  </w:pict>
                </mc:Fallback>
              </mc:AlternateContent>
            </w:r>
          </w:p>
        </w:tc>
        <w:tc>
          <w:tcPr>
            <w:tcW w:w="2905" w:type="dxa"/>
            <w:vMerge w:val="restart"/>
            <w:tcBorders>
              <w:left w:val="none" w:sz="0" w:space="0" w:color="auto"/>
              <w:right w:val="none" w:sz="0" w:space="0" w:color="auto"/>
            </w:tcBorders>
          </w:tcPr>
          <w:p w:rsidR="00391BA8" w:rsidRDefault="00391BA8" w:rsidP="00ED4EBE">
            <w:pPr>
              <w:jc w:val="center"/>
              <w:cnfStyle w:val="000000010000" w:firstRow="0" w:lastRow="0" w:firstColumn="0" w:lastColumn="0" w:oddVBand="0" w:evenVBand="0" w:oddHBand="0" w:evenHBand="1" w:firstRowFirstColumn="0" w:firstRowLastColumn="0" w:lastRowFirstColumn="0" w:lastRowLastColumn="0"/>
            </w:pPr>
            <w:r w:rsidRPr="001C6797">
              <w:rPr>
                <w:rFonts w:ascii="Times New Roman" w:hAnsi="Times New Roman" w:cs="Times New Roman"/>
                <w:sz w:val="24"/>
                <w:szCs w:val="24"/>
                <w:lang w:val="kk-KZ"/>
              </w:rPr>
              <w:t>Жоспарлауды орындау туралы есептілік</w:t>
            </w:r>
          </w:p>
        </w:tc>
        <w:tc>
          <w:tcPr>
            <w:tcW w:w="414" w:type="dxa"/>
            <w:tcBorders>
              <w:left w:val="none" w:sz="0" w:space="0" w:color="auto"/>
              <w:right w:val="none" w:sz="0" w:space="0" w:color="auto"/>
            </w:tcBorders>
          </w:tcPr>
          <w:p w:rsidR="00391BA8" w:rsidRPr="004B6BE6" w:rsidRDefault="00391BA8" w:rsidP="00ED4EBE">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kk-KZ"/>
              </w:rPr>
            </w:pPr>
          </w:p>
        </w:tc>
        <w:tc>
          <w:tcPr>
            <w:tcW w:w="3125" w:type="dxa"/>
            <w:tcBorders>
              <w:left w:val="none" w:sz="0" w:space="0" w:color="auto"/>
            </w:tcBorders>
          </w:tcPr>
          <w:p w:rsidR="00391BA8" w:rsidRPr="004B6BE6" w:rsidRDefault="00391BA8" w:rsidP="00ED4EBE">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kk-KZ"/>
              </w:rPr>
            </w:pPr>
            <w:r>
              <w:rPr>
                <w:rFonts w:ascii="Times New Roman" w:hAnsi="Times New Roman" w:cs="Times New Roman"/>
                <w:sz w:val="24"/>
                <w:szCs w:val="24"/>
                <w:lang w:val="kk-KZ"/>
              </w:rPr>
              <w:t>Қаржылық есеп</w:t>
            </w:r>
          </w:p>
        </w:tc>
      </w:tr>
      <w:tr w:rsidR="00391BA8" w:rsidTr="00ED4E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6" w:type="dxa"/>
            <w:vMerge/>
            <w:tcBorders>
              <w:right w:val="none" w:sz="0" w:space="0" w:color="auto"/>
            </w:tcBorders>
          </w:tcPr>
          <w:p w:rsidR="00391BA8" w:rsidRPr="002A0306" w:rsidRDefault="00391BA8" w:rsidP="00ED4EBE">
            <w:pPr>
              <w:jc w:val="center"/>
              <w:rPr>
                <w:rFonts w:ascii="Times New Roman" w:hAnsi="Times New Roman" w:cs="Times New Roman"/>
                <w:b w:val="0"/>
                <w:sz w:val="24"/>
                <w:szCs w:val="24"/>
                <w:lang w:val="kk-KZ"/>
              </w:rPr>
            </w:pPr>
          </w:p>
        </w:tc>
        <w:tc>
          <w:tcPr>
            <w:tcW w:w="414" w:type="dxa"/>
            <w:tcBorders>
              <w:left w:val="none" w:sz="0" w:space="0" w:color="auto"/>
              <w:right w:val="none" w:sz="0" w:space="0" w:color="auto"/>
            </w:tcBorders>
          </w:tcPr>
          <w:p w:rsidR="00391BA8" w:rsidRPr="004B6BE6" w:rsidRDefault="00391BA8" w:rsidP="00ED4E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p>
        </w:tc>
        <w:tc>
          <w:tcPr>
            <w:tcW w:w="2905" w:type="dxa"/>
            <w:vMerge/>
            <w:tcBorders>
              <w:left w:val="none" w:sz="0" w:space="0" w:color="auto"/>
              <w:right w:val="none" w:sz="0" w:space="0" w:color="auto"/>
            </w:tcBorders>
          </w:tcPr>
          <w:p w:rsidR="00391BA8" w:rsidRPr="004B6BE6" w:rsidRDefault="00391BA8" w:rsidP="00ED4E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p>
        </w:tc>
        <w:tc>
          <w:tcPr>
            <w:tcW w:w="414" w:type="dxa"/>
            <w:tcBorders>
              <w:left w:val="none" w:sz="0" w:space="0" w:color="auto"/>
              <w:right w:val="none" w:sz="0" w:space="0" w:color="auto"/>
            </w:tcBorders>
          </w:tcPr>
          <w:p w:rsidR="00391BA8" w:rsidRPr="004B6BE6" w:rsidRDefault="00391BA8" w:rsidP="00ED4E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4B6BE6">
              <w:rPr>
                <w:rFonts w:ascii="Times New Roman" w:hAnsi="Times New Roman" w:cs="Times New Roman"/>
                <w:noProof/>
                <w:sz w:val="24"/>
                <w:szCs w:val="24"/>
              </w:rPr>
              <mc:AlternateContent>
                <mc:Choice Requires="wps">
                  <w:drawing>
                    <wp:anchor distT="0" distB="0" distL="114300" distR="114300" simplePos="0" relativeHeight="252055552" behindDoc="0" locked="0" layoutInCell="1" allowOverlap="1" wp14:anchorId="4116BDCD" wp14:editId="207C4342">
                      <wp:simplePos x="0" y="0"/>
                      <wp:positionH relativeFrom="column">
                        <wp:posOffset>-86360</wp:posOffset>
                      </wp:positionH>
                      <wp:positionV relativeFrom="paragraph">
                        <wp:posOffset>-13970</wp:posOffset>
                      </wp:positionV>
                      <wp:extent cx="266700" cy="64135"/>
                      <wp:effectExtent l="0" t="0" r="19050" b="12065"/>
                      <wp:wrapNone/>
                      <wp:docPr id="211" name="Стрелка влево 211"/>
                      <wp:cNvGraphicFramePr/>
                      <a:graphic xmlns:a="http://schemas.openxmlformats.org/drawingml/2006/main">
                        <a:graphicData uri="http://schemas.microsoft.com/office/word/2010/wordprocessingShape">
                          <wps:wsp>
                            <wps:cNvSpPr/>
                            <wps:spPr>
                              <a:xfrm>
                                <a:off x="0" y="0"/>
                                <a:ext cx="266700" cy="64135"/>
                              </a:xfrm>
                              <a:prstGeom prst="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202A5" id="Стрелка влево 211" o:spid="_x0000_s1026" type="#_x0000_t66" style="position:absolute;margin-left:-6.8pt;margin-top:-1.1pt;width:21pt;height:5.0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" adj="2597" fillcolor="black [3200]" strokecolor="black [1600]" strokeweight="1pt"/>
                  </w:pict>
                </mc:Fallback>
              </mc:AlternateContent>
            </w:r>
          </w:p>
        </w:tc>
        <w:tc>
          <w:tcPr>
            <w:tcW w:w="3125" w:type="dxa"/>
            <w:tcBorders>
              <w:left w:val="none" w:sz="0" w:space="0" w:color="auto"/>
            </w:tcBorders>
          </w:tcPr>
          <w:p w:rsidR="00391BA8" w:rsidRPr="004B6BE6" w:rsidRDefault="00391BA8" w:rsidP="00ED4E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Pr>
                <w:rFonts w:ascii="Times New Roman" w:hAnsi="Times New Roman" w:cs="Times New Roman"/>
                <w:sz w:val="24"/>
                <w:szCs w:val="24"/>
                <w:lang w:val="kk-KZ"/>
              </w:rPr>
              <w:t>Басқару есебінің ақпараттық базасы</w:t>
            </w:r>
          </w:p>
        </w:tc>
      </w:tr>
      <w:tr w:rsidR="00391BA8" w:rsidTr="00ED4E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6" w:type="dxa"/>
            <w:vMerge w:val="restart"/>
            <w:tcBorders>
              <w:right w:val="none" w:sz="0" w:space="0" w:color="auto"/>
            </w:tcBorders>
          </w:tcPr>
          <w:p w:rsidR="00391BA8" w:rsidRPr="002A0306" w:rsidRDefault="00391BA8" w:rsidP="00ED4EBE">
            <w:pPr>
              <w:jc w:val="center"/>
              <w:rPr>
                <w:rFonts w:ascii="Times New Roman" w:hAnsi="Times New Roman" w:cs="Times New Roman"/>
                <w:b w:val="0"/>
                <w:sz w:val="24"/>
                <w:szCs w:val="24"/>
                <w:lang w:val="kk-KZ"/>
              </w:rPr>
            </w:pPr>
            <w:r w:rsidRPr="002A0306">
              <w:rPr>
                <w:rFonts w:ascii="Times New Roman" w:hAnsi="Times New Roman" w:cs="Times New Roman"/>
                <w:b w:val="0"/>
                <w:sz w:val="24"/>
                <w:szCs w:val="24"/>
                <w:lang w:val="kk-KZ"/>
              </w:rPr>
              <w:t>Суброгация және регресті жоспарлау</w:t>
            </w:r>
          </w:p>
        </w:tc>
        <w:tc>
          <w:tcPr>
            <w:tcW w:w="414" w:type="dxa"/>
            <w:tcBorders>
              <w:left w:val="none" w:sz="0" w:space="0" w:color="auto"/>
              <w:right w:val="none" w:sz="0" w:space="0" w:color="auto"/>
            </w:tcBorders>
          </w:tcPr>
          <w:p w:rsidR="00391BA8" w:rsidRPr="004B6BE6" w:rsidRDefault="00391BA8" w:rsidP="00ED4EBE">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kk-KZ"/>
              </w:rPr>
            </w:pPr>
          </w:p>
        </w:tc>
        <w:tc>
          <w:tcPr>
            <w:tcW w:w="2905" w:type="dxa"/>
            <w:vMerge w:val="restart"/>
            <w:tcBorders>
              <w:left w:val="none" w:sz="0" w:space="0" w:color="auto"/>
              <w:right w:val="none" w:sz="0" w:space="0" w:color="auto"/>
            </w:tcBorders>
          </w:tcPr>
          <w:p w:rsidR="00391BA8" w:rsidRPr="004B6BE6" w:rsidRDefault="00391BA8" w:rsidP="00ED4EBE">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kk-KZ"/>
              </w:rPr>
            </w:pPr>
            <w:r>
              <w:rPr>
                <w:rFonts w:ascii="Times New Roman" w:hAnsi="Times New Roman" w:cs="Times New Roman"/>
                <w:sz w:val="24"/>
                <w:szCs w:val="24"/>
                <w:lang w:val="kk-KZ"/>
              </w:rPr>
              <w:t>Жоспарлауды орындау туралы есептілік</w:t>
            </w:r>
          </w:p>
        </w:tc>
        <w:tc>
          <w:tcPr>
            <w:tcW w:w="414" w:type="dxa"/>
            <w:tcBorders>
              <w:left w:val="none" w:sz="0" w:space="0" w:color="auto"/>
              <w:right w:val="none" w:sz="0" w:space="0" w:color="auto"/>
            </w:tcBorders>
          </w:tcPr>
          <w:p w:rsidR="00391BA8" w:rsidRPr="004B6BE6" w:rsidRDefault="00391BA8" w:rsidP="00ED4EBE">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kk-KZ"/>
              </w:rPr>
            </w:pPr>
          </w:p>
        </w:tc>
        <w:tc>
          <w:tcPr>
            <w:tcW w:w="3125" w:type="dxa"/>
            <w:tcBorders>
              <w:left w:val="none" w:sz="0" w:space="0" w:color="auto"/>
            </w:tcBorders>
          </w:tcPr>
          <w:p w:rsidR="00391BA8" w:rsidRPr="004B6BE6" w:rsidRDefault="00391BA8" w:rsidP="00ED4EBE">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kk-KZ"/>
              </w:rPr>
            </w:pPr>
            <w:r>
              <w:rPr>
                <w:rFonts w:ascii="Times New Roman" w:hAnsi="Times New Roman" w:cs="Times New Roman"/>
                <w:sz w:val="24"/>
                <w:szCs w:val="24"/>
                <w:lang w:val="kk-KZ"/>
              </w:rPr>
              <w:t>Қаржылық есеп</w:t>
            </w:r>
          </w:p>
        </w:tc>
      </w:tr>
      <w:tr w:rsidR="00391BA8" w:rsidTr="00ED4E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6" w:type="dxa"/>
            <w:vMerge/>
            <w:tcBorders>
              <w:right w:val="none" w:sz="0" w:space="0" w:color="auto"/>
            </w:tcBorders>
          </w:tcPr>
          <w:p w:rsidR="00391BA8" w:rsidRPr="004B6BE6" w:rsidRDefault="00391BA8" w:rsidP="00ED4EBE">
            <w:pPr>
              <w:jc w:val="center"/>
              <w:rPr>
                <w:rFonts w:ascii="Times New Roman" w:hAnsi="Times New Roman" w:cs="Times New Roman"/>
                <w:sz w:val="24"/>
                <w:szCs w:val="24"/>
                <w:lang w:val="kk-KZ"/>
              </w:rPr>
            </w:pPr>
          </w:p>
        </w:tc>
        <w:tc>
          <w:tcPr>
            <w:tcW w:w="414" w:type="dxa"/>
            <w:tcBorders>
              <w:left w:val="none" w:sz="0" w:space="0" w:color="auto"/>
              <w:right w:val="none" w:sz="0" w:space="0" w:color="auto"/>
            </w:tcBorders>
          </w:tcPr>
          <w:p w:rsidR="00391BA8" w:rsidRPr="004B6BE6" w:rsidRDefault="00391BA8" w:rsidP="00ED4E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4B6BE6">
              <w:rPr>
                <w:rFonts w:ascii="Times New Roman" w:hAnsi="Times New Roman" w:cs="Times New Roman"/>
                <w:noProof/>
                <w:sz w:val="24"/>
                <w:szCs w:val="24"/>
              </w:rPr>
              <mc:AlternateContent>
                <mc:Choice Requires="wps">
                  <w:drawing>
                    <wp:anchor distT="0" distB="0" distL="114300" distR="114300" simplePos="0" relativeHeight="252053504" behindDoc="0" locked="0" layoutInCell="1" allowOverlap="1" wp14:anchorId="5A2CF006" wp14:editId="0901071A">
                      <wp:simplePos x="0" y="0"/>
                      <wp:positionH relativeFrom="column">
                        <wp:posOffset>-50165</wp:posOffset>
                      </wp:positionH>
                      <wp:positionV relativeFrom="paragraph">
                        <wp:posOffset>-30480</wp:posOffset>
                      </wp:positionV>
                      <wp:extent cx="247650" cy="73660"/>
                      <wp:effectExtent l="0" t="19050" r="38100" b="40640"/>
                      <wp:wrapNone/>
                      <wp:docPr id="212" name="Стрелка вправо 212"/>
                      <wp:cNvGraphicFramePr/>
                      <a:graphic xmlns:a="http://schemas.openxmlformats.org/drawingml/2006/main">
                        <a:graphicData uri="http://schemas.microsoft.com/office/word/2010/wordprocessingShape">
                          <wps:wsp>
                            <wps:cNvSpPr/>
                            <wps:spPr>
                              <a:xfrm>
                                <a:off x="0" y="0"/>
                                <a:ext cx="247650" cy="7366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67131" id="Стрелка вправо 212" o:spid="_x0000_s1026" type="#_x0000_t13" style="position:absolute;margin-left:-3.95pt;margin-top:-2.4pt;width:19.5pt;height:5.8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" adj="18388" fillcolor="black [3200]" strokecolor="black [1600]" strokeweight="1pt"/>
                  </w:pict>
                </mc:Fallback>
              </mc:AlternateContent>
            </w:r>
          </w:p>
        </w:tc>
        <w:tc>
          <w:tcPr>
            <w:tcW w:w="2905" w:type="dxa"/>
            <w:vMerge/>
            <w:tcBorders>
              <w:left w:val="none" w:sz="0" w:space="0" w:color="auto"/>
              <w:right w:val="none" w:sz="0" w:space="0" w:color="auto"/>
            </w:tcBorders>
          </w:tcPr>
          <w:p w:rsidR="00391BA8" w:rsidRPr="004B6BE6" w:rsidRDefault="00391BA8" w:rsidP="00ED4E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p>
        </w:tc>
        <w:tc>
          <w:tcPr>
            <w:tcW w:w="414" w:type="dxa"/>
            <w:tcBorders>
              <w:left w:val="none" w:sz="0" w:space="0" w:color="auto"/>
              <w:right w:val="none" w:sz="0" w:space="0" w:color="auto"/>
            </w:tcBorders>
          </w:tcPr>
          <w:p w:rsidR="00391BA8" w:rsidRPr="004B6BE6" w:rsidRDefault="00391BA8" w:rsidP="00ED4E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4B6BE6">
              <w:rPr>
                <w:rFonts w:ascii="Times New Roman" w:hAnsi="Times New Roman" w:cs="Times New Roman"/>
                <w:noProof/>
                <w:sz w:val="24"/>
                <w:szCs w:val="24"/>
              </w:rPr>
              <mc:AlternateContent>
                <mc:Choice Requires="wps">
                  <w:drawing>
                    <wp:anchor distT="0" distB="0" distL="114300" distR="114300" simplePos="0" relativeHeight="252056576" behindDoc="0" locked="0" layoutInCell="1" allowOverlap="1" wp14:anchorId="077A19A9" wp14:editId="7237181F">
                      <wp:simplePos x="0" y="0"/>
                      <wp:positionH relativeFrom="column">
                        <wp:posOffset>-67310</wp:posOffset>
                      </wp:positionH>
                      <wp:positionV relativeFrom="paragraph">
                        <wp:posOffset>-59055</wp:posOffset>
                      </wp:positionV>
                      <wp:extent cx="247650" cy="83185"/>
                      <wp:effectExtent l="0" t="0" r="19050" b="12065"/>
                      <wp:wrapNone/>
                      <wp:docPr id="213" name="Стрелка влево 213"/>
                      <wp:cNvGraphicFramePr/>
                      <a:graphic xmlns:a="http://schemas.openxmlformats.org/drawingml/2006/main">
                        <a:graphicData uri="http://schemas.microsoft.com/office/word/2010/wordprocessingShape">
                          <wps:wsp>
                            <wps:cNvSpPr/>
                            <wps:spPr>
                              <a:xfrm>
                                <a:off x="0" y="0"/>
                                <a:ext cx="247650" cy="83185"/>
                              </a:xfrm>
                              <a:prstGeom prst="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1C798" id="Стрелка влево 213" o:spid="_x0000_s1026" type="#_x0000_t66" style="position:absolute;margin-left:-5.3pt;margin-top:-4.65pt;width:19.5pt;height:6.5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" adj="3628" fillcolor="black [3200]" strokecolor="black [1600]" strokeweight="1pt"/>
                  </w:pict>
                </mc:Fallback>
              </mc:AlternateContent>
            </w:r>
          </w:p>
        </w:tc>
        <w:tc>
          <w:tcPr>
            <w:tcW w:w="3125" w:type="dxa"/>
            <w:tcBorders>
              <w:left w:val="none" w:sz="0" w:space="0" w:color="auto"/>
            </w:tcBorders>
          </w:tcPr>
          <w:p w:rsidR="00391BA8" w:rsidRPr="004B6BE6" w:rsidRDefault="00391BA8" w:rsidP="00ED4E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Pr>
                <w:rFonts w:ascii="Times New Roman" w:hAnsi="Times New Roman" w:cs="Times New Roman"/>
                <w:sz w:val="24"/>
                <w:szCs w:val="24"/>
                <w:lang w:val="kk-KZ"/>
              </w:rPr>
              <w:t>Басқару есебінің ақпараттық базасы</w:t>
            </w:r>
          </w:p>
        </w:tc>
      </w:tr>
      <w:tr w:rsidR="00391BA8" w:rsidTr="00ED4E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4" w:type="dxa"/>
            <w:gridSpan w:val="5"/>
          </w:tcPr>
          <w:p w:rsidR="00391BA8" w:rsidRPr="00D04C24" w:rsidRDefault="00391BA8" w:rsidP="00ED4EBE">
            <w:pPr>
              <w:jc w:val="both"/>
              <w:rPr>
                <w:rFonts w:ascii="Times New Roman" w:hAnsi="Times New Roman" w:cs="Times New Roman"/>
                <w:b w:val="0"/>
                <w:sz w:val="24"/>
                <w:szCs w:val="24"/>
              </w:rPr>
            </w:pPr>
            <w:r>
              <w:rPr>
                <w:rFonts w:ascii="Times New Roman" w:hAnsi="Times New Roman" w:cs="Times New Roman"/>
                <w:b w:val="0"/>
                <w:sz w:val="24"/>
                <w:szCs w:val="24"/>
                <w:lang w:val="kk-KZ"/>
              </w:rPr>
              <w:t xml:space="preserve">      </w:t>
            </w:r>
            <w:r w:rsidRPr="00D04C24">
              <w:rPr>
                <w:rFonts w:ascii="Times New Roman" w:hAnsi="Times New Roman" w:cs="Times New Roman"/>
                <w:b w:val="0"/>
                <w:sz w:val="24"/>
                <w:szCs w:val="24"/>
                <w:lang w:val="kk-KZ"/>
              </w:rPr>
              <w:t>Ескерту - Автормен құрастырылған</w:t>
            </w:r>
          </w:p>
        </w:tc>
      </w:tr>
    </w:tbl>
    <w:p w:rsidR="0073151A" w:rsidRDefault="0073151A" w:rsidP="00725CEF">
      <w:pPr>
        <w:pStyle w:val="ConsNormal"/>
        <w:widowControl/>
        <w:ind w:firstLine="567"/>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Қаржылық емес көрсеткіштер қаржы есебінің құралдарымен сәйкестендірілмейді, олардың көздері, қолданбалы ақпараттық бағдарламаларының есеп тізіліміндегі жүйеден тыс тәсілмен құрылатын басқарушылық есептің деректері болып табылады. Қаржылық емес көрсеткіштерге: </w:t>
      </w:r>
      <w:r w:rsidR="00DF7A41">
        <w:rPr>
          <w:rFonts w:ascii="Times New Roman" w:hAnsi="Times New Roman" w:cs="Times New Roman"/>
          <w:sz w:val="28"/>
          <w:szCs w:val="28"/>
          <w:lang w:val="kk-KZ"/>
        </w:rPr>
        <w:t xml:space="preserve">сақтандыру, қайта сақтандыру шарттарының саны туралы мәліметтер және т.б. Қаржылық емес және бірқатар қаржылық көрсеткіштердің дереккөздерінің жүйеден тыс сипаты, оларды алу, өлшеу мен пайдаланудың еңбексыйымдылығымен шартталады және мұндағы бірінші міндет, біздің пікірімізше, қажеті мазмұны бар, жете талдауының қолайлы деңгейі, жеделділіктің жоғары дәрежесі мен максималды анықтығы бар сенімді ақпарат көзіне айналуы тиіс бағдарламалық өнімдер арқылы сақтандыру компаниясының басқарушылық есебін автоматтандыру болып табылады. Басқарушылық есепті автоматтандыру мәселесі, әдетте, тәжірибеде, сақтандрыу компанияларының мамандандырылған бөлімшелерімен, атап айтқанда, мамандары нақты уақыт аралығында өзекті болып келетін ақпаратқа деген қажеттіліктерге негізделе отырып, қаржы есебін автоматтандыру үшін қолданылатын бағдарламалық өнімдерді соңына дейін жетілдіретін ақпараттық технологиялар бөлімінің күшімен шешіледі </w:t>
      </w:r>
      <w:r w:rsidR="00267B8F">
        <w:rPr>
          <w:rFonts w:ascii="Times New Roman" w:hAnsi="Times New Roman" w:cs="Times New Roman"/>
          <w:noProof/>
          <w:sz w:val="28"/>
          <w:szCs w:val="28"/>
          <w:lang w:val="kk-KZ"/>
        </w:rPr>
        <w:t>[122</w:t>
      </w:r>
      <w:r w:rsidR="00CC5AAF">
        <w:rPr>
          <w:rFonts w:ascii="Times New Roman" w:hAnsi="Times New Roman" w:cs="Times New Roman"/>
          <w:noProof/>
          <w:sz w:val="28"/>
          <w:szCs w:val="28"/>
          <w:lang w:val="kk-KZ"/>
        </w:rPr>
        <w:t>,</w:t>
      </w:r>
      <w:r w:rsidR="00DF7A41" w:rsidRPr="00DF7A41">
        <w:rPr>
          <w:rFonts w:ascii="Times New Roman" w:hAnsi="Times New Roman" w:cs="Times New Roman"/>
          <w:noProof/>
          <w:sz w:val="28"/>
          <w:szCs w:val="28"/>
          <w:lang w:val="kk-KZ"/>
        </w:rPr>
        <w:t>24</w:t>
      </w:r>
      <w:r w:rsidR="00DF7A41">
        <w:rPr>
          <w:rFonts w:ascii="Times New Roman" w:hAnsi="Times New Roman" w:cs="Times New Roman"/>
          <w:noProof/>
          <w:sz w:val="28"/>
          <w:szCs w:val="28"/>
          <w:lang w:val="kk-KZ"/>
        </w:rPr>
        <w:t>б.</w:t>
      </w:r>
      <w:r w:rsidR="00DF7A41" w:rsidRPr="00DF7A41">
        <w:rPr>
          <w:rFonts w:ascii="Times New Roman" w:hAnsi="Times New Roman" w:cs="Times New Roman"/>
          <w:noProof/>
          <w:sz w:val="28"/>
          <w:szCs w:val="28"/>
          <w:lang w:val="kk-KZ"/>
        </w:rPr>
        <w:t>]</w:t>
      </w:r>
      <w:r w:rsidR="00DF7A41" w:rsidRPr="00DF7A41">
        <w:rPr>
          <w:rFonts w:ascii="Times New Roman" w:hAnsi="Times New Roman" w:cs="Times New Roman"/>
          <w:sz w:val="28"/>
          <w:szCs w:val="28"/>
          <w:lang w:val="kk-KZ"/>
        </w:rPr>
        <w:t>.</w:t>
      </w:r>
      <w:r w:rsidR="00DF7A41">
        <w:rPr>
          <w:rFonts w:ascii="Times New Roman" w:hAnsi="Times New Roman" w:cs="Times New Roman"/>
          <w:sz w:val="28"/>
          <w:szCs w:val="28"/>
          <w:lang w:val="kk-KZ"/>
        </w:rPr>
        <w:t xml:space="preserve"> </w:t>
      </w:r>
    </w:p>
    <w:p w:rsidR="00DF7A41" w:rsidRDefault="00DF7A41" w:rsidP="00444CC1">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Осылайша, жоспарлаудың орындалуы туралы есептерді құрудың ақпараттық қорын қаржылық және қаржылық емес көрсеткіштер құрады, </w:t>
      </w:r>
      <w:r w:rsidR="002B0441">
        <w:rPr>
          <w:rFonts w:ascii="Times New Roman" w:hAnsi="Times New Roman" w:cs="Times New Roman"/>
          <w:sz w:val="28"/>
          <w:szCs w:val="28"/>
          <w:lang w:val="kk-KZ"/>
        </w:rPr>
        <w:t xml:space="preserve">олардың көзі қаржы және басқарушылық есептің тұжырымдамасы болып табылады. Мұндай тәсілдеме қаржы және басқарушылық есептің өзара байланысының механизмі ретінде қаржы доктринасын қарастыру мүмкіндігін анықтайды. Сақтандыру компанияларының тәжірибесінде қаржы жүйесі қаржы есебінің жүйелерімен өзара әрекеттестікке түседі, осылайша, белгіленген көрсеткіштердің орындалуын бақылауға мүмкіндік беретін бақылау функциясымен қатар, қаржы және басқарушылық есебін өзара үйлестіреді. Жосапрлаудың орындалуы туралы есептерді құру үшін, деректер, негізінде, қаржы есебінің жүйесінен алынады, сонымен, қаржы және басқарушылық есеп жүйелері әрекеттеседі. Қаржы есебі «өз тәртібімен» жүргізілетіндіктен, және оның қарқынын түрлендіру күрделі болғандықтан, сәйкесінше, жоспарлаудың талдамалы сатысында алынған деректердің негізінде қабылданатын шешімдердің мерзімділігі, әдетте, қаржы есептілігін құру мерзімділігіне сәйкес келеді. Бұл жағдайда, келесідей жүйелілік пайда болады: </w:t>
      </w:r>
    </w:p>
    <w:p w:rsidR="0007780C" w:rsidRPr="00210105" w:rsidRDefault="00210105" w:rsidP="00444CC1">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i/>
          <w:sz w:val="28"/>
          <w:szCs w:val="28"/>
          <w:lang w:val="kk-KZ"/>
        </w:rPr>
        <w:t xml:space="preserve">«Қаржылық есеп беру </w:t>
      </w:r>
      <w:r w:rsidRPr="00210105">
        <w:rPr>
          <w:rFonts w:ascii="Times New Roman" w:hAnsi="Times New Roman" w:cs="Times New Roman"/>
          <w:i/>
          <w:sz w:val="28"/>
          <w:szCs w:val="28"/>
          <w:lang w:val="kk-KZ"/>
        </w:rPr>
        <w:t>- басқару».</w:t>
      </w:r>
      <w:r>
        <w:rPr>
          <w:rFonts w:ascii="Times New Roman" w:hAnsi="Times New Roman" w:cs="Times New Roman"/>
          <w:sz w:val="28"/>
          <w:szCs w:val="28"/>
          <w:lang w:val="kk-KZ"/>
        </w:rPr>
        <w:t xml:space="preserve"> </w:t>
      </w:r>
      <w:r w:rsidR="005C45F1">
        <w:rPr>
          <w:rFonts w:ascii="Times New Roman" w:hAnsi="Times New Roman" w:cs="Times New Roman"/>
          <w:sz w:val="28"/>
          <w:szCs w:val="28"/>
          <w:lang w:val="kk-KZ"/>
        </w:rPr>
        <w:t>Бухгалтерлік есептілік есептік жұмыстың қорытынды сатысы ретінде көпшілік мақұлдаған тәртіпте құрылады. Осындай байланыста, нақты көрсеткіштің жоспарлы көрсеткіштен ауытқуы, нақты мәннен жоспарлы мәнді шегеру арқылы анықталады. Мысалы, 2015 ж. арналған сақтандыру төлемдерінің жоспарлы мөлшері 100 000 теңге, оның дәл осы кезеңдегі нақты мәні – 120 000 теңгені құрайды. Жоспарлы көрсеткіштің нақты көрсеткіштен ауытқуы 20 000 теңгені құрайды және келесідей жолымен есептеледі:</w:t>
      </w:r>
      <w:r>
        <w:rPr>
          <w:rFonts w:ascii="Times New Roman" w:hAnsi="Times New Roman" w:cs="Times New Roman"/>
          <w:sz w:val="28"/>
          <w:szCs w:val="28"/>
          <w:lang w:val="kk-KZ"/>
        </w:rPr>
        <w:t xml:space="preserve"> </w:t>
      </w:r>
      <m:oMath>
        <m:r>
          <w:rPr>
            <w:rFonts w:ascii="Cambria Math" w:hAnsi="Cambria Math" w:cs="Times New Roman"/>
            <w:sz w:val="28"/>
            <w:szCs w:val="28"/>
            <w:lang w:val="kk-KZ"/>
          </w:rPr>
          <m:t>∆</m:t>
        </m:r>
      </m:oMath>
      <w:r w:rsidR="005C45F1" w:rsidRPr="00210105">
        <w:rPr>
          <w:rFonts w:ascii="Times New Roman" w:eastAsiaTheme="minorEastAsia" w:hAnsi="Times New Roman" w:cs="Times New Roman"/>
          <w:sz w:val="28"/>
          <w:szCs w:val="28"/>
          <w:lang w:val="kk-KZ"/>
        </w:rPr>
        <w:t>= 120 000 теңге -100 000 теңге.</w:t>
      </w:r>
    </w:p>
    <w:p w:rsidR="005C45F1" w:rsidRDefault="000148A1" w:rsidP="00444CC1">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Мұндай жағдайда, жоспарлаудың қолданбалы мәні жоғалады, өтйкені жоспарлаудың тұжырымдамасы белгіленген көрсеткіштерді орындау туралы </w:t>
      </w:r>
      <w:r>
        <w:rPr>
          <w:rFonts w:ascii="Times New Roman" w:hAnsi="Times New Roman" w:cs="Times New Roman"/>
          <w:sz w:val="28"/>
          <w:szCs w:val="28"/>
          <w:lang w:val="kk-KZ"/>
        </w:rPr>
        <w:lastRenderedPageBreak/>
        <w:t>ақпарат көзіне ғана айналады. Ал шешімдерді қабылдау үшін мәліметтерді алу жеделділігіне қатысты қажеттілік орындалмаған болып қалады. Мұнда, біздің пікірімізше, жоспарлау тұжырымдамасының деректеріне негізделген басқарушылық шешімдерді қабылдаудағы белгілі бір уақыттылық туралы, тек шарттылық</w:t>
      </w:r>
      <w:r w:rsidR="008F0641">
        <w:rPr>
          <w:rFonts w:ascii="Times New Roman" w:hAnsi="Times New Roman" w:cs="Times New Roman"/>
          <w:sz w:val="28"/>
          <w:szCs w:val="28"/>
          <w:lang w:val="kk-KZ"/>
        </w:rPr>
        <w:t>тың елеулі үлесімен ғана айтуға болады. Бірақ, шешімдерді қабылдау жұмысы үздіксіз, ол қаржы-экономикалық субъектінің, белгілі бір кезеңге байланыстыру күрделі болып келетін ішкі және сыртқы орта өзгерістеріне қатысты назарын көрсетеді (бухгалтерлік есептілікті құру кезеңінде), сондықтан сақтандыру компанияларының тәжірибесінде кері жүйелілік болуы тиіс:</w:t>
      </w:r>
    </w:p>
    <w:p w:rsidR="00D32737" w:rsidRDefault="008F0641" w:rsidP="00444CC1">
      <w:pPr>
        <w:pStyle w:val="a3"/>
        <w:tabs>
          <w:tab w:val="left" w:pos="284"/>
        </w:tabs>
        <w:spacing w:after="0" w:line="240" w:lineRule="auto"/>
        <w:ind w:left="0" w:firstLine="567"/>
        <w:jc w:val="both"/>
        <w:rPr>
          <w:rFonts w:ascii="Times New Roman" w:hAnsi="Times New Roman" w:cs="Times New Roman"/>
          <w:sz w:val="28"/>
          <w:szCs w:val="28"/>
          <w:lang w:val="kk-KZ"/>
        </w:rPr>
      </w:pPr>
      <w:r w:rsidRPr="001C1D6E">
        <w:rPr>
          <w:rFonts w:ascii="Times New Roman" w:hAnsi="Times New Roman" w:cs="Times New Roman"/>
          <w:i/>
          <w:sz w:val="28"/>
          <w:szCs w:val="28"/>
          <w:lang w:val="kk-KZ"/>
        </w:rPr>
        <w:t xml:space="preserve">«Басқару </w:t>
      </w:r>
      <w:r w:rsidR="001C1D6E" w:rsidRPr="001C1D6E">
        <w:rPr>
          <w:rFonts w:ascii="Times New Roman" w:hAnsi="Times New Roman" w:cs="Times New Roman"/>
          <w:i/>
          <w:sz w:val="28"/>
          <w:szCs w:val="28"/>
          <w:lang w:val="kk-KZ"/>
        </w:rPr>
        <w:t>–</w:t>
      </w:r>
      <w:r w:rsidRPr="001C1D6E">
        <w:rPr>
          <w:rFonts w:ascii="Times New Roman" w:hAnsi="Times New Roman" w:cs="Times New Roman"/>
          <w:i/>
          <w:sz w:val="28"/>
          <w:szCs w:val="28"/>
          <w:lang w:val="kk-KZ"/>
        </w:rPr>
        <w:t xml:space="preserve"> қаржы</w:t>
      </w:r>
      <w:r w:rsidR="002A0306">
        <w:rPr>
          <w:rFonts w:ascii="Times New Roman" w:hAnsi="Times New Roman" w:cs="Times New Roman"/>
          <w:i/>
          <w:sz w:val="28"/>
          <w:szCs w:val="28"/>
          <w:lang w:val="kk-KZ"/>
        </w:rPr>
        <w:t>лық есептілігі</w:t>
      </w:r>
      <w:r w:rsidR="001C1D6E" w:rsidRPr="001C1D6E">
        <w:rPr>
          <w:rFonts w:ascii="Times New Roman" w:hAnsi="Times New Roman" w:cs="Times New Roman"/>
          <w:i/>
          <w:sz w:val="28"/>
          <w:szCs w:val="28"/>
          <w:lang w:val="kk-KZ"/>
        </w:rPr>
        <w:t>».</w:t>
      </w:r>
      <w:r w:rsidR="001C1D6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Бұл жүйелілікті </w:t>
      </w:r>
      <w:r w:rsidR="0025339D">
        <w:rPr>
          <w:rFonts w:ascii="Times New Roman" w:hAnsi="Times New Roman" w:cs="Times New Roman"/>
          <w:sz w:val="28"/>
          <w:szCs w:val="28"/>
          <w:lang w:val="kk-KZ"/>
        </w:rPr>
        <w:t xml:space="preserve">жоспарлау тұжырымдамасын бухгалтерлік есептілікті құру құралы ретінде пайдалана отырып жүзеге асыруға болады: кезеңнің басына дейін белгіленген сақтандыру көрсеткіштерінің нормативтері, белгіленген кезеңде ұйым белсенділігінің бағдара бола отырып, есептілікті құру бойынша нақты көрсеткіштер ретінде қарастырылуы тиіс. Бұл жағдайда, басқару шешімдерін іскерлікпен қабылдай отырып, нақты көрсеткіштерді жоспарлы көрсеткіштерге сәйкестендіруге болады. Басқа сөзбен айтқанда, жоспарланатын жоспарлы көрсеткіштер, жоспарлы және нақты көрсеткіштердің ауытқуларын тіркеу және «алдын ала белгіленген нақты» жоспарлы көрсеткіштерді қайта есептеу арқылы нақты деректерді алуға бағдарлануы тиіс. Сонымен, авторлық түсінікке сәйкес, бухгалтерлік есептілік, жоспарларды құру сатысында құрылып, ауытқулар тіркелгеннен кейін түзетіледі. Нақты көрсеткіштердің жоспарлы көрсеткіштерден ауытқуы, сақтандыру компаниясының қаржы белсенділігінің барысында туындаған міндеттемелрдің бар болуын білдіреді, бұл ауытқуларды жою бойынша менеджерлердің жедел араласуын талап етеді. Бағдарламалық қамсыздандырудың тиісті деңгейінде, бағдарламалық өнімді келесі сызба бойынша пайдалану арқылы ауытқуларды тіркеуге болады: сақтандыру көрсеткіштерінің нормативтері, </w:t>
      </w:r>
      <w:r w:rsidR="0082369F">
        <w:rPr>
          <w:rFonts w:ascii="Times New Roman" w:hAnsi="Times New Roman" w:cs="Times New Roman"/>
          <w:sz w:val="28"/>
          <w:szCs w:val="28"/>
          <w:lang w:val="kk-KZ"/>
        </w:rPr>
        <w:t xml:space="preserve">бағдарламалық өнімге енгізіледі, ол нақты деректерді енгізудің үздіксіз зерттемесін қамтамасыз етеді, оның салдары ретінде, жүйе жедел түрде, ауытқулар туралы сигнал беріп, оларды тіркеп, есепке алады. </w:t>
      </w:r>
    </w:p>
    <w:p w:rsidR="00951CC3" w:rsidRPr="00CE5F2C" w:rsidRDefault="009D50DA" w:rsidP="00444CC1">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Сақтандыру компаниялардың басқарушылық жүйесінің жалпы жоспарлары болады, ол жоспарлардың нысандары бухгалтерлік есептіліктің сәйкестендірілген нысандарына сәйкес келеді, тиісінше, заң жүзінде төлемқабілеттілік пен қаржы тұрақтылығына белгіленген талаптарды ескере отырып жоспарлы есептілікті құру, басқарушылық көрсеткіштердің жоспарлы көрсеткіштерден ауытқуларын тіркеу, тізбекті (байланысты) жүзеге асыруға мүмкіндік береді. </w:t>
      </w:r>
    </w:p>
    <w:p w:rsidR="009D50DA" w:rsidRDefault="009D50DA" w:rsidP="00444CC1">
      <w:pPr>
        <w:pStyle w:val="a3"/>
        <w:tabs>
          <w:tab w:val="left" w:pos="284"/>
        </w:tabs>
        <w:spacing w:after="0" w:line="240" w:lineRule="auto"/>
        <w:ind w:left="0" w:firstLine="567"/>
        <w:jc w:val="both"/>
        <w:rPr>
          <w:rFonts w:ascii="Times New Roman" w:hAnsi="Times New Roman" w:cs="Times New Roman"/>
          <w:sz w:val="28"/>
          <w:szCs w:val="28"/>
          <w:lang w:val="kk-KZ"/>
        </w:rPr>
      </w:pPr>
      <w:r w:rsidRPr="001C1D6E">
        <w:rPr>
          <w:rFonts w:ascii="Times New Roman" w:hAnsi="Times New Roman" w:cs="Times New Roman"/>
          <w:i/>
          <w:sz w:val="28"/>
          <w:szCs w:val="28"/>
          <w:lang w:val="kk-KZ"/>
        </w:rPr>
        <w:t>«</w:t>
      </w:r>
      <w:r w:rsidR="001C1D6E" w:rsidRPr="001C1D6E">
        <w:rPr>
          <w:rFonts w:ascii="Times New Roman" w:hAnsi="Times New Roman" w:cs="Times New Roman"/>
          <w:i/>
          <w:sz w:val="28"/>
          <w:szCs w:val="28"/>
          <w:lang w:val="kk-KZ"/>
        </w:rPr>
        <w:t>Басқару – қаржылық есептілігі».</w:t>
      </w:r>
      <w:r w:rsidR="001C1D6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Осындай тізбек кезінде, есеп көрсеткішінің нақты мәні, жоспарлы мән ауытқуды қосу/шегеру ретінде анықталады. 2015 ж. сақтандыру төлемдерінің жоспарлы мөлшері 100 000 теңгені құрайды, сол сияқты ол есептілікте көрсетілетін, «алдын ала белгіленген» жоспарлы көрсеткіш болып табылады. Тиісті кезеңде жоспарлы көрсеткіштің нақты көрсеткіштен ауытқуы 20 000 теңгеге тең. Бұл жағдайда, </w:t>
      </w:r>
      <w:r>
        <w:rPr>
          <w:rFonts w:ascii="Times New Roman" w:hAnsi="Times New Roman" w:cs="Times New Roman"/>
          <w:sz w:val="28"/>
          <w:szCs w:val="28"/>
          <w:lang w:val="kk-KZ"/>
        </w:rPr>
        <w:lastRenderedPageBreak/>
        <w:t xml:space="preserve">есеп доктринасының міндеті, ауытқуларды уақытында тіркеу болып табылады, ал сақтандыру төлемдерінің нақты мәні келесідей есептеледі: </w:t>
      </w:r>
      <w:r w:rsidRPr="00FA656C">
        <w:rPr>
          <w:rFonts w:ascii="Times New Roman" w:hAnsi="Times New Roman" w:cs="Times New Roman"/>
          <w:sz w:val="28"/>
          <w:szCs w:val="28"/>
          <w:lang w:val="kk-KZ"/>
        </w:rPr>
        <w:t>100 000</w:t>
      </w:r>
      <w:r>
        <w:rPr>
          <w:rFonts w:ascii="Times New Roman" w:hAnsi="Times New Roman" w:cs="Times New Roman"/>
          <w:sz w:val="28"/>
          <w:szCs w:val="28"/>
          <w:lang w:val="kk-KZ"/>
        </w:rPr>
        <w:t xml:space="preserve"> </w:t>
      </w:r>
      <w:r w:rsidRPr="00FA656C">
        <w:rPr>
          <w:rFonts w:ascii="Times New Roman" w:hAnsi="Times New Roman" w:cs="Times New Roman"/>
          <w:sz w:val="28"/>
          <w:szCs w:val="28"/>
          <w:lang w:val="kk-KZ"/>
        </w:rPr>
        <w:t>те</w:t>
      </w:r>
      <w:r>
        <w:rPr>
          <w:rFonts w:ascii="Times New Roman" w:hAnsi="Times New Roman" w:cs="Times New Roman"/>
          <w:sz w:val="28"/>
          <w:szCs w:val="28"/>
          <w:lang w:val="kk-KZ"/>
        </w:rPr>
        <w:t>ң</w:t>
      </w:r>
      <w:r w:rsidRPr="00FA656C">
        <w:rPr>
          <w:rFonts w:ascii="Times New Roman" w:hAnsi="Times New Roman" w:cs="Times New Roman"/>
          <w:sz w:val="28"/>
          <w:szCs w:val="28"/>
          <w:lang w:val="kk-KZ"/>
        </w:rPr>
        <w:t>ге + 20 000 теңге</w:t>
      </w:r>
      <w:r>
        <w:rPr>
          <w:rFonts w:ascii="Times New Roman" w:hAnsi="Times New Roman" w:cs="Times New Roman"/>
          <w:sz w:val="28"/>
          <w:szCs w:val="28"/>
          <w:lang w:val="kk-KZ"/>
        </w:rPr>
        <w:t xml:space="preserve"> </w:t>
      </w:r>
      <w:r w:rsidRPr="00FA656C">
        <w:rPr>
          <w:rFonts w:ascii="Times New Roman" w:hAnsi="Times New Roman" w:cs="Times New Roman"/>
          <w:sz w:val="28"/>
          <w:szCs w:val="28"/>
          <w:lang w:val="kk-KZ"/>
        </w:rPr>
        <w:t>= 120 000 теңге.</w:t>
      </w:r>
    </w:p>
    <w:p w:rsidR="009D50DA" w:rsidRDefault="00FA656C" w:rsidP="00444CC1">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Анықталған ауытқуларды ескере отырып, жоспарлы көрсеткіштерді қайта есептеу жұмысы еңбек сыйымды болғандықтан, бұл қаржы-экономикалық субъектілердің «Басқару</w:t>
      </w:r>
      <w:r w:rsidR="001C1D6E">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1C1D6E">
        <w:rPr>
          <w:rFonts w:ascii="Times New Roman" w:hAnsi="Times New Roman" w:cs="Times New Roman"/>
          <w:sz w:val="28"/>
          <w:szCs w:val="28"/>
          <w:lang w:val="kk-KZ"/>
        </w:rPr>
        <w:t xml:space="preserve"> қаржылық есептілігі</w:t>
      </w:r>
      <w:r>
        <w:rPr>
          <w:rFonts w:ascii="Times New Roman" w:hAnsi="Times New Roman" w:cs="Times New Roman"/>
          <w:sz w:val="28"/>
          <w:szCs w:val="28"/>
          <w:lang w:val="kk-KZ"/>
        </w:rPr>
        <w:t xml:space="preserve">» тізбегін тәжірибеге енгізу жолында кедергі келтіруі мүмкін. Осы тұрғыдан, сақтандыру компанияларының бірқатар артықшылықтары бар, өйткені сақтандыру көрсеткіштерін есептеу, алгоритмдеудің жоғары деңгейімен сипатталады, сәйкесінше, белгілі бағдарламалық өнімдер түрінде тиісті техникалық мүмкіндіктің бар болуы жадғайында да жсопарлы көрсеткіштерді қайта есептеу тәртібі аса ауыртпашылық келтірмейді. </w:t>
      </w:r>
      <w:r w:rsidR="008F4170">
        <w:rPr>
          <w:rFonts w:ascii="Times New Roman" w:hAnsi="Times New Roman" w:cs="Times New Roman"/>
          <w:sz w:val="28"/>
          <w:szCs w:val="28"/>
          <w:lang w:val="kk-KZ"/>
        </w:rPr>
        <w:t xml:space="preserve">Жоспарлы шамалардан ауытқуларды тіркеу арқылы бухгалтерлік есептілікті құруға қатысты мұндай тәсілдеме, болашақта ақталады деген ойдамыз. </w:t>
      </w:r>
    </w:p>
    <w:p w:rsidR="008F4170" w:rsidRDefault="008F4170" w:rsidP="00751BF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Сонымен қатар, басқару мақсаттары мен есептілікті құру үшін кез келген сақтандыру компаниясының қызмет ету ерекшілігіне қарамастан, жүйелі тәсілдемені пайдалану қажет. </w:t>
      </w:r>
    </w:p>
    <w:p w:rsidR="008F4170" w:rsidRDefault="000173FC" w:rsidP="00751BF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Тұжырымдамалық тәсілдеменің мәні, басқарушылық есептің объектілерін құру және оларды бағалау кезінде, сол сияқты әр түрлі деңгейдегі басқарушылық есептілік пен бюджеттерде көрсетілетін көрсеткіштердің жүйесін құру кезінде қолданылатын бастапқы ережелердің біртұтастығын білдіреді. </w:t>
      </w:r>
    </w:p>
    <w:p w:rsidR="000173FC" w:rsidRDefault="000173FC" w:rsidP="00751BF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Басқарушылық есептілікті құру кезінде әрбір сақтандыру компаниясы басқарушылық есептіліктің мазмұны бойынша, оны пайдалану бағыттары бойынша регламенттерді және оны құру үшін қажетті ақпараттық қорды әзірлеуі қажет. </w:t>
      </w:r>
    </w:p>
    <w:p w:rsidR="000173FC" w:rsidRDefault="00F25F85" w:rsidP="00751BF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Басқарушылық есептіліктің негізгі мақсаты, ұйым қызметінің нақты нәтижелерінің болжалды немесе болжалды нәтижелеріне сәйкестігі туралы ақпаратпен қамтамасыз ету болып табылады. </w:t>
      </w:r>
    </w:p>
    <w:p w:rsidR="00F25F85" w:rsidRDefault="00F25F85" w:rsidP="00751BF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Сонымен қатар, ол басқарушылық шешімдердің орындалу дәрежесін анықтау үшін қажет. Осыған орай, басқарушылық есептілікте, ең алдымен, сақтандыру компаниясының белг</w:t>
      </w:r>
      <w:r w:rsidR="009A24AF">
        <w:rPr>
          <w:rFonts w:ascii="Times New Roman" w:hAnsi="Times New Roman" w:cs="Times New Roman"/>
          <w:sz w:val="28"/>
          <w:szCs w:val="28"/>
          <w:lang w:val="kk-KZ"/>
        </w:rPr>
        <w:t>іленген нақты мақсаттарын жоғар</w:t>
      </w:r>
      <w:r>
        <w:rPr>
          <w:rFonts w:ascii="Times New Roman" w:hAnsi="Times New Roman" w:cs="Times New Roman"/>
          <w:sz w:val="28"/>
          <w:szCs w:val="28"/>
          <w:lang w:val="kk-KZ"/>
        </w:rPr>
        <w:t xml:space="preserve">ы деңгейде көрсете алатын көрсеткіштер айқындалады. </w:t>
      </w:r>
    </w:p>
    <w:p w:rsidR="00F25F85" w:rsidRDefault="00F25F85" w:rsidP="00751BF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Ұйымның қызмет ету мақсаттары нақты анықталып, сан жағынан айқындалуы тиіс, олай болмаған жағдайда, олардың жүзеге асырылуына жүргізілетін бақылау, шартты сипатқа ие болады. </w:t>
      </w:r>
    </w:p>
    <w:p w:rsidR="00F25F85" w:rsidRDefault="00F25F85" w:rsidP="00751BF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Сақтандыру компаниясының мақсатты бағдарларын орындау туралы ақпарат, ең алдымен, жоғары деңгейдің менеджеріне ұсынылады. Мұнда, басқарушылық шешімдерді әзірлеуде, бүкіл компания бойынша, оның ішінде филиалдық желі бойынша, жауапкершілік орталықтары бойынша болашақ кезеңдерде қалыптастырылуы тиіс белгілі бір жорамалдар болуы мүмкін.</w:t>
      </w:r>
    </w:p>
    <w:p w:rsidR="00F25F85" w:rsidRDefault="00084B54" w:rsidP="00751BF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Мақсаттар мен жоспарларды әзірлеуде белгіленген жорамалдар, анық тұжырымдалуы тиіс, ал ұйымның қызмет ету үдерісінде басқарушылық есеп объектілерінің жағдайына үздіксіз бақылау жасау қажет, оларды әзірлеуде жорамалдар қолданылған. </w:t>
      </w:r>
    </w:p>
    <w:p w:rsidR="00084B54" w:rsidRDefault="00084B54" w:rsidP="00751BF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Басқарушылық шешімдердің орындалуын бағалау үшін қолданылатын бұл тәсілдеме, олардың негізділіг</w:t>
      </w:r>
      <w:r w:rsidR="001C1D6E">
        <w:rPr>
          <w:rFonts w:ascii="Times New Roman" w:hAnsi="Times New Roman" w:cs="Times New Roman"/>
          <w:sz w:val="28"/>
          <w:szCs w:val="28"/>
          <w:lang w:val="kk-KZ"/>
        </w:rPr>
        <w:t>іне бақылау жүргізуге, жорамал</w:t>
      </w:r>
      <w:r>
        <w:rPr>
          <w:rFonts w:ascii="Times New Roman" w:hAnsi="Times New Roman" w:cs="Times New Roman"/>
          <w:sz w:val="28"/>
          <w:szCs w:val="28"/>
          <w:lang w:val="kk-KZ"/>
        </w:rPr>
        <w:t xml:space="preserve">дарды, сәйкесінше жоспарларды түзетуге мүмкіндік береді. </w:t>
      </w:r>
    </w:p>
    <w:p w:rsidR="00084B54" w:rsidRDefault="00084B54" w:rsidP="00751BFE">
      <w:pPr>
        <w:spacing w:after="0" w:line="240" w:lineRule="auto"/>
        <w:ind w:firstLine="567"/>
        <w:jc w:val="both"/>
        <w:rPr>
          <w:rFonts w:ascii="Times New Roman" w:hAnsi="Times New Roman" w:cs="Times New Roman"/>
          <w:noProof/>
          <w:sz w:val="28"/>
          <w:szCs w:val="28"/>
          <w:lang w:val="kk-KZ"/>
        </w:rPr>
      </w:pPr>
      <w:r>
        <w:rPr>
          <w:rFonts w:ascii="Times New Roman" w:hAnsi="Times New Roman" w:cs="Times New Roman"/>
          <w:sz w:val="28"/>
          <w:szCs w:val="28"/>
          <w:lang w:val="kk-KZ"/>
        </w:rPr>
        <w:t xml:space="preserve">Басқарушылық есептілік сақтандыру сыйлықақысы, сақтандыру төлемдері, сату арналары, істі жүргізу үшін жұмсалатын шығыстар, сақтандыру қоржынының құрылымы, пайдалылықтың деңгейі, сақтандыру қорларын құру нормативтерін сақтау және т.б. көрсеткіштермен сипатталатын, сақтандыру компаниясының ағымдағы қызметін бақылау үшін қажет </w:t>
      </w:r>
      <w:r w:rsidR="00267B8F">
        <w:rPr>
          <w:rFonts w:ascii="Times New Roman" w:hAnsi="Times New Roman" w:cs="Times New Roman"/>
          <w:noProof/>
          <w:sz w:val="28"/>
          <w:szCs w:val="28"/>
          <w:lang w:val="kk-KZ"/>
        </w:rPr>
        <w:t>[123</w:t>
      </w:r>
      <w:r w:rsidR="00CC5AAF">
        <w:rPr>
          <w:rFonts w:ascii="Times New Roman" w:hAnsi="Times New Roman" w:cs="Times New Roman"/>
          <w:noProof/>
          <w:sz w:val="28"/>
          <w:szCs w:val="28"/>
          <w:lang w:val="kk-KZ"/>
        </w:rPr>
        <w:t>,</w:t>
      </w:r>
      <w:r w:rsidRPr="00084B54">
        <w:rPr>
          <w:rFonts w:ascii="Times New Roman" w:hAnsi="Times New Roman" w:cs="Times New Roman"/>
          <w:noProof/>
          <w:sz w:val="28"/>
          <w:szCs w:val="28"/>
          <w:lang w:val="kk-KZ"/>
        </w:rPr>
        <w:t>15</w:t>
      </w:r>
      <w:r>
        <w:rPr>
          <w:rFonts w:ascii="Times New Roman" w:hAnsi="Times New Roman" w:cs="Times New Roman"/>
          <w:noProof/>
          <w:sz w:val="28"/>
          <w:szCs w:val="28"/>
          <w:lang w:val="kk-KZ"/>
        </w:rPr>
        <w:t>б.</w:t>
      </w:r>
      <w:r w:rsidRPr="00084B54">
        <w:rPr>
          <w:rFonts w:ascii="Times New Roman" w:hAnsi="Times New Roman" w:cs="Times New Roman"/>
          <w:noProof/>
          <w:sz w:val="28"/>
          <w:szCs w:val="28"/>
          <w:lang w:val="kk-KZ"/>
        </w:rPr>
        <w:t>]</w:t>
      </w:r>
      <w:r>
        <w:rPr>
          <w:rFonts w:ascii="Times New Roman" w:hAnsi="Times New Roman" w:cs="Times New Roman"/>
          <w:noProof/>
          <w:sz w:val="28"/>
          <w:szCs w:val="28"/>
          <w:lang w:val="kk-KZ"/>
        </w:rPr>
        <w:t>.</w:t>
      </w:r>
    </w:p>
    <w:p w:rsidR="00084B54" w:rsidRDefault="00F16A5F" w:rsidP="00751BF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Сақтандыру компаниясының менеджері үшін, жалпы ұйым бойынша белгіленген мақсаттарды орындау көрсеткіштерінің мәні ерекше болып келеді. Сондықтан, басқарушылық есептіліктің тұжырымдамасында </w:t>
      </w:r>
      <w:r w:rsidR="00BE55DE">
        <w:rPr>
          <w:rFonts w:ascii="Times New Roman" w:hAnsi="Times New Roman" w:cs="Times New Roman"/>
          <w:sz w:val="28"/>
          <w:szCs w:val="28"/>
          <w:lang w:val="kk-KZ"/>
        </w:rPr>
        <w:t xml:space="preserve">басқарудың әрбір кезеңі бойынша есеп деректерін құру тәртіптерінің жүйелілігі қарастырылған. </w:t>
      </w:r>
    </w:p>
    <w:p w:rsidR="00BE55DE" w:rsidRDefault="00BE55DE" w:rsidP="00751BF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Мұндай әдіснамалық тәсілдемеге сәйкес, филиалдық желі деңгейінде қабыладанатын жедел басқарушылық шешімдер, осы буынның есептілігінде жоғары деңгейде көрсетіледі. </w:t>
      </w:r>
    </w:p>
    <w:p w:rsidR="00BE55DE" w:rsidRDefault="00BE55DE" w:rsidP="00751BF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Басқарудың жоғары деңгейлеріне қарай ақпараттың көлемі азаяды, ал қабылданатын басқарушылық шешімдердің маңыздылығы ұлғаяды, осыған орай, басқарудың тактикалық деңгейі үшін құрылатын басқарушылық есептіліктегі бастапқы деректердің сипаты өзгереді. </w:t>
      </w:r>
    </w:p>
    <w:p w:rsidR="00BE55DE" w:rsidRDefault="00BE55DE" w:rsidP="00751BF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Басқарушылық есептіліктің мазмұны бойынша, басқарудың әр түрлі деңгейлерінде басқарушылық есептілікті құру үшін қойылатын бірыңғай талаптардың сақталуы бойынша, бірқатар сақтандыру компанияларына жүргізілген зерттеу, келесідей кемшіліктерді анықтауға мүмкіндік берді: </w:t>
      </w:r>
    </w:p>
    <w:p w:rsidR="00BE55DE" w:rsidRDefault="00635231" w:rsidP="00EE07BC">
      <w:pPr>
        <w:pStyle w:val="a3"/>
        <w:numPr>
          <w:ilvl w:val="0"/>
          <w:numId w:val="12"/>
        </w:numPr>
        <w:tabs>
          <w:tab w:val="left" w:pos="284"/>
          <w:tab w:val="left" w:pos="426"/>
        </w:tabs>
        <w:spacing w:after="0" w:line="240"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lang w:val="kk-KZ"/>
        </w:rPr>
        <w:t>есептілікте сақтандыру компаниясының филиалдары, агенттіктері және өзге де құрылымдық бөлішелерінің қызметі туралы артық ақпарат бар (бұл мәліметтер ұйымды басқарудың ке</w:t>
      </w:r>
      <w:r w:rsidR="007277DA">
        <w:rPr>
          <w:rFonts w:ascii="Times New Roman" w:hAnsi="Times New Roman" w:cs="Times New Roman"/>
          <w:sz w:val="28"/>
          <w:szCs w:val="28"/>
          <w:lang w:val="kk-KZ"/>
        </w:rPr>
        <w:t>й</w:t>
      </w:r>
      <w:r>
        <w:rPr>
          <w:rFonts w:ascii="Times New Roman" w:hAnsi="Times New Roman" w:cs="Times New Roman"/>
          <w:sz w:val="28"/>
          <w:szCs w:val="28"/>
          <w:lang w:val="kk-KZ"/>
        </w:rPr>
        <w:t>інгі деңгейлерінде қолданылмайды);</w:t>
      </w:r>
    </w:p>
    <w:p w:rsidR="00635231" w:rsidRDefault="0050740D" w:rsidP="00EE07BC">
      <w:pPr>
        <w:pStyle w:val="a3"/>
        <w:numPr>
          <w:ilvl w:val="0"/>
          <w:numId w:val="12"/>
        </w:numPr>
        <w:tabs>
          <w:tab w:val="left" w:pos="284"/>
          <w:tab w:val="left" w:pos="426"/>
        </w:tabs>
        <w:spacing w:after="0" w:line="240"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сақтандыру компаниясының жекелеген құрылымдық бөлімдерінің есептілігіндегі жинақталған мәліметтер, негізінде, сату көлемі – сақтандыру сыйлықақылары және істі жүргізуге жұмсалған шығыстар сияқты көрсеткіштер арқылы дайындалады, яғни сақтандыру компаниясының филиалдары, өкілдіктері және басқа да бөлімдерінің қызметіндегі, өзге де маңызды көрсеткіштер бойынша бастапқы деректер жеткіліксіз (бөлшек және корпоративтік сату және белгіленген бағыттар мен түрлері бойынша шарттардың саны; сақтандыру төлемдерінің мерзімдерін сақтау және т.б.); </w:t>
      </w:r>
    </w:p>
    <w:p w:rsidR="0050740D" w:rsidRDefault="0050740D" w:rsidP="00EE07BC">
      <w:pPr>
        <w:pStyle w:val="a3"/>
        <w:numPr>
          <w:ilvl w:val="0"/>
          <w:numId w:val="12"/>
        </w:numPr>
        <w:tabs>
          <w:tab w:val="left" w:pos="284"/>
          <w:tab w:val="left" w:pos="426"/>
        </w:tabs>
        <w:spacing w:after="0" w:line="240"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lang w:val="kk-KZ"/>
        </w:rPr>
        <w:t>басқарудың жедел деңгейіндегі есептілік, көрсеткіштердің маңыздылығына қарамастан, көптеген көрсеткіштер бойынша құрылады, осыған орай, осы құрылымдық бөлім жұмсының тиімділігін арттыруға бағытталған басқарушылық шешімдерді талдау мен әзірлеу үшін, аталған мәліметтерді пайдалану аса күрделі үдеріс болып табылады;</w:t>
      </w:r>
    </w:p>
    <w:p w:rsidR="0050740D" w:rsidRDefault="0050740D" w:rsidP="00EE07BC">
      <w:pPr>
        <w:pStyle w:val="a3"/>
        <w:numPr>
          <w:ilvl w:val="0"/>
          <w:numId w:val="12"/>
        </w:numPr>
        <w:tabs>
          <w:tab w:val="left" w:pos="284"/>
          <w:tab w:val="left" w:pos="426"/>
        </w:tabs>
        <w:spacing w:after="0" w:line="240"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анық әзірленген сызбалардың, жолданым иелерінің және басқарушылық есептіліктің тиісті нысандарының жоқтығы, бұл есептілікке ешқандай қатысы жоқ және әкімшілік міндеттердің орындалуына жауап бермейтін персоналға келіп түсуіне әкеліп соғады. </w:t>
      </w:r>
    </w:p>
    <w:p w:rsidR="0050740D" w:rsidRDefault="00731FF9" w:rsidP="00951CC3">
      <w:pPr>
        <w:pStyle w:val="a3"/>
        <w:tabs>
          <w:tab w:val="left" w:pos="284"/>
          <w:tab w:val="left" w:pos="426"/>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Тиісті деңгейдің басқарушылық есептілігіне қойылатын талаптар, есептердің мазмұнын анықтайды. Сонымен,</w:t>
      </w:r>
      <w:r w:rsidR="009B0110">
        <w:rPr>
          <w:rFonts w:ascii="Times New Roman" w:hAnsi="Times New Roman" w:cs="Times New Roman"/>
          <w:sz w:val="28"/>
          <w:szCs w:val="28"/>
          <w:lang w:val="kk-KZ"/>
        </w:rPr>
        <w:t xml:space="preserve"> бастапқы деректердің мазмұнына қарай </w:t>
      </w:r>
      <w:r>
        <w:rPr>
          <w:rFonts w:ascii="Times New Roman" w:hAnsi="Times New Roman" w:cs="Times New Roman"/>
          <w:sz w:val="28"/>
          <w:szCs w:val="28"/>
          <w:lang w:val="kk-KZ"/>
        </w:rPr>
        <w:t>кешенді</w:t>
      </w:r>
      <w:r w:rsidR="009B0110">
        <w:rPr>
          <w:rFonts w:ascii="Times New Roman" w:hAnsi="Times New Roman" w:cs="Times New Roman"/>
          <w:sz w:val="28"/>
          <w:szCs w:val="28"/>
          <w:lang w:val="kk-KZ"/>
        </w:rPr>
        <w:t xml:space="preserve">; тақырыптық, талдамалы есептер ажыратылады; басқару деңгейлеріне қарай, шығыстар орталықтары, табыстар орталықтары, пайда орталықтары, инвестициялар орталықтары бойынша есептер құрылады; ақпараттың көлеміне қарай басқарушылық есептілік, жиынтық, қорытынды және жалпы есептілік болып ажыратылады. </w:t>
      </w:r>
    </w:p>
    <w:p w:rsidR="009B0110" w:rsidRDefault="009B0110" w:rsidP="00951CC3">
      <w:pPr>
        <w:pStyle w:val="a3"/>
        <w:tabs>
          <w:tab w:val="left" w:pos="284"/>
          <w:tab w:val="left" w:pos="426"/>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Кешенді есептер жалпы, сақтандыру компаниясының Бас кеңсесі бойынша және оның Қазақстан Республикасындағы филиалы бойынша құрылады. Оларды ұсыну мерзімдері алдын ала белгіленеді, мерзімділігі, әдетте, сақтандыру ұйымының ай, тоқсан немесе өзге де есеп беру кезеңі ішіндегі жұмыстың қорытындысымен байланысты. </w:t>
      </w:r>
    </w:p>
    <w:p w:rsidR="009B0110" w:rsidRDefault="009B0110" w:rsidP="00951CC3">
      <w:pPr>
        <w:pStyle w:val="a3"/>
        <w:tabs>
          <w:tab w:val="left" w:pos="284"/>
          <w:tab w:val="left" w:pos="426"/>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Кешенді есептерде сақтандыру ұйымының көрсеткіштері айқындалады, жалпы, ол жауапкершілік орталықтары бойынша табыстар мен шығыстар, ақшалай қаражаттың қозғалысы, қызметтің нәтижелері. Әрине, кешенді есептердегі ақпарат, белгілі бір дәрежеде, қаржы есептілігіндегі ақпаратымен ұқсас болуы мүмкін. </w:t>
      </w:r>
    </w:p>
    <w:p w:rsidR="009B0110" w:rsidRDefault="009B0110" w:rsidP="00951CC3">
      <w:pPr>
        <w:pStyle w:val="a3"/>
        <w:tabs>
          <w:tab w:val="left" w:pos="284"/>
          <w:tab w:val="left" w:pos="426"/>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Басқарушылық есептіліктің құрамында тақырыптық есептердің мәні зор. Онда, әдетте, сақтандырудың жекелеген түрлері бойынша ақпарат көрсетіледі, яғни, сақтандыру өнімдерін бөлшек және корпоративтік сату, сақтандыру төлемдері, істі жүргізу үшін жұмсалатын шығыстар және т.б. Бұл есептердің деректері, Қазақстан Республикасындағы сақтандыру ұйымдарының қызмет етуінің негізгі көрсеткіштері бойынша, басқарушылық шешімдерді дайындауға мүмкіндік береді. </w:t>
      </w:r>
    </w:p>
    <w:p w:rsidR="009B0110" w:rsidRDefault="00BB7F4D" w:rsidP="00951CC3">
      <w:pPr>
        <w:pStyle w:val="a3"/>
        <w:tabs>
          <w:tab w:val="left" w:pos="284"/>
          <w:tab w:val="left" w:pos="426"/>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Талдамалы есептер, сақтандыру қызметінің жекелеген аспектілерін ашуға, оларға талдау жүргізуге және сақтандыру операцияларынан туындайтын нәтижелерді анықтауға мүмкіндік беретін ақпараттың жиынтығы. </w:t>
      </w:r>
    </w:p>
    <w:p w:rsidR="00BB7F4D" w:rsidRDefault="00BB7F4D" w:rsidP="00951CC3">
      <w:pPr>
        <w:pStyle w:val="a3"/>
        <w:tabs>
          <w:tab w:val="left" w:pos="284"/>
          <w:tab w:val="left" w:pos="426"/>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Талдамалы есептерге  сақтандырудың жеке түрлері бойынша сату жағдайлары, сату арналары туралы, сақтандыру шарттары мен сақтандыру жағдайларының саны туралы, төлемдер мерзімін сақтау туралы жедел ақпараттың негізінде алынған есептер жатқызылуы мүмкін.</w:t>
      </w:r>
    </w:p>
    <w:p w:rsidR="00BB7F4D" w:rsidRDefault="00BB7F4D" w:rsidP="00951CC3">
      <w:pPr>
        <w:pStyle w:val="a3"/>
        <w:tabs>
          <w:tab w:val="left" w:pos="284"/>
          <w:tab w:val="left" w:pos="426"/>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Талдамалы есептер, әдетте, басқарушылық есептіліктің ақпараттық қорын кеңейтеді және сақтандыру ұйымының және оның Қазақстан Республикасындағы филиалдық желісінің қызмет ету тиімділігіне ықпал ететін факторларды анықтауға мүмкіндік береді.</w:t>
      </w:r>
    </w:p>
    <w:p w:rsidR="00BB7F4D" w:rsidRDefault="00BB7F4D" w:rsidP="00951CC3">
      <w:pPr>
        <w:pStyle w:val="a3"/>
        <w:tabs>
          <w:tab w:val="left" w:pos="284"/>
          <w:tab w:val="left" w:pos="426"/>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Басқарудың деңгейлеріне қарай есептілік, табыстар орталықтары бойынша (сақтандыру сыйлықақылары), шығыстар орталықтары бойынша (сақтандыру төлемдері, істі жүргізу үшін жұмсалатын шығыстар), пайда орталықтары, инвестициялар орталықтары бойынша ажыратылады. Есептілікті құрудың мұндай тәсілдемесі, жауапкершіліктің саласы нақты анықталған және шығыстардың әрбір бабына, сақтандыру жарнасына қатысты менеджерлердің жауапкершілігі нақтыланатын ірі сақтандыру компаниялары үшін тән болып келеді. </w:t>
      </w:r>
    </w:p>
    <w:p w:rsidR="00BB7F4D" w:rsidRDefault="00BB7F4D" w:rsidP="00951CC3">
      <w:pPr>
        <w:pStyle w:val="a3"/>
        <w:tabs>
          <w:tab w:val="left" w:pos="284"/>
          <w:tab w:val="left" w:pos="426"/>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Сақтандыру компанияларының ұйымдастырушылық құрылымы, </w:t>
      </w:r>
      <w:r w:rsidR="000444FA">
        <w:rPr>
          <w:rFonts w:ascii="Times New Roman" w:hAnsi="Times New Roman" w:cs="Times New Roman"/>
          <w:sz w:val="28"/>
          <w:szCs w:val="28"/>
          <w:lang w:val="kk-KZ"/>
        </w:rPr>
        <w:t>кәсіпорын ішіндегі жауапкершілік желілерімен байланысты әр түрлі жауапкершілік орталықтарының жиынтығын білдіреді</w:t>
      </w:r>
      <w:r w:rsidR="00267B8F">
        <w:rPr>
          <w:rFonts w:ascii="Times New Roman" w:hAnsi="Times New Roman" w:cs="Times New Roman"/>
          <w:noProof/>
          <w:sz w:val="28"/>
          <w:szCs w:val="28"/>
          <w:lang w:val="kk-KZ"/>
        </w:rPr>
        <w:t>[124</w:t>
      </w:r>
      <w:r w:rsidR="009C0296">
        <w:rPr>
          <w:rFonts w:ascii="Times New Roman" w:hAnsi="Times New Roman" w:cs="Times New Roman"/>
          <w:noProof/>
          <w:sz w:val="28"/>
          <w:szCs w:val="28"/>
          <w:lang w:val="kk-KZ"/>
        </w:rPr>
        <w:t>,4б.</w:t>
      </w:r>
      <w:r w:rsidR="009C0296" w:rsidRPr="00084B54">
        <w:rPr>
          <w:rFonts w:ascii="Times New Roman" w:hAnsi="Times New Roman" w:cs="Times New Roman"/>
          <w:noProof/>
          <w:sz w:val="28"/>
          <w:szCs w:val="28"/>
          <w:lang w:val="kk-KZ"/>
        </w:rPr>
        <w:t>]</w:t>
      </w:r>
      <w:r w:rsidR="009C0296">
        <w:rPr>
          <w:rFonts w:ascii="Times New Roman" w:hAnsi="Times New Roman" w:cs="Times New Roman"/>
          <w:noProof/>
          <w:sz w:val="28"/>
          <w:szCs w:val="28"/>
          <w:lang w:val="kk-KZ"/>
        </w:rPr>
        <w:t>.</w:t>
      </w:r>
    </w:p>
    <w:p w:rsidR="000444FA" w:rsidRDefault="000444FA" w:rsidP="00951CC3">
      <w:pPr>
        <w:pStyle w:val="a3"/>
        <w:tabs>
          <w:tab w:val="left" w:pos="284"/>
          <w:tab w:val="left" w:pos="426"/>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Осылайша, шығыстар мен нәтижелер туралы ақпаратты айқындау, жинау, талдау, нәтижесінде құру, сонымен қатар құрылымдық бөлімшелер, филиалдар, бөлімдер қызметінің, сол сияқты нақты менеджерлердің нәтижелерін бағалау мен бақылау жүйесі, жауапкершілік орталықтары бойынша табыстар мен шығыстардың басқарушылық есебін айқындайды. </w:t>
      </w:r>
    </w:p>
    <w:p w:rsidR="000444FA" w:rsidRDefault="000444FA" w:rsidP="00951CC3">
      <w:pPr>
        <w:pStyle w:val="a3"/>
        <w:tabs>
          <w:tab w:val="left" w:pos="284"/>
          <w:tab w:val="left" w:pos="426"/>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Мәліметтердің көлеміне қарай, Қазақстан Республикасындағы сақтандыру компанияларының филиалдық желілерінің басқарушылық есептері, ақпар, қорытынды есеп пен жалпы есеп болып ажыратылады. </w:t>
      </w:r>
    </w:p>
    <w:p w:rsidR="000444FA" w:rsidRDefault="00877547" w:rsidP="00951CC3">
      <w:pPr>
        <w:pStyle w:val="a3"/>
        <w:tabs>
          <w:tab w:val="left" w:pos="284"/>
          <w:tab w:val="left" w:pos="426"/>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Ақпар </w:t>
      </w:r>
      <w:r w:rsidR="00954DCD">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954DCD">
        <w:rPr>
          <w:rFonts w:ascii="Times New Roman" w:hAnsi="Times New Roman" w:cs="Times New Roman"/>
          <w:sz w:val="28"/>
          <w:szCs w:val="28"/>
          <w:lang w:val="kk-KZ"/>
        </w:rPr>
        <w:t xml:space="preserve">бұл, қысқа уақыт аралығында бөлімше қызметінің жекелеген көрсеткіштері туралы қысқа мәліметтердің жиынтығы. Ол әр түрлі кезеңде дайындалуы мүмкін (бір күннен бірнеше күнге дейін). </w:t>
      </w:r>
    </w:p>
    <w:p w:rsidR="00954DCD" w:rsidRDefault="00954DCD" w:rsidP="00951CC3">
      <w:pPr>
        <w:pStyle w:val="a3"/>
        <w:tabs>
          <w:tab w:val="left" w:pos="284"/>
          <w:tab w:val="left" w:pos="426"/>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Басқарушылық есептің мұндай түрінің ақпараттық қоры жедел есеп болып табылады. </w:t>
      </w:r>
    </w:p>
    <w:p w:rsidR="00954DCD" w:rsidRDefault="00954DCD" w:rsidP="00951CC3">
      <w:pPr>
        <w:pStyle w:val="a3"/>
        <w:tabs>
          <w:tab w:val="left" w:pos="284"/>
          <w:tab w:val="left" w:pos="426"/>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Бастапқы құжаттарды уақытында ресімдеу мен топтастырудың есебінен, жедел есептің дұрыстығына (сенімділігіне) қол жеткізуге болады. Осыған орай, ақпарды дайындау кезінде, тиісті басқарушылық буынның менеджерлері, қолданылатын деректертің анықтығы үшін жауапты болады. Қорытынды есептерде осы жауапкершілік орталығының бақыланатын көрсеткіштері туралы ақпарат жинақталады. </w:t>
      </w:r>
    </w:p>
    <w:p w:rsidR="00954DCD" w:rsidRDefault="00954DCD" w:rsidP="00951CC3">
      <w:pPr>
        <w:pStyle w:val="a3"/>
        <w:tabs>
          <w:tab w:val="left" w:pos="284"/>
          <w:tab w:val="left" w:pos="426"/>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Әдетте, Қазақстан Республикасында, мұндай есептердің дайындаудың есепті кезеңі бір ай болып табылады, бірақ жоғары басқарушылық буынмен белгіленген басқа да мерзімдер болуы мүмкін. Жалпы есептерде, сақтандыру компаниясының әлеуметтік бағдарланған қызметінің белгіленген мақсаттарына сәйкес келетін әр түрлі көрсеткіштер бойынша ұйым қызметінің нәтижелері туралы ақпараттан тұрады. </w:t>
      </w:r>
    </w:p>
    <w:p w:rsidR="009D50DA" w:rsidRDefault="00507D0D" w:rsidP="00951CC3">
      <w:pPr>
        <w:pStyle w:val="a3"/>
        <w:tabs>
          <w:tab w:val="left" w:pos="284"/>
          <w:tab w:val="left" w:pos="426"/>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Талдау көрсеткендей, ақпараттың нақтылығы, ең алдымен, басқарушылық есептіліктің қандай деңгейде дайындалатындығына, және </w:t>
      </w:r>
      <w:r w:rsidR="0018689F">
        <w:rPr>
          <w:rFonts w:ascii="Times New Roman" w:hAnsi="Times New Roman" w:cs="Times New Roman"/>
          <w:sz w:val="28"/>
          <w:szCs w:val="28"/>
          <w:lang w:val="kk-KZ"/>
        </w:rPr>
        <w:t xml:space="preserve">есепті деректер мен көрсеткіштерді толық және дұрыс түсініп, қабылдау мақсатында, орындаушының назары қандай мәліметтер мен көрсеткіштерге аударылатындығына байланысты болады. </w:t>
      </w:r>
    </w:p>
    <w:p w:rsidR="0018689F" w:rsidRDefault="0018689F" w:rsidP="00951CC3">
      <w:pPr>
        <w:pStyle w:val="a3"/>
        <w:tabs>
          <w:tab w:val="left" w:pos="284"/>
          <w:tab w:val="left" w:pos="426"/>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Басқарушылық есептерді нақты сақтандыру компаниясы үшін бекітілген стандарттық пішімге сәйкес әзірлеу, басқарудың әр түрлі деңгейлерінде оларды пайдалануды жеңілдетеді</w:t>
      </w:r>
      <w:r w:rsidR="00267B8F">
        <w:rPr>
          <w:rFonts w:ascii="Times New Roman" w:hAnsi="Times New Roman" w:cs="Times New Roman"/>
          <w:noProof/>
          <w:sz w:val="28"/>
          <w:szCs w:val="28"/>
          <w:lang w:val="kk-KZ"/>
        </w:rPr>
        <w:t>[125</w:t>
      </w:r>
      <w:r w:rsidR="009C0296">
        <w:rPr>
          <w:rFonts w:ascii="Times New Roman" w:hAnsi="Times New Roman" w:cs="Times New Roman"/>
          <w:noProof/>
          <w:sz w:val="28"/>
          <w:szCs w:val="28"/>
          <w:lang w:val="kk-KZ"/>
        </w:rPr>
        <w:t>,164б.</w:t>
      </w:r>
      <w:r w:rsidR="009C0296" w:rsidRPr="00084B54">
        <w:rPr>
          <w:rFonts w:ascii="Times New Roman" w:hAnsi="Times New Roman" w:cs="Times New Roman"/>
          <w:noProof/>
          <w:sz w:val="28"/>
          <w:szCs w:val="28"/>
          <w:lang w:val="kk-KZ"/>
        </w:rPr>
        <w:t>]</w:t>
      </w:r>
      <w:r w:rsidR="009C0296">
        <w:rPr>
          <w:rFonts w:ascii="Times New Roman" w:hAnsi="Times New Roman" w:cs="Times New Roman"/>
          <w:noProof/>
          <w:sz w:val="28"/>
          <w:szCs w:val="28"/>
          <w:lang w:val="kk-KZ"/>
        </w:rPr>
        <w:t>.</w:t>
      </w:r>
      <w:r>
        <w:rPr>
          <w:rFonts w:ascii="Times New Roman" w:hAnsi="Times New Roman" w:cs="Times New Roman"/>
          <w:sz w:val="28"/>
          <w:szCs w:val="28"/>
          <w:lang w:val="kk-KZ"/>
        </w:rPr>
        <w:t xml:space="preserve"> </w:t>
      </w:r>
    </w:p>
    <w:p w:rsidR="006F5596" w:rsidRDefault="009E3FFF" w:rsidP="00951CC3">
      <w:pPr>
        <w:pStyle w:val="a3"/>
        <w:tabs>
          <w:tab w:val="left" w:pos="284"/>
          <w:tab w:val="left" w:pos="426"/>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Қазақстан Республикасында сақтандыру компаниясының филиалдары мен өзге де құрылымдық бөлімшелерінің басқарушылық есептілікті құру бойынша қолданыстағы тәжірибеге жүргізілген зерттеу, есептердегі көрсеткіштерді нақтылау және топтастыру қажеттілігін анықтады.</w:t>
      </w:r>
    </w:p>
    <w:p w:rsidR="009E3FFF" w:rsidRDefault="009E3FFF" w:rsidP="00751BFE">
      <w:pPr>
        <w:pStyle w:val="a3"/>
        <w:tabs>
          <w:tab w:val="left" w:pos="284"/>
          <w:tab w:val="left" w:pos="426"/>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Сонымен, </w:t>
      </w:r>
      <w:r w:rsidR="003B69C3">
        <w:rPr>
          <w:rFonts w:ascii="Times New Roman" w:hAnsi="Times New Roman" w:cs="Times New Roman"/>
          <w:sz w:val="28"/>
          <w:szCs w:val="28"/>
          <w:lang w:val="kk-KZ"/>
        </w:rPr>
        <w:t>бірінші топқа сақтандыру компаниясының құрылымдық бөлімшесінің қызметін сипаттайтын көрсеткіштер кіреді:</w:t>
      </w:r>
    </w:p>
    <w:p w:rsidR="003B69C3" w:rsidRDefault="00D507D2" w:rsidP="00EE07BC">
      <w:pPr>
        <w:pStyle w:val="a3"/>
        <w:numPr>
          <w:ilvl w:val="0"/>
          <w:numId w:val="12"/>
        </w:numPr>
        <w:tabs>
          <w:tab w:val="left" w:pos="284"/>
          <w:tab w:val="left" w:pos="426"/>
        </w:tabs>
        <w:spacing w:after="0" w:line="240"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сақтандыру түрлері бойынша сақтандыру сыйлықақыларының құрылымы, оның ішінде, алдағы өткен кезеңмен салыстырғанда, есепті кезеңдегі бөлшек және корпоративтік сақтандыру;</w:t>
      </w:r>
    </w:p>
    <w:p w:rsidR="00D507D2" w:rsidRDefault="00D507D2" w:rsidP="00EE07BC">
      <w:pPr>
        <w:pStyle w:val="a3"/>
        <w:numPr>
          <w:ilvl w:val="0"/>
          <w:numId w:val="12"/>
        </w:numPr>
        <w:tabs>
          <w:tab w:val="left" w:pos="284"/>
          <w:tab w:val="left" w:pos="426"/>
        </w:tabs>
        <w:spacing w:after="0" w:line="240"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lang w:val="kk-KZ"/>
        </w:rPr>
        <w:t>алдағы өткен кезеңмен салыстырғанда, есепті кезеңдегі сақтандыру түрлері бойынша сақтандыру төлемдерінің құрылымы;</w:t>
      </w:r>
    </w:p>
    <w:p w:rsidR="00D507D2" w:rsidRDefault="00D507D2" w:rsidP="00EE07BC">
      <w:pPr>
        <w:pStyle w:val="a3"/>
        <w:numPr>
          <w:ilvl w:val="0"/>
          <w:numId w:val="12"/>
        </w:numPr>
        <w:tabs>
          <w:tab w:val="left" w:pos="284"/>
          <w:tab w:val="left" w:pos="426"/>
        </w:tabs>
        <w:spacing w:after="0" w:line="240"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lang w:val="kk-KZ"/>
        </w:rPr>
        <w:t>бас ұйыммен белгіленген табыстар мен шығыстардың операциялық бюджеттерін орындау;</w:t>
      </w:r>
    </w:p>
    <w:p w:rsidR="00D507D2" w:rsidRDefault="00D507D2" w:rsidP="00EE07BC">
      <w:pPr>
        <w:pStyle w:val="a3"/>
        <w:numPr>
          <w:ilvl w:val="0"/>
          <w:numId w:val="12"/>
        </w:numPr>
        <w:tabs>
          <w:tab w:val="left" w:pos="284"/>
          <w:tab w:val="left" w:pos="426"/>
        </w:tabs>
        <w:spacing w:after="0" w:line="240"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lang w:val="kk-KZ"/>
        </w:rPr>
        <w:t>сақтандыру түрлері бойынша жаңа сақтандыру өнімдерін меңгеру;</w:t>
      </w:r>
    </w:p>
    <w:p w:rsidR="00D507D2" w:rsidRDefault="007277DA" w:rsidP="00EE07BC">
      <w:pPr>
        <w:pStyle w:val="a3"/>
        <w:numPr>
          <w:ilvl w:val="0"/>
          <w:numId w:val="12"/>
        </w:numPr>
        <w:tabs>
          <w:tab w:val="left" w:pos="284"/>
          <w:tab w:val="left" w:pos="426"/>
        </w:tabs>
        <w:spacing w:after="0" w:line="240"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lang w:val="kk-KZ"/>
        </w:rPr>
        <w:t>есепті кезеңде</w:t>
      </w:r>
      <w:r w:rsidR="00D507D2">
        <w:rPr>
          <w:rFonts w:ascii="Times New Roman" w:hAnsi="Times New Roman" w:cs="Times New Roman"/>
          <w:sz w:val="28"/>
          <w:szCs w:val="28"/>
          <w:lang w:val="kk-KZ"/>
        </w:rPr>
        <w:t xml:space="preserve"> сақтандыру өнімдерін сату арналарын кеңейту;</w:t>
      </w:r>
    </w:p>
    <w:p w:rsidR="00D507D2" w:rsidRDefault="00D507D2" w:rsidP="00EE07BC">
      <w:pPr>
        <w:pStyle w:val="a3"/>
        <w:numPr>
          <w:ilvl w:val="0"/>
          <w:numId w:val="12"/>
        </w:numPr>
        <w:tabs>
          <w:tab w:val="left" w:pos="284"/>
          <w:tab w:val="left" w:pos="426"/>
        </w:tabs>
        <w:spacing w:after="0" w:line="240"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lang w:val="kk-KZ"/>
        </w:rPr>
        <w:t>сақтандыру түрлері бойынша шарттардың жалпы саны, оның ішінде жеке (бөлшек сақтандыру) және заңды тұлғалармен (корпоративтік сақтандыру) жасалған шарттардың саны;</w:t>
      </w:r>
    </w:p>
    <w:p w:rsidR="00D507D2" w:rsidRDefault="00D507D2" w:rsidP="00EE07BC">
      <w:pPr>
        <w:pStyle w:val="a3"/>
        <w:numPr>
          <w:ilvl w:val="0"/>
          <w:numId w:val="12"/>
        </w:numPr>
        <w:tabs>
          <w:tab w:val="left" w:pos="284"/>
          <w:tab w:val="left" w:pos="426"/>
        </w:tabs>
        <w:spacing w:after="0" w:line="240"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lang w:val="kk-KZ"/>
        </w:rPr>
        <w:t>сақтандыру түрлері бойынша, есепті кезеңде жасалған жаңа шарттардың саны, шарттардың жалпы санындағы олардың үлесі;</w:t>
      </w:r>
    </w:p>
    <w:p w:rsidR="00D507D2" w:rsidRDefault="00D507D2" w:rsidP="00EE07BC">
      <w:pPr>
        <w:pStyle w:val="a3"/>
        <w:numPr>
          <w:ilvl w:val="0"/>
          <w:numId w:val="12"/>
        </w:numPr>
        <w:tabs>
          <w:tab w:val="left" w:pos="284"/>
          <w:tab w:val="left" w:pos="426"/>
        </w:tabs>
        <w:spacing w:after="0" w:line="240"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lang w:val="kk-KZ"/>
        </w:rPr>
        <w:t>есепті кезеңде ұзартылған, сақтандыру түрлері бойынша жасалған шарттардың саны, шарттардың жалпы санындағы үлесі;</w:t>
      </w:r>
    </w:p>
    <w:p w:rsidR="00D507D2" w:rsidRDefault="00D507D2" w:rsidP="00EE07BC">
      <w:pPr>
        <w:pStyle w:val="a3"/>
        <w:numPr>
          <w:ilvl w:val="0"/>
          <w:numId w:val="12"/>
        </w:numPr>
        <w:tabs>
          <w:tab w:val="left" w:pos="284"/>
          <w:tab w:val="left" w:pos="426"/>
        </w:tabs>
        <w:spacing w:after="0" w:line="240"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lang w:val="kk-KZ"/>
        </w:rPr>
        <w:t>сақтандыру түрлері бойынша есепті кезеңде бұзылған шарттардың саны, қайта жасалған шарттардың жалпы санындағы үлесі;</w:t>
      </w:r>
    </w:p>
    <w:p w:rsidR="00D507D2" w:rsidRDefault="00D507D2" w:rsidP="00EE07BC">
      <w:pPr>
        <w:pStyle w:val="a3"/>
        <w:numPr>
          <w:ilvl w:val="0"/>
          <w:numId w:val="12"/>
        </w:numPr>
        <w:tabs>
          <w:tab w:val="left" w:pos="284"/>
          <w:tab w:val="left" w:pos="426"/>
        </w:tabs>
        <w:spacing w:after="0" w:line="240"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lang w:val="kk-KZ"/>
        </w:rPr>
        <w:t>есепті кезеңде сақтандыру шарттарына отырған кезде анықталған бұзушылықтардың саны (сақтандыру сомасының мөлшері бойынша лимит шегінен шығу).</w:t>
      </w:r>
    </w:p>
    <w:p w:rsidR="00D507D2" w:rsidRDefault="002F0B1F" w:rsidP="00552076">
      <w:pPr>
        <w:pStyle w:val="a3"/>
        <w:tabs>
          <w:tab w:val="left" w:pos="284"/>
          <w:tab w:val="left" w:pos="426"/>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Көрсеткіштердің екінші тобы филиал қызметінің тиімділігін сипаттау үшін қолданылады. Мұндай көрсеткіштерге келесі аталғандарды жатқызуға болады:</w:t>
      </w:r>
    </w:p>
    <w:p w:rsidR="002F0B1F" w:rsidRDefault="00BB1EC0" w:rsidP="00EE07BC">
      <w:pPr>
        <w:pStyle w:val="a3"/>
        <w:numPr>
          <w:ilvl w:val="0"/>
          <w:numId w:val="12"/>
        </w:numPr>
        <w:tabs>
          <w:tab w:val="left" w:pos="284"/>
          <w:tab w:val="left" w:pos="426"/>
        </w:tabs>
        <w:spacing w:after="0" w:line="240"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нақты бөлімше бойынша сақтандыру сыйлықақылары, сақтандыру төлемдері, істі жүргізу үшін жұмсалатын шығыстар, сақтандыру шарттарының саны және жалпы, сақтандыру ұйымының ұқсас көрсеткіштерімен арақатынасы; </w:t>
      </w:r>
    </w:p>
    <w:p w:rsidR="00BB1EC0" w:rsidRDefault="00BB1EC0" w:rsidP="00EE07BC">
      <w:pPr>
        <w:pStyle w:val="a3"/>
        <w:numPr>
          <w:ilvl w:val="0"/>
          <w:numId w:val="12"/>
        </w:numPr>
        <w:tabs>
          <w:tab w:val="left" w:pos="284"/>
          <w:tab w:val="left" w:pos="426"/>
        </w:tabs>
        <w:spacing w:after="0" w:line="240"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lang w:val="kk-KZ"/>
        </w:rPr>
        <w:t>жеке филиал бойынша пайдалылық деңгейі мен жалпы, сақтандыру ұйымының ұқсас көрсеткіштерімен арақатынасы;</w:t>
      </w:r>
    </w:p>
    <w:p w:rsidR="00BB1EC0" w:rsidRDefault="00BB1EC0" w:rsidP="00EE07BC">
      <w:pPr>
        <w:pStyle w:val="a3"/>
        <w:numPr>
          <w:ilvl w:val="0"/>
          <w:numId w:val="12"/>
        </w:numPr>
        <w:tabs>
          <w:tab w:val="left" w:pos="284"/>
          <w:tab w:val="left" w:pos="426"/>
        </w:tabs>
        <w:spacing w:after="0" w:line="240"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lang w:val="kk-KZ"/>
        </w:rPr>
        <w:t>есепті кезеңдегі алдағы өткен кезеңмен салыстырғанда, сақтандыру түрлері бойынша бір шарт бойынша сақтандыру сыйлықақысының сомасы;</w:t>
      </w:r>
    </w:p>
    <w:p w:rsidR="00C6106F" w:rsidRDefault="00C6106F" w:rsidP="00EE07BC">
      <w:pPr>
        <w:pStyle w:val="a3"/>
        <w:numPr>
          <w:ilvl w:val="0"/>
          <w:numId w:val="12"/>
        </w:numPr>
        <w:tabs>
          <w:tab w:val="left" w:pos="284"/>
          <w:tab w:val="left" w:pos="426"/>
        </w:tabs>
        <w:spacing w:after="0" w:line="240"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lang w:val="kk-KZ"/>
        </w:rPr>
        <w:t>есепті кезеңдегі алдағы өткен кезеңмен салыстырғанда, сақтандыру түрлері бойынша бір шарт бойынша сақтандыру төлемдерінің сомасы;</w:t>
      </w:r>
    </w:p>
    <w:p w:rsidR="00C6106F" w:rsidRDefault="00C6106F" w:rsidP="00EE07BC">
      <w:pPr>
        <w:pStyle w:val="a3"/>
        <w:numPr>
          <w:ilvl w:val="0"/>
          <w:numId w:val="12"/>
        </w:numPr>
        <w:tabs>
          <w:tab w:val="left" w:pos="284"/>
          <w:tab w:val="left" w:pos="426"/>
        </w:tabs>
        <w:spacing w:after="0" w:line="240"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lang w:val="kk-KZ"/>
        </w:rPr>
        <w:t>сот тәртібінде өндірілген сақтандыру төлемдерінің пайызы мен сомалары.</w:t>
      </w:r>
    </w:p>
    <w:p w:rsidR="00C6106F" w:rsidRDefault="00C5372D" w:rsidP="00951CC3">
      <w:pPr>
        <w:pStyle w:val="a3"/>
        <w:tabs>
          <w:tab w:val="left" w:pos="284"/>
          <w:tab w:val="left" w:pos="426"/>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Есептіліктің ұсынудың оңтайлы мерзімдері, ақпараттың мақсаты мен шешімді қабылдау мүмкіндігіне, яғни басқаруда есептерді пайдалануды анықтайтын факторларға тікелей байланысты болады. Мерзімді есептерді ұсыну жиілілігі, ең алдымен, ақпарат, жедел басқарушылық шешімдерді қабылдау үшін өзекті және пайдалы болып саналатын кезеңімен анықталады. </w:t>
      </w:r>
    </w:p>
    <w:p w:rsidR="00C5372D" w:rsidRDefault="00C5372D" w:rsidP="00552076">
      <w:pPr>
        <w:pStyle w:val="a3"/>
        <w:tabs>
          <w:tab w:val="left" w:pos="284"/>
          <w:tab w:val="left" w:pos="426"/>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Ұйым қызметінің әр түрлі параметрлері бойынша </w:t>
      </w:r>
      <w:r w:rsidR="002734C0">
        <w:rPr>
          <w:rFonts w:ascii="Times New Roman" w:hAnsi="Times New Roman" w:cs="Times New Roman"/>
          <w:sz w:val="28"/>
          <w:szCs w:val="28"/>
          <w:lang w:val="kk-KZ"/>
        </w:rPr>
        <w:t xml:space="preserve">анықталған ауытқулар туралы есептерге жүргізілген талдау көрсеткендей, ауытқулар туралы, олардың туындауына кінәлі тұлғалар мен себептері туралы мәліметтер, әдетте, 10-15 күнге кешіктіріледі, бұл ақпараттың пайдалылығын төмендетеді (бұл жағдайда есептерді құру тек бастапқы деректердің артық болуына әкеліп соғады). </w:t>
      </w:r>
    </w:p>
    <w:p w:rsidR="002734C0" w:rsidRDefault="00EE5E0D" w:rsidP="00552076">
      <w:pPr>
        <w:pStyle w:val="a3"/>
        <w:tabs>
          <w:tab w:val="left" w:pos="284"/>
          <w:tab w:val="left" w:pos="426"/>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Басқарушылық есептілік мәліметтерінің терең талдауы, жоғары басқарушылық буынның персоналы үшін жүргізіледі. Оның нәтижесінде, Қазақстан Республиксында сақтандыру компанияларымен белгіленген мақсаттарды орындауға ықпал ететін факторлар белгіленеді. Басқарудың осы кезеңінде, басқарушылық есеп жүйесіндегі қаржы көрсеткіштерінің талдауына және жоспарлардың орындалуына жүргізілетін талдауға ерекше көңіл бөлінеді. </w:t>
      </w:r>
    </w:p>
    <w:p w:rsidR="00EE5E0D" w:rsidRDefault="00EE5E0D" w:rsidP="00552076">
      <w:pPr>
        <w:pStyle w:val="a3"/>
        <w:tabs>
          <w:tab w:val="left" w:pos="284"/>
          <w:tab w:val="left" w:pos="426"/>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Басқарушылық есептіліктің құрудың қорытынды кезеңі есептердің барлық нысандары бойынша деректерді біріктіру болып табылады. Жоғары деңгейдегі жиынтық басқарушылық есептілікті құрудағы маңызды мәселелердің бірі, бас кеңеснің есептерін, сол сияқты, оның құрылымдық бөлімшелерімен ұсынылған есептерді жинақтау болып табылады. </w:t>
      </w:r>
    </w:p>
    <w:p w:rsidR="00EE5E0D" w:rsidRDefault="00EE5E0D" w:rsidP="00751BFE">
      <w:pPr>
        <w:pStyle w:val="a3"/>
        <w:tabs>
          <w:tab w:val="left" w:pos="284"/>
          <w:tab w:val="left" w:pos="426"/>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Есептілікті құрудың маңызды қағидаларының бірі басқару деңгейлері бойынша көп сатылы есептілік қағидасы немесе «иерархиялық» қағида болып табылады. </w:t>
      </w:r>
    </w:p>
    <w:p w:rsidR="00EE5E0D" w:rsidRDefault="00EE5E0D" w:rsidP="00552076">
      <w:pPr>
        <w:pStyle w:val="a3"/>
        <w:tabs>
          <w:tab w:val="left" w:pos="284"/>
          <w:tab w:val="left" w:pos="426"/>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Есептіліктің «иерархиялық» қағидасы, </w:t>
      </w:r>
      <w:r w:rsidR="00284C95">
        <w:rPr>
          <w:rFonts w:ascii="Times New Roman" w:hAnsi="Times New Roman" w:cs="Times New Roman"/>
          <w:sz w:val="28"/>
          <w:szCs w:val="28"/>
          <w:lang w:val="kk-KZ"/>
        </w:rPr>
        <w:t>менеджер дәрежесінің жоғарлауына қарай, оған ұсынылатын есептердің қысқа</w:t>
      </w:r>
      <w:r w:rsidR="00C41D6B">
        <w:rPr>
          <w:rFonts w:ascii="Times New Roman" w:hAnsi="Times New Roman" w:cs="Times New Roman"/>
          <w:sz w:val="28"/>
          <w:szCs w:val="28"/>
          <w:lang w:val="kk-KZ"/>
        </w:rPr>
        <w:t xml:space="preserve"> болуын қарастырады, 24</w:t>
      </w:r>
      <w:r w:rsidR="00284C95">
        <w:rPr>
          <w:rFonts w:ascii="Times New Roman" w:hAnsi="Times New Roman" w:cs="Times New Roman"/>
          <w:sz w:val="28"/>
          <w:szCs w:val="28"/>
          <w:lang w:val="kk-KZ"/>
        </w:rPr>
        <w:t xml:space="preserve"> кестеде қарастырылған.</w:t>
      </w:r>
    </w:p>
    <w:p w:rsidR="00751BFE" w:rsidRDefault="00751BFE" w:rsidP="00552076">
      <w:pPr>
        <w:pStyle w:val="a3"/>
        <w:tabs>
          <w:tab w:val="left" w:pos="284"/>
          <w:tab w:val="left" w:pos="426"/>
        </w:tabs>
        <w:spacing w:after="0" w:line="240" w:lineRule="auto"/>
        <w:ind w:left="0" w:firstLine="567"/>
        <w:jc w:val="both"/>
        <w:rPr>
          <w:rFonts w:ascii="Times New Roman" w:hAnsi="Times New Roman" w:cs="Times New Roman"/>
          <w:sz w:val="28"/>
          <w:szCs w:val="28"/>
          <w:lang w:val="kk-KZ"/>
        </w:rPr>
      </w:pPr>
    </w:p>
    <w:p w:rsidR="00725CEF" w:rsidRPr="00BC1AF9" w:rsidRDefault="00C41D6B" w:rsidP="00BC1AF9">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 24</w:t>
      </w:r>
      <w:r w:rsidR="00BC1AF9" w:rsidRPr="00BC1AF9">
        <w:rPr>
          <w:rFonts w:ascii="Times New Roman" w:hAnsi="Times New Roman" w:cs="Times New Roman"/>
          <w:sz w:val="28"/>
          <w:szCs w:val="28"/>
          <w:lang w:val="kk-KZ"/>
        </w:rPr>
        <w:t xml:space="preserve">- </w:t>
      </w:r>
      <w:r w:rsidR="00BC1AF9">
        <w:rPr>
          <w:rFonts w:ascii="Times New Roman" w:hAnsi="Times New Roman" w:cs="Times New Roman"/>
          <w:sz w:val="28"/>
          <w:szCs w:val="28"/>
          <w:lang w:val="kk-KZ"/>
        </w:rPr>
        <w:t>Сақтандыру компаниясының басқару есеп</w:t>
      </w:r>
      <w:r w:rsidR="00BC1AF9" w:rsidRPr="00BC1AF9">
        <w:rPr>
          <w:rFonts w:ascii="Times New Roman" w:hAnsi="Times New Roman" w:cs="Times New Roman"/>
          <w:sz w:val="28"/>
          <w:szCs w:val="28"/>
          <w:lang w:val="kk-KZ"/>
        </w:rPr>
        <w:t>-</w:t>
      </w:r>
      <w:r w:rsidR="00BC1AF9">
        <w:rPr>
          <w:rFonts w:ascii="Times New Roman" w:hAnsi="Times New Roman" w:cs="Times New Roman"/>
          <w:sz w:val="28"/>
          <w:szCs w:val="28"/>
          <w:lang w:val="kk-KZ"/>
        </w:rPr>
        <w:t>қисабын ұсыну</w:t>
      </w:r>
    </w:p>
    <w:tbl>
      <w:tblPr>
        <w:tblStyle w:val="a7"/>
        <w:tblW w:w="0" w:type="auto"/>
        <w:tblLook w:val="04A0" w:firstRow="1" w:lastRow="0" w:firstColumn="1" w:lastColumn="0" w:noHBand="0" w:noVBand="1"/>
      </w:tblPr>
      <w:tblGrid>
        <w:gridCol w:w="1350"/>
        <w:gridCol w:w="2066"/>
        <w:gridCol w:w="1888"/>
        <w:gridCol w:w="2409"/>
        <w:gridCol w:w="1888"/>
      </w:tblGrid>
      <w:tr w:rsidR="00BC1AF9" w:rsidTr="00F44019">
        <w:tc>
          <w:tcPr>
            <w:tcW w:w="1350" w:type="dxa"/>
          </w:tcPr>
          <w:p w:rsidR="00BC1AF9" w:rsidRPr="00751BFE" w:rsidRDefault="00BC1AF9" w:rsidP="00F44019">
            <w:pPr>
              <w:jc w:val="center"/>
              <w:rPr>
                <w:rFonts w:ascii="Times New Roman" w:hAnsi="Times New Roman" w:cs="Times New Roman"/>
                <w:sz w:val="24"/>
                <w:szCs w:val="24"/>
                <w:highlight w:val="green"/>
                <w:lang w:val="kk-KZ"/>
              </w:rPr>
            </w:pPr>
            <w:r w:rsidRPr="00751BFE">
              <w:rPr>
                <w:rFonts w:ascii="Times New Roman" w:hAnsi="Times New Roman" w:cs="Times New Roman"/>
                <w:color w:val="000000"/>
                <w:sz w:val="24"/>
                <w:szCs w:val="24"/>
                <w:shd w:val="clear" w:color="auto" w:fill="FFFFFF"/>
              </w:rPr>
              <w:t>1-</w:t>
            </w:r>
            <w:r w:rsidRPr="00751BFE">
              <w:rPr>
                <w:rFonts w:ascii="Times New Roman" w:hAnsi="Times New Roman" w:cs="Times New Roman"/>
                <w:color w:val="000000"/>
                <w:sz w:val="24"/>
                <w:szCs w:val="24"/>
                <w:shd w:val="clear" w:color="auto" w:fill="FFFFFF"/>
                <w:lang w:val="kk-KZ"/>
              </w:rPr>
              <w:t>ші деңгей</w:t>
            </w:r>
          </w:p>
        </w:tc>
        <w:tc>
          <w:tcPr>
            <w:tcW w:w="3735" w:type="dxa"/>
            <w:gridSpan w:val="2"/>
          </w:tcPr>
          <w:p w:rsidR="00BC1AF9" w:rsidRPr="00751BFE" w:rsidRDefault="00BC1AF9" w:rsidP="00F44019">
            <w:pPr>
              <w:jc w:val="center"/>
              <w:rPr>
                <w:rFonts w:ascii="Times New Roman" w:hAnsi="Times New Roman" w:cs="Times New Roman"/>
                <w:sz w:val="24"/>
                <w:szCs w:val="24"/>
              </w:rPr>
            </w:pPr>
            <w:r w:rsidRPr="00751BFE">
              <w:rPr>
                <w:rFonts w:ascii="Times New Roman" w:hAnsi="Times New Roman" w:cs="Times New Roman"/>
                <w:sz w:val="24"/>
                <w:szCs w:val="24"/>
                <w:lang w:val="kk-KZ"/>
              </w:rPr>
              <w:t>Сақтандыру компаниясының Президентіне ай сайынғы есеп</w:t>
            </w:r>
            <w:r w:rsidRPr="00751BFE">
              <w:rPr>
                <w:rFonts w:ascii="Times New Roman" w:hAnsi="Times New Roman" w:cs="Times New Roman"/>
                <w:sz w:val="24"/>
                <w:szCs w:val="24"/>
              </w:rPr>
              <w:t>-</w:t>
            </w:r>
            <w:r w:rsidRPr="00751BFE">
              <w:rPr>
                <w:rFonts w:ascii="Times New Roman" w:hAnsi="Times New Roman" w:cs="Times New Roman"/>
                <w:sz w:val="24"/>
                <w:szCs w:val="24"/>
                <w:lang w:val="kk-KZ"/>
              </w:rPr>
              <w:t>қ</w:t>
            </w:r>
            <w:r w:rsidRPr="00751BFE">
              <w:rPr>
                <w:rFonts w:ascii="Times New Roman" w:hAnsi="Times New Roman" w:cs="Times New Roman"/>
                <w:sz w:val="24"/>
                <w:szCs w:val="24"/>
              </w:rPr>
              <w:t>исап</w:t>
            </w:r>
            <w:r w:rsidRPr="00751BFE">
              <w:rPr>
                <w:rFonts w:ascii="Times New Roman" w:hAnsi="Times New Roman" w:cs="Times New Roman"/>
                <w:sz w:val="24"/>
                <w:szCs w:val="24"/>
                <w:lang w:val="kk-KZ"/>
              </w:rPr>
              <w:t xml:space="preserve"> </w:t>
            </w:r>
          </w:p>
        </w:tc>
        <w:tc>
          <w:tcPr>
            <w:tcW w:w="4259" w:type="dxa"/>
            <w:gridSpan w:val="2"/>
          </w:tcPr>
          <w:p w:rsidR="00BC1AF9" w:rsidRPr="00751BFE" w:rsidRDefault="00BC1AF9" w:rsidP="00F44019">
            <w:pPr>
              <w:jc w:val="center"/>
              <w:rPr>
                <w:rFonts w:ascii="Times New Roman" w:hAnsi="Times New Roman" w:cs="Times New Roman"/>
                <w:sz w:val="24"/>
                <w:szCs w:val="24"/>
              </w:rPr>
            </w:pPr>
            <w:r w:rsidRPr="00751BFE">
              <w:rPr>
                <w:rFonts w:ascii="Times New Roman" w:hAnsi="Times New Roman" w:cs="Times New Roman"/>
                <w:sz w:val="24"/>
                <w:szCs w:val="24"/>
                <w:lang w:val="kk-KZ"/>
              </w:rPr>
              <w:t>Сақтандыру компаниясының Бас жетекшісіне ай сайынғы есеп</w:t>
            </w:r>
            <w:r w:rsidRPr="00751BFE">
              <w:rPr>
                <w:rFonts w:ascii="Times New Roman" w:hAnsi="Times New Roman" w:cs="Times New Roman"/>
                <w:sz w:val="24"/>
                <w:szCs w:val="24"/>
              </w:rPr>
              <w:t>-</w:t>
            </w:r>
            <w:r w:rsidRPr="00751BFE">
              <w:rPr>
                <w:rFonts w:ascii="Times New Roman" w:hAnsi="Times New Roman" w:cs="Times New Roman"/>
                <w:sz w:val="24"/>
                <w:szCs w:val="24"/>
                <w:lang w:val="kk-KZ"/>
              </w:rPr>
              <w:t>қ</w:t>
            </w:r>
            <w:r w:rsidRPr="00751BFE">
              <w:rPr>
                <w:rFonts w:ascii="Times New Roman" w:hAnsi="Times New Roman" w:cs="Times New Roman"/>
                <w:sz w:val="24"/>
                <w:szCs w:val="24"/>
              </w:rPr>
              <w:t>исап</w:t>
            </w:r>
          </w:p>
        </w:tc>
      </w:tr>
      <w:tr w:rsidR="00BC1AF9" w:rsidTr="00F44019">
        <w:tc>
          <w:tcPr>
            <w:tcW w:w="1350" w:type="dxa"/>
          </w:tcPr>
          <w:p w:rsidR="00BC1AF9" w:rsidRPr="00751BFE" w:rsidRDefault="00BC1AF9" w:rsidP="00F44019">
            <w:pPr>
              <w:jc w:val="center"/>
              <w:rPr>
                <w:rFonts w:ascii="Times New Roman" w:hAnsi="Times New Roman" w:cs="Times New Roman"/>
                <w:sz w:val="24"/>
                <w:szCs w:val="24"/>
                <w:highlight w:val="green"/>
              </w:rPr>
            </w:pPr>
            <w:r w:rsidRPr="00751BFE">
              <w:rPr>
                <w:rFonts w:ascii="Times New Roman" w:hAnsi="Times New Roman" w:cs="Times New Roman"/>
                <w:color w:val="000000"/>
                <w:sz w:val="24"/>
                <w:szCs w:val="24"/>
                <w:shd w:val="clear" w:color="auto" w:fill="FFFFFF"/>
              </w:rPr>
              <w:t>2-</w:t>
            </w:r>
            <w:r w:rsidRPr="00751BFE">
              <w:rPr>
                <w:rFonts w:ascii="Times New Roman" w:hAnsi="Times New Roman" w:cs="Times New Roman"/>
                <w:color w:val="000000"/>
                <w:sz w:val="24"/>
                <w:szCs w:val="24"/>
                <w:shd w:val="clear" w:color="auto" w:fill="FFFFFF"/>
                <w:lang w:val="kk-KZ"/>
              </w:rPr>
              <w:t xml:space="preserve"> ші деңгей</w:t>
            </w:r>
          </w:p>
        </w:tc>
        <w:tc>
          <w:tcPr>
            <w:tcW w:w="2066" w:type="dxa"/>
          </w:tcPr>
          <w:p w:rsidR="00BC1AF9" w:rsidRPr="00751BFE" w:rsidRDefault="00BC1AF9" w:rsidP="00F44019">
            <w:pPr>
              <w:jc w:val="center"/>
              <w:rPr>
                <w:rFonts w:ascii="Times New Roman" w:hAnsi="Times New Roman" w:cs="Times New Roman"/>
                <w:sz w:val="24"/>
                <w:szCs w:val="24"/>
                <w:lang w:val="kk-KZ"/>
              </w:rPr>
            </w:pPr>
            <w:r w:rsidRPr="00751BFE">
              <w:rPr>
                <w:rFonts w:ascii="Times New Roman" w:hAnsi="Times New Roman" w:cs="Times New Roman"/>
                <w:sz w:val="24"/>
                <w:szCs w:val="24"/>
                <w:lang w:val="kk-KZ"/>
              </w:rPr>
              <w:t xml:space="preserve">сақтандыру компаниясы бойынша </w:t>
            </w:r>
            <w:r w:rsidRPr="00751BFE">
              <w:rPr>
                <w:rFonts w:ascii="Times New Roman" w:hAnsi="Times New Roman" w:cs="Times New Roman"/>
                <w:sz w:val="24"/>
                <w:szCs w:val="24"/>
              </w:rPr>
              <w:t>вице-президентке есеп-</w:t>
            </w:r>
            <w:r w:rsidRPr="00751BFE">
              <w:rPr>
                <w:rFonts w:ascii="Times New Roman" w:hAnsi="Times New Roman" w:cs="Times New Roman"/>
                <w:sz w:val="24"/>
                <w:szCs w:val="24"/>
                <w:lang w:val="kk-KZ"/>
              </w:rPr>
              <w:t>қисап</w:t>
            </w:r>
          </w:p>
        </w:tc>
        <w:tc>
          <w:tcPr>
            <w:tcW w:w="1669" w:type="dxa"/>
          </w:tcPr>
          <w:p w:rsidR="00BC1AF9" w:rsidRPr="00751BFE" w:rsidRDefault="00BC1AF9" w:rsidP="00F44019">
            <w:pPr>
              <w:jc w:val="center"/>
              <w:rPr>
                <w:rFonts w:ascii="Times New Roman" w:hAnsi="Times New Roman" w:cs="Times New Roman"/>
                <w:sz w:val="24"/>
                <w:szCs w:val="24"/>
              </w:rPr>
            </w:pPr>
            <w:r w:rsidRPr="00751BFE">
              <w:rPr>
                <w:rFonts w:ascii="Times New Roman" w:hAnsi="Times New Roman" w:cs="Times New Roman"/>
                <w:sz w:val="24"/>
                <w:szCs w:val="24"/>
              </w:rPr>
              <w:t>маркетинг бойынша вице-президентке есеп-</w:t>
            </w:r>
            <w:r w:rsidRPr="00751BFE">
              <w:rPr>
                <w:rFonts w:ascii="Times New Roman" w:hAnsi="Times New Roman" w:cs="Times New Roman"/>
                <w:sz w:val="24"/>
                <w:szCs w:val="24"/>
                <w:lang w:val="kk-KZ"/>
              </w:rPr>
              <w:t>қисап</w:t>
            </w:r>
          </w:p>
        </w:tc>
        <w:tc>
          <w:tcPr>
            <w:tcW w:w="2409" w:type="dxa"/>
          </w:tcPr>
          <w:p w:rsidR="00BC1AF9" w:rsidRPr="00751BFE" w:rsidRDefault="00BC1AF9" w:rsidP="00F44019">
            <w:pPr>
              <w:jc w:val="center"/>
              <w:rPr>
                <w:rFonts w:ascii="Times New Roman" w:hAnsi="Times New Roman" w:cs="Times New Roman"/>
                <w:sz w:val="24"/>
                <w:szCs w:val="24"/>
              </w:rPr>
            </w:pPr>
            <w:r w:rsidRPr="00751BFE">
              <w:rPr>
                <w:rFonts w:ascii="Times New Roman" w:hAnsi="Times New Roman" w:cs="Times New Roman"/>
                <w:sz w:val="24"/>
                <w:szCs w:val="24"/>
                <w:lang w:val="kk-KZ"/>
              </w:rPr>
              <w:t>Сақтандыру компанияның бас жетекшісінің орынбасарының есеп-қисабы</w:t>
            </w:r>
            <w:r w:rsidRPr="00751BFE">
              <w:rPr>
                <w:rFonts w:ascii="Times New Roman" w:hAnsi="Times New Roman" w:cs="Times New Roman"/>
                <w:sz w:val="24"/>
                <w:szCs w:val="24"/>
              </w:rPr>
              <w:t xml:space="preserve"> </w:t>
            </w:r>
          </w:p>
        </w:tc>
        <w:tc>
          <w:tcPr>
            <w:tcW w:w="1850" w:type="dxa"/>
          </w:tcPr>
          <w:p w:rsidR="00BC1AF9" w:rsidRPr="00751BFE" w:rsidRDefault="00BC1AF9" w:rsidP="00F44019">
            <w:pPr>
              <w:jc w:val="center"/>
              <w:rPr>
                <w:rFonts w:ascii="Times New Roman" w:hAnsi="Times New Roman" w:cs="Times New Roman"/>
                <w:sz w:val="24"/>
                <w:szCs w:val="24"/>
                <w:lang w:val="kk-KZ"/>
              </w:rPr>
            </w:pPr>
            <w:r w:rsidRPr="00751BFE">
              <w:rPr>
                <w:rFonts w:ascii="Times New Roman" w:hAnsi="Times New Roman" w:cs="Times New Roman"/>
                <w:sz w:val="24"/>
                <w:szCs w:val="24"/>
              </w:rPr>
              <w:t xml:space="preserve">Маркетинг </w:t>
            </w:r>
            <w:r w:rsidRPr="00751BFE">
              <w:rPr>
                <w:rFonts w:ascii="Times New Roman" w:hAnsi="Times New Roman" w:cs="Times New Roman"/>
                <w:sz w:val="24"/>
                <w:szCs w:val="24"/>
                <w:lang w:val="kk-KZ"/>
              </w:rPr>
              <w:t>бойынша бас жетекші орынбасарының есеп-қисабы</w:t>
            </w:r>
          </w:p>
        </w:tc>
      </w:tr>
      <w:tr w:rsidR="00BC1AF9" w:rsidTr="00F44019">
        <w:tc>
          <w:tcPr>
            <w:tcW w:w="1350" w:type="dxa"/>
          </w:tcPr>
          <w:p w:rsidR="00BC1AF9" w:rsidRPr="00751BFE" w:rsidRDefault="00BC1AF9" w:rsidP="00F44019">
            <w:pPr>
              <w:jc w:val="center"/>
              <w:rPr>
                <w:rFonts w:ascii="Times New Roman" w:hAnsi="Times New Roman" w:cs="Times New Roman"/>
                <w:sz w:val="24"/>
                <w:szCs w:val="24"/>
                <w:highlight w:val="green"/>
              </w:rPr>
            </w:pPr>
            <w:r w:rsidRPr="00751BFE">
              <w:rPr>
                <w:rFonts w:ascii="Times New Roman" w:hAnsi="Times New Roman" w:cs="Times New Roman"/>
                <w:color w:val="000000"/>
                <w:sz w:val="24"/>
                <w:szCs w:val="24"/>
                <w:shd w:val="clear" w:color="auto" w:fill="FFFFFF"/>
              </w:rPr>
              <w:t>3-</w:t>
            </w:r>
            <w:r w:rsidRPr="00751BFE">
              <w:rPr>
                <w:rFonts w:ascii="Times New Roman" w:hAnsi="Times New Roman" w:cs="Times New Roman"/>
                <w:color w:val="000000"/>
                <w:sz w:val="24"/>
                <w:szCs w:val="24"/>
                <w:shd w:val="clear" w:color="auto" w:fill="FFFFFF"/>
                <w:lang w:val="kk-KZ"/>
              </w:rPr>
              <w:t xml:space="preserve"> ші деңгей</w:t>
            </w:r>
          </w:p>
        </w:tc>
        <w:tc>
          <w:tcPr>
            <w:tcW w:w="2066" w:type="dxa"/>
          </w:tcPr>
          <w:p w:rsidR="00BC1AF9" w:rsidRPr="00751BFE" w:rsidRDefault="00BC1AF9" w:rsidP="00F44019">
            <w:pPr>
              <w:jc w:val="center"/>
              <w:rPr>
                <w:rFonts w:ascii="Times New Roman" w:hAnsi="Times New Roman" w:cs="Times New Roman"/>
                <w:sz w:val="24"/>
                <w:szCs w:val="24"/>
                <w:lang w:val="kk-KZ"/>
              </w:rPr>
            </w:pPr>
            <w:r w:rsidRPr="00751BFE">
              <w:rPr>
                <w:rFonts w:ascii="Times New Roman" w:hAnsi="Times New Roman" w:cs="Times New Roman"/>
                <w:sz w:val="24"/>
                <w:szCs w:val="24"/>
                <w:lang w:val="kk-KZ"/>
              </w:rPr>
              <w:t>Сақтандыру компанияның акционерлік қоғам менеджерлерінің есеп</w:t>
            </w:r>
            <w:r w:rsidRPr="00751BFE">
              <w:rPr>
                <w:rFonts w:ascii="Times New Roman" w:hAnsi="Times New Roman" w:cs="Times New Roman"/>
                <w:sz w:val="24"/>
                <w:szCs w:val="24"/>
              </w:rPr>
              <w:t>-</w:t>
            </w:r>
            <w:r w:rsidRPr="00751BFE">
              <w:rPr>
                <w:rFonts w:ascii="Times New Roman" w:hAnsi="Times New Roman" w:cs="Times New Roman"/>
                <w:sz w:val="24"/>
                <w:szCs w:val="24"/>
                <w:lang w:val="kk-KZ"/>
              </w:rPr>
              <w:t>қисабы</w:t>
            </w:r>
          </w:p>
        </w:tc>
        <w:tc>
          <w:tcPr>
            <w:tcW w:w="1669" w:type="dxa"/>
          </w:tcPr>
          <w:p w:rsidR="00BC1AF9" w:rsidRPr="00751BFE" w:rsidRDefault="00BC1AF9" w:rsidP="00F44019">
            <w:pPr>
              <w:jc w:val="center"/>
              <w:rPr>
                <w:rFonts w:ascii="Times New Roman" w:hAnsi="Times New Roman" w:cs="Times New Roman"/>
                <w:sz w:val="24"/>
                <w:szCs w:val="24"/>
                <w:lang w:val="kk-KZ"/>
              </w:rPr>
            </w:pPr>
            <w:r w:rsidRPr="00751BFE">
              <w:rPr>
                <w:rFonts w:ascii="Times New Roman" w:hAnsi="Times New Roman" w:cs="Times New Roman"/>
                <w:sz w:val="24"/>
                <w:szCs w:val="24"/>
                <w:lang w:val="kk-KZ"/>
              </w:rPr>
              <w:t>Аймақтық менеджерлердің есеп</w:t>
            </w:r>
            <w:r w:rsidRPr="00751BFE">
              <w:rPr>
                <w:rFonts w:ascii="Times New Roman" w:hAnsi="Times New Roman" w:cs="Times New Roman"/>
                <w:sz w:val="24"/>
                <w:szCs w:val="24"/>
                <w:lang w:val="en-US"/>
              </w:rPr>
              <w:t>-</w:t>
            </w:r>
            <w:r w:rsidRPr="00751BFE">
              <w:rPr>
                <w:rFonts w:ascii="Times New Roman" w:hAnsi="Times New Roman" w:cs="Times New Roman"/>
                <w:sz w:val="24"/>
                <w:szCs w:val="24"/>
                <w:lang w:val="kk-KZ"/>
              </w:rPr>
              <w:t>қисабы</w:t>
            </w:r>
          </w:p>
        </w:tc>
        <w:tc>
          <w:tcPr>
            <w:tcW w:w="2409" w:type="dxa"/>
          </w:tcPr>
          <w:p w:rsidR="00BC1AF9" w:rsidRPr="00751BFE" w:rsidRDefault="00BC1AF9" w:rsidP="00F44019">
            <w:pPr>
              <w:jc w:val="center"/>
              <w:rPr>
                <w:rFonts w:ascii="Times New Roman" w:hAnsi="Times New Roman" w:cs="Times New Roman"/>
                <w:sz w:val="24"/>
                <w:szCs w:val="24"/>
              </w:rPr>
            </w:pPr>
            <w:r w:rsidRPr="00751BFE">
              <w:rPr>
                <w:rFonts w:ascii="Times New Roman" w:hAnsi="Times New Roman" w:cs="Times New Roman"/>
                <w:sz w:val="24"/>
                <w:szCs w:val="24"/>
                <w:lang w:val="kk-KZ"/>
              </w:rPr>
              <w:t>Филиалдар менеджерлерінің есеп</w:t>
            </w:r>
            <w:r w:rsidRPr="00751BFE">
              <w:rPr>
                <w:rFonts w:ascii="Times New Roman" w:hAnsi="Times New Roman" w:cs="Times New Roman"/>
                <w:sz w:val="24"/>
                <w:szCs w:val="24"/>
              </w:rPr>
              <w:t>-</w:t>
            </w:r>
            <w:r w:rsidRPr="00751BFE">
              <w:rPr>
                <w:rFonts w:ascii="Times New Roman" w:hAnsi="Times New Roman" w:cs="Times New Roman"/>
                <w:sz w:val="24"/>
                <w:szCs w:val="24"/>
                <w:lang w:val="kk-KZ"/>
              </w:rPr>
              <w:t>қисабы</w:t>
            </w:r>
          </w:p>
        </w:tc>
        <w:tc>
          <w:tcPr>
            <w:tcW w:w="1850" w:type="dxa"/>
          </w:tcPr>
          <w:p w:rsidR="00BC1AF9" w:rsidRPr="00751BFE" w:rsidRDefault="00BC1AF9" w:rsidP="00F44019">
            <w:pPr>
              <w:jc w:val="center"/>
              <w:rPr>
                <w:rFonts w:ascii="Times New Roman" w:hAnsi="Times New Roman" w:cs="Times New Roman"/>
                <w:sz w:val="24"/>
                <w:szCs w:val="24"/>
                <w:lang w:val="kk-KZ"/>
              </w:rPr>
            </w:pPr>
            <w:r w:rsidRPr="00751BFE">
              <w:rPr>
                <w:rFonts w:ascii="Times New Roman" w:hAnsi="Times New Roman" w:cs="Times New Roman"/>
                <w:sz w:val="24"/>
                <w:szCs w:val="24"/>
                <w:lang w:val="kk-KZ"/>
              </w:rPr>
              <w:t>Аймақтар бойынша менеджерлердің есеп-қисабы</w:t>
            </w:r>
          </w:p>
        </w:tc>
      </w:tr>
      <w:tr w:rsidR="00BC1AF9" w:rsidRPr="00453F56" w:rsidTr="00F44019">
        <w:tc>
          <w:tcPr>
            <w:tcW w:w="1350" w:type="dxa"/>
          </w:tcPr>
          <w:p w:rsidR="00BC1AF9" w:rsidRPr="00751BFE" w:rsidRDefault="00BC1AF9" w:rsidP="00F44019">
            <w:pPr>
              <w:jc w:val="center"/>
              <w:rPr>
                <w:rFonts w:ascii="Times New Roman" w:hAnsi="Times New Roman" w:cs="Times New Roman"/>
                <w:sz w:val="24"/>
                <w:szCs w:val="24"/>
                <w:highlight w:val="green"/>
              </w:rPr>
            </w:pPr>
            <w:r w:rsidRPr="00751BFE">
              <w:rPr>
                <w:rFonts w:ascii="Times New Roman" w:hAnsi="Times New Roman" w:cs="Times New Roman"/>
                <w:color w:val="000000"/>
                <w:sz w:val="24"/>
                <w:szCs w:val="24"/>
                <w:shd w:val="clear" w:color="auto" w:fill="FFFFFF"/>
              </w:rPr>
              <w:t>4-</w:t>
            </w:r>
            <w:r w:rsidRPr="00751BFE">
              <w:rPr>
                <w:rFonts w:ascii="Times New Roman" w:hAnsi="Times New Roman" w:cs="Times New Roman"/>
                <w:color w:val="000000"/>
                <w:sz w:val="24"/>
                <w:szCs w:val="24"/>
                <w:shd w:val="clear" w:color="auto" w:fill="FFFFFF"/>
                <w:lang w:val="kk-KZ"/>
              </w:rPr>
              <w:t xml:space="preserve"> ші деңгей</w:t>
            </w:r>
          </w:p>
        </w:tc>
        <w:tc>
          <w:tcPr>
            <w:tcW w:w="2066" w:type="dxa"/>
          </w:tcPr>
          <w:p w:rsidR="00BC1AF9" w:rsidRPr="00751BFE" w:rsidRDefault="00BC1AF9" w:rsidP="00F44019">
            <w:pPr>
              <w:jc w:val="center"/>
              <w:rPr>
                <w:rFonts w:ascii="Times New Roman" w:hAnsi="Times New Roman" w:cs="Times New Roman"/>
                <w:sz w:val="24"/>
                <w:szCs w:val="24"/>
              </w:rPr>
            </w:pPr>
            <w:r w:rsidRPr="00751BFE">
              <w:rPr>
                <w:rFonts w:ascii="Times New Roman" w:hAnsi="Times New Roman" w:cs="Times New Roman"/>
                <w:sz w:val="24"/>
                <w:szCs w:val="24"/>
                <w:lang w:val="kk-KZ"/>
              </w:rPr>
              <w:t>Сақтандыру компанияның филиалдарының есеп</w:t>
            </w:r>
            <w:r w:rsidRPr="00751BFE">
              <w:rPr>
                <w:rFonts w:ascii="Times New Roman" w:hAnsi="Times New Roman" w:cs="Times New Roman"/>
                <w:sz w:val="24"/>
                <w:szCs w:val="24"/>
              </w:rPr>
              <w:t>-</w:t>
            </w:r>
            <w:r w:rsidRPr="00751BFE">
              <w:rPr>
                <w:rFonts w:ascii="Times New Roman" w:hAnsi="Times New Roman" w:cs="Times New Roman"/>
                <w:sz w:val="24"/>
                <w:szCs w:val="24"/>
                <w:lang w:val="kk-KZ"/>
              </w:rPr>
              <w:t>қисабы</w:t>
            </w:r>
          </w:p>
        </w:tc>
        <w:tc>
          <w:tcPr>
            <w:tcW w:w="1669" w:type="dxa"/>
          </w:tcPr>
          <w:p w:rsidR="00BC1AF9" w:rsidRPr="00751BFE" w:rsidRDefault="00BC1AF9" w:rsidP="00F44019">
            <w:pPr>
              <w:jc w:val="center"/>
              <w:rPr>
                <w:rFonts w:ascii="Times New Roman" w:hAnsi="Times New Roman" w:cs="Times New Roman"/>
                <w:sz w:val="24"/>
                <w:szCs w:val="24"/>
              </w:rPr>
            </w:pPr>
          </w:p>
        </w:tc>
        <w:tc>
          <w:tcPr>
            <w:tcW w:w="2409" w:type="dxa"/>
          </w:tcPr>
          <w:p w:rsidR="00BC1AF9" w:rsidRPr="00751BFE" w:rsidRDefault="00BC1AF9" w:rsidP="00F44019">
            <w:pPr>
              <w:jc w:val="center"/>
              <w:rPr>
                <w:rFonts w:ascii="Times New Roman" w:hAnsi="Times New Roman" w:cs="Times New Roman"/>
                <w:sz w:val="24"/>
                <w:szCs w:val="24"/>
                <w:lang w:val="kk-KZ"/>
              </w:rPr>
            </w:pPr>
            <w:r w:rsidRPr="00751BFE">
              <w:rPr>
                <w:rFonts w:ascii="Times New Roman" w:hAnsi="Times New Roman" w:cs="Times New Roman"/>
                <w:sz w:val="24"/>
                <w:szCs w:val="24"/>
                <w:lang w:val="kk-KZ"/>
              </w:rPr>
              <w:t>Жауапты орталықтың есеп</w:t>
            </w:r>
            <w:r w:rsidRPr="00751BFE">
              <w:rPr>
                <w:rFonts w:ascii="Times New Roman" w:hAnsi="Times New Roman" w:cs="Times New Roman"/>
                <w:sz w:val="24"/>
                <w:szCs w:val="24"/>
              </w:rPr>
              <w:t>-</w:t>
            </w:r>
            <w:r w:rsidRPr="00751BFE">
              <w:rPr>
                <w:rFonts w:ascii="Times New Roman" w:hAnsi="Times New Roman" w:cs="Times New Roman"/>
                <w:sz w:val="24"/>
                <w:szCs w:val="24"/>
                <w:lang w:val="kk-KZ"/>
              </w:rPr>
              <w:t>қисабы</w:t>
            </w:r>
          </w:p>
        </w:tc>
        <w:tc>
          <w:tcPr>
            <w:tcW w:w="1850" w:type="dxa"/>
          </w:tcPr>
          <w:p w:rsidR="00BC1AF9" w:rsidRPr="00751BFE" w:rsidRDefault="00BC1AF9" w:rsidP="00F44019">
            <w:pPr>
              <w:jc w:val="center"/>
              <w:rPr>
                <w:rFonts w:ascii="Times New Roman" w:hAnsi="Times New Roman" w:cs="Times New Roman"/>
                <w:sz w:val="24"/>
                <w:szCs w:val="24"/>
                <w:lang w:val="kk-KZ"/>
              </w:rPr>
            </w:pPr>
            <w:r w:rsidRPr="00751BFE">
              <w:rPr>
                <w:rFonts w:ascii="Times New Roman" w:hAnsi="Times New Roman" w:cs="Times New Roman"/>
                <w:sz w:val="24"/>
                <w:szCs w:val="24"/>
                <w:lang w:val="kk-KZ"/>
              </w:rPr>
              <w:t>Қызмет көрсету бойынша менеджерлердің есеп-қисабы</w:t>
            </w:r>
          </w:p>
        </w:tc>
      </w:tr>
      <w:tr w:rsidR="00BC1AF9" w:rsidTr="00F44019">
        <w:tc>
          <w:tcPr>
            <w:tcW w:w="5085" w:type="dxa"/>
            <w:gridSpan w:val="3"/>
          </w:tcPr>
          <w:p w:rsidR="00BC1AF9" w:rsidRPr="00751BFE" w:rsidRDefault="00BC1AF9" w:rsidP="00F44019">
            <w:pPr>
              <w:jc w:val="center"/>
              <w:rPr>
                <w:rFonts w:ascii="Times New Roman" w:hAnsi="Times New Roman" w:cs="Times New Roman"/>
                <w:sz w:val="24"/>
                <w:szCs w:val="24"/>
              </w:rPr>
            </w:pPr>
            <w:r w:rsidRPr="00751BFE">
              <w:rPr>
                <w:rFonts w:ascii="Times New Roman" w:hAnsi="Times New Roman" w:cs="Times New Roman"/>
                <w:sz w:val="24"/>
                <w:szCs w:val="24"/>
                <w:lang w:val="kk-KZ"/>
              </w:rPr>
              <w:t>Сақтандыру компаниясы</w:t>
            </w:r>
          </w:p>
        </w:tc>
        <w:tc>
          <w:tcPr>
            <w:tcW w:w="4259" w:type="dxa"/>
            <w:gridSpan w:val="2"/>
          </w:tcPr>
          <w:p w:rsidR="00BC1AF9" w:rsidRPr="00751BFE" w:rsidRDefault="00BC1AF9" w:rsidP="00F44019">
            <w:pPr>
              <w:jc w:val="center"/>
              <w:rPr>
                <w:rFonts w:ascii="Times New Roman" w:hAnsi="Times New Roman" w:cs="Times New Roman"/>
                <w:sz w:val="24"/>
                <w:szCs w:val="24"/>
              </w:rPr>
            </w:pPr>
            <w:r w:rsidRPr="00751BFE">
              <w:rPr>
                <w:rFonts w:ascii="Times New Roman" w:hAnsi="Times New Roman" w:cs="Times New Roman"/>
                <w:sz w:val="24"/>
                <w:szCs w:val="24"/>
                <w:lang w:val="kk-KZ"/>
              </w:rPr>
              <w:t>Сақтандыру компаниясының филиалы</w:t>
            </w:r>
          </w:p>
        </w:tc>
      </w:tr>
      <w:tr w:rsidR="00BC1AF9" w:rsidTr="00F44019">
        <w:tc>
          <w:tcPr>
            <w:tcW w:w="9344" w:type="dxa"/>
            <w:gridSpan w:val="5"/>
          </w:tcPr>
          <w:p w:rsidR="00BC1AF9" w:rsidRPr="0010297D" w:rsidRDefault="00951CC3" w:rsidP="00F44019">
            <w:pPr>
              <w:jc w:val="both"/>
              <w:rPr>
                <w:rFonts w:ascii="Times New Roman" w:hAnsi="Times New Roman" w:cs="Times New Roman"/>
              </w:rPr>
            </w:pPr>
            <w:r>
              <w:rPr>
                <w:rFonts w:ascii="Times New Roman" w:hAnsi="Times New Roman" w:cs="Times New Roman"/>
                <w:sz w:val="24"/>
                <w:szCs w:val="24"/>
                <w:lang w:val="kk-KZ"/>
              </w:rPr>
              <w:t xml:space="preserve">     </w:t>
            </w:r>
            <w:r w:rsidR="00BC1AF9">
              <w:rPr>
                <w:rFonts w:ascii="Times New Roman" w:hAnsi="Times New Roman" w:cs="Times New Roman"/>
                <w:sz w:val="24"/>
                <w:szCs w:val="24"/>
                <w:lang w:val="kk-KZ"/>
              </w:rPr>
              <w:t>Ескерту - Автормен құрастырылған</w:t>
            </w:r>
          </w:p>
        </w:tc>
      </w:tr>
    </w:tbl>
    <w:p w:rsidR="00751BFE" w:rsidRDefault="00751BFE" w:rsidP="00751BFE">
      <w:pPr>
        <w:pStyle w:val="a3"/>
        <w:tabs>
          <w:tab w:val="left" w:pos="284"/>
          <w:tab w:val="left" w:pos="426"/>
        </w:tabs>
        <w:spacing w:after="0" w:line="240" w:lineRule="auto"/>
        <w:ind w:left="0"/>
        <w:jc w:val="both"/>
        <w:rPr>
          <w:rFonts w:ascii="Times New Roman" w:hAnsi="Times New Roman" w:cs="Times New Roman"/>
          <w:sz w:val="28"/>
          <w:szCs w:val="28"/>
          <w:lang w:val="kk-KZ"/>
        </w:rPr>
      </w:pPr>
      <w:r>
        <w:rPr>
          <w:rFonts w:ascii="Times New Roman" w:hAnsi="Times New Roman" w:cs="Times New Roman"/>
          <w:sz w:val="28"/>
          <w:szCs w:val="28"/>
        </w:rPr>
        <w:tab/>
      </w:r>
      <w:r>
        <w:rPr>
          <w:rFonts w:ascii="Times New Roman" w:hAnsi="Times New Roman" w:cs="Times New Roman"/>
          <w:sz w:val="28"/>
          <w:szCs w:val="28"/>
          <w:lang w:val="kk-KZ"/>
        </w:rPr>
        <w:t xml:space="preserve"> </w:t>
      </w:r>
    </w:p>
    <w:p w:rsidR="00284C95" w:rsidRDefault="00284C95" w:rsidP="00725CEF">
      <w:pPr>
        <w:pStyle w:val="a3"/>
        <w:tabs>
          <w:tab w:val="left" w:pos="284"/>
          <w:tab w:val="left" w:pos="426"/>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Әрбір сақтандыру компаниясының жекеше басқарушылық есептілігі болады, яғни оның құру барысында шаблондық тәсілдеме қолданылмайды. Дегенмен, Ержанов М.С., Кеулимжаев</w:t>
      </w:r>
      <w:r w:rsidRPr="00284C95">
        <w:rPr>
          <w:rFonts w:ascii="Times New Roman" w:hAnsi="Times New Roman" w:cs="Times New Roman"/>
          <w:sz w:val="28"/>
          <w:szCs w:val="28"/>
          <w:lang w:val="kk-KZ"/>
        </w:rPr>
        <w:t xml:space="preserve"> К.К</w:t>
      </w:r>
      <w:r>
        <w:rPr>
          <w:rFonts w:ascii="Times New Roman" w:hAnsi="Times New Roman" w:cs="Times New Roman"/>
          <w:sz w:val="28"/>
          <w:szCs w:val="28"/>
          <w:lang w:val="kk-KZ"/>
        </w:rPr>
        <w:t xml:space="preserve">., Сатубалдин, </w:t>
      </w:r>
      <w:r w:rsidRPr="00284C95">
        <w:rPr>
          <w:rFonts w:ascii="Times New Roman" w:hAnsi="Times New Roman" w:cs="Times New Roman"/>
          <w:sz w:val="28"/>
          <w:szCs w:val="28"/>
          <w:lang w:val="kk-KZ"/>
        </w:rPr>
        <w:t>С.С., Тайгашин</w:t>
      </w:r>
      <w:r>
        <w:rPr>
          <w:rFonts w:ascii="Times New Roman" w:hAnsi="Times New Roman" w:cs="Times New Roman"/>
          <w:sz w:val="28"/>
          <w:szCs w:val="28"/>
          <w:lang w:val="kk-KZ"/>
        </w:rPr>
        <w:t>ова</w:t>
      </w:r>
      <w:r w:rsidRPr="00284C95">
        <w:rPr>
          <w:rFonts w:ascii="Times New Roman" w:hAnsi="Times New Roman" w:cs="Times New Roman"/>
          <w:sz w:val="28"/>
          <w:szCs w:val="28"/>
          <w:lang w:val="kk-KZ"/>
        </w:rPr>
        <w:t xml:space="preserve"> </w:t>
      </w:r>
      <w:r>
        <w:rPr>
          <w:rFonts w:ascii="Times New Roman" w:hAnsi="Times New Roman" w:cs="Times New Roman"/>
          <w:sz w:val="28"/>
          <w:szCs w:val="28"/>
          <w:lang w:val="kk-KZ"/>
        </w:rPr>
        <w:t>К.Т., Толегенов</w:t>
      </w:r>
      <w:r w:rsidRPr="00284C95">
        <w:rPr>
          <w:rFonts w:ascii="Times New Roman" w:hAnsi="Times New Roman" w:cs="Times New Roman"/>
          <w:sz w:val="28"/>
          <w:szCs w:val="28"/>
          <w:lang w:val="kk-KZ"/>
        </w:rPr>
        <w:t xml:space="preserve"> Э.Т.</w:t>
      </w:r>
      <w:r>
        <w:rPr>
          <w:rFonts w:ascii="Times New Roman" w:hAnsi="Times New Roman" w:cs="Times New Roman"/>
          <w:sz w:val="28"/>
          <w:szCs w:val="28"/>
          <w:lang w:val="kk-KZ"/>
        </w:rPr>
        <w:t xml:space="preserve"> және т.б. авторлардың еңбектерінде, басқарушылық есептілік нысандарының сипаттамасына қатысты жалпы тәсілдемелерді сипаттайтын жіктеу белгілерін ажыратуға болады. Әр түрлі көзқарастарды </w:t>
      </w:r>
      <w:r>
        <w:rPr>
          <w:rFonts w:ascii="Times New Roman" w:hAnsi="Times New Roman" w:cs="Times New Roman"/>
          <w:sz w:val="28"/>
          <w:szCs w:val="28"/>
          <w:lang w:val="kk-KZ"/>
        </w:rPr>
        <w:lastRenderedPageBreak/>
        <w:t xml:space="preserve">жинақтап, автор, есептілік нысандарының сыныптамасына жіктеу белгілерін енгізуді қарастырады, ол </w:t>
      </w:r>
      <w:r w:rsidR="00BC1AF9">
        <w:rPr>
          <w:rFonts w:ascii="Times New Roman" w:hAnsi="Times New Roman" w:cs="Times New Roman"/>
          <w:sz w:val="28"/>
          <w:szCs w:val="28"/>
          <w:lang w:val="kk-KZ"/>
        </w:rPr>
        <w:t>2</w:t>
      </w:r>
      <w:r w:rsidR="00C41D6B">
        <w:rPr>
          <w:rFonts w:ascii="Times New Roman" w:hAnsi="Times New Roman" w:cs="Times New Roman"/>
          <w:sz w:val="28"/>
          <w:szCs w:val="28"/>
          <w:lang w:val="kk-KZ"/>
        </w:rPr>
        <w:t>5</w:t>
      </w:r>
      <w:r>
        <w:rPr>
          <w:rFonts w:ascii="Times New Roman" w:hAnsi="Times New Roman" w:cs="Times New Roman"/>
          <w:sz w:val="28"/>
          <w:szCs w:val="28"/>
          <w:lang w:val="kk-KZ"/>
        </w:rPr>
        <w:t xml:space="preserve"> кестеде ұсынылған. </w:t>
      </w:r>
    </w:p>
    <w:p w:rsidR="00751BFE" w:rsidRPr="00725CEF" w:rsidRDefault="00751BFE" w:rsidP="00725CEF">
      <w:pPr>
        <w:tabs>
          <w:tab w:val="left" w:pos="284"/>
          <w:tab w:val="left" w:pos="426"/>
        </w:tabs>
        <w:spacing w:after="0" w:line="240" w:lineRule="auto"/>
        <w:jc w:val="both"/>
        <w:rPr>
          <w:rFonts w:ascii="Times New Roman" w:hAnsi="Times New Roman" w:cs="Times New Roman"/>
          <w:sz w:val="28"/>
          <w:szCs w:val="28"/>
          <w:lang w:val="kk-KZ"/>
        </w:rPr>
      </w:pPr>
    </w:p>
    <w:p w:rsidR="00725CEF" w:rsidRPr="00BC1AF9" w:rsidRDefault="00C41D6B" w:rsidP="00BC1AF9">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 25</w:t>
      </w:r>
      <w:r w:rsidR="00BC1AF9" w:rsidRPr="00BC1AF9">
        <w:rPr>
          <w:rFonts w:ascii="Times New Roman" w:hAnsi="Times New Roman" w:cs="Times New Roman"/>
          <w:sz w:val="28"/>
          <w:szCs w:val="28"/>
          <w:lang w:val="kk-KZ"/>
        </w:rPr>
        <w:t xml:space="preserve"> – </w:t>
      </w:r>
      <w:r w:rsidR="00BC1AF9">
        <w:rPr>
          <w:rFonts w:ascii="Times New Roman" w:hAnsi="Times New Roman" w:cs="Times New Roman"/>
          <w:sz w:val="28"/>
          <w:szCs w:val="28"/>
          <w:lang w:val="kk-KZ"/>
        </w:rPr>
        <w:t xml:space="preserve">Сақтандыру компаниясының басқару есептілігін жіктеу </w:t>
      </w:r>
    </w:p>
    <w:tbl>
      <w:tblPr>
        <w:tblStyle w:val="a7"/>
        <w:tblW w:w="9747" w:type="dxa"/>
        <w:tblLayout w:type="fixed"/>
        <w:tblLook w:val="04A0" w:firstRow="1" w:lastRow="0" w:firstColumn="1" w:lastColumn="0" w:noHBand="0" w:noVBand="1"/>
      </w:tblPr>
      <w:tblGrid>
        <w:gridCol w:w="519"/>
        <w:gridCol w:w="518"/>
        <w:gridCol w:w="518"/>
        <w:gridCol w:w="518"/>
        <w:gridCol w:w="518"/>
        <w:gridCol w:w="518"/>
        <w:gridCol w:w="518"/>
        <w:gridCol w:w="621"/>
        <w:gridCol w:w="680"/>
        <w:gridCol w:w="567"/>
        <w:gridCol w:w="567"/>
        <w:gridCol w:w="432"/>
        <w:gridCol w:w="518"/>
        <w:gridCol w:w="609"/>
        <w:gridCol w:w="567"/>
        <w:gridCol w:w="851"/>
        <w:gridCol w:w="708"/>
      </w:tblGrid>
      <w:tr w:rsidR="00BC1AF9" w:rsidTr="00F44019">
        <w:tc>
          <w:tcPr>
            <w:tcW w:w="9747" w:type="dxa"/>
            <w:gridSpan w:val="17"/>
          </w:tcPr>
          <w:p w:rsidR="00BC1AF9" w:rsidRPr="001C1D6E" w:rsidRDefault="00BC1AF9" w:rsidP="00552076">
            <w:pPr>
              <w:ind w:left="113" w:right="113"/>
              <w:jc w:val="center"/>
              <w:rPr>
                <w:rFonts w:ascii="Times New Roman" w:hAnsi="Times New Roman" w:cs="Times New Roman"/>
                <w:sz w:val="24"/>
                <w:szCs w:val="24"/>
              </w:rPr>
            </w:pPr>
            <w:r w:rsidRPr="001C1D6E">
              <w:rPr>
                <w:rFonts w:ascii="Times New Roman" w:hAnsi="Times New Roman" w:cs="Times New Roman"/>
                <w:sz w:val="24"/>
                <w:szCs w:val="24"/>
                <w:lang w:val="kk-KZ"/>
              </w:rPr>
              <w:t xml:space="preserve">САҚТАНДЫРУ КОМПАНИЯСЫНЫҢ БАСҚАРУ ЕСЕПТІЛІГІ </w:t>
            </w:r>
          </w:p>
        </w:tc>
      </w:tr>
      <w:tr w:rsidR="00BC1AF9" w:rsidTr="001C1D6E">
        <w:trPr>
          <w:trHeight w:val="330"/>
        </w:trPr>
        <w:tc>
          <w:tcPr>
            <w:tcW w:w="2591" w:type="dxa"/>
            <w:gridSpan w:val="5"/>
          </w:tcPr>
          <w:p w:rsidR="00BC1AF9" w:rsidRPr="001C1D6E" w:rsidRDefault="00BC1AF9" w:rsidP="00F44019">
            <w:pPr>
              <w:jc w:val="center"/>
              <w:rPr>
                <w:rFonts w:ascii="Times New Roman" w:hAnsi="Times New Roman" w:cs="Times New Roman"/>
                <w:sz w:val="24"/>
                <w:szCs w:val="24"/>
                <w:lang w:val="kk-KZ"/>
              </w:rPr>
            </w:pPr>
            <w:r w:rsidRPr="001C1D6E">
              <w:rPr>
                <w:rFonts w:ascii="Times New Roman" w:hAnsi="Times New Roman" w:cs="Times New Roman"/>
                <w:sz w:val="24"/>
                <w:szCs w:val="24"/>
                <w:lang w:val="kk-KZ"/>
              </w:rPr>
              <w:t>ҚҰРАСТЫРУ УАҚЫТЫ БОЙЫНША</w:t>
            </w:r>
          </w:p>
          <w:p w:rsidR="00BC1AF9" w:rsidRPr="001C1D6E" w:rsidRDefault="00BC1AF9" w:rsidP="00F44019">
            <w:pPr>
              <w:jc w:val="center"/>
              <w:rPr>
                <w:rFonts w:ascii="Times New Roman" w:hAnsi="Times New Roman" w:cs="Times New Roman"/>
                <w:sz w:val="24"/>
                <w:szCs w:val="24"/>
              </w:rPr>
            </w:pPr>
          </w:p>
        </w:tc>
        <w:tc>
          <w:tcPr>
            <w:tcW w:w="1657" w:type="dxa"/>
            <w:gridSpan w:val="3"/>
          </w:tcPr>
          <w:p w:rsidR="00BC1AF9" w:rsidRPr="001C1D6E" w:rsidRDefault="00BC1AF9" w:rsidP="00F44019">
            <w:pPr>
              <w:jc w:val="center"/>
              <w:rPr>
                <w:rFonts w:ascii="Times New Roman" w:hAnsi="Times New Roman" w:cs="Times New Roman"/>
                <w:sz w:val="24"/>
                <w:szCs w:val="24"/>
                <w:lang w:val="kk-KZ"/>
              </w:rPr>
            </w:pPr>
            <w:r w:rsidRPr="001C1D6E">
              <w:rPr>
                <w:rFonts w:ascii="Times New Roman" w:hAnsi="Times New Roman" w:cs="Times New Roman"/>
                <w:sz w:val="24"/>
                <w:szCs w:val="24"/>
                <w:lang w:val="kk-KZ"/>
              </w:rPr>
              <w:t>ДЕРЕКТЕРДІ ҚОРЫТЫНДЫЛАУ БОЙЫНША</w:t>
            </w:r>
          </w:p>
          <w:p w:rsidR="00BC1AF9" w:rsidRPr="001C1D6E" w:rsidRDefault="00BC1AF9" w:rsidP="00F44019">
            <w:pPr>
              <w:jc w:val="center"/>
              <w:rPr>
                <w:rFonts w:ascii="Times New Roman" w:hAnsi="Times New Roman" w:cs="Times New Roman"/>
                <w:sz w:val="24"/>
                <w:szCs w:val="24"/>
              </w:rPr>
            </w:pPr>
          </w:p>
        </w:tc>
        <w:tc>
          <w:tcPr>
            <w:tcW w:w="1814" w:type="dxa"/>
            <w:gridSpan w:val="3"/>
          </w:tcPr>
          <w:p w:rsidR="00BC1AF9" w:rsidRPr="001C1D6E" w:rsidRDefault="00BC1AF9" w:rsidP="00F44019">
            <w:pPr>
              <w:jc w:val="center"/>
              <w:rPr>
                <w:rFonts w:ascii="Times New Roman" w:hAnsi="Times New Roman" w:cs="Times New Roman"/>
                <w:sz w:val="24"/>
                <w:szCs w:val="24"/>
                <w:lang w:val="kk-KZ"/>
              </w:rPr>
            </w:pPr>
            <w:r w:rsidRPr="001C1D6E">
              <w:rPr>
                <w:rFonts w:ascii="Times New Roman" w:hAnsi="Times New Roman" w:cs="Times New Roman"/>
                <w:sz w:val="24"/>
                <w:szCs w:val="24"/>
                <w:lang w:val="kk-KZ"/>
              </w:rPr>
              <w:t>ҰСЫНУ НЫСАНДАРЫ БОЙЫНША</w:t>
            </w:r>
          </w:p>
          <w:p w:rsidR="00BC1AF9" w:rsidRPr="001C1D6E" w:rsidRDefault="00BC1AF9" w:rsidP="00F44019">
            <w:pPr>
              <w:jc w:val="center"/>
              <w:rPr>
                <w:rFonts w:ascii="Times New Roman" w:hAnsi="Times New Roman" w:cs="Times New Roman"/>
                <w:sz w:val="24"/>
                <w:szCs w:val="24"/>
              </w:rPr>
            </w:pPr>
          </w:p>
        </w:tc>
        <w:tc>
          <w:tcPr>
            <w:tcW w:w="2126" w:type="dxa"/>
            <w:gridSpan w:val="4"/>
          </w:tcPr>
          <w:p w:rsidR="00BC1AF9" w:rsidRPr="001C1D6E" w:rsidRDefault="00BC1AF9" w:rsidP="00F44019">
            <w:pPr>
              <w:jc w:val="center"/>
              <w:rPr>
                <w:rFonts w:ascii="Times New Roman" w:hAnsi="Times New Roman" w:cs="Times New Roman"/>
                <w:sz w:val="24"/>
                <w:szCs w:val="24"/>
                <w:lang w:val="kk-KZ"/>
              </w:rPr>
            </w:pPr>
            <w:r w:rsidRPr="001C1D6E">
              <w:rPr>
                <w:rFonts w:ascii="Times New Roman" w:hAnsi="Times New Roman" w:cs="Times New Roman"/>
                <w:sz w:val="24"/>
                <w:szCs w:val="24"/>
                <w:lang w:val="kk-KZ"/>
              </w:rPr>
              <w:t>ЕСЕПТІЛІК ТҮРЛЕРІ БОЙЫНША</w:t>
            </w:r>
          </w:p>
          <w:p w:rsidR="00BC1AF9" w:rsidRPr="001C1D6E" w:rsidRDefault="00BC1AF9" w:rsidP="00F44019">
            <w:pPr>
              <w:jc w:val="center"/>
              <w:rPr>
                <w:rFonts w:ascii="Times New Roman" w:hAnsi="Times New Roman" w:cs="Times New Roman"/>
                <w:sz w:val="24"/>
                <w:szCs w:val="24"/>
              </w:rPr>
            </w:pPr>
          </w:p>
        </w:tc>
        <w:tc>
          <w:tcPr>
            <w:tcW w:w="1559" w:type="dxa"/>
            <w:gridSpan w:val="2"/>
          </w:tcPr>
          <w:p w:rsidR="00BC1AF9" w:rsidRPr="001C1D6E" w:rsidRDefault="00BC1AF9" w:rsidP="00F44019">
            <w:pPr>
              <w:jc w:val="center"/>
              <w:rPr>
                <w:rFonts w:ascii="Times New Roman" w:hAnsi="Times New Roman" w:cs="Times New Roman"/>
                <w:sz w:val="24"/>
                <w:szCs w:val="24"/>
                <w:lang w:val="kk-KZ"/>
              </w:rPr>
            </w:pPr>
            <w:r w:rsidRPr="001C1D6E">
              <w:rPr>
                <w:rFonts w:ascii="Times New Roman" w:hAnsi="Times New Roman" w:cs="Times New Roman"/>
                <w:sz w:val="24"/>
                <w:szCs w:val="24"/>
                <w:lang w:val="kk-KZ"/>
              </w:rPr>
              <w:t>ТАҒАЙЫНДАУ БОЙЫНША</w:t>
            </w:r>
          </w:p>
          <w:p w:rsidR="00BC1AF9" w:rsidRPr="001C1D6E" w:rsidRDefault="00BC1AF9" w:rsidP="00F44019">
            <w:pPr>
              <w:jc w:val="center"/>
              <w:rPr>
                <w:rFonts w:ascii="Times New Roman" w:hAnsi="Times New Roman" w:cs="Times New Roman"/>
                <w:sz w:val="24"/>
                <w:szCs w:val="24"/>
              </w:rPr>
            </w:pPr>
          </w:p>
        </w:tc>
      </w:tr>
      <w:tr w:rsidR="00BC1AF9" w:rsidTr="00751BFE">
        <w:trPr>
          <w:cantSplit/>
          <w:trHeight w:val="2733"/>
        </w:trPr>
        <w:tc>
          <w:tcPr>
            <w:tcW w:w="519" w:type="dxa"/>
            <w:textDirection w:val="btLr"/>
          </w:tcPr>
          <w:p w:rsidR="00BC1AF9" w:rsidRPr="001C1D6E" w:rsidRDefault="00BC1AF9" w:rsidP="00F44019">
            <w:pPr>
              <w:ind w:left="113" w:right="113"/>
              <w:jc w:val="center"/>
              <w:rPr>
                <w:rFonts w:ascii="Times New Roman" w:hAnsi="Times New Roman" w:cs="Times New Roman"/>
                <w:sz w:val="24"/>
                <w:szCs w:val="24"/>
                <w:lang w:val="kk-KZ"/>
              </w:rPr>
            </w:pPr>
            <w:r w:rsidRPr="001C1D6E">
              <w:rPr>
                <w:rFonts w:ascii="Times New Roman" w:hAnsi="Times New Roman" w:cs="Times New Roman"/>
                <w:sz w:val="24"/>
                <w:szCs w:val="24"/>
                <w:lang w:val="kk-KZ"/>
              </w:rPr>
              <w:t>Күн сайын</w:t>
            </w:r>
          </w:p>
        </w:tc>
        <w:tc>
          <w:tcPr>
            <w:tcW w:w="518" w:type="dxa"/>
            <w:textDirection w:val="btLr"/>
          </w:tcPr>
          <w:p w:rsidR="00BC1AF9" w:rsidRPr="001C1D6E" w:rsidRDefault="00BC1AF9" w:rsidP="00F44019">
            <w:pPr>
              <w:ind w:left="113" w:right="113"/>
              <w:jc w:val="center"/>
              <w:rPr>
                <w:rFonts w:ascii="Times New Roman" w:hAnsi="Times New Roman" w:cs="Times New Roman"/>
                <w:sz w:val="24"/>
                <w:szCs w:val="24"/>
              </w:rPr>
            </w:pPr>
            <w:r w:rsidRPr="001C1D6E">
              <w:rPr>
                <w:rFonts w:ascii="Times New Roman" w:hAnsi="Times New Roman" w:cs="Times New Roman"/>
                <w:sz w:val="24"/>
                <w:szCs w:val="24"/>
              </w:rPr>
              <w:t>Ежедекадные</w:t>
            </w:r>
          </w:p>
        </w:tc>
        <w:tc>
          <w:tcPr>
            <w:tcW w:w="518" w:type="dxa"/>
            <w:textDirection w:val="btLr"/>
          </w:tcPr>
          <w:p w:rsidR="00BC1AF9" w:rsidRPr="001C1D6E" w:rsidRDefault="00BC1AF9" w:rsidP="00F44019">
            <w:pPr>
              <w:ind w:left="113" w:right="113"/>
              <w:jc w:val="center"/>
              <w:rPr>
                <w:rFonts w:ascii="Times New Roman" w:hAnsi="Times New Roman" w:cs="Times New Roman"/>
                <w:sz w:val="24"/>
                <w:szCs w:val="24"/>
                <w:lang w:val="kk-KZ"/>
              </w:rPr>
            </w:pPr>
            <w:r w:rsidRPr="001C1D6E">
              <w:rPr>
                <w:rFonts w:ascii="Times New Roman" w:hAnsi="Times New Roman" w:cs="Times New Roman"/>
                <w:sz w:val="24"/>
                <w:szCs w:val="24"/>
                <w:lang w:val="kk-KZ"/>
              </w:rPr>
              <w:t xml:space="preserve">Айлық </w:t>
            </w:r>
          </w:p>
        </w:tc>
        <w:tc>
          <w:tcPr>
            <w:tcW w:w="518" w:type="dxa"/>
            <w:textDirection w:val="btLr"/>
          </w:tcPr>
          <w:p w:rsidR="00BC1AF9" w:rsidRPr="001C1D6E" w:rsidRDefault="00BC1AF9" w:rsidP="00F44019">
            <w:pPr>
              <w:ind w:left="113" w:right="113"/>
              <w:jc w:val="center"/>
              <w:rPr>
                <w:rFonts w:ascii="Times New Roman" w:hAnsi="Times New Roman" w:cs="Times New Roman"/>
                <w:sz w:val="24"/>
                <w:szCs w:val="24"/>
                <w:lang w:val="kk-KZ"/>
              </w:rPr>
            </w:pPr>
            <w:r w:rsidRPr="001C1D6E">
              <w:rPr>
                <w:rFonts w:ascii="Times New Roman" w:hAnsi="Times New Roman" w:cs="Times New Roman"/>
                <w:sz w:val="24"/>
                <w:szCs w:val="24"/>
                <w:lang w:val="kk-KZ"/>
              </w:rPr>
              <w:t xml:space="preserve">Тоқсандық </w:t>
            </w:r>
          </w:p>
        </w:tc>
        <w:tc>
          <w:tcPr>
            <w:tcW w:w="518" w:type="dxa"/>
            <w:textDirection w:val="btLr"/>
          </w:tcPr>
          <w:p w:rsidR="00BC1AF9" w:rsidRPr="001C1D6E" w:rsidRDefault="00BC1AF9" w:rsidP="00F44019">
            <w:pPr>
              <w:ind w:left="113" w:right="113"/>
              <w:jc w:val="center"/>
              <w:rPr>
                <w:rFonts w:ascii="Times New Roman" w:hAnsi="Times New Roman" w:cs="Times New Roman"/>
                <w:sz w:val="24"/>
                <w:szCs w:val="24"/>
                <w:lang w:val="kk-KZ"/>
              </w:rPr>
            </w:pPr>
            <w:r w:rsidRPr="001C1D6E">
              <w:rPr>
                <w:rFonts w:ascii="Times New Roman" w:hAnsi="Times New Roman" w:cs="Times New Roman"/>
                <w:sz w:val="24"/>
                <w:szCs w:val="24"/>
                <w:lang w:val="kk-KZ"/>
              </w:rPr>
              <w:t xml:space="preserve">Жылдық </w:t>
            </w:r>
          </w:p>
        </w:tc>
        <w:tc>
          <w:tcPr>
            <w:tcW w:w="518" w:type="dxa"/>
            <w:textDirection w:val="btLr"/>
          </w:tcPr>
          <w:p w:rsidR="00BC1AF9" w:rsidRPr="001C1D6E" w:rsidRDefault="00BC1AF9" w:rsidP="00F44019">
            <w:pPr>
              <w:ind w:left="113" w:right="113"/>
              <w:jc w:val="center"/>
              <w:rPr>
                <w:rFonts w:ascii="Times New Roman" w:hAnsi="Times New Roman" w:cs="Times New Roman"/>
                <w:sz w:val="24"/>
                <w:szCs w:val="24"/>
                <w:lang w:val="kk-KZ"/>
              </w:rPr>
            </w:pPr>
            <w:r w:rsidRPr="001C1D6E">
              <w:rPr>
                <w:rFonts w:ascii="Times New Roman" w:hAnsi="Times New Roman" w:cs="Times New Roman"/>
                <w:sz w:val="24"/>
                <w:szCs w:val="24"/>
                <w:lang w:val="kk-KZ"/>
              </w:rPr>
              <w:t xml:space="preserve">Кешенді </w:t>
            </w:r>
          </w:p>
        </w:tc>
        <w:tc>
          <w:tcPr>
            <w:tcW w:w="518" w:type="dxa"/>
            <w:textDirection w:val="btLr"/>
          </w:tcPr>
          <w:p w:rsidR="00BC1AF9" w:rsidRPr="001C1D6E" w:rsidRDefault="00BC1AF9" w:rsidP="00F44019">
            <w:pPr>
              <w:ind w:left="113" w:right="113"/>
              <w:jc w:val="center"/>
              <w:rPr>
                <w:rFonts w:ascii="Times New Roman" w:hAnsi="Times New Roman" w:cs="Times New Roman"/>
                <w:sz w:val="24"/>
                <w:szCs w:val="24"/>
                <w:lang w:val="kk-KZ"/>
              </w:rPr>
            </w:pPr>
            <w:r w:rsidRPr="001C1D6E">
              <w:rPr>
                <w:rFonts w:ascii="Times New Roman" w:hAnsi="Times New Roman" w:cs="Times New Roman"/>
                <w:sz w:val="24"/>
                <w:szCs w:val="24"/>
              </w:rPr>
              <w:t>Т</w:t>
            </w:r>
            <w:r w:rsidRPr="001C1D6E">
              <w:rPr>
                <w:rFonts w:ascii="Times New Roman" w:hAnsi="Times New Roman" w:cs="Times New Roman"/>
                <w:sz w:val="24"/>
                <w:szCs w:val="24"/>
                <w:lang w:val="kk-KZ"/>
              </w:rPr>
              <w:t>ақырыптық</w:t>
            </w:r>
          </w:p>
        </w:tc>
        <w:tc>
          <w:tcPr>
            <w:tcW w:w="621" w:type="dxa"/>
            <w:textDirection w:val="btLr"/>
          </w:tcPr>
          <w:p w:rsidR="00BC1AF9" w:rsidRPr="001C1D6E" w:rsidRDefault="00BC1AF9" w:rsidP="00F44019">
            <w:pPr>
              <w:ind w:left="113" w:right="113"/>
              <w:jc w:val="center"/>
              <w:rPr>
                <w:rFonts w:ascii="Times New Roman" w:hAnsi="Times New Roman" w:cs="Times New Roman"/>
                <w:sz w:val="24"/>
                <w:szCs w:val="24"/>
                <w:lang w:val="kk-KZ"/>
              </w:rPr>
            </w:pPr>
            <w:r w:rsidRPr="001C1D6E">
              <w:rPr>
                <w:rFonts w:ascii="Times New Roman" w:hAnsi="Times New Roman" w:cs="Times New Roman"/>
                <w:sz w:val="24"/>
                <w:szCs w:val="24"/>
                <w:lang w:val="kk-KZ"/>
              </w:rPr>
              <w:t xml:space="preserve">Талданған </w:t>
            </w:r>
          </w:p>
        </w:tc>
        <w:tc>
          <w:tcPr>
            <w:tcW w:w="680" w:type="dxa"/>
            <w:textDirection w:val="btLr"/>
          </w:tcPr>
          <w:p w:rsidR="00BC1AF9" w:rsidRPr="001C1D6E" w:rsidRDefault="00BC1AF9" w:rsidP="00F44019">
            <w:pPr>
              <w:ind w:left="113" w:right="113"/>
              <w:jc w:val="center"/>
              <w:rPr>
                <w:rFonts w:ascii="Times New Roman" w:hAnsi="Times New Roman" w:cs="Times New Roman"/>
                <w:sz w:val="24"/>
                <w:szCs w:val="24"/>
                <w:lang w:val="kk-KZ"/>
              </w:rPr>
            </w:pPr>
            <w:r w:rsidRPr="001C1D6E">
              <w:rPr>
                <w:rFonts w:ascii="Times New Roman" w:hAnsi="Times New Roman" w:cs="Times New Roman"/>
                <w:sz w:val="24"/>
                <w:szCs w:val="24"/>
                <w:lang w:val="kk-KZ"/>
              </w:rPr>
              <w:t xml:space="preserve">Кестелі </w:t>
            </w:r>
          </w:p>
        </w:tc>
        <w:tc>
          <w:tcPr>
            <w:tcW w:w="567" w:type="dxa"/>
            <w:textDirection w:val="btLr"/>
          </w:tcPr>
          <w:p w:rsidR="00BC1AF9" w:rsidRPr="001C1D6E" w:rsidRDefault="00BC1AF9" w:rsidP="00F44019">
            <w:pPr>
              <w:ind w:left="113" w:right="113"/>
              <w:jc w:val="center"/>
              <w:rPr>
                <w:rFonts w:ascii="Times New Roman" w:hAnsi="Times New Roman" w:cs="Times New Roman"/>
                <w:sz w:val="24"/>
                <w:szCs w:val="24"/>
                <w:lang w:val="kk-KZ"/>
              </w:rPr>
            </w:pPr>
            <w:r w:rsidRPr="001C1D6E">
              <w:rPr>
                <w:rFonts w:ascii="Times New Roman" w:hAnsi="Times New Roman" w:cs="Times New Roman"/>
                <w:sz w:val="24"/>
                <w:szCs w:val="24"/>
                <w:lang w:val="kk-KZ"/>
              </w:rPr>
              <w:t xml:space="preserve">Графикалық </w:t>
            </w:r>
          </w:p>
        </w:tc>
        <w:tc>
          <w:tcPr>
            <w:tcW w:w="567" w:type="dxa"/>
            <w:textDirection w:val="btLr"/>
          </w:tcPr>
          <w:p w:rsidR="00BC1AF9" w:rsidRPr="001C1D6E" w:rsidRDefault="00BC1AF9" w:rsidP="00F44019">
            <w:pPr>
              <w:ind w:left="113" w:right="113"/>
              <w:jc w:val="center"/>
              <w:rPr>
                <w:rFonts w:ascii="Times New Roman" w:hAnsi="Times New Roman" w:cs="Times New Roman"/>
                <w:sz w:val="24"/>
                <w:szCs w:val="24"/>
                <w:lang w:val="kk-KZ"/>
              </w:rPr>
            </w:pPr>
            <w:r w:rsidRPr="001C1D6E">
              <w:rPr>
                <w:rFonts w:ascii="Times New Roman" w:hAnsi="Times New Roman" w:cs="Times New Roman"/>
                <w:sz w:val="24"/>
                <w:szCs w:val="24"/>
                <w:lang w:val="kk-KZ"/>
              </w:rPr>
              <w:t xml:space="preserve">Мәтіндік </w:t>
            </w:r>
          </w:p>
        </w:tc>
        <w:tc>
          <w:tcPr>
            <w:tcW w:w="432" w:type="dxa"/>
            <w:textDirection w:val="btLr"/>
          </w:tcPr>
          <w:p w:rsidR="00BC1AF9" w:rsidRPr="001C1D6E" w:rsidRDefault="00BC1AF9" w:rsidP="00F44019">
            <w:pPr>
              <w:ind w:left="113" w:right="113"/>
              <w:jc w:val="center"/>
              <w:rPr>
                <w:rFonts w:ascii="Times New Roman" w:hAnsi="Times New Roman" w:cs="Times New Roman"/>
                <w:sz w:val="24"/>
                <w:szCs w:val="24"/>
                <w:lang w:val="kk-KZ"/>
              </w:rPr>
            </w:pPr>
            <w:r w:rsidRPr="001C1D6E">
              <w:rPr>
                <w:rFonts w:ascii="Times New Roman" w:hAnsi="Times New Roman" w:cs="Times New Roman"/>
                <w:sz w:val="24"/>
                <w:szCs w:val="24"/>
                <w:lang w:val="kk-KZ"/>
              </w:rPr>
              <w:t xml:space="preserve">Қаржылық </w:t>
            </w:r>
          </w:p>
        </w:tc>
        <w:tc>
          <w:tcPr>
            <w:tcW w:w="518" w:type="dxa"/>
            <w:textDirection w:val="btLr"/>
          </w:tcPr>
          <w:p w:rsidR="00BC1AF9" w:rsidRPr="001C1D6E" w:rsidRDefault="00BC1AF9" w:rsidP="00F44019">
            <w:pPr>
              <w:ind w:left="113" w:right="113"/>
              <w:jc w:val="center"/>
              <w:rPr>
                <w:rFonts w:ascii="Times New Roman" w:hAnsi="Times New Roman" w:cs="Times New Roman"/>
                <w:sz w:val="24"/>
                <w:szCs w:val="24"/>
                <w:lang w:val="kk-KZ"/>
              </w:rPr>
            </w:pPr>
            <w:r w:rsidRPr="001C1D6E">
              <w:rPr>
                <w:rFonts w:ascii="Times New Roman" w:hAnsi="Times New Roman" w:cs="Times New Roman"/>
                <w:sz w:val="24"/>
                <w:szCs w:val="24"/>
                <w:lang w:val="kk-KZ"/>
              </w:rPr>
              <w:t xml:space="preserve">Статистикалық </w:t>
            </w:r>
          </w:p>
        </w:tc>
        <w:tc>
          <w:tcPr>
            <w:tcW w:w="609" w:type="dxa"/>
            <w:textDirection w:val="btLr"/>
          </w:tcPr>
          <w:p w:rsidR="00BC1AF9" w:rsidRPr="001C1D6E" w:rsidRDefault="00BC1AF9" w:rsidP="001C1D6E">
            <w:pPr>
              <w:ind w:left="113" w:right="113"/>
              <w:jc w:val="center"/>
              <w:rPr>
                <w:rFonts w:ascii="Times New Roman" w:hAnsi="Times New Roman" w:cs="Times New Roman"/>
                <w:sz w:val="24"/>
                <w:szCs w:val="24"/>
                <w:lang w:val="kk-KZ"/>
              </w:rPr>
            </w:pPr>
            <w:r w:rsidRPr="001C1D6E">
              <w:rPr>
                <w:rFonts w:ascii="Times New Roman" w:hAnsi="Times New Roman" w:cs="Times New Roman"/>
                <w:sz w:val="24"/>
                <w:szCs w:val="24"/>
              </w:rPr>
              <w:t>Техника-экономи</w:t>
            </w:r>
            <w:r w:rsidRPr="001C1D6E">
              <w:rPr>
                <w:rFonts w:ascii="Times New Roman" w:hAnsi="Times New Roman" w:cs="Times New Roman"/>
                <w:sz w:val="24"/>
                <w:szCs w:val="24"/>
                <w:lang w:val="kk-KZ"/>
              </w:rPr>
              <w:t>калық</w:t>
            </w:r>
          </w:p>
        </w:tc>
        <w:tc>
          <w:tcPr>
            <w:tcW w:w="567" w:type="dxa"/>
            <w:textDirection w:val="btLr"/>
          </w:tcPr>
          <w:p w:rsidR="00BC1AF9" w:rsidRPr="001C1D6E" w:rsidRDefault="00BC1AF9" w:rsidP="00F44019">
            <w:pPr>
              <w:ind w:left="113" w:right="113"/>
              <w:jc w:val="center"/>
              <w:rPr>
                <w:rFonts w:ascii="Times New Roman" w:hAnsi="Times New Roman" w:cs="Times New Roman"/>
                <w:sz w:val="24"/>
                <w:szCs w:val="24"/>
                <w:lang w:val="kk-KZ"/>
              </w:rPr>
            </w:pPr>
            <w:r w:rsidRPr="001C1D6E">
              <w:rPr>
                <w:rFonts w:ascii="Times New Roman" w:hAnsi="Times New Roman" w:cs="Times New Roman"/>
                <w:sz w:val="24"/>
                <w:szCs w:val="24"/>
                <w:lang w:val="kk-KZ"/>
              </w:rPr>
              <w:t xml:space="preserve">Технологиялық </w:t>
            </w:r>
          </w:p>
        </w:tc>
        <w:tc>
          <w:tcPr>
            <w:tcW w:w="851" w:type="dxa"/>
            <w:textDirection w:val="btLr"/>
          </w:tcPr>
          <w:p w:rsidR="00BC1AF9" w:rsidRPr="001C1D6E" w:rsidRDefault="00BC1AF9" w:rsidP="00F44019">
            <w:pPr>
              <w:ind w:left="113" w:right="113"/>
              <w:jc w:val="center"/>
              <w:rPr>
                <w:rFonts w:ascii="Times New Roman" w:hAnsi="Times New Roman" w:cs="Times New Roman"/>
                <w:sz w:val="24"/>
                <w:szCs w:val="24"/>
                <w:lang w:val="kk-KZ"/>
              </w:rPr>
            </w:pPr>
            <w:r w:rsidRPr="001C1D6E">
              <w:rPr>
                <w:rFonts w:ascii="Times New Roman" w:hAnsi="Times New Roman" w:cs="Times New Roman"/>
                <w:sz w:val="24"/>
                <w:szCs w:val="24"/>
                <w:lang w:val="kk-KZ"/>
              </w:rPr>
              <w:t xml:space="preserve">Жалпы </w:t>
            </w:r>
          </w:p>
        </w:tc>
        <w:tc>
          <w:tcPr>
            <w:tcW w:w="708" w:type="dxa"/>
            <w:textDirection w:val="btLr"/>
          </w:tcPr>
          <w:p w:rsidR="00BC1AF9" w:rsidRPr="001C1D6E" w:rsidRDefault="00BC1AF9" w:rsidP="00F44019">
            <w:pPr>
              <w:ind w:left="113" w:right="113"/>
              <w:jc w:val="center"/>
              <w:rPr>
                <w:rFonts w:ascii="Times New Roman" w:hAnsi="Times New Roman" w:cs="Times New Roman"/>
                <w:sz w:val="24"/>
                <w:szCs w:val="24"/>
                <w:lang w:val="kk-KZ"/>
              </w:rPr>
            </w:pPr>
            <w:r w:rsidRPr="001C1D6E">
              <w:rPr>
                <w:rFonts w:ascii="Times New Roman" w:hAnsi="Times New Roman" w:cs="Times New Roman"/>
                <w:sz w:val="24"/>
                <w:szCs w:val="24"/>
                <w:lang w:val="kk-KZ"/>
              </w:rPr>
              <w:t xml:space="preserve">Арнайы </w:t>
            </w:r>
          </w:p>
        </w:tc>
      </w:tr>
      <w:tr w:rsidR="00BC1AF9" w:rsidTr="00F44019">
        <w:trPr>
          <w:trHeight w:val="330"/>
        </w:trPr>
        <w:tc>
          <w:tcPr>
            <w:tcW w:w="9747" w:type="dxa"/>
            <w:gridSpan w:val="17"/>
          </w:tcPr>
          <w:p w:rsidR="00BC1AF9" w:rsidRPr="003A1B06" w:rsidRDefault="00BC1AF9" w:rsidP="00F44019">
            <w:pPr>
              <w:jc w:val="both"/>
              <w:rPr>
                <w:rFonts w:ascii="Times New Roman" w:hAnsi="Times New Roman" w:cs="Times New Roman"/>
                <w:sz w:val="24"/>
                <w:szCs w:val="24"/>
                <w:lang w:val="kk-KZ"/>
              </w:rPr>
            </w:pPr>
            <w:r>
              <w:rPr>
                <w:rFonts w:ascii="Times New Roman" w:hAnsi="Times New Roman" w:cs="Times New Roman"/>
                <w:sz w:val="24"/>
                <w:szCs w:val="24"/>
                <w:lang w:val="kk-KZ"/>
              </w:rPr>
              <w:t>Ескерту - Автормен құрастырылған</w:t>
            </w:r>
          </w:p>
        </w:tc>
      </w:tr>
    </w:tbl>
    <w:p w:rsidR="00725CEF" w:rsidRDefault="00552076" w:rsidP="00552076">
      <w:pPr>
        <w:pStyle w:val="a3"/>
        <w:tabs>
          <w:tab w:val="left" w:pos="284"/>
          <w:tab w:val="left" w:pos="426"/>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p>
    <w:p w:rsidR="00284C95" w:rsidRDefault="00743D52" w:rsidP="00725CEF">
      <w:pPr>
        <w:pStyle w:val="a3"/>
        <w:tabs>
          <w:tab w:val="left" w:pos="284"/>
          <w:tab w:val="left" w:pos="426"/>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Ұсынылған сыныптамаға, «мақсатына қарай», «есептің түріне қарай» деген жіктеу белгілерін енгіземіз. Сонымен, есептілік мақсатына қарай жалпы және ерекше болып бөлінеді. Жалпы есептер жалпы, компания қызметін айқындайды, ерекше есептер қызметтің белгілі жақтарын ғана сипаттайды және материалдық қорлар мен оларды пайдалану туралы есеп, еңбекақы қорын пайдалану туралы есептерден тұрады. </w:t>
      </w:r>
    </w:p>
    <w:p w:rsidR="00743D52" w:rsidRDefault="00743D52" w:rsidP="00552076">
      <w:pPr>
        <w:pStyle w:val="a3"/>
        <w:tabs>
          <w:tab w:val="left" w:pos="284"/>
          <w:tab w:val="left" w:pos="426"/>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Басқарушылық қызметте ақпараттық қамсыздандырудың тиімді жүйесін құру кезінде маңызды құрамдас бөліктерінің бірі, есептілік түрлері мен нысан</w:t>
      </w:r>
      <w:r w:rsidR="007277DA">
        <w:rPr>
          <w:rFonts w:ascii="Times New Roman" w:hAnsi="Times New Roman" w:cs="Times New Roman"/>
          <w:sz w:val="28"/>
          <w:szCs w:val="28"/>
          <w:lang w:val="kk-KZ"/>
        </w:rPr>
        <w:t>д</w:t>
      </w:r>
      <w:r>
        <w:rPr>
          <w:rFonts w:ascii="Times New Roman" w:hAnsi="Times New Roman" w:cs="Times New Roman"/>
          <w:sz w:val="28"/>
          <w:szCs w:val="28"/>
          <w:lang w:val="kk-KZ"/>
        </w:rPr>
        <w:t>арын анықтау болып табыла</w:t>
      </w:r>
      <w:r w:rsidR="007277DA">
        <w:rPr>
          <w:rFonts w:ascii="Times New Roman" w:hAnsi="Times New Roman" w:cs="Times New Roman"/>
          <w:sz w:val="28"/>
          <w:szCs w:val="28"/>
          <w:lang w:val="kk-KZ"/>
        </w:rPr>
        <w:t>ды. Нысандары бойынша ұ</w:t>
      </w:r>
      <w:r>
        <w:rPr>
          <w:rFonts w:ascii="Times New Roman" w:hAnsi="Times New Roman" w:cs="Times New Roman"/>
          <w:sz w:val="28"/>
          <w:szCs w:val="28"/>
          <w:lang w:val="kk-KZ"/>
        </w:rPr>
        <w:t xml:space="preserve">сынылатын есептілікті үш топпен шектеуге болады: кестелік, сызбалық, мәтіндік. Аталған үш нұсқаның өз кемшіліктері мен артықшылықтары бар. Белгілі бір нысанды таңдау әрекеті, есептілікті құру мен ұсыну мақсаттары мен міндеттеріне байланысты. Қорытынды ақпаратты айқындаудың бір нысаны сирек қолданылады, жиі кезде аралас нұсқа қолданылады. </w:t>
      </w:r>
    </w:p>
    <w:p w:rsidR="00743D52" w:rsidRDefault="00262747" w:rsidP="00552076">
      <w:pPr>
        <w:pStyle w:val="a3"/>
        <w:tabs>
          <w:tab w:val="left" w:pos="284"/>
          <w:tab w:val="left" w:pos="426"/>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Көрсеткіштерді айқындаудың сызбалық нысаны, бірқатар кезеңдердегі деректердің салыстырылатындығымен қамтамасыз етеді. Ол тактикалық және стратегиялық шешімдердің балам</w:t>
      </w:r>
      <w:r w:rsidR="001C1D6E">
        <w:rPr>
          <w:rFonts w:ascii="Times New Roman" w:hAnsi="Times New Roman" w:cs="Times New Roman"/>
          <w:sz w:val="28"/>
          <w:szCs w:val="28"/>
          <w:lang w:val="kk-KZ"/>
        </w:rPr>
        <w:t>а</w:t>
      </w:r>
      <w:r>
        <w:rPr>
          <w:rFonts w:ascii="Times New Roman" w:hAnsi="Times New Roman" w:cs="Times New Roman"/>
          <w:sz w:val="28"/>
          <w:szCs w:val="28"/>
          <w:lang w:val="kk-KZ"/>
        </w:rPr>
        <w:t xml:space="preserve">лы нұсқаларын өңдеуде басқарушылық бақылау жүйесінде кеңінен қолданылады. Ішкі есептілік жүйесінде сызбаларды, диаграммаларды пайдалану, өздерінің көрнекілігінің есебінен оның болжау мүмкіндіктерін кеңейтеді. Залалсыздық сызбаларын тиімді пайдалану арқылы аталған мақсаттарға қол жеткізуге болады. </w:t>
      </w:r>
    </w:p>
    <w:p w:rsidR="00262747" w:rsidRDefault="00262747" w:rsidP="00552076">
      <w:pPr>
        <w:pStyle w:val="a3"/>
        <w:tabs>
          <w:tab w:val="left" w:pos="284"/>
          <w:tab w:val="left" w:pos="426"/>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Есеп мәліметтерін ұсынудың мәтіндік нысаны, қалыптасқан жағдайда пайдаланушыларға жедел түрде және толық түсіндіру мүмкіндігін қамтамасыз етеді. Жиі кезде, есептілікті ұсынудыің бұл нұсқасы, қосымша түсіндіру және мағынасын  ашу қажеттілігі туындаған жағдайларда, сол сияқты кесте мен </w:t>
      </w:r>
      <w:r>
        <w:rPr>
          <w:rFonts w:ascii="Times New Roman" w:hAnsi="Times New Roman" w:cs="Times New Roman"/>
          <w:sz w:val="28"/>
          <w:szCs w:val="28"/>
          <w:lang w:val="kk-KZ"/>
        </w:rPr>
        <w:lastRenderedPageBreak/>
        <w:t xml:space="preserve">сызбаларда ұсынылған ақпарат, түсіндіруді қажет ететін жағдайларда қолданылады. </w:t>
      </w:r>
    </w:p>
    <w:p w:rsidR="00262747" w:rsidRDefault="00262747" w:rsidP="00751BFE">
      <w:pPr>
        <w:pStyle w:val="a3"/>
        <w:tabs>
          <w:tab w:val="left" w:pos="284"/>
          <w:tab w:val="left" w:pos="426"/>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Қорытынлы есеп мәліметтерін ұсынудың кестелік нысаны, есептілікті құрудың отандық тәжірибесінде кеңінен таралған. Ол экономикалық немесе өзге де талап етілетін білімнің белгілі деңгейі бар болған жағдайда, ұсынылған ақпаратты жедел қабылдау</w:t>
      </w:r>
      <w:r w:rsidR="00951CC3">
        <w:rPr>
          <w:rFonts w:ascii="Times New Roman" w:hAnsi="Times New Roman" w:cs="Times New Roman"/>
          <w:sz w:val="28"/>
          <w:szCs w:val="28"/>
          <w:lang w:val="kk-KZ"/>
        </w:rPr>
        <w:t xml:space="preserve"> мүмкіндігін қамтамасыз етеді. Сақтандыру к</w:t>
      </w:r>
      <w:r>
        <w:rPr>
          <w:rFonts w:ascii="Times New Roman" w:hAnsi="Times New Roman" w:cs="Times New Roman"/>
          <w:sz w:val="28"/>
          <w:szCs w:val="28"/>
          <w:lang w:val="kk-KZ"/>
        </w:rPr>
        <w:t>омпаниялар</w:t>
      </w:r>
      <w:r w:rsidR="00951CC3">
        <w:rPr>
          <w:rFonts w:ascii="Times New Roman" w:hAnsi="Times New Roman" w:cs="Times New Roman"/>
          <w:sz w:val="28"/>
          <w:szCs w:val="28"/>
          <w:lang w:val="kk-KZ"/>
        </w:rPr>
        <w:t>ын</w:t>
      </w:r>
      <w:r>
        <w:rPr>
          <w:rFonts w:ascii="Times New Roman" w:hAnsi="Times New Roman" w:cs="Times New Roman"/>
          <w:sz w:val="28"/>
          <w:szCs w:val="28"/>
          <w:lang w:val="kk-KZ"/>
        </w:rPr>
        <w:t xml:space="preserve">да басқарушылық есептілік жүйесін құру үшін, ең алдымен, құрылымдық бөлімшелердің менеджерлеріне қажет болып табылатын, шығындар мен нәтижелер </w:t>
      </w:r>
      <w:r w:rsidR="00E30E2D">
        <w:rPr>
          <w:rFonts w:ascii="Times New Roman" w:hAnsi="Times New Roman" w:cs="Times New Roman"/>
          <w:sz w:val="28"/>
          <w:szCs w:val="28"/>
          <w:lang w:val="kk-KZ"/>
        </w:rPr>
        <w:t xml:space="preserve">(шығындар тасымалдаушылары бойынша, олардың пайда болу орындары, жауапкершілік орталықтары, қызмет сегменттері) </w:t>
      </w:r>
      <w:r>
        <w:rPr>
          <w:rFonts w:ascii="Times New Roman" w:hAnsi="Times New Roman" w:cs="Times New Roman"/>
          <w:sz w:val="28"/>
          <w:szCs w:val="28"/>
          <w:lang w:val="kk-KZ"/>
        </w:rPr>
        <w:t xml:space="preserve">туралы </w:t>
      </w:r>
      <w:r w:rsidR="00E30E2D">
        <w:rPr>
          <w:rFonts w:ascii="Times New Roman" w:hAnsi="Times New Roman" w:cs="Times New Roman"/>
          <w:sz w:val="28"/>
          <w:szCs w:val="28"/>
          <w:lang w:val="kk-KZ"/>
        </w:rPr>
        <w:t xml:space="preserve">мәліметтердің көлемі мен оны құру бағыттарын анықтау, сонымен бірге, оның ұсыну тұрақтылығының дәрежесін анықтау қажет: есептілікке шығындар туралы көрсеткіштермен қатар, табыстылық туралы көрсеткіштер енгізіледі, бұл, компания пайдасын құру барысында жауапкершілік орталықтарының қатысу дәрежесін анықтауға мүмкіндік береді; нақты қол жеткізілген нәтижелердің жоспарлы, нормативтік, сметалық нәтижелерден ауытқуларын анықтау үшін қажетті және жеткілікті бастапқы деректер ұсынылады; компаниялармен басқару жүйесіне арнайы зерттеу жүргізіледі; шешімдерді қабылдау бойынша басқарудың әр түрлі деңгейлеріндегі менеджерлердің өкілеттіліктері мен олардың ақпараттық қажеттіліктері анықталады </w:t>
      </w:r>
      <w:r w:rsidR="00267B8F">
        <w:rPr>
          <w:rFonts w:ascii="Times New Roman" w:hAnsi="Times New Roman" w:cs="Times New Roman"/>
          <w:noProof/>
          <w:sz w:val="28"/>
          <w:szCs w:val="28"/>
          <w:lang w:val="kk-KZ"/>
        </w:rPr>
        <w:t>[126</w:t>
      </w:r>
      <w:r w:rsidR="00CC5AAF">
        <w:rPr>
          <w:rFonts w:ascii="Times New Roman" w:hAnsi="Times New Roman" w:cs="Times New Roman"/>
          <w:noProof/>
          <w:sz w:val="28"/>
          <w:szCs w:val="28"/>
          <w:lang w:val="kk-KZ"/>
        </w:rPr>
        <w:t>,</w:t>
      </w:r>
      <w:r w:rsidR="00E30E2D" w:rsidRPr="00E30E2D">
        <w:rPr>
          <w:rFonts w:ascii="Times New Roman" w:hAnsi="Times New Roman" w:cs="Times New Roman"/>
          <w:noProof/>
          <w:sz w:val="28"/>
          <w:szCs w:val="28"/>
          <w:lang w:val="kk-KZ"/>
        </w:rPr>
        <w:t>118</w:t>
      </w:r>
      <w:r w:rsidR="00E30E2D">
        <w:rPr>
          <w:rFonts w:ascii="Times New Roman" w:hAnsi="Times New Roman" w:cs="Times New Roman"/>
          <w:noProof/>
          <w:sz w:val="28"/>
          <w:szCs w:val="28"/>
          <w:lang w:val="kk-KZ"/>
        </w:rPr>
        <w:t>б.</w:t>
      </w:r>
      <w:r w:rsidR="00E30E2D" w:rsidRPr="00E30E2D">
        <w:rPr>
          <w:rFonts w:ascii="Times New Roman" w:hAnsi="Times New Roman" w:cs="Times New Roman"/>
          <w:noProof/>
          <w:sz w:val="28"/>
          <w:szCs w:val="28"/>
          <w:lang w:val="kk-KZ"/>
        </w:rPr>
        <w:t>]</w:t>
      </w:r>
      <w:r w:rsidR="00E30E2D" w:rsidRPr="00E30E2D">
        <w:rPr>
          <w:rFonts w:ascii="Times New Roman" w:hAnsi="Times New Roman" w:cs="Times New Roman"/>
          <w:sz w:val="28"/>
          <w:szCs w:val="28"/>
          <w:lang w:val="kk-KZ"/>
        </w:rPr>
        <w:t>.</w:t>
      </w:r>
      <w:r w:rsidR="00E30E2D">
        <w:rPr>
          <w:rFonts w:ascii="Times New Roman" w:hAnsi="Times New Roman" w:cs="Times New Roman"/>
          <w:sz w:val="28"/>
          <w:szCs w:val="28"/>
          <w:lang w:val="kk-KZ"/>
        </w:rPr>
        <w:t xml:space="preserve"> </w:t>
      </w:r>
    </w:p>
    <w:p w:rsidR="00E30E2D" w:rsidRDefault="00E30E2D" w:rsidP="00951CC3">
      <w:pPr>
        <w:pStyle w:val="a3"/>
        <w:tabs>
          <w:tab w:val="left" w:pos="284"/>
          <w:tab w:val="left" w:pos="426"/>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Нәтижесінде, біздің ойымызша, компания қызметтері, құрылымлық бірліктеріндегі ақпаратқа деген қажеттілікті айқындайтын жоспар картасы құрылуы тиіс. Жоспар картасының нысаны, автордың пікірі бойынша, басқарудың әр түрлі деңгейлеріндегі менеджерлері үшін ақпараттылықтың ең жоғары дәрежесін қамтамасыз ететіндей құрылуы тиіс. Картада, міндетті түрде келесідей көрсеткіштер болуы тиіс: деректердің түрі (сандық, құндық және т.б.); мәліметтердің тізімі (м</w:t>
      </w:r>
      <w:r w:rsidR="00267B8F">
        <w:rPr>
          <w:rFonts w:ascii="Times New Roman" w:hAnsi="Times New Roman" w:cs="Times New Roman"/>
          <w:sz w:val="28"/>
          <w:szCs w:val="28"/>
          <w:lang w:val="kk-KZ"/>
        </w:rPr>
        <w:t>а</w:t>
      </w:r>
      <w:r>
        <w:rPr>
          <w:rFonts w:ascii="Times New Roman" w:hAnsi="Times New Roman" w:cs="Times New Roman"/>
          <w:sz w:val="28"/>
          <w:szCs w:val="28"/>
          <w:lang w:val="kk-KZ"/>
        </w:rPr>
        <w:t>териалдардың шығысы, жұмыс уақытын пайдалану және т.б.); құру мерзімділігі (ауысым, тәулік, ай және т.б.).</w:t>
      </w:r>
    </w:p>
    <w:p w:rsidR="00D507D2" w:rsidRPr="001C1D6E" w:rsidRDefault="000A4880" w:rsidP="001C1D6E">
      <w:pPr>
        <w:pStyle w:val="a3"/>
        <w:tabs>
          <w:tab w:val="left" w:pos="284"/>
          <w:tab w:val="left" w:pos="426"/>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Басқарушылық топ есептерінің заңмен бектіліген регламенттері жоқ</w:t>
      </w:r>
      <w:r w:rsidR="001C1D6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және едәуір дәрежеде, нақты сақтандыру компаниясының қажеттіліктеріне байланысты болады. Сақтандыру компанияларындағы есептер үшін арналған </w:t>
      </w:r>
      <w:r w:rsidRPr="000A4880">
        <w:rPr>
          <w:rFonts w:ascii="Times New Roman" w:hAnsi="Times New Roman" w:cs="Times New Roman"/>
          <w:sz w:val="28"/>
          <w:szCs w:val="28"/>
          <w:shd w:val="clear" w:color="auto" w:fill="FFFFFF"/>
          <w:lang w:val="kk-KZ"/>
        </w:rPr>
        <w:t xml:space="preserve">Oracle Business Intelligence Enterprise Edition </w:t>
      </w:r>
      <w:r>
        <w:rPr>
          <w:rFonts w:ascii="Times New Roman" w:hAnsi="Times New Roman" w:cs="Times New Roman"/>
          <w:sz w:val="28"/>
          <w:szCs w:val="28"/>
          <w:shd w:val="clear" w:color="auto" w:fill="FFFFFF"/>
          <w:lang w:val="kk-KZ"/>
        </w:rPr>
        <w:t xml:space="preserve">бағдарламасы, қысқа мерзім ішінде жүктелген бастапқы деректердің негізінде Жұмыс мәліметтер қорында есептердің кең спектрін құруға мүмкіндік береді. Қорды құру және </w:t>
      </w:r>
      <w:r w:rsidRPr="000A4880">
        <w:rPr>
          <w:rFonts w:ascii="Times New Roman" w:hAnsi="Times New Roman" w:cs="Times New Roman"/>
          <w:sz w:val="28"/>
          <w:szCs w:val="28"/>
          <w:shd w:val="clear" w:color="auto" w:fill="FFFFFF"/>
          <w:lang w:val="kk-KZ"/>
        </w:rPr>
        <w:t>Oracle Business Intelligence</w:t>
      </w:r>
      <w:r>
        <w:rPr>
          <w:rFonts w:ascii="Times New Roman" w:hAnsi="Times New Roman" w:cs="Times New Roman"/>
          <w:sz w:val="28"/>
          <w:szCs w:val="28"/>
          <w:shd w:val="clear" w:color="auto" w:fill="FFFFFF"/>
          <w:lang w:val="kk-KZ"/>
        </w:rPr>
        <w:t xml:space="preserve"> жүйесін енгізу. </w:t>
      </w:r>
    </w:p>
    <w:p w:rsidR="000A4880" w:rsidRDefault="000A4880" w:rsidP="00951CC3">
      <w:pPr>
        <w:pStyle w:val="a3"/>
        <w:tabs>
          <w:tab w:val="left" w:pos="284"/>
          <w:tab w:val="left" w:pos="426"/>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Шын мәнінде, Қазақстан Республикасында сақтандыру компаниясының есептілігі, сақтандыру компаниясының бас кеңсесімен және оның филиалдарымен құрастырылған, қаржылық жауапкершілік орталықтары жөніндегі есептілікке негізделген. Сонымен қатар, басқарудың жоғары деңгейіндегі (бас кеңсе) басқарушылық есептілікті құру барысында бөліп шығару прагматикасын пайдалану қажет: сақтандыру компаниясының басқармалары мен филиалдары арасында сақтандыру компаниясының жалпы басқарушылық және әкімшілік шығыстарды үлестіру әдістемесі. </w:t>
      </w:r>
    </w:p>
    <w:p w:rsidR="000A4880" w:rsidRDefault="000A4880" w:rsidP="00951CC3">
      <w:pPr>
        <w:pStyle w:val="a3"/>
        <w:tabs>
          <w:tab w:val="left" w:pos="284"/>
          <w:tab w:val="left" w:pos="426"/>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Басқарушылық шығыстарды бөліп шығарудың мәні, сақтандыру компаниясының жеке бөлімшесімен жұмсалатын шығыстардың мөлшерін анықтау болып табылады. Сонымен, шығыстардың орталығы ретінде, мүлікті сақтандыру бөлімі, өз персоналына жұмсалатын тікелей шығыстарды көрсетеді, сол сияқты, оның үлесіне басқа бөлімдерде жұмсалған шығындардың бөлігі тиеді, мысалы бухгалте</w:t>
      </w:r>
      <w:r w:rsidR="00572BDB">
        <w:rPr>
          <w:rFonts w:ascii="Times New Roman" w:hAnsi="Times New Roman" w:cs="Times New Roman"/>
          <w:sz w:val="28"/>
          <w:szCs w:val="28"/>
          <w:lang w:val="kk-KZ"/>
        </w:rPr>
        <w:t xml:space="preserve">рия, АТ бөлімі және бас кеңсенің құрамымен бөлінген, шығыстардың орталықтары болып саналатын басқа да бөлімдер. </w:t>
      </w:r>
    </w:p>
    <w:p w:rsidR="00572BDB" w:rsidRDefault="00572BDB" w:rsidP="00951CC3">
      <w:pPr>
        <w:pStyle w:val="a3"/>
        <w:tabs>
          <w:tab w:val="left" w:pos="284"/>
          <w:tab w:val="left" w:pos="426"/>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Мұндай жағдай, Қазақстан Республикасында сақтандыру ұйымдарының жекелеген бөлімшелеріндегі ұқсас шығындардан асып үсетін, басқарушылық шығыстардың сомасын айқындайтын, сақтандыру компаниясының әрбір бөлімшесінің шығыстары туралы деректерді құру күрделілігімен түсіндіріледі. </w:t>
      </w:r>
    </w:p>
    <w:p w:rsidR="00572BDB" w:rsidRDefault="00572BDB" w:rsidP="00951CC3">
      <w:pPr>
        <w:pStyle w:val="a3"/>
        <w:tabs>
          <w:tab w:val="left" w:pos="284"/>
          <w:tab w:val="left" w:pos="426"/>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Басқарушылық шығыстарды үлестіру қоры, әрбір сақтандыру компаниясымен, оның қызметінің ерекшеліктеріне қарай белгіленеді. Үлестіру нәтижесінде, сақтандыру компаниясының әрбір құрылымдық бөлімшесіндегі шығыстар туралы сенімді ақпарат құрылады. Мұндай мәліметтер, ең алдымен, Қазақстан Республикасында сақтандыру компанияларының құрылымдық бөлімшелерінің қызметін бағалау үшін және олардың нәтижелілігін арттыру бағыттарын анықтау үшін қажет. </w:t>
      </w:r>
    </w:p>
    <w:p w:rsidR="00572BDB" w:rsidRDefault="00572BDB" w:rsidP="00951CC3">
      <w:pPr>
        <w:pStyle w:val="a3"/>
        <w:tabs>
          <w:tab w:val="left" w:pos="284"/>
          <w:tab w:val="left" w:pos="426"/>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Сақтандыру есептілігін құру маңыздылығы, басқарушылық шығыстарды үлестіру ғана емес, сонымен қатар, жалпы, сақтандыру компаниясы бойынша және Қазақстан Республикасындағы әрбір аймақтық филиал бойынша жекелеген түрде, сақтандыру операцияларының қорытындыларын  анықтау болып табылады. </w:t>
      </w:r>
    </w:p>
    <w:p w:rsidR="00572BDB" w:rsidRPr="00951CC3" w:rsidRDefault="00572BDB" w:rsidP="000711A0">
      <w:pPr>
        <w:pStyle w:val="a3"/>
        <w:tabs>
          <w:tab w:val="left" w:pos="284"/>
          <w:tab w:val="left" w:pos="426"/>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Жоғарыда айтылып кеткендей, басқару – басқарушылық есептің қосалқы жүйесі ғана емес, сонымен бірге, басқарушылық бақылаудың құралы болып табы</w:t>
      </w:r>
      <w:r w:rsidR="005825D9">
        <w:rPr>
          <w:rFonts w:ascii="Times New Roman" w:hAnsi="Times New Roman" w:cs="Times New Roman"/>
          <w:sz w:val="28"/>
          <w:szCs w:val="28"/>
          <w:lang w:val="kk-KZ"/>
        </w:rPr>
        <w:t>лады, оның ерекшелігін келесі пу</w:t>
      </w:r>
      <w:r>
        <w:rPr>
          <w:rFonts w:ascii="Times New Roman" w:hAnsi="Times New Roman" w:cs="Times New Roman"/>
          <w:sz w:val="28"/>
          <w:szCs w:val="28"/>
          <w:lang w:val="kk-KZ"/>
        </w:rPr>
        <w:t xml:space="preserve">нктте қарастырамыз. </w:t>
      </w:r>
    </w:p>
    <w:p w:rsidR="000711A0" w:rsidRPr="00725CEF" w:rsidRDefault="000711A0" w:rsidP="00725CEF">
      <w:pPr>
        <w:tabs>
          <w:tab w:val="left" w:pos="284"/>
          <w:tab w:val="left" w:pos="426"/>
        </w:tabs>
        <w:spacing w:after="0" w:line="240" w:lineRule="auto"/>
        <w:jc w:val="both"/>
        <w:rPr>
          <w:rFonts w:ascii="Times New Roman" w:hAnsi="Times New Roman" w:cs="Times New Roman"/>
          <w:sz w:val="28"/>
          <w:szCs w:val="28"/>
          <w:lang w:val="kk-KZ"/>
        </w:rPr>
      </w:pPr>
    </w:p>
    <w:p w:rsidR="009D50DA" w:rsidRPr="00751BFE" w:rsidRDefault="00572BDB" w:rsidP="00725CEF">
      <w:pPr>
        <w:pStyle w:val="a3"/>
        <w:tabs>
          <w:tab w:val="left" w:pos="284"/>
          <w:tab w:val="left" w:pos="426"/>
        </w:tabs>
        <w:spacing w:after="0" w:line="240" w:lineRule="auto"/>
        <w:ind w:left="0" w:firstLine="567"/>
        <w:jc w:val="both"/>
        <w:rPr>
          <w:rFonts w:ascii="Times New Roman" w:hAnsi="Times New Roman" w:cs="Times New Roman"/>
          <w:b/>
          <w:sz w:val="28"/>
          <w:szCs w:val="28"/>
          <w:lang w:val="kk-KZ"/>
        </w:rPr>
      </w:pPr>
      <w:r w:rsidRPr="005825D9">
        <w:rPr>
          <w:rFonts w:ascii="Times New Roman" w:hAnsi="Times New Roman" w:cs="Times New Roman"/>
          <w:b/>
          <w:sz w:val="28"/>
          <w:szCs w:val="28"/>
          <w:lang w:val="kk-KZ"/>
        </w:rPr>
        <w:t xml:space="preserve"> </w:t>
      </w:r>
      <w:r w:rsidR="005825D9" w:rsidRPr="005825D9">
        <w:rPr>
          <w:rFonts w:ascii="Times New Roman" w:hAnsi="Times New Roman" w:cs="Times New Roman"/>
          <w:b/>
          <w:sz w:val="28"/>
          <w:szCs w:val="28"/>
          <w:lang w:val="kk-KZ"/>
        </w:rPr>
        <w:t>2.3 Басқару, сақтандыру компанияларындағы ішкі бақылаудың құралы ретінде</w:t>
      </w:r>
    </w:p>
    <w:p w:rsidR="0033769E" w:rsidRDefault="005825D9" w:rsidP="00751BFE">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Басқару – бұл, </w:t>
      </w:r>
      <w:r w:rsidR="003B1020">
        <w:rPr>
          <w:rFonts w:ascii="Times New Roman" w:hAnsi="Times New Roman" w:cs="Times New Roman"/>
          <w:sz w:val="28"/>
          <w:szCs w:val="28"/>
          <w:lang w:val="kk-KZ"/>
        </w:rPr>
        <w:t xml:space="preserve">кез келген саналық қызметтің ажырамас бөлігі болып табылады. Ол ресурстар мен мінез-құлыққа бақылау жүргізу мен көшбасшылықты ұйымдастыра отырып, мақсатты қалыптастыру, шешімдерді қабылдау, жоспарлаудан тұрады, бұлардың жиынтығы, саналы белсенділікті жүзеге асыратын жүйенің мақсаттарына тиімді қол жеткізуге бағытталған </w:t>
      </w:r>
      <w:r w:rsidR="009C0296">
        <w:rPr>
          <w:rFonts w:ascii="Times New Roman" w:hAnsi="Times New Roman" w:cs="Times New Roman"/>
          <w:sz w:val="28"/>
          <w:szCs w:val="28"/>
          <w:lang w:val="kk-KZ"/>
        </w:rPr>
        <w:t>[1</w:t>
      </w:r>
      <w:r w:rsidR="00267B8F">
        <w:rPr>
          <w:rFonts w:ascii="Times New Roman" w:hAnsi="Times New Roman" w:cs="Times New Roman"/>
          <w:sz w:val="28"/>
          <w:szCs w:val="28"/>
          <w:lang w:val="kk-KZ"/>
        </w:rPr>
        <w:t>27</w:t>
      </w:r>
      <w:r w:rsidR="003B1020">
        <w:rPr>
          <w:rFonts w:ascii="Times New Roman" w:hAnsi="Times New Roman" w:cs="Times New Roman"/>
          <w:sz w:val="28"/>
          <w:szCs w:val="28"/>
          <w:lang w:val="kk-KZ"/>
        </w:rPr>
        <w:t>.,</w:t>
      </w:r>
      <w:r w:rsidR="003B1020" w:rsidRPr="003B1020">
        <w:rPr>
          <w:rFonts w:ascii="Times New Roman" w:hAnsi="Times New Roman" w:cs="Times New Roman"/>
          <w:sz w:val="28"/>
          <w:szCs w:val="28"/>
          <w:lang w:val="kk-KZ"/>
        </w:rPr>
        <w:t>132</w:t>
      </w:r>
      <w:r w:rsidR="003B1020">
        <w:rPr>
          <w:rFonts w:ascii="Times New Roman" w:hAnsi="Times New Roman" w:cs="Times New Roman"/>
          <w:sz w:val="28"/>
          <w:szCs w:val="28"/>
          <w:lang w:val="kk-KZ"/>
        </w:rPr>
        <w:t xml:space="preserve"> б.</w:t>
      </w:r>
      <w:r w:rsidR="003B1020" w:rsidRPr="003B1020">
        <w:rPr>
          <w:rFonts w:ascii="Times New Roman" w:hAnsi="Times New Roman" w:cs="Times New Roman"/>
          <w:sz w:val="28"/>
          <w:szCs w:val="28"/>
          <w:lang w:val="kk-KZ"/>
        </w:rPr>
        <w:t>].</w:t>
      </w:r>
      <w:r w:rsidR="003B1020">
        <w:rPr>
          <w:rFonts w:ascii="Times New Roman" w:hAnsi="Times New Roman" w:cs="Times New Roman"/>
          <w:sz w:val="28"/>
          <w:szCs w:val="28"/>
          <w:lang w:val="kk-KZ"/>
        </w:rPr>
        <w:t xml:space="preserve"> </w:t>
      </w:r>
    </w:p>
    <w:p w:rsidR="003B1020" w:rsidRDefault="003B1020" w:rsidP="00751BFE">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Кәсіпқойлық, бір жақты емес, жауапкерішілк, жеделдік, жігерлілік, бақылау сияқты белгілерінен тұратын сапалы басқару – бұл, кез келген елдің егеменді мүдделері мен қауіпсіздік қорғау мақсатында қызмет ететін, экономикалық дамудың тұрақтандырушы іргетасы болып табылады. </w:t>
      </w:r>
    </w:p>
    <w:p w:rsidR="003B1020" w:rsidRDefault="003B1020" w:rsidP="00751BFE">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Сақтандыру белсенділігі басқару үдерісі, басқарудың жалпы және ерекше функцияларының үйлестірілуін білдіреді. Басқару функциялары жиынтығының ішінде бақылау функциясы жетекші рөлге ие. </w:t>
      </w:r>
    </w:p>
    <w:p w:rsidR="003B1020" w:rsidRDefault="003D57A1" w:rsidP="00751BFE">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Қаржы-экономикалық кеңістігінде «бақылау» әр түрлі анықталады: элемент, функция, қызмет түрі, доктрина, кері байланыс, шарт, реттегіш, құрал, фактор, </w:t>
      </w:r>
      <w:r>
        <w:rPr>
          <w:rFonts w:ascii="Times New Roman" w:hAnsi="Times New Roman" w:cs="Times New Roman"/>
          <w:sz w:val="28"/>
          <w:szCs w:val="28"/>
          <w:lang w:val="kk-KZ"/>
        </w:rPr>
        <w:lastRenderedPageBreak/>
        <w:t xml:space="preserve">нысан, кепілгер, құбылыс, институт, әдіс, құқықтық ретінде анықталады, бұл экономикалық бақылау үшін жалпылама түсінік беру ұмтылысын көрсетпейді және оның мазмұнын, философия, теория, басқару жүйесі, саясат, құқық және т.б. әр түрлі ғылыми бағыт өкілдерінің мүдделері тұрғысынан қарастыру тәсілдеменің салдары болып табылады. </w:t>
      </w:r>
    </w:p>
    <w:p w:rsidR="003D57A1" w:rsidRDefault="003D57A1" w:rsidP="00751BFE">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Бақылаудың сақтандыру субъектілерінің қызмет етуінің әр түрлі деңгейлерінде қарастыру қажет. Сақтандыру бірлігін басқару деңгейінде, ұйымға қатысты басқарудың сыртқы сақтандыру субъектілерімен жүзеге асырылатын сыртқы бақылау (мемлекет органдары, тұынушылар, несиегерлер), және сақтандыру ұйымының субъектілерімен жүзеге асырылатын ішкі бақылау ажыратылады (меншік иелері, әкімшілік, персонал). Ішкі бақылаудың тиімділігіне сақтандыру субъектілерінің қызмет ету тиімділігі байланысты болады (</w:t>
      </w:r>
      <w:r w:rsidR="00684451">
        <w:rPr>
          <w:rFonts w:ascii="Times New Roman" w:hAnsi="Times New Roman" w:cs="Times New Roman"/>
          <w:sz w:val="28"/>
          <w:szCs w:val="28"/>
          <w:lang w:val="kk-KZ"/>
        </w:rPr>
        <w:t>экономикалық бірлік</w:t>
      </w:r>
      <w:r>
        <w:rPr>
          <w:rFonts w:ascii="Times New Roman" w:hAnsi="Times New Roman" w:cs="Times New Roman"/>
          <w:sz w:val="28"/>
          <w:szCs w:val="28"/>
          <w:lang w:val="kk-KZ"/>
        </w:rPr>
        <w:t>), ал</w:t>
      </w:r>
      <w:r w:rsidR="00684451">
        <w:rPr>
          <w:rFonts w:ascii="Times New Roman" w:hAnsi="Times New Roman" w:cs="Times New Roman"/>
          <w:sz w:val="28"/>
          <w:szCs w:val="28"/>
          <w:lang w:val="kk-KZ"/>
        </w:rPr>
        <w:t xml:space="preserve"> </w:t>
      </w:r>
      <w:r w:rsidR="00E71A88">
        <w:rPr>
          <w:rFonts w:ascii="Times New Roman" w:hAnsi="Times New Roman" w:cs="Times New Roman"/>
          <w:sz w:val="28"/>
          <w:szCs w:val="28"/>
          <w:lang w:val="kk-KZ"/>
        </w:rPr>
        <w:t xml:space="preserve">жиынтықтағы сақтандыру субъектілерінің қызмет еті тиімділігі - </w:t>
      </w:r>
      <w:r>
        <w:rPr>
          <w:rFonts w:ascii="Times New Roman" w:hAnsi="Times New Roman" w:cs="Times New Roman"/>
          <w:sz w:val="28"/>
          <w:szCs w:val="28"/>
          <w:lang w:val="kk-KZ"/>
        </w:rPr>
        <w:t xml:space="preserve"> </w:t>
      </w:r>
      <w:r w:rsidR="00E71A88">
        <w:rPr>
          <w:rFonts w:ascii="Times New Roman" w:hAnsi="Times New Roman" w:cs="Times New Roman"/>
          <w:sz w:val="28"/>
          <w:szCs w:val="28"/>
          <w:lang w:val="kk-KZ"/>
        </w:rPr>
        <w:t xml:space="preserve">бүкіл жедел қызметтің тиімділік шарттарының бірі болып табылады. Заманауи жағдайларда, бақылау басқарушылық функция ретінде басқарудың барлық деңгейлерінде жүзеге асырылуы тиіс. </w:t>
      </w:r>
    </w:p>
    <w:p w:rsidR="00E71A88" w:rsidRDefault="00E71A88" w:rsidP="00751BFE">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Басқарудағы бақылауды үш бағыт бойынша қарастыру қажет: </w:t>
      </w:r>
    </w:p>
    <w:p w:rsidR="00E71A88" w:rsidRDefault="00E71A88" w:rsidP="00EE07BC">
      <w:pPr>
        <w:pStyle w:val="a3"/>
        <w:numPr>
          <w:ilvl w:val="0"/>
          <w:numId w:val="13"/>
        </w:numPr>
        <w:tabs>
          <w:tab w:val="left" w:pos="284"/>
        </w:tabs>
        <w:spacing w:after="0" w:line="240"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lang w:val="kk-KZ"/>
        </w:rPr>
        <w:t>Бақылау, менеджерлердің тұрақты және мақсаты қызметі, негізгі басқару функцияларының бірі, яғни сақтандыру қызметіне жүргізілетін бақылау;</w:t>
      </w:r>
    </w:p>
    <w:p w:rsidR="00E71A88" w:rsidRDefault="00E71A88" w:rsidP="00EE07BC">
      <w:pPr>
        <w:pStyle w:val="a3"/>
        <w:numPr>
          <w:ilvl w:val="0"/>
          <w:numId w:val="13"/>
        </w:numPr>
        <w:tabs>
          <w:tab w:val="left" w:pos="284"/>
        </w:tabs>
        <w:spacing w:after="0" w:line="240"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lang w:val="kk-KZ"/>
        </w:rPr>
        <w:t>Бақылау, кері байланыс қағидасы бар, басқару үдерісінің қорытынды сатысы;</w:t>
      </w:r>
    </w:p>
    <w:p w:rsidR="00E71A88" w:rsidRDefault="00E71A88" w:rsidP="00EE07BC">
      <w:pPr>
        <w:pStyle w:val="a3"/>
        <w:numPr>
          <w:ilvl w:val="0"/>
          <w:numId w:val="13"/>
        </w:numPr>
        <w:tabs>
          <w:tab w:val="left" w:pos="284"/>
        </w:tabs>
        <w:spacing w:after="0" w:line="240"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Бақылау, сақтандыру қызметінің үдерісінде оның басынан басталып, басқарушылық шешімнің аяқталуына дейін қызмет ететін, басқару үдерісінің ажырамас элемені. </w:t>
      </w:r>
    </w:p>
    <w:p w:rsidR="00E71A88" w:rsidRDefault="00E71A88" w:rsidP="00751BFE">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А.Файоль бойынша, бақылау – басқарудың ең маңызды функциясы (немесе менеджменттің), бүкіл басқарушылық қызметтің соңғы қорытындысы, бақылауды жүзеге асырудың келесідей негізгі кезеңдері бар:</w:t>
      </w:r>
    </w:p>
    <w:p w:rsidR="00E71A88" w:rsidRDefault="00E71A88" w:rsidP="00E71A88">
      <w:pPr>
        <w:tabs>
          <w:tab w:val="left" w:pos="284"/>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а) бақылау тәсілін таңдау, мысалы, әкімгер басынан бастап, тапсырмалардың орындалуына жүргізілетін бақылаудың қатаң тәсілдерін таңдай алады немесе керісінше, бағынушыларға бақылау функцияларын жүзеге асыруға ұсынуы мүмкін (топтық қысым жасау немесе топтық нормаларды сақтау ережелері);</w:t>
      </w:r>
    </w:p>
    <w:p w:rsidR="00E71A88" w:rsidRDefault="00E71A88" w:rsidP="00E71A88">
      <w:pPr>
        <w:tabs>
          <w:tab w:val="left" w:pos="284"/>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б) өнімді дайындау үдерісіне әкімгердің бақылау ауқымын және оған араласу жиілігі мен күшін таңдау;</w:t>
      </w:r>
    </w:p>
    <w:p w:rsidR="006A1DFF" w:rsidRDefault="006A1DFF" w:rsidP="00E71A88">
      <w:pPr>
        <w:tabs>
          <w:tab w:val="left" w:pos="284"/>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в) жоспарлы нормалардан туындайтын ауытқулардың ең төмен деңгейіне қол жеткізудің жағымды және жағымсыз ынталандыру әдісін таңдау. </w:t>
      </w:r>
    </w:p>
    <w:p w:rsidR="006A1DFF" w:rsidRDefault="006A1DFF" w:rsidP="00751BFE">
      <w:pPr>
        <w:tabs>
          <w:tab w:val="left" w:pos="284"/>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А.Файольдің пікірніше, бақылаудың нормалары менеджер үшін ең маңызды және жалпы тұрғыдан, жалғыз маңызды болып келетін нормалар (атап айтқанда, оның ойынша қалған жұмыстың барлығы менеджерге тән емес), бірақ заманауи менеджер рөлдік талаптарды басқарудың басқа функцияларымен (оларды толықтырушы функ. деп атайық) толықтырады </w:t>
      </w:r>
      <w:r w:rsidR="009C0296">
        <w:rPr>
          <w:rFonts w:ascii="Times New Roman" w:hAnsi="Times New Roman" w:cs="Times New Roman"/>
          <w:sz w:val="28"/>
          <w:szCs w:val="28"/>
          <w:lang w:val="kk-KZ"/>
        </w:rPr>
        <w:t>[1</w:t>
      </w:r>
      <w:r w:rsidR="00267B8F">
        <w:rPr>
          <w:rFonts w:ascii="Times New Roman" w:hAnsi="Times New Roman" w:cs="Times New Roman"/>
          <w:sz w:val="28"/>
          <w:szCs w:val="28"/>
          <w:lang w:val="kk-KZ"/>
        </w:rPr>
        <w:t>08</w:t>
      </w:r>
      <w:r w:rsidRPr="006A1DFF">
        <w:rPr>
          <w:rFonts w:ascii="Times New Roman" w:hAnsi="Times New Roman" w:cs="Times New Roman"/>
          <w:sz w:val="28"/>
          <w:szCs w:val="28"/>
          <w:lang w:val="kk-KZ"/>
        </w:rPr>
        <w:t>.,79].</w:t>
      </w:r>
    </w:p>
    <w:p w:rsidR="006A1DFF" w:rsidRDefault="006A1DFF" w:rsidP="00751BFE">
      <w:pPr>
        <w:tabs>
          <w:tab w:val="left" w:pos="284"/>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Есеп пен бақылаудың дамуының тарихи эволюциясын зерттеуде, бақылау бухгалтерлік есептің жанында туындаған, және бастапқыда есепті жүрг</w:t>
      </w:r>
      <w:r w:rsidR="00E00B4B">
        <w:rPr>
          <w:rFonts w:ascii="Times New Roman" w:hAnsi="Times New Roman" w:cs="Times New Roman"/>
          <w:sz w:val="28"/>
          <w:szCs w:val="28"/>
          <w:lang w:val="kk-KZ"/>
        </w:rPr>
        <w:t>і</w:t>
      </w:r>
      <w:r>
        <w:rPr>
          <w:rFonts w:ascii="Times New Roman" w:hAnsi="Times New Roman" w:cs="Times New Roman"/>
          <w:sz w:val="28"/>
          <w:szCs w:val="28"/>
          <w:lang w:val="kk-KZ"/>
        </w:rPr>
        <w:t xml:space="preserve">зу құралы ретінде қызмет еткен деген қорытынды жасауға болады. Мысалы, А.З.Поповтың пікірінше, «есеп ғылымының жалпы құралы тәуелсіз бақылау, басқаша айтқанда, дербес </w:t>
      </w:r>
      <w:r w:rsidR="00E00B4B">
        <w:rPr>
          <w:rFonts w:ascii="Times New Roman" w:hAnsi="Times New Roman" w:cs="Times New Roman"/>
          <w:sz w:val="28"/>
          <w:szCs w:val="28"/>
          <w:lang w:val="kk-KZ"/>
        </w:rPr>
        <w:t>қадағалау</w:t>
      </w:r>
      <w:r>
        <w:rPr>
          <w:rFonts w:ascii="Times New Roman" w:hAnsi="Times New Roman" w:cs="Times New Roman"/>
          <w:sz w:val="28"/>
          <w:szCs w:val="28"/>
          <w:lang w:val="kk-KZ"/>
        </w:rPr>
        <w:t xml:space="preserve"> болып табылады». Сонымен,</w:t>
      </w:r>
      <w:r w:rsidR="00E00B4B">
        <w:rPr>
          <w:rFonts w:ascii="Times New Roman" w:hAnsi="Times New Roman" w:cs="Times New Roman"/>
          <w:sz w:val="28"/>
          <w:szCs w:val="28"/>
          <w:lang w:val="kk-KZ"/>
        </w:rPr>
        <w:t xml:space="preserve"> есеп негізг</w:t>
      </w:r>
      <w:r>
        <w:rPr>
          <w:rFonts w:ascii="Times New Roman" w:hAnsi="Times New Roman" w:cs="Times New Roman"/>
          <w:sz w:val="28"/>
          <w:szCs w:val="28"/>
          <w:lang w:val="kk-KZ"/>
        </w:rPr>
        <w:t xml:space="preserve">і </w:t>
      </w:r>
      <w:r>
        <w:rPr>
          <w:rFonts w:ascii="Times New Roman" w:hAnsi="Times New Roman" w:cs="Times New Roman"/>
          <w:sz w:val="28"/>
          <w:szCs w:val="28"/>
          <w:lang w:val="kk-KZ"/>
        </w:rPr>
        <w:lastRenderedPageBreak/>
        <w:t xml:space="preserve">рөлге ие болған, ал бақылау қаржы-экономикалық   сақтандыру операцияларының дұрыстығын қамтамасыз ететін есептің құралы болған. </w:t>
      </w:r>
      <w:r w:rsidR="00F16819">
        <w:rPr>
          <w:rFonts w:ascii="Times New Roman" w:hAnsi="Times New Roman" w:cs="Times New Roman"/>
          <w:sz w:val="28"/>
          <w:szCs w:val="28"/>
          <w:lang w:val="kk-KZ"/>
        </w:rPr>
        <w:t xml:space="preserve">Бақылаудың ары қарай дамуы, есептің дәстүрлі жүйесінің аясынан шығуға мүмкіндік берді, осыған орай, есеп пен бақылаудың арасындағы байланыс түбегейлі өзгерді </w:t>
      </w:r>
      <w:r w:rsidR="00267B8F">
        <w:rPr>
          <w:rFonts w:ascii="Times New Roman" w:hAnsi="Times New Roman" w:cs="Times New Roman"/>
          <w:sz w:val="28"/>
          <w:szCs w:val="28"/>
          <w:lang w:val="kk-KZ"/>
        </w:rPr>
        <w:t>[126</w:t>
      </w:r>
      <w:r w:rsidR="00CC5AAF">
        <w:rPr>
          <w:rFonts w:ascii="Times New Roman" w:hAnsi="Times New Roman" w:cs="Times New Roman"/>
          <w:sz w:val="28"/>
          <w:szCs w:val="28"/>
          <w:lang w:val="kk-KZ"/>
        </w:rPr>
        <w:t>,</w:t>
      </w:r>
      <w:r w:rsidR="00F16819" w:rsidRPr="00F16819">
        <w:rPr>
          <w:rFonts w:ascii="Times New Roman" w:hAnsi="Times New Roman" w:cs="Times New Roman"/>
          <w:sz w:val="28"/>
          <w:szCs w:val="28"/>
          <w:lang w:val="kk-KZ"/>
        </w:rPr>
        <w:t>23</w:t>
      </w:r>
      <w:r w:rsidR="00F16819">
        <w:rPr>
          <w:rFonts w:ascii="Times New Roman" w:hAnsi="Times New Roman" w:cs="Times New Roman"/>
          <w:sz w:val="28"/>
          <w:szCs w:val="28"/>
          <w:lang w:val="kk-KZ"/>
        </w:rPr>
        <w:t>б.</w:t>
      </w:r>
      <w:r w:rsidR="00F16819" w:rsidRPr="00F16819">
        <w:rPr>
          <w:rFonts w:ascii="Times New Roman" w:hAnsi="Times New Roman" w:cs="Times New Roman"/>
          <w:sz w:val="28"/>
          <w:szCs w:val="28"/>
          <w:lang w:val="kk-KZ"/>
        </w:rPr>
        <w:t>].</w:t>
      </w:r>
      <w:r w:rsidR="00F16819">
        <w:rPr>
          <w:rFonts w:ascii="Times New Roman" w:hAnsi="Times New Roman" w:cs="Times New Roman"/>
          <w:sz w:val="28"/>
          <w:szCs w:val="28"/>
          <w:lang w:val="kk-KZ"/>
        </w:rPr>
        <w:t xml:space="preserve"> И.А.Шоломович, «есеп компанияның бақылау жүйесінің ажырамас бөлігі» екендігін белгілеп өткен. Осы кезеңнен бастап, бақылау, өзінің пәні, әдісі мен әдістмелік тәсілдері бар жүйе ретінде қарастырыла бастады. Есеп, екінші кезектегі рөлге ие болған – яғни, бақылау әрекеттерін жүзеге асыру мақсатына сақтандыру компаниясының қызметі туралы ақпаратты жинақтау, ол бақылау доктринасының құрамдас бөлігі ретінде қарастырыла бастады </w:t>
      </w:r>
      <w:r w:rsidR="00267B8F">
        <w:rPr>
          <w:rFonts w:ascii="Times New Roman" w:hAnsi="Times New Roman" w:cs="Times New Roman"/>
          <w:sz w:val="28"/>
          <w:szCs w:val="28"/>
          <w:lang w:val="kk-KZ"/>
        </w:rPr>
        <w:t>[127</w:t>
      </w:r>
      <w:r w:rsidR="00CC5AAF">
        <w:rPr>
          <w:rFonts w:ascii="Times New Roman" w:hAnsi="Times New Roman" w:cs="Times New Roman"/>
          <w:sz w:val="28"/>
          <w:szCs w:val="28"/>
          <w:lang w:val="kk-KZ"/>
        </w:rPr>
        <w:t>,</w:t>
      </w:r>
      <w:r w:rsidR="00F16819" w:rsidRPr="00F16819">
        <w:rPr>
          <w:rFonts w:ascii="Times New Roman" w:hAnsi="Times New Roman" w:cs="Times New Roman"/>
          <w:sz w:val="28"/>
          <w:szCs w:val="28"/>
          <w:lang w:val="kk-KZ"/>
        </w:rPr>
        <w:t>16</w:t>
      </w:r>
      <w:r w:rsidR="00F16819">
        <w:rPr>
          <w:rFonts w:ascii="Times New Roman" w:hAnsi="Times New Roman" w:cs="Times New Roman"/>
          <w:sz w:val="28"/>
          <w:szCs w:val="28"/>
          <w:lang w:val="kk-KZ"/>
        </w:rPr>
        <w:t>б.</w:t>
      </w:r>
      <w:r w:rsidR="00F16819" w:rsidRPr="00F16819">
        <w:rPr>
          <w:rFonts w:ascii="Times New Roman" w:hAnsi="Times New Roman" w:cs="Times New Roman"/>
          <w:sz w:val="28"/>
          <w:szCs w:val="28"/>
          <w:lang w:val="kk-KZ"/>
        </w:rPr>
        <w:t>].</w:t>
      </w:r>
      <w:r w:rsidR="00F16819">
        <w:rPr>
          <w:rFonts w:ascii="Times New Roman" w:hAnsi="Times New Roman" w:cs="Times New Roman"/>
          <w:sz w:val="28"/>
          <w:szCs w:val="28"/>
          <w:lang w:val="kk-KZ"/>
        </w:rPr>
        <w:t xml:space="preserve"> </w:t>
      </w:r>
    </w:p>
    <w:p w:rsidR="00F16819" w:rsidRDefault="008944CF" w:rsidP="00751BFE">
      <w:pPr>
        <w:tabs>
          <w:tab w:val="left" w:pos="284"/>
        </w:tabs>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8"/>
          <w:szCs w:val="28"/>
          <w:lang w:val="kk-KZ"/>
        </w:rPr>
        <w:t xml:space="preserve">Жедел </w:t>
      </w:r>
      <w:r w:rsidR="00BC1AF9">
        <w:rPr>
          <w:rFonts w:ascii="Times New Roman" w:hAnsi="Times New Roman" w:cs="Times New Roman"/>
          <w:sz w:val="28"/>
          <w:szCs w:val="28"/>
          <w:lang w:val="kk-KZ"/>
        </w:rPr>
        <w:t>компанияларының фирмаішілік басқ</w:t>
      </w:r>
      <w:r>
        <w:rPr>
          <w:rFonts w:ascii="Times New Roman" w:hAnsi="Times New Roman" w:cs="Times New Roman"/>
          <w:sz w:val="28"/>
          <w:szCs w:val="28"/>
          <w:lang w:val="kk-KZ"/>
        </w:rPr>
        <w:t xml:space="preserve">ару аясында басқарушылық бақылау тұжырымдамасының даму тарихын талдай отырып, мамандар оның дамуының үш кезеңін ерекше белгілеп өтті </w:t>
      </w:r>
      <w:r w:rsidR="00267B8F">
        <w:rPr>
          <w:rFonts w:ascii="Times New Roman" w:hAnsi="Times New Roman" w:cs="Times New Roman"/>
          <w:sz w:val="28"/>
          <w:szCs w:val="28"/>
          <w:lang w:val="kk-KZ"/>
        </w:rPr>
        <w:t>[128,129</w:t>
      </w:r>
      <w:r w:rsidRPr="008944CF">
        <w:rPr>
          <w:rFonts w:ascii="Times New Roman" w:hAnsi="Times New Roman" w:cs="Times New Roman"/>
          <w:sz w:val="24"/>
          <w:szCs w:val="24"/>
          <w:lang w:val="kk-KZ"/>
        </w:rPr>
        <w:t>]:</w:t>
      </w:r>
      <w:r>
        <w:rPr>
          <w:rFonts w:ascii="Times New Roman" w:hAnsi="Times New Roman" w:cs="Times New Roman"/>
          <w:sz w:val="24"/>
          <w:szCs w:val="24"/>
          <w:lang w:val="kk-KZ"/>
        </w:rPr>
        <w:t xml:space="preserve"> </w:t>
      </w:r>
    </w:p>
    <w:p w:rsidR="008944CF" w:rsidRDefault="001B7C9D" w:rsidP="00EE07BC">
      <w:pPr>
        <w:pStyle w:val="a3"/>
        <w:numPr>
          <w:ilvl w:val="0"/>
          <w:numId w:val="14"/>
        </w:numPr>
        <w:tabs>
          <w:tab w:val="left" w:pos="284"/>
        </w:tabs>
        <w:spacing w:after="0" w:line="240"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lang w:val="kk-KZ"/>
        </w:rPr>
        <w:t>Әкімшілік бақылау; компания басқарушысының жедел үдерісті, қызметерді көрсету үдерісі мен бөлімшелердің қызметін дербес бақылауы;</w:t>
      </w:r>
    </w:p>
    <w:p w:rsidR="001B7C9D" w:rsidRDefault="001B7C9D" w:rsidP="00EE07BC">
      <w:pPr>
        <w:pStyle w:val="a3"/>
        <w:numPr>
          <w:ilvl w:val="0"/>
          <w:numId w:val="14"/>
        </w:numPr>
        <w:tabs>
          <w:tab w:val="left" w:pos="284"/>
        </w:tabs>
        <w:spacing w:after="0" w:line="240"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Бухгалтерлік бақылау: екі жақты жазба арқылы экономикалық белсенділік фактілерін тіркеу және басқару объектілеріне кейінгі түзетуші ықпал ету; </w:t>
      </w:r>
    </w:p>
    <w:p w:rsidR="00BC1AF9" w:rsidRPr="004B7816" w:rsidRDefault="001B7C9D" w:rsidP="00EE07BC">
      <w:pPr>
        <w:pStyle w:val="a3"/>
        <w:numPr>
          <w:ilvl w:val="0"/>
          <w:numId w:val="14"/>
        </w:numPr>
        <w:tabs>
          <w:tab w:val="left" w:pos="284"/>
        </w:tabs>
        <w:spacing w:after="0" w:line="240"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Жоспарлы бақылау: басқару сияқты қаржы механизмін пайдалана отырып, ұйымның алдын ала белгіленген  корпоративтік мақсаттарына қол жеткізу дәрежесін анықтау мүмкіндік беретін, ұйымның шығындарын, оның белсенділігінің нәтижелерін, жұмыстарын жоспарлау мен бақылау функцияларын пайдалану </w:t>
      </w:r>
      <w:r w:rsidR="009C0296">
        <w:rPr>
          <w:rFonts w:ascii="Times New Roman" w:hAnsi="Times New Roman" w:cs="Times New Roman"/>
          <w:sz w:val="28"/>
          <w:szCs w:val="28"/>
          <w:lang w:val="kk-KZ"/>
        </w:rPr>
        <w:t>[1</w:t>
      </w:r>
      <w:r w:rsidR="00267B8F">
        <w:rPr>
          <w:rFonts w:ascii="Times New Roman" w:hAnsi="Times New Roman" w:cs="Times New Roman"/>
          <w:sz w:val="28"/>
          <w:szCs w:val="28"/>
          <w:lang w:val="kk-KZ"/>
        </w:rPr>
        <w:t>29</w:t>
      </w:r>
      <w:r>
        <w:rPr>
          <w:rFonts w:ascii="Times New Roman" w:hAnsi="Times New Roman" w:cs="Times New Roman"/>
          <w:sz w:val="28"/>
          <w:szCs w:val="28"/>
          <w:lang w:val="kk-KZ"/>
        </w:rPr>
        <w:t>,</w:t>
      </w:r>
      <w:r w:rsidRPr="001B7C9D">
        <w:rPr>
          <w:rFonts w:ascii="Times New Roman" w:hAnsi="Times New Roman" w:cs="Times New Roman"/>
          <w:sz w:val="28"/>
          <w:szCs w:val="28"/>
          <w:lang w:val="kk-KZ"/>
        </w:rPr>
        <w:t>13</w:t>
      </w:r>
      <w:r w:rsidR="00267B8F">
        <w:rPr>
          <w:rFonts w:ascii="Times New Roman" w:hAnsi="Times New Roman" w:cs="Times New Roman"/>
          <w:sz w:val="28"/>
          <w:szCs w:val="28"/>
          <w:lang w:val="kk-KZ"/>
        </w:rPr>
        <w:t>1</w:t>
      </w:r>
      <w:r>
        <w:rPr>
          <w:rFonts w:ascii="Times New Roman" w:hAnsi="Times New Roman" w:cs="Times New Roman"/>
          <w:sz w:val="28"/>
          <w:szCs w:val="28"/>
          <w:lang w:val="kk-KZ"/>
        </w:rPr>
        <w:t>б.</w:t>
      </w:r>
      <w:r w:rsidRPr="001B7C9D">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rsidR="001B7C9D" w:rsidRDefault="001B7C9D" w:rsidP="00751BFE">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Біздің ойымызша, </w:t>
      </w:r>
      <w:r w:rsidR="00D57337">
        <w:rPr>
          <w:rFonts w:ascii="Times New Roman" w:hAnsi="Times New Roman" w:cs="Times New Roman"/>
          <w:sz w:val="28"/>
          <w:szCs w:val="28"/>
          <w:lang w:val="kk-KZ"/>
        </w:rPr>
        <w:t>ішкі бақылаудың жұмысы басқарудың негізгі функцияларының бірі және қабылданған басқарушылық шешімдердің негізділігін және тиімділігін бағалау, аутықулар мен жағымсыз жағдайларды анықтау, сақтандыру қызметінің тәуекелдерін жою, төмендету және оларды басқару жөніндегі басқарушылық шешімдерді қабылдау үшін менеджерлерді уақытында ақпараттандыру мақсатында ұйымның жұмысын тұрақты қадағалау және тексеру жүйесі</w:t>
      </w:r>
      <w:r w:rsidR="00D57337" w:rsidRPr="00D57337">
        <w:rPr>
          <w:rFonts w:ascii="Times New Roman" w:hAnsi="Times New Roman" w:cs="Times New Roman"/>
          <w:sz w:val="28"/>
          <w:szCs w:val="28"/>
          <w:lang w:val="kk-KZ"/>
        </w:rPr>
        <w:t xml:space="preserve"> </w:t>
      </w:r>
      <w:r w:rsidR="00D57337">
        <w:rPr>
          <w:rFonts w:ascii="Times New Roman" w:hAnsi="Times New Roman" w:cs="Times New Roman"/>
          <w:sz w:val="28"/>
          <w:szCs w:val="28"/>
          <w:lang w:val="kk-KZ"/>
        </w:rPr>
        <w:t>болып табылады. Сонымен, ішкі бақылау – кері байланыстың нысаны, оның көмегімен өз уақытында бұзушылықтар анықталады, сақтандыру</w:t>
      </w:r>
      <w:r w:rsidR="007277DA">
        <w:rPr>
          <w:rFonts w:ascii="Times New Roman" w:hAnsi="Times New Roman" w:cs="Times New Roman"/>
          <w:sz w:val="28"/>
          <w:szCs w:val="28"/>
          <w:lang w:val="kk-KZ"/>
        </w:rPr>
        <w:t xml:space="preserve"> субъектісінің қызметіндегі жағ</w:t>
      </w:r>
      <w:r w:rsidR="00D57337">
        <w:rPr>
          <w:rFonts w:ascii="Times New Roman" w:hAnsi="Times New Roman" w:cs="Times New Roman"/>
          <w:sz w:val="28"/>
          <w:szCs w:val="28"/>
          <w:lang w:val="kk-KZ"/>
        </w:rPr>
        <w:t>ы</w:t>
      </w:r>
      <w:r w:rsidR="007277DA">
        <w:rPr>
          <w:rFonts w:ascii="Times New Roman" w:hAnsi="Times New Roman" w:cs="Times New Roman"/>
          <w:sz w:val="28"/>
          <w:szCs w:val="28"/>
          <w:lang w:val="kk-KZ"/>
        </w:rPr>
        <w:t>м</w:t>
      </w:r>
      <w:r w:rsidR="00D57337">
        <w:rPr>
          <w:rFonts w:ascii="Times New Roman" w:hAnsi="Times New Roman" w:cs="Times New Roman"/>
          <w:sz w:val="28"/>
          <w:szCs w:val="28"/>
          <w:lang w:val="kk-KZ"/>
        </w:rPr>
        <w:t>сыз құбылыстардың алдын алу мақсатында заманауи басқарушылық шеші</w:t>
      </w:r>
      <w:r w:rsidR="00267B8F">
        <w:rPr>
          <w:rFonts w:ascii="Times New Roman" w:hAnsi="Times New Roman" w:cs="Times New Roman"/>
          <w:sz w:val="28"/>
          <w:szCs w:val="28"/>
          <w:lang w:val="kk-KZ"/>
        </w:rPr>
        <w:t>мдер уақытында қабылданады [130</w:t>
      </w:r>
      <w:r w:rsidR="00CC5AAF">
        <w:rPr>
          <w:rFonts w:ascii="Times New Roman" w:hAnsi="Times New Roman" w:cs="Times New Roman"/>
          <w:sz w:val="28"/>
          <w:szCs w:val="28"/>
          <w:lang w:val="kk-KZ"/>
        </w:rPr>
        <w:t>,</w:t>
      </w:r>
      <w:r w:rsidR="00D57337" w:rsidRPr="00D57337">
        <w:rPr>
          <w:rFonts w:ascii="Times New Roman" w:hAnsi="Times New Roman" w:cs="Times New Roman"/>
          <w:sz w:val="28"/>
          <w:szCs w:val="28"/>
          <w:lang w:val="kk-KZ"/>
        </w:rPr>
        <w:t>15</w:t>
      </w:r>
      <w:r w:rsidR="009C0296" w:rsidRPr="009C0296">
        <w:rPr>
          <w:rFonts w:ascii="Times New Roman" w:hAnsi="Times New Roman" w:cs="Times New Roman"/>
          <w:sz w:val="28"/>
          <w:szCs w:val="28"/>
          <w:lang w:val="kk-KZ"/>
        </w:rPr>
        <w:t>6</w:t>
      </w:r>
      <w:r w:rsidR="00D57337">
        <w:rPr>
          <w:rFonts w:ascii="Times New Roman" w:hAnsi="Times New Roman" w:cs="Times New Roman"/>
          <w:sz w:val="28"/>
          <w:szCs w:val="28"/>
          <w:lang w:val="kk-KZ"/>
        </w:rPr>
        <w:t>б.</w:t>
      </w:r>
      <w:r w:rsidR="00D57337" w:rsidRPr="00D57337">
        <w:rPr>
          <w:rFonts w:ascii="Times New Roman" w:hAnsi="Times New Roman" w:cs="Times New Roman"/>
          <w:sz w:val="28"/>
          <w:szCs w:val="28"/>
          <w:lang w:val="kk-KZ"/>
        </w:rPr>
        <w:t>].</w:t>
      </w:r>
      <w:r w:rsidR="00D57337">
        <w:rPr>
          <w:rFonts w:ascii="Times New Roman" w:hAnsi="Times New Roman" w:cs="Times New Roman"/>
          <w:sz w:val="28"/>
          <w:szCs w:val="28"/>
          <w:lang w:val="kk-KZ"/>
        </w:rPr>
        <w:t xml:space="preserve"> </w:t>
      </w:r>
    </w:p>
    <w:p w:rsidR="00D57337" w:rsidRDefault="00D57337" w:rsidP="00751BFE">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Ішкі бақылаудың келесідей негізгі сипаттамалары бар: басқарудың негізгі функцияларының бірі; тұрақты қадағалау жүйесі; қауіпсіздік шаралардың кешені; әкімшілік және персоналмен жүргізілетін үдеріс.</w:t>
      </w:r>
    </w:p>
    <w:p w:rsidR="00D57337" w:rsidRDefault="00D57337" w:rsidP="00751BFE">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Басқару жүйесіндегі ішкі бақылаудың мәнін белгілей отырып, ішкі бақылау, сақтандыру компанияларындағы бухгалтерлік есеп және қаржы есептілігінің тұжырымдамасымен үздіксіз байланысты екендігін айтып өткен жөн. Бақылау, бухгалтерлік есептің барлық сатыларында бар. Түгендеу түріндегі бақылау, бухгалтерлік есеп әдісінің негізгі элементі. Құжаттамамен бірге түгендеу, шаруашылық өмірдегі фактілерді бастапқы топтастыру тәсілдерін </w:t>
      </w:r>
      <w:r w:rsidR="00B02899">
        <w:rPr>
          <w:rFonts w:ascii="Times New Roman" w:hAnsi="Times New Roman" w:cs="Times New Roman"/>
          <w:sz w:val="28"/>
          <w:szCs w:val="28"/>
          <w:lang w:val="kk-KZ"/>
        </w:rPr>
        <w:t xml:space="preserve">құрады. Бухгалтерлік есепке алдын ала тексеруден өткен фактілер ғана алынады. Есеп </w:t>
      </w:r>
      <w:r w:rsidR="00B02899">
        <w:rPr>
          <w:rFonts w:ascii="Times New Roman" w:hAnsi="Times New Roman" w:cs="Times New Roman"/>
          <w:sz w:val="28"/>
          <w:szCs w:val="28"/>
          <w:lang w:val="kk-KZ"/>
        </w:rPr>
        <w:lastRenderedPageBreak/>
        <w:t xml:space="preserve">басты рөлге ие, бақылау – шаруашылық өмірдегі фактілерді айқындаудың дұрыстығын қамтамасыз ететін есеп құралы болып табылады. Бухгалтерлік есепте шаруашылық өмірдегі фактілерді айқындаудың нақтылығы, түгендеу деректерімен расталады. </w:t>
      </w:r>
    </w:p>
    <w:p w:rsidR="00B02899" w:rsidRDefault="0037334D" w:rsidP="00751BFE">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Басқарушылық бақылаудың дәстүрлі жүйесі қалыптасқан жағдайлармен салыстырғанда, қаржы-экономикалық белсенділік сипатының өзгеріске ұшырған жағдайында, қаржы көрсеткіштеріне ғана жүргізілетін бақылау жеткіліксіз </w:t>
      </w:r>
      <w:r w:rsidR="00267B8F">
        <w:rPr>
          <w:rFonts w:ascii="Times New Roman" w:hAnsi="Times New Roman" w:cs="Times New Roman"/>
          <w:sz w:val="28"/>
          <w:szCs w:val="28"/>
          <w:lang w:val="kk-KZ"/>
        </w:rPr>
        <w:t>[131</w:t>
      </w:r>
      <w:r w:rsidRPr="0037334D">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37334D">
        <w:rPr>
          <w:rFonts w:ascii="Times New Roman" w:hAnsi="Times New Roman" w:cs="Times New Roman"/>
          <w:sz w:val="28"/>
          <w:szCs w:val="28"/>
          <w:lang w:val="kk-KZ"/>
        </w:rPr>
        <w:t>58</w:t>
      </w:r>
      <w:r>
        <w:rPr>
          <w:rFonts w:ascii="Times New Roman" w:hAnsi="Times New Roman" w:cs="Times New Roman"/>
          <w:sz w:val="28"/>
          <w:szCs w:val="28"/>
          <w:lang w:val="kk-KZ"/>
        </w:rPr>
        <w:t>б.</w:t>
      </w:r>
      <w:r w:rsidRPr="0037334D">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rsidR="0037334D" w:rsidRDefault="0037334D" w:rsidP="00751BFE">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Осылайша, ішкі бақылау сақтандыру субъектісінің қаржы-экономикалық қызметінің бухгалтерлік есеп жүйесімен үздіксіз байлансты, өйткені жоспарлар, тапсырыстар, лимиттер, нормалар, сметалар және т.б. құралдардың негізінде жүзеге асырылатын, бухгалтерлік есеп жүйесінің аясындағы белгілі бір құралдың рөліне ие болып келеді. Бақылау, бақылау, бухгалтерлік есептің деректері бойынша жоспарларды орындау механизмі болса, екінші жағынан, бухгалтерлік есептің деректері жаңа жоспарларды қабылдаудың негізі болып табылады, ал ол жоспарлардың орындалуы бақылау арқылы расталады. «Әрекетті бақылау қаржы-экономикалық жұмыстың алдында болуы тиіс, оған ілесіп, оның артынан еріп жүруі қажет» </w:t>
      </w:r>
      <w:r w:rsidR="00267B8F">
        <w:rPr>
          <w:rFonts w:ascii="Times New Roman" w:hAnsi="Times New Roman" w:cs="Times New Roman"/>
          <w:sz w:val="28"/>
          <w:szCs w:val="28"/>
          <w:lang w:val="kk-KZ"/>
        </w:rPr>
        <w:t>[132,</w:t>
      </w:r>
      <w:r w:rsidR="00267B8F" w:rsidRPr="00751077">
        <w:rPr>
          <w:rFonts w:ascii="Times New Roman" w:hAnsi="Times New Roman" w:cs="Times New Roman"/>
          <w:sz w:val="28"/>
          <w:szCs w:val="28"/>
          <w:lang w:val="kk-KZ"/>
        </w:rPr>
        <w:t>33</w:t>
      </w:r>
      <w:r w:rsidR="00267B8F">
        <w:rPr>
          <w:rFonts w:ascii="Times New Roman" w:hAnsi="Times New Roman" w:cs="Times New Roman"/>
          <w:sz w:val="28"/>
          <w:szCs w:val="28"/>
          <w:lang w:val="kk-KZ"/>
        </w:rPr>
        <w:t>б.</w:t>
      </w:r>
      <w:r w:rsidRPr="0037334D">
        <w:rPr>
          <w:rFonts w:ascii="Times New Roman" w:hAnsi="Times New Roman" w:cs="Times New Roman"/>
          <w:sz w:val="28"/>
          <w:szCs w:val="28"/>
          <w:lang w:val="kk-KZ"/>
        </w:rPr>
        <w:t>].</w:t>
      </w:r>
    </w:p>
    <w:p w:rsidR="00E00B4B" w:rsidRDefault="0037334D" w:rsidP="004751E4">
      <w:pPr>
        <w:tabs>
          <w:tab w:val="left" w:pos="284"/>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Есеп пен бақылаудың даму тарихын талдай отырып, </w:t>
      </w:r>
      <w:r w:rsidR="00E00B4B">
        <w:rPr>
          <w:rFonts w:ascii="Times New Roman" w:hAnsi="Times New Roman" w:cs="Times New Roman"/>
          <w:sz w:val="28"/>
          <w:szCs w:val="28"/>
          <w:lang w:val="kk-KZ"/>
        </w:rPr>
        <w:t xml:space="preserve">бақылау бухгалтерлік есептің жанында туындаған, және бастапқыда есепті жүргізу құралы ретінде қызмет еткен деген қорытынды жасауға болады. Мысалы, А.З.Поповтың пікірінше, «есеп ғылымының жалпы құралы тәуелсіз бақылау, басқаша айтқанда, дербес қадағалау болып табылады». </w:t>
      </w:r>
      <w:r w:rsidR="00267B8F">
        <w:rPr>
          <w:rFonts w:ascii="Times New Roman" w:hAnsi="Times New Roman" w:cs="Times New Roman"/>
          <w:sz w:val="28"/>
          <w:szCs w:val="28"/>
          <w:lang w:val="kk-KZ"/>
        </w:rPr>
        <w:t>[126</w:t>
      </w:r>
      <w:r w:rsidR="00CC5AAF">
        <w:rPr>
          <w:rFonts w:ascii="Times New Roman" w:hAnsi="Times New Roman" w:cs="Times New Roman"/>
          <w:sz w:val="28"/>
          <w:szCs w:val="28"/>
          <w:lang w:val="kk-KZ"/>
        </w:rPr>
        <w:t>,</w:t>
      </w:r>
      <w:r w:rsidR="00E00B4B" w:rsidRPr="00E00B4B">
        <w:rPr>
          <w:rFonts w:ascii="Times New Roman" w:hAnsi="Times New Roman" w:cs="Times New Roman"/>
          <w:sz w:val="28"/>
          <w:szCs w:val="28"/>
          <w:lang w:val="kk-KZ"/>
        </w:rPr>
        <w:t>114</w:t>
      </w:r>
      <w:r w:rsidR="00E00B4B">
        <w:rPr>
          <w:rFonts w:ascii="Times New Roman" w:hAnsi="Times New Roman" w:cs="Times New Roman"/>
          <w:sz w:val="28"/>
          <w:szCs w:val="28"/>
          <w:lang w:val="kk-KZ"/>
        </w:rPr>
        <w:t>б.</w:t>
      </w:r>
      <w:r w:rsidR="00E00B4B" w:rsidRPr="00E00B4B">
        <w:rPr>
          <w:rFonts w:ascii="Times New Roman" w:hAnsi="Times New Roman" w:cs="Times New Roman"/>
          <w:sz w:val="28"/>
          <w:szCs w:val="28"/>
          <w:lang w:val="kk-KZ"/>
        </w:rPr>
        <w:t>].</w:t>
      </w:r>
      <w:r w:rsidR="00E00B4B">
        <w:rPr>
          <w:rFonts w:ascii="Times New Roman" w:hAnsi="Times New Roman" w:cs="Times New Roman"/>
          <w:sz w:val="28"/>
          <w:szCs w:val="28"/>
          <w:lang w:val="kk-KZ"/>
        </w:rPr>
        <w:t xml:space="preserve"> Осылайша, есеп негізгі рөлге ие болған, ал бақылау қаржы-экономикалық   сақтандыру операцияларының дұрыстығын қамтамасыз ететін есептің құралы болған. Бақылаудың ары қарай дамуы, есептің дәстүрлі жүйесінің аясынан шығуға мүмкіндік берді, осыған орай, есеп пен бақылаудың арасындағы байланыс түбегейлі өзгерді И.А.Шоломович, «есеп компанияның бақылау жүйесінің ажырамас бөлігі» екендігін белгілеп өткен</w:t>
      </w:r>
      <w:r w:rsidR="00267B8F">
        <w:rPr>
          <w:rFonts w:ascii="Times New Roman" w:hAnsi="Times New Roman" w:cs="Times New Roman"/>
          <w:sz w:val="28"/>
          <w:szCs w:val="28"/>
          <w:lang w:val="kk-KZ"/>
        </w:rPr>
        <w:t>[127</w:t>
      </w:r>
      <w:r w:rsidR="00E00B4B">
        <w:rPr>
          <w:rFonts w:ascii="Times New Roman" w:hAnsi="Times New Roman" w:cs="Times New Roman"/>
          <w:sz w:val="28"/>
          <w:szCs w:val="28"/>
          <w:lang w:val="kk-KZ"/>
        </w:rPr>
        <w:t>,</w:t>
      </w:r>
      <w:r w:rsidR="00E00B4B" w:rsidRPr="00E00B4B">
        <w:rPr>
          <w:rFonts w:ascii="Times New Roman" w:hAnsi="Times New Roman" w:cs="Times New Roman"/>
          <w:sz w:val="28"/>
          <w:szCs w:val="28"/>
          <w:lang w:val="kk-KZ"/>
        </w:rPr>
        <w:t>33</w:t>
      </w:r>
      <w:r w:rsidR="00E00B4B">
        <w:rPr>
          <w:rFonts w:ascii="Times New Roman" w:hAnsi="Times New Roman" w:cs="Times New Roman"/>
          <w:sz w:val="28"/>
          <w:szCs w:val="28"/>
          <w:lang w:val="kk-KZ"/>
        </w:rPr>
        <w:t>б.</w:t>
      </w:r>
      <w:r w:rsidR="00E00B4B" w:rsidRPr="00E00B4B">
        <w:rPr>
          <w:rFonts w:ascii="Times New Roman" w:hAnsi="Times New Roman" w:cs="Times New Roman"/>
          <w:sz w:val="28"/>
          <w:szCs w:val="28"/>
          <w:lang w:val="kk-KZ"/>
        </w:rPr>
        <w:t>].</w:t>
      </w:r>
      <w:r w:rsidR="00E00B4B">
        <w:rPr>
          <w:rFonts w:ascii="Times New Roman" w:hAnsi="Times New Roman" w:cs="Times New Roman"/>
          <w:sz w:val="28"/>
          <w:szCs w:val="28"/>
          <w:lang w:val="kk-KZ"/>
        </w:rPr>
        <w:t xml:space="preserve"> Сол кезеңнен бастап, бақылау, өзінің пәні, әдісі мен әдістмелік тәсілдері бар жүйе ретінде қарастырыла бастады. Есеп, екінші кезектегі рөлге ие болған – яғни, бақылау әрекеттерін жүзеге асыру мақсатына сақтандыру компаниясының қызметі туралы ақпаратты жинақтау, ол бақылау доктринасының құрамдас бөлігі ретінде қарастырыла бастады. </w:t>
      </w:r>
    </w:p>
    <w:p w:rsidR="00E00B4B" w:rsidRDefault="00FA7846" w:rsidP="004751E4">
      <w:pPr>
        <w:tabs>
          <w:tab w:val="left" w:pos="284"/>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Есеп пен бақылаудың өзара байланысын зерттеу нәтижесінде келесідей қорытынды жасалды:</w:t>
      </w:r>
    </w:p>
    <w:p w:rsidR="00FA7846" w:rsidRDefault="00FA7846" w:rsidP="00EE07BC">
      <w:pPr>
        <w:pStyle w:val="a3"/>
        <w:numPr>
          <w:ilvl w:val="0"/>
          <w:numId w:val="15"/>
        </w:numPr>
        <w:tabs>
          <w:tab w:val="left" w:pos="284"/>
        </w:tabs>
        <w:spacing w:after="0" w:line="240" w:lineRule="auto"/>
        <w:ind w:left="0" w:hanging="11"/>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бухгалтерлік есеп, барлық есептік ақпаратты дәстүрлі түрде қалыпастыратын және жиынтықтайтын негіз болып табылады, ал бақылау кейбір жағдайларда бухгалтерлік есепсіз өз жұмысын атқара алмайды, өйткені шаруашылық үдерістердің нәтижесі мен мазмұны, аталған үдерістер туралы есептік ақпараттың болуымен ғана бақылануы мүмкін. </w:t>
      </w:r>
    </w:p>
    <w:p w:rsidR="00FA7846" w:rsidRDefault="00FA7846" w:rsidP="00EE07BC">
      <w:pPr>
        <w:pStyle w:val="a3"/>
        <w:numPr>
          <w:ilvl w:val="0"/>
          <w:numId w:val="15"/>
        </w:numPr>
        <w:tabs>
          <w:tab w:val="left" w:pos="284"/>
        </w:tabs>
        <w:spacing w:after="0" w:line="240" w:lineRule="auto"/>
        <w:ind w:left="0" w:hanging="11"/>
        <w:jc w:val="both"/>
        <w:rPr>
          <w:rFonts w:ascii="Times New Roman" w:hAnsi="Times New Roman" w:cs="Times New Roman"/>
          <w:sz w:val="28"/>
          <w:szCs w:val="28"/>
          <w:lang w:val="kk-KZ"/>
        </w:rPr>
      </w:pPr>
      <w:r>
        <w:rPr>
          <w:rFonts w:ascii="Times New Roman" w:hAnsi="Times New Roman" w:cs="Times New Roman"/>
          <w:sz w:val="28"/>
          <w:szCs w:val="28"/>
          <w:lang w:val="kk-KZ"/>
        </w:rPr>
        <w:t>есепке тән болып келетін міндеттерді жүзеге асыру барысында, ұйымда болып жатқан шаруашылық үдерістерге бақылау жүргізіледі, бұл</w:t>
      </w:r>
      <w:r w:rsidR="00B350B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B350BF">
        <w:rPr>
          <w:rFonts w:ascii="Times New Roman" w:hAnsi="Times New Roman" w:cs="Times New Roman"/>
          <w:sz w:val="28"/>
          <w:szCs w:val="28"/>
          <w:lang w:val="kk-KZ"/>
        </w:rPr>
        <w:t xml:space="preserve">анықтық деген, есеп жүйесіне қойылатын талаптардың біреуін орындау қажеттілігімен шартталған. </w:t>
      </w:r>
    </w:p>
    <w:p w:rsidR="00EB137E" w:rsidRDefault="00B350BF" w:rsidP="00725CEF">
      <w:pPr>
        <w:ind w:firstLine="567"/>
        <w:jc w:val="both"/>
        <w:rPr>
          <w:lang w:val="kk-KZ"/>
        </w:rPr>
      </w:pPr>
      <w:r>
        <w:rPr>
          <w:rFonts w:ascii="Times New Roman" w:hAnsi="Times New Roman" w:cs="Times New Roman"/>
          <w:sz w:val="28"/>
          <w:szCs w:val="28"/>
          <w:lang w:val="kk-KZ"/>
        </w:rPr>
        <w:lastRenderedPageBreak/>
        <w:t>Бухгалтерлік есеп жеке бақылау функцияларынан тұрады, ол функцияларды орындау арқылы, бақылау док</w:t>
      </w:r>
      <w:r w:rsidR="007277DA">
        <w:rPr>
          <w:rFonts w:ascii="Times New Roman" w:hAnsi="Times New Roman" w:cs="Times New Roman"/>
          <w:sz w:val="28"/>
          <w:szCs w:val="28"/>
          <w:lang w:val="kk-KZ"/>
        </w:rPr>
        <w:t>т</w:t>
      </w:r>
      <w:r>
        <w:rPr>
          <w:rFonts w:ascii="Times New Roman" w:hAnsi="Times New Roman" w:cs="Times New Roman"/>
          <w:sz w:val="28"/>
          <w:szCs w:val="28"/>
          <w:lang w:val="kk-KZ"/>
        </w:rPr>
        <w:t>ринасының алдында тұрған мақсаттарға және экономикалық субъектінің өз алдына қойған мақсаттарына қо</w:t>
      </w:r>
      <w:r w:rsidR="00C41D6B">
        <w:rPr>
          <w:rFonts w:ascii="Times New Roman" w:hAnsi="Times New Roman" w:cs="Times New Roman"/>
          <w:sz w:val="28"/>
          <w:szCs w:val="28"/>
          <w:lang w:val="kk-KZ"/>
        </w:rPr>
        <w:t>л жеткізуге болады (10</w:t>
      </w:r>
      <w:r w:rsidR="00951CC3">
        <w:rPr>
          <w:rFonts w:ascii="Times New Roman" w:hAnsi="Times New Roman" w:cs="Times New Roman"/>
          <w:sz w:val="28"/>
          <w:szCs w:val="28"/>
          <w:lang w:val="kk-KZ"/>
        </w:rPr>
        <w:t xml:space="preserve"> сурет). </w:t>
      </w:r>
    </w:p>
    <w:p w:rsidR="00EB137E" w:rsidRPr="00275E8A" w:rsidRDefault="00EB137E" w:rsidP="00EB137E">
      <w:pPr>
        <w:spacing w:after="0" w:line="240" w:lineRule="auto"/>
        <w:ind w:firstLine="708"/>
        <w:jc w:val="both"/>
        <w:rPr>
          <w:rFonts w:ascii="Times New Roman" w:hAnsi="Times New Roman" w:cs="Times New Roman"/>
          <w:sz w:val="28"/>
          <w:szCs w:val="28"/>
          <w:lang w:val="kk-KZ"/>
        </w:rPr>
      </w:pPr>
      <w:r w:rsidRPr="00651686">
        <w:rPr>
          <w:rFonts w:ascii="Times New Roman" w:hAnsi="Times New Roman" w:cs="Times New Roman"/>
          <w:noProof/>
          <w:sz w:val="28"/>
          <w:szCs w:val="28"/>
          <w:lang w:val="en-US"/>
        </w:rPr>
        <mc:AlternateContent>
          <mc:Choice Requires="wps">
            <w:drawing>
              <wp:anchor distT="0" distB="0" distL="114300" distR="114300" simplePos="0" relativeHeight="252075008" behindDoc="0" locked="0" layoutInCell="1" allowOverlap="1" wp14:anchorId="2D4ED7A4" wp14:editId="44B38BDD">
                <wp:simplePos x="0" y="0"/>
                <wp:positionH relativeFrom="column">
                  <wp:posOffset>1304290</wp:posOffset>
                </wp:positionH>
                <wp:positionV relativeFrom="paragraph">
                  <wp:posOffset>139700</wp:posOffset>
                </wp:positionV>
                <wp:extent cx="3720465" cy="318770"/>
                <wp:effectExtent l="0" t="0" r="13335" b="24130"/>
                <wp:wrapNone/>
                <wp:docPr id="214" name="Прямоугольник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0465" cy="318770"/>
                        </a:xfrm>
                        <a:prstGeom prst="rect">
                          <a:avLst/>
                        </a:prstGeom>
                        <a:solidFill>
                          <a:schemeClr val="accent4">
                            <a:lumMod val="20000"/>
                            <a:lumOff val="80000"/>
                          </a:schemeClr>
                        </a:solidFill>
                        <a:ln>
                          <a:solidFill>
                            <a:schemeClr val="tx2">
                              <a:lumMod val="50000"/>
                            </a:schemeClr>
                          </a:solidFill>
                          <a:headEnd/>
                          <a:tailEnd/>
                        </a:ln>
                      </wps:spPr>
                      <wps:style>
                        <a:lnRef idx="1">
                          <a:schemeClr val="accent4"/>
                        </a:lnRef>
                        <a:fillRef idx="2">
                          <a:schemeClr val="accent4"/>
                        </a:fillRef>
                        <a:effectRef idx="1">
                          <a:schemeClr val="accent4"/>
                        </a:effectRef>
                        <a:fontRef idx="minor">
                          <a:schemeClr val="dk1"/>
                        </a:fontRef>
                      </wps:style>
                      <wps:txbx>
                        <w:txbxContent>
                          <w:p w:rsidR="00453F56" w:rsidRPr="0039675F" w:rsidRDefault="00453F56" w:rsidP="00EB137E">
                            <w:pPr>
                              <w:jc w:val="center"/>
                              <w:rPr>
                                <w:rFonts w:ascii="Times New Roman" w:hAnsi="Times New Roman" w:cs="Times New Roman"/>
                              </w:rPr>
                            </w:pPr>
                            <w:r>
                              <w:rPr>
                                <w:rFonts w:ascii="Times New Roman" w:hAnsi="Times New Roman" w:cs="Times New Roman"/>
                                <w:sz w:val="28"/>
                                <w:szCs w:val="28"/>
                                <w:lang w:val="kk-KZ"/>
                              </w:rPr>
                              <w:t>Бухгалтерлік есептің бақылау функциялары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4ED7A4" id="Прямоугольник 214" o:spid="_x0000_s1080" style="position:absolute;left:0;text-align:left;margin-left:102.7pt;margin-top:11pt;width:292.95pt;height:25.1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" fillcolor="#fff2cc [663]" strokecolor="#212934 [1615]" strokeweight=".5pt">
                <v:textbox>
                  <w:txbxContent>
                    <w:p w:rsidR="00453F56" w:rsidRPr="0039675F" w:rsidRDefault="00453F56" w:rsidP="00EB137E">
                      <w:pPr>
                        <w:jc w:val="center"/>
                        <w:rPr>
                          <w:rFonts w:ascii="Times New Roman" w:hAnsi="Times New Roman" w:cs="Times New Roman"/>
                        </w:rPr>
                      </w:pPr>
                      <w:r>
                        <w:rPr>
                          <w:rFonts w:ascii="Times New Roman" w:hAnsi="Times New Roman" w:cs="Times New Roman"/>
                          <w:sz w:val="28"/>
                          <w:szCs w:val="28"/>
                          <w:lang w:val="kk-KZ"/>
                        </w:rPr>
                        <w:t>Бухгалтерлік есептің бақылау функциялары</w:t>
                      </w:r>
                    </w:p>
                  </w:txbxContent>
                </v:textbox>
              </v:rect>
            </w:pict>
          </mc:Fallback>
        </mc:AlternateContent>
      </w:r>
    </w:p>
    <w:p w:rsidR="00EB137E" w:rsidRPr="00275E8A" w:rsidRDefault="00EB137E" w:rsidP="00EB137E">
      <w:pPr>
        <w:spacing w:after="0" w:line="240" w:lineRule="auto"/>
        <w:ind w:firstLine="708"/>
        <w:jc w:val="both"/>
        <w:rPr>
          <w:rFonts w:ascii="Times New Roman" w:hAnsi="Times New Roman" w:cs="Times New Roman"/>
          <w:sz w:val="28"/>
          <w:szCs w:val="28"/>
          <w:lang w:val="kk-KZ"/>
        </w:rPr>
      </w:pPr>
    </w:p>
    <w:p w:rsidR="00EB137E" w:rsidRPr="00275E8A" w:rsidRDefault="00EB137E" w:rsidP="00EB137E">
      <w:pPr>
        <w:spacing w:after="0" w:line="240" w:lineRule="auto"/>
        <w:jc w:val="both"/>
        <w:rPr>
          <w:rFonts w:ascii="Times New Roman" w:hAnsi="Times New Roman" w:cs="Times New Roman"/>
          <w:sz w:val="28"/>
          <w:szCs w:val="28"/>
          <w:lang w:val="kk-KZ"/>
        </w:rPr>
      </w:pPr>
      <w:r w:rsidRPr="00651686">
        <w:rPr>
          <w:rFonts w:ascii="Times New Roman" w:hAnsi="Times New Roman" w:cs="Times New Roman"/>
          <w:noProof/>
          <w:sz w:val="28"/>
          <w:szCs w:val="28"/>
          <w:lang w:val="en-US"/>
        </w:rPr>
        <mc:AlternateContent>
          <mc:Choice Requires="wps">
            <w:drawing>
              <wp:anchor distT="0" distB="0" distL="114300" distR="114300" simplePos="0" relativeHeight="252079104" behindDoc="0" locked="0" layoutInCell="1" allowOverlap="1" wp14:anchorId="37097C98" wp14:editId="01FDAEDC">
                <wp:simplePos x="0" y="0"/>
                <wp:positionH relativeFrom="column">
                  <wp:posOffset>3124200</wp:posOffset>
                </wp:positionH>
                <wp:positionV relativeFrom="paragraph">
                  <wp:posOffset>107950</wp:posOffset>
                </wp:positionV>
                <wp:extent cx="8890" cy="255905"/>
                <wp:effectExtent l="60960" t="6350" r="44450" b="23495"/>
                <wp:wrapNone/>
                <wp:docPr id="215" name="Прямая со стрелкой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90" cy="2559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D63F08" id="Прямая со стрелкой 215" o:spid="_x0000_s1026" type="#_x0000_t32" style="position:absolute;margin-left:246pt;margin-top:8.5pt;width:.7pt;height:20.15pt;flip:x;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">
                <v:stroke endarrow="block"/>
              </v:shape>
            </w:pict>
          </mc:Fallback>
        </mc:AlternateContent>
      </w:r>
    </w:p>
    <w:p w:rsidR="00EB137E" w:rsidRPr="00275E8A" w:rsidRDefault="00EB137E" w:rsidP="00EB137E">
      <w:pPr>
        <w:spacing w:after="0" w:line="240" w:lineRule="auto"/>
        <w:ind w:firstLine="708"/>
        <w:jc w:val="both"/>
        <w:rPr>
          <w:rFonts w:ascii="Times New Roman" w:hAnsi="Times New Roman" w:cs="Times New Roman"/>
          <w:sz w:val="28"/>
          <w:szCs w:val="28"/>
          <w:lang w:val="kk-KZ"/>
        </w:rPr>
      </w:pPr>
      <w:r w:rsidRPr="00651686">
        <w:rPr>
          <w:rFonts w:ascii="Times New Roman" w:hAnsi="Times New Roman" w:cs="Times New Roman"/>
          <w:noProof/>
          <w:sz w:val="28"/>
          <w:szCs w:val="28"/>
          <w:lang w:val="en-US"/>
        </w:rPr>
        <mc:AlternateContent>
          <mc:Choice Requires="wps">
            <w:drawing>
              <wp:anchor distT="0" distB="0" distL="114300" distR="114300" simplePos="0" relativeHeight="252084224" behindDoc="0" locked="0" layoutInCell="1" allowOverlap="1" wp14:anchorId="7C29E704" wp14:editId="6E906E07">
                <wp:simplePos x="0" y="0"/>
                <wp:positionH relativeFrom="column">
                  <wp:posOffset>4343400</wp:posOffset>
                </wp:positionH>
                <wp:positionV relativeFrom="paragraph">
                  <wp:posOffset>69850</wp:posOffset>
                </wp:positionV>
                <wp:extent cx="0" cy="681355"/>
                <wp:effectExtent l="60960" t="10160" r="53340" b="22860"/>
                <wp:wrapNone/>
                <wp:docPr id="216" name="Прямая со стрелкой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13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9293FE" id="Прямая со стрелкой 216" o:spid="_x0000_s1026" type="#_x0000_t32" style="position:absolute;margin-left:342pt;margin-top:5.5pt;width:0;height:53.6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">
                <v:stroke endarrow="block"/>
              </v:shape>
            </w:pict>
          </mc:Fallback>
        </mc:AlternateContent>
      </w:r>
      <w:r w:rsidRPr="00651686">
        <w:rPr>
          <w:rFonts w:ascii="Times New Roman" w:hAnsi="Times New Roman" w:cs="Times New Roman"/>
          <w:noProof/>
          <w:sz w:val="28"/>
          <w:szCs w:val="28"/>
          <w:lang w:val="en-US"/>
        </w:rPr>
        <mc:AlternateContent>
          <mc:Choice Requires="wps">
            <w:drawing>
              <wp:anchor distT="0" distB="0" distL="114300" distR="114300" simplePos="0" relativeHeight="252083200" behindDoc="0" locked="0" layoutInCell="1" allowOverlap="1" wp14:anchorId="35D9F0C3" wp14:editId="04F64A2D">
                <wp:simplePos x="0" y="0"/>
                <wp:positionH relativeFrom="column">
                  <wp:posOffset>2066290</wp:posOffset>
                </wp:positionH>
                <wp:positionV relativeFrom="paragraph">
                  <wp:posOffset>69850</wp:posOffset>
                </wp:positionV>
                <wp:extent cx="8890" cy="646430"/>
                <wp:effectExtent l="50800" t="10160" r="54610" b="19685"/>
                <wp:wrapNone/>
                <wp:docPr id="217" name="Прямая со стрелкой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646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80FD1F" id="Прямая со стрелкой 217" o:spid="_x0000_s1026" type="#_x0000_t32" style="position:absolute;margin-left:162.7pt;margin-top:5.5pt;width:.7pt;height:50.9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">
                <v:stroke endarrow="block"/>
              </v:shape>
            </w:pict>
          </mc:Fallback>
        </mc:AlternateContent>
      </w:r>
      <w:r w:rsidRPr="00651686">
        <w:rPr>
          <w:rFonts w:ascii="Times New Roman" w:hAnsi="Times New Roman" w:cs="Times New Roman"/>
          <w:noProof/>
          <w:sz w:val="28"/>
          <w:szCs w:val="28"/>
          <w:lang w:val="en-US"/>
        </w:rPr>
        <mc:AlternateContent>
          <mc:Choice Requires="wps">
            <w:drawing>
              <wp:anchor distT="0" distB="0" distL="114300" distR="114300" simplePos="0" relativeHeight="252082176" behindDoc="0" locked="0" layoutInCell="1" allowOverlap="1" wp14:anchorId="778851F2" wp14:editId="43BCBA8F">
                <wp:simplePos x="0" y="0"/>
                <wp:positionH relativeFrom="column">
                  <wp:posOffset>5410200</wp:posOffset>
                </wp:positionH>
                <wp:positionV relativeFrom="paragraph">
                  <wp:posOffset>69850</wp:posOffset>
                </wp:positionV>
                <wp:extent cx="0" cy="89535"/>
                <wp:effectExtent l="60960" t="10160" r="53340" b="14605"/>
                <wp:wrapNone/>
                <wp:docPr id="218" name="Прямая со стрелкой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5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F49DEB" id="Прямая со стрелкой 218" o:spid="_x0000_s1026" type="#_x0000_t32" style="position:absolute;margin-left:426pt;margin-top:5.5pt;width:0;height:7.0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">
                <v:stroke endarrow="block"/>
              </v:shape>
            </w:pict>
          </mc:Fallback>
        </mc:AlternateContent>
      </w:r>
      <w:r w:rsidRPr="00651686">
        <w:rPr>
          <w:rFonts w:ascii="Times New Roman" w:hAnsi="Times New Roman" w:cs="Times New Roman"/>
          <w:noProof/>
          <w:sz w:val="28"/>
          <w:szCs w:val="28"/>
          <w:lang w:val="en-US"/>
        </w:rPr>
        <mc:AlternateContent>
          <mc:Choice Requires="wps">
            <w:drawing>
              <wp:anchor distT="0" distB="0" distL="114300" distR="114300" simplePos="0" relativeHeight="252081152" behindDoc="0" locked="0" layoutInCell="1" allowOverlap="1" wp14:anchorId="3A4DCD5A" wp14:editId="55CBC186">
                <wp:simplePos x="0" y="0"/>
                <wp:positionH relativeFrom="column">
                  <wp:posOffset>713105</wp:posOffset>
                </wp:positionH>
                <wp:positionV relativeFrom="paragraph">
                  <wp:posOffset>69850</wp:posOffset>
                </wp:positionV>
                <wp:extent cx="0" cy="89535"/>
                <wp:effectExtent l="59690" t="10160" r="54610" b="14605"/>
                <wp:wrapNone/>
                <wp:docPr id="219" name="Прямая со стрелкой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5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FCE06D" id="Прямая со стрелкой 219" o:spid="_x0000_s1026" type="#_x0000_t32" style="position:absolute;margin-left:56.15pt;margin-top:5.5pt;width:0;height:7.0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">
                <v:stroke endarrow="block"/>
              </v:shape>
            </w:pict>
          </mc:Fallback>
        </mc:AlternateContent>
      </w:r>
      <w:r w:rsidRPr="00651686">
        <w:rPr>
          <w:rFonts w:ascii="Times New Roman" w:hAnsi="Times New Roman" w:cs="Times New Roman"/>
          <w:noProof/>
          <w:sz w:val="28"/>
          <w:szCs w:val="28"/>
          <w:lang w:val="en-US"/>
        </w:rPr>
        <mc:AlternateContent>
          <mc:Choice Requires="wps">
            <w:drawing>
              <wp:anchor distT="0" distB="0" distL="114300" distR="114300" simplePos="0" relativeHeight="252080128" behindDoc="0" locked="0" layoutInCell="1" allowOverlap="1" wp14:anchorId="04CC04A1" wp14:editId="21DA4AE3">
                <wp:simplePos x="0" y="0"/>
                <wp:positionH relativeFrom="column">
                  <wp:posOffset>713105</wp:posOffset>
                </wp:positionH>
                <wp:positionV relativeFrom="paragraph">
                  <wp:posOffset>69850</wp:posOffset>
                </wp:positionV>
                <wp:extent cx="4697095" cy="0"/>
                <wp:effectExtent l="21590" t="19685" r="24765" b="18415"/>
                <wp:wrapNone/>
                <wp:docPr id="220" name="Прямая со стрелкой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7095" cy="0"/>
                        </a:xfrm>
                        <a:prstGeom prst="straightConnector1">
                          <a:avLst/>
                        </a:prstGeom>
                        <a:noFill/>
                        <a:ln w="317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CAA615A" id="Прямая со стрелкой 220" o:spid="_x0000_s1026" type="#_x0000_t32" style="position:absolute;margin-left:56.15pt;margin-top:5.5pt;width:369.85pt;height:0;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" strokecolor="black [3200]" strokeweight="2.5pt">
                <v:shadow color="#868686"/>
              </v:shape>
            </w:pict>
          </mc:Fallback>
        </mc:AlternateContent>
      </w:r>
      <w:r w:rsidRPr="00651686">
        <w:rPr>
          <w:rFonts w:ascii="Times New Roman" w:hAnsi="Times New Roman" w:cs="Times New Roman"/>
          <w:noProof/>
          <w:sz w:val="28"/>
          <w:szCs w:val="28"/>
          <w:lang w:val="en-US"/>
        </w:rPr>
        <mc:AlternateContent>
          <mc:Choice Requires="wps">
            <w:drawing>
              <wp:anchor distT="0" distB="0" distL="114300" distR="114300" simplePos="0" relativeHeight="252078080" behindDoc="0" locked="0" layoutInCell="1" allowOverlap="1" wp14:anchorId="4E77BB5C" wp14:editId="625B8A8B">
                <wp:simplePos x="0" y="0"/>
                <wp:positionH relativeFrom="column">
                  <wp:posOffset>2255520</wp:posOffset>
                </wp:positionH>
                <wp:positionV relativeFrom="paragraph">
                  <wp:posOffset>159385</wp:posOffset>
                </wp:positionV>
                <wp:extent cx="1917700" cy="403860"/>
                <wp:effectExtent l="19050" t="57150" r="120650" b="72390"/>
                <wp:wrapNone/>
                <wp:docPr id="221" name="Прямоугольник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0" cy="403860"/>
                        </a:xfrm>
                        <a:prstGeom prst="rect">
                          <a:avLst/>
                        </a:prstGeom>
                        <a:solidFill>
                          <a:schemeClr val="accent1">
                            <a:lumMod val="20000"/>
                            <a:lumOff val="80000"/>
                          </a:schemeClr>
                        </a:solidFill>
                        <a:ln>
                          <a:headEnd/>
                          <a:tailEnd/>
                        </a:ln>
                        <a:effectLst>
                          <a:outerShdw blurRad="50800" dist="38100" algn="l" rotWithShape="0">
                            <a:prstClr val="black">
                              <a:alpha val="40000"/>
                            </a:prstClr>
                          </a:outerShdw>
                        </a:effectLst>
                      </wps:spPr>
                      <wps:style>
                        <a:lnRef idx="1">
                          <a:schemeClr val="accent1"/>
                        </a:lnRef>
                        <a:fillRef idx="2">
                          <a:schemeClr val="accent1"/>
                        </a:fillRef>
                        <a:effectRef idx="1">
                          <a:schemeClr val="accent1"/>
                        </a:effectRef>
                        <a:fontRef idx="minor">
                          <a:schemeClr val="dk1"/>
                        </a:fontRef>
                      </wps:style>
                      <wps:txbx>
                        <w:txbxContent>
                          <w:p w:rsidR="00453F56" w:rsidRPr="00556777" w:rsidRDefault="00453F56" w:rsidP="00EB137E">
                            <w:pPr>
                              <w:jc w:val="center"/>
                              <w:rPr>
                                <w:rFonts w:ascii="Times New Roman" w:hAnsi="Times New Roman" w:cs="Times New Roman"/>
                                <w:lang w:val="kk-KZ"/>
                              </w:rPr>
                            </w:pPr>
                            <w:r>
                              <w:rPr>
                                <w:rFonts w:ascii="Times New Roman" w:hAnsi="Times New Roman" w:cs="Times New Roman"/>
                                <w:lang w:val="kk-KZ"/>
                              </w:rPr>
                              <w:t>Басқаруды бақылау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77BB5C" id="Прямоугольник 221" o:spid="_x0000_s1081" style="position:absolute;left:0;text-align:left;margin-left:177.6pt;margin-top:12.55pt;width:151pt;height:31.8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" fillcolor="#deeaf6 [660]" strokecolor="#5b9bd5 [3204]" strokeweight=".5pt">
                <v:shadow on="t" color="black" opacity="26214f" origin="-.5" offset="3pt,0"/>
                <v:textbox>
                  <w:txbxContent>
                    <w:p w:rsidR="00453F56" w:rsidRPr="00556777" w:rsidRDefault="00453F56" w:rsidP="00EB137E">
                      <w:pPr>
                        <w:jc w:val="center"/>
                        <w:rPr>
                          <w:rFonts w:ascii="Times New Roman" w:hAnsi="Times New Roman" w:cs="Times New Roman"/>
                          <w:lang w:val="kk-KZ"/>
                        </w:rPr>
                      </w:pPr>
                      <w:r>
                        <w:rPr>
                          <w:rFonts w:ascii="Times New Roman" w:hAnsi="Times New Roman" w:cs="Times New Roman"/>
                          <w:lang w:val="kk-KZ"/>
                        </w:rPr>
                        <w:t>Басқаруды бақылау</w:t>
                      </w:r>
                    </w:p>
                  </w:txbxContent>
                </v:textbox>
              </v:rect>
            </w:pict>
          </mc:Fallback>
        </mc:AlternateContent>
      </w:r>
      <w:r w:rsidRPr="00651686">
        <w:rPr>
          <w:rFonts w:ascii="Times New Roman" w:hAnsi="Times New Roman" w:cs="Times New Roman"/>
          <w:noProof/>
          <w:sz w:val="28"/>
          <w:szCs w:val="28"/>
          <w:lang w:val="en-US"/>
        </w:rPr>
        <mc:AlternateContent>
          <mc:Choice Requires="wps">
            <w:drawing>
              <wp:anchor distT="0" distB="0" distL="114300" distR="114300" simplePos="0" relativeHeight="252076032" behindDoc="0" locked="0" layoutInCell="1" allowOverlap="1" wp14:anchorId="6CDED354" wp14:editId="3B5E3FBE">
                <wp:simplePos x="0" y="0"/>
                <wp:positionH relativeFrom="column">
                  <wp:posOffset>112395</wp:posOffset>
                </wp:positionH>
                <wp:positionV relativeFrom="paragraph">
                  <wp:posOffset>159385</wp:posOffset>
                </wp:positionV>
                <wp:extent cx="1783715" cy="403860"/>
                <wp:effectExtent l="38100" t="38100" r="121285" b="110490"/>
                <wp:wrapNone/>
                <wp:docPr id="222" name="Прямоугольник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3715" cy="403860"/>
                        </a:xfrm>
                        <a:prstGeom prst="rect">
                          <a:avLst/>
                        </a:prstGeom>
                        <a:solidFill>
                          <a:schemeClr val="accent1">
                            <a:lumMod val="20000"/>
                            <a:lumOff val="80000"/>
                          </a:schemeClr>
                        </a:solidFill>
                        <a:ln>
                          <a:headEnd/>
                          <a:tailEnd/>
                        </a:ln>
                        <a:effectLst>
                          <a:outerShdw blurRad="50800" dist="38100" dir="2700000" algn="tl" rotWithShape="0">
                            <a:prstClr val="black">
                              <a:alpha val="40000"/>
                            </a:prstClr>
                          </a:outerShdw>
                        </a:effectLst>
                      </wps:spPr>
                      <wps:style>
                        <a:lnRef idx="1">
                          <a:schemeClr val="accent1"/>
                        </a:lnRef>
                        <a:fillRef idx="2">
                          <a:schemeClr val="accent1"/>
                        </a:fillRef>
                        <a:effectRef idx="1">
                          <a:schemeClr val="accent1"/>
                        </a:effectRef>
                        <a:fontRef idx="minor">
                          <a:schemeClr val="dk1"/>
                        </a:fontRef>
                      </wps:style>
                      <wps:txbx>
                        <w:txbxContent>
                          <w:p w:rsidR="00453F56" w:rsidRPr="00556777" w:rsidRDefault="00453F56" w:rsidP="00EB137E">
                            <w:pPr>
                              <w:jc w:val="center"/>
                              <w:rPr>
                                <w:rFonts w:ascii="Times New Roman" w:hAnsi="Times New Roman" w:cs="Times New Roman"/>
                                <w:lang w:val="kk-KZ"/>
                              </w:rPr>
                            </w:pPr>
                            <w:r>
                              <w:rPr>
                                <w:rFonts w:ascii="Times New Roman" w:hAnsi="Times New Roman" w:cs="Times New Roman"/>
                                <w:lang w:val="kk-KZ"/>
                              </w:rPr>
                              <w:t>Бухгалтерлік бақылау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DED354" id="Прямоугольник 222" o:spid="_x0000_s1082" style="position:absolute;left:0;text-align:left;margin-left:8.85pt;margin-top:12.55pt;width:140.45pt;height:31.8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" fillcolor="#deeaf6 [660]" strokecolor="#5b9bd5 [3204]" strokeweight=".5pt">
                <v:shadow on="t" color="black" opacity="26214f" origin="-.5,-.5" offset=".74836mm,.74836mm"/>
                <v:textbox>
                  <w:txbxContent>
                    <w:p w:rsidR="00453F56" w:rsidRPr="00556777" w:rsidRDefault="00453F56" w:rsidP="00EB137E">
                      <w:pPr>
                        <w:jc w:val="center"/>
                        <w:rPr>
                          <w:rFonts w:ascii="Times New Roman" w:hAnsi="Times New Roman" w:cs="Times New Roman"/>
                          <w:lang w:val="kk-KZ"/>
                        </w:rPr>
                      </w:pPr>
                      <w:r>
                        <w:rPr>
                          <w:rFonts w:ascii="Times New Roman" w:hAnsi="Times New Roman" w:cs="Times New Roman"/>
                          <w:lang w:val="kk-KZ"/>
                        </w:rPr>
                        <w:t>Бухгалтерлік бақылау</w:t>
                      </w:r>
                    </w:p>
                  </w:txbxContent>
                </v:textbox>
              </v:rect>
            </w:pict>
          </mc:Fallback>
        </mc:AlternateContent>
      </w:r>
      <w:r w:rsidRPr="00651686">
        <w:rPr>
          <w:rFonts w:ascii="Times New Roman" w:hAnsi="Times New Roman" w:cs="Times New Roman"/>
          <w:noProof/>
          <w:sz w:val="28"/>
          <w:szCs w:val="28"/>
          <w:lang w:val="en-US"/>
        </w:rPr>
        <mc:AlternateContent>
          <mc:Choice Requires="wps">
            <w:drawing>
              <wp:anchor distT="0" distB="0" distL="114300" distR="114300" simplePos="0" relativeHeight="252077056" behindDoc="0" locked="0" layoutInCell="1" allowOverlap="1" wp14:anchorId="29C02A2D" wp14:editId="4C1EC522">
                <wp:simplePos x="0" y="0"/>
                <wp:positionH relativeFrom="column">
                  <wp:posOffset>4424680</wp:posOffset>
                </wp:positionH>
                <wp:positionV relativeFrom="paragraph">
                  <wp:posOffset>159385</wp:posOffset>
                </wp:positionV>
                <wp:extent cx="1595120" cy="403860"/>
                <wp:effectExtent l="38100" t="38100" r="119380" b="110490"/>
                <wp:wrapNone/>
                <wp:docPr id="223" name="Прямоугольник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5120" cy="403860"/>
                        </a:xfrm>
                        <a:prstGeom prst="rect">
                          <a:avLst/>
                        </a:prstGeom>
                        <a:solidFill>
                          <a:schemeClr val="accent1">
                            <a:lumMod val="20000"/>
                            <a:lumOff val="80000"/>
                          </a:schemeClr>
                        </a:solidFill>
                        <a:ln>
                          <a:headEnd/>
                          <a:tailEnd/>
                        </a:ln>
                        <a:effectLst>
                          <a:outerShdw blurRad="50800" dist="38100" dir="2700000" algn="tl" rotWithShape="0">
                            <a:prstClr val="black">
                              <a:alpha val="40000"/>
                            </a:prstClr>
                          </a:outerShdw>
                        </a:effectLst>
                      </wps:spPr>
                      <wps:style>
                        <a:lnRef idx="1">
                          <a:schemeClr val="accent1"/>
                        </a:lnRef>
                        <a:fillRef idx="2">
                          <a:schemeClr val="accent1"/>
                        </a:fillRef>
                        <a:effectRef idx="1">
                          <a:schemeClr val="accent1"/>
                        </a:effectRef>
                        <a:fontRef idx="minor">
                          <a:schemeClr val="dk1"/>
                        </a:fontRef>
                      </wps:style>
                      <wps:txbx>
                        <w:txbxContent>
                          <w:p w:rsidR="00453F56" w:rsidRPr="00556777" w:rsidRDefault="00453F56" w:rsidP="00EB137E">
                            <w:pPr>
                              <w:jc w:val="center"/>
                              <w:rPr>
                                <w:rFonts w:ascii="Times New Roman" w:hAnsi="Times New Roman" w:cs="Times New Roman"/>
                                <w:lang w:val="kk-KZ"/>
                              </w:rPr>
                            </w:pPr>
                            <w:r>
                              <w:rPr>
                                <w:rFonts w:ascii="Times New Roman" w:hAnsi="Times New Roman" w:cs="Times New Roman"/>
                                <w:lang w:val="kk-KZ"/>
                              </w:rPr>
                              <w:t>Ішкі аудит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C02A2D" id="Прямоугольник 223" o:spid="_x0000_s1083" style="position:absolute;left:0;text-align:left;margin-left:348.4pt;margin-top:12.55pt;width:125.6pt;height:31.8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" fillcolor="#deeaf6 [660]" strokecolor="#5b9bd5 [3204]" strokeweight=".5pt">
                <v:shadow on="t" color="black" opacity="26214f" origin="-.5,-.5" offset=".74836mm,.74836mm"/>
                <v:textbox>
                  <w:txbxContent>
                    <w:p w:rsidR="00453F56" w:rsidRPr="00556777" w:rsidRDefault="00453F56" w:rsidP="00EB137E">
                      <w:pPr>
                        <w:jc w:val="center"/>
                        <w:rPr>
                          <w:rFonts w:ascii="Times New Roman" w:hAnsi="Times New Roman" w:cs="Times New Roman"/>
                          <w:lang w:val="kk-KZ"/>
                        </w:rPr>
                      </w:pPr>
                      <w:r>
                        <w:rPr>
                          <w:rFonts w:ascii="Times New Roman" w:hAnsi="Times New Roman" w:cs="Times New Roman"/>
                          <w:lang w:val="kk-KZ"/>
                        </w:rPr>
                        <w:t>Ішкі аудит</w:t>
                      </w:r>
                    </w:p>
                  </w:txbxContent>
                </v:textbox>
              </v:rect>
            </w:pict>
          </mc:Fallback>
        </mc:AlternateContent>
      </w:r>
    </w:p>
    <w:p w:rsidR="00EB137E" w:rsidRPr="00275E8A" w:rsidRDefault="00EB137E" w:rsidP="00EB137E">
      <w:pPr>
        <w:spacing w:after="0" w:line="240" w:lineRule="auto"/>
        <w:ind w:firstLine="708"/>
        <w:jc w:val="both"/>
        <w:rPr>
          <w:rFonts w:ascii="Times New Roman" w:hAnsi="Times New Roman" w:cs="Times New Roman"/>
          <w:sz w:val="28"/>
          <w:szCs w:val="28"/>
          <w:lang w:val="kk-KZ"/>
        </w:rPr>
      </w:pPr>
    </w:p>
    <w:p w:rsidR="00EB137E" w:rsidRPr="00275E8A" w:rsidRDefault="00EB137E" w:rsidP="00EB137E">
      <w:pPr>
        <w:spacing w:after="0" w:line="240" w:lineRule="auto"/>
        <w:ind w:firstLine="708"/>
        <w:jc w:val="both"/>
        <w:rPr>
          <w:rFonts w:ascii="Times New Roman" w:hAnsi="Times New Roman" w:cs="Times New Roman"/>
          <w:sz w:val="28"/>
          <w:szCs w:val="28"/>
          <w:lang w:val="kk-KZ"/>
        </w:rPr>
      </w:pPr>
    </w:p>
    <w:p w:rsidR="00EB137E" w:rsidRPr="00275E8A" w:rsidRDefault="00EB137E" w:rsidP="00EB137E">
      <w:pPr>
        <w:spacing w:after="0" w:line="240" w:lineRule="auto"/>
        <w:ind w:firstLine="708"/>
        <w:jc w:val="both"/>
        <w:rPr>
          <w:rFonts w:ascii="Times New Roman" w:hAnsi="Times New Roman" w:cs="Times New Roman"/>
          <w:sz w:val="28"/>
          <w:szCs w:val="28"/>
          <w:lang w:val="kk-KZ"/>
        </w:rPr>
      </w:pPr>
      <w:r w:rsidRPr="00651686">
        <w:rPr>
          <w:rFonts w:ascii="Times New Roman" w:hAnsi="Times New Roman" w:cs="Times New Roman"/>
          <w:noProof/>
          <w:sz w:val="28"/>
          <w:szCs w:val="28"/>
          <w:lang w:val="en-US"/>
        </w:rPr>
        <mc:AlternateContent>
          <mc:Choice Requires="wps">
            <w:drawing>
              <wp:anchor distT="0" distB="0" distL="114300" distR="114300" simplePos="0" relativeHeight="252085248" behindDoc="0" locked="0" layoutInCell="1" allowOverlap="1" wp14:anchorId="537D7973" wp14:editId="0FA9114A">
                <wp:simplePos x="0" y="0"/>
                <wp:positionH relativeFrom="column">
                  <wp:posOffset>3987164</wp:posOffset>
                </wp:positionH>
                <wp:positionV relativeFrom="paragraph">
                  <wp:posOffset>154306</wp:posOffset>
                </wp:positionV>
                <wp:extent cx="2047875" cy="340360"/>
                <wp:effectExtent l="0" t="0" r="47625" b="59690"/>
                <wp:wrapNone/>
                <wp:docPr id="4352" name="Прямоугольник 4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7875" cy="340360"/>
                        </a:xfrm>
                        <a:prstGeom prst="rect">
                          <a:avLst/>
                        </a:prstGeom>
                        <a:solidFill>
                          <a:schemeClr val="accent1">
                            <a:lumMod val="20000"/>
                            <a:lumOff val="80000"/>
                          </a:schemeClr>
                        </a:soli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453F56" w:rsidRPr="00556777" w:rsidRDefault="00453F56" w:rsidP="00EB137E">
                            <w:pPr>
                              <w:jc w:val="center"/>
                              <w:rPr>
                                <w:rFonts w:ascii="Times New Roman" w:hAnsi="Times New Roman" w:cs="Times New Roman"/>
                                <w:lang w:val="kk-KZ"/>
                              </w:rPr>
                            </w:pPr>
                            <w:r>
                              <w:rPr>
                                <w:rFonts w:ascii="Times New Roman" w:hAnsi="Times New Roman" w:cs="Times New Roman"/>
                                <w:lang w:val="kk-KZ"/>
                              </w:rPr>
                              <w:t>Тексеруді бақылау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7D7973" id="Прямоугольник 4352" o:spid="_x0000_s1084" style="position:absolute;left:0;text-align:left;margin-left:313.95pt;margin-top:12.15pt;width:161.25pt;height:26.8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" fillcolor="#deeaf6 [660]" strokecolor="#666 [1936]" strokeweight="1pt">
                <v:shadow on="t" color="#7f7f7f [1601]" opacity=".5" offset="1pt"/>
                <v:textbox>
                  <w:txbxContent>
                    <w:p w:rsidR="00453F56" w:rsidRPr="00556777" w:rsidRDefault="00453F56" w:rsidP="00EB137E">
                      <w:pPr>
                        <w:jc w:val="center"/>
                        <w:rPr>
                          <w:rFonts w:ascii="Times New Roman" w:hAnsi="Times New Roman" w:cs="Times New Roman"/>
                          <w:lang w:val="kk-KZ"/>
                        </w:rPr>
                      </w:pPr>
                      <w:r>
                        <w:rPr>
                          <w:rFonts w:ascii="Times New Roman" w:hAnsi="Times New Roman" w:cs="Times New Roman"/>
                          <w:lang w:val="kk-KZ"/>
                        </w:rPr>
                        <w:t>Тексеруді бақылау</w:t>
                      </w:r>
                    </w:p>
                  </w:txbxContent>
                </v:textbox>
              </v:rect>
            </w:pict>
          </mc:Fallback>
        </mc:AlternateContent>
      </w:r>
      <w:r w:rsidRPr="00651686">
        <w:rPr>
          <w:rFonts w:ascii="Times New Roman" w:hAnsi="Times New Roman" w:cs="Times New Roman"/>
          <w:noProof/>
          <w:sz w:val="28"/>
          <w:szCs w:val="28"/>
          <w:lang w:val="en-US"/>
        </w:rPr>
        <mc:AlternateContent>
          <mc:Choice Requires="wps">
            <w:drawing>
              <wp:anchor distT="0" distB="0" distL="114300" distR="114300" simplePos="0" relativeHeight="252086272" behindDoc="0" locked="0" layoutInCell="1" allowOverlap="1" wp14:anchorId="6408F58F" wp14:editId="46C15933">
                <wp:simplePos x="0" y="0"/>
                <wp:positionH relativeFrom="column">
                  <wp:posOffset>110490</wp:posOffset>
                </wp:positionH>
                <wp:positionV relativeFrom="paragraph">
                  <wp:posOffset>149226</wp:posOffset>
                </wp:positionV>
                <wp:extent cx="2286000" cy="346710"/>
                <wp:effectExtent l="0" t="0" r="38100" b="53340"/>
                <wp:wrapNone/>
                <wp:docPr id="4353" name="Прямоугольник 4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346710"/>
                        </a:xfrm>
                        <a:prstGeom prst="rect">
                          <a:avLst/>
                        </a:prstGeom>
                        <a:solidFill>
                          <a:schemeClr val="accent1">
                            <a:lumMod val="20000"/>
                            <a:lumOff val="80000"/>
                          </a:schemeClr>
                        </a:soli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453F56" w:rsidRPr="00556777" w:rsidRDefault="00453F56" w:rsidP="00EB137E">
                            <w:pPr>
                              <w:jc w:val="center"/>
                              <w:rPr>
                                <w:rFonts w:ascii="Times New Roman" w:hAnsi="Times New Roman" w:cs="Times New Roman"/>
                                <w:lang w:val="kk-KZ"/>
                              </w:rPr>
                            </w:pPr>
                            <w:r>
                              <w:rPr>
                                <w:rFonts w:ascii="Times New Roman" w:hAnsi="Times New Roman" w:cs="Times New Roman"/>
                                <w:lang w:val="kk-KZ"/>
                              </w:rPr>
                              <w:t>Түгендеуді бақылау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08F58F" id="Прямоугольник 4353" o:spid="_x0000_s1085" style="position:absolute;left:0;text-align:left;margin-left:8.7pt;margin-top:11.75pt;width:180pt;height:27.3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" fillcolor="#deeaf6 [660]" strokecolor="#666 [1936]" strokeweight="1pt">
                <v:shadow on="t" color="#7f7f7f [1601]" opacity=".5" offset="1pt"/>
                <v:textbox>
                  <w:txbxContent>
                    <w:p w:rsidR="00453F56" w:rsidRPr="00556777" w:rsidRDefault="00453F56" w:rsidP="00EB137E">
                      <w:pPr>
                        <w:jc w:val="center"/>
                        <w:rPr>
                          <w:rFonts w:ascii="Times New Roman" w:hAnsi="Times New Roman" w:cs="Times New Roman"/>
                          <w:lang w:val="kk-KZ"/>
                        </w:rPr>
                      </w:pPr>
                      <w:r>
                        <w:rPr>
                          <w:rFonts w:ascii="Times New Roman" w:hAnsi="Times New Roman" w:cs="Times New Roman"/>
                          <w:lang w:val="kk-KZ"/>
                        </w:rPr>
                        <w:t>Түгендеуді бақылау</w:t>
                      </w:r>
                    </w:p>
                  </w:txbxContent>
                </v:textbox>
              </v:rect>
            </w:pict>
          </mc:Fallback>
        </mc:AlternateContent>
      </w:r>
    </w:p>
    <w:p w:rsidR="00EB137E" w:rsidRPr="00275E8A" w:rsidRDefault="00EB137E" w:rsidP="00EB137E">
      <w:pPr>
        <w:spacing w:after="0" w:line="240" w:lineRule="auto"/>
        <w:jc w:val="center"/>
        <w:rPr>
          <w:rFonts w:ascii="Times New Roman" w:hAnsi="Times New Roman" w:cs="Times New Roman"/>
          <w:i/>
          <w:sz w:val="28"/>
          <w:szCs w:val="28"/>
          <w:lang w:val="kk-KZ"/>
        </w:rPr>
      </w:pPr>
    </w:p>
    <w:p w:rsidR="00EB137E" w:rsidRPr="00275E8A" w:rsidRDefault="00EB137E" w:rsidP="00EB137E">
      <w:pPr>
        <w:spacing w:after="0" w:line="240" w:lineRule="auto"/>
        <w:jc w:val="center"/>
        <w:rPr>
          <w:rFonts w:ascii="Times New Roman" w:hAnsi="Times New Roman" w:cs="Times New Roman"/>
          <w:sz w:val="28"/>
          <w:szCs w:val="28"/>
          <w:lang w:val="kk-KZ"/>
        </w:rPr>
      </w:pPr>
    </w:p>
    <w:p w:rsidR="00EB137E" w:rsidRPr="00275E8A" w:rsidRDefault="00EB137E" w:rsidP="00EB137E">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725CEF">
        <w:rPr>
          <w:rFonts w:ascii="Times New Roman" w:hAnsi="Times New Roman" w:cs="Times New Roman"/>
          <w:sz w:val="28"/>
          <w:szCs w:val="28"/>
          <w:lang w:val="kk-KZ"/>
        </w:rPr>
        <w:t>-</w:t>
      </w:r>
      <w:r>
        <w:rPr>
          <w:rFonts w:ascii="Times New Roman" w:hAnsi="Times New Roman" w:cs="Times New Roman"/>
          <w:sz w:val="28"/>
          <w:szCs w:val="28"/>
          <w:lang w:val="kk-KZ"/>
        </w:rPr>
        <w:t>1</w:t>
      </w:r>
      <w:r w:rsidRPr="00EB137E">
        <w:rPr>
          <w:rFonts w:ascii="Times New Roman" w:hAnsi="Times New Roman" w:cs="Times New Roman"/>
          <w:sz w:val="28"/>
          <w:szCs w:val="28"/>
          <w:lang w:val="kk-KZ"/>
        </w:rPr>
        <w:t>0</w:t>
      </w:r>
      <w:r w:rsidR="00725CEF">
        <w:rPr>
          <w:rFonts w:ascii="Times New Roman" w:hAnsi="Times New Roman" w:cs="Times New Roman"/>
          <w:sz w:val="28"/>
          <w:szCs w:val="28"/>
          <w:lang w:val="kk-KZ"/>
        </w:rPr>
        <w:t xml:space="preserve"> -</w:t>
      </w:r>
      <w:r>
        <w:rPr>
          <w:rFonts w:ascii="Times New Roman" w:hAnsi="Times New Roman" w:cs="Times New Roman"/>
          <w:sz w:val="28"/>
          <w:szCs w:val="28"/>
          <w:lang w:val="kk-KZ"/>
        </w:rPr>
        <w:t>Бухгалтерлік есептің бақылау функциялары</w:t>
      </w:r>
      <w:r w:rsidRPr="00275E8A">
        <w:rPr>
          <w:rFonts w:ascii="Times New Roman" w:hAnsi="Times New Roman" w:cs="Times New Roman"/>
          <w:sz w:val="28"/>
          <w:szCs w:val="28"/>
          <w:lang w:val="kk-KZ"/>
        </w:rPr>
        <w:t>.</w:t>
      </w:r>
    </w:p>
    <w:p w:rsidR="00BC1AF9" w:rsidRPr="00EB137E" w:rsidRDefault="00BC1AF9" w:rsidP="00EB137E">
      <w:pPr>
        <w:tabs>
          <w:tab w:val="left" w:pos="284"/>
        </w:tabs>
        <w:spacing w:after="0" w:line="240" w:lineRule="auto"/>
        <w:jc w:val="both"/>
        <w:rPr>
          <w:rFonts w:ascii="Times New Roman" w:hAnsi="Times New Roman" w:cs="Times New Roman"/>
          <w:sz w:val="28"/>
          <w:szCs w:val="28"/>
          <w:lang w:val="kk-KZ"/>
        </w:rPr>
      </w:pPr>
    </w:p>
    <w:p w:rsidR="00886B95" w:rsidRDefault="00700703" w:rsidP="000711A0">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Экономикалық субъекті қызметін экономикалық бағалау үшін, оған ішкі бақылау жүргізу ең тиімді болып табылады, ол келесідей нысандарда айқындалады:</w:t>
      </w:r>
      <w:r w:rsidR="00951CC3">
        <w:rPr>
          <w:rFonts w:ascii="Times New Roman" w:hAnsi="Times New Roman" w:cs="Times New Roman"/>
          <w:sz w:val="28"/>
          <w:szCs w:val="28"/>
          <w:lang w:val="kk-KZ"/>
        </w:rPr>
        <w:t xml:space="preserve">  бухгалтерлік бақылау; </w:t>
      </w:r>
      <w:r w:rsidR="00886B95">
        <w:rPr>
          <w:rFonts w:ascii="Times New Roman" w:hAnsi="Times New Roman" w:cs="Times New Roman"/>
          <w:sz w:val="28"/>
          <w:szCs w:val="28"/>
          <w:lang w:val="kk-KZ"/>
        </w:rPr>
        <w:t>басқарушылық бақылау;</w:t>
      </w:r>
      <w:r w:rsidR="00951CC3">
        <w:rPr>
          <w:rFonts w:ascii="Times New Roman" w:hAnsi="Times New Roman" w:cs="Times New Roman"/>
          <w:sz w:val="28"/>
          <w:szCs w:val="28"/>
          <w:lang w:val="kk-KZ"/>
        </w:rPr>
        <w:t xml:space="preserve"> түгендемелік бақылау; тексерушілік бақылау; </w:t>
      </w:r>
      <w:r w:rsidR="00886B95">
        <w:rPr>
          <w:rFonts w:ascii="Times New Roman" w:hAnsi="Times New Roman" w:cs="Times New Roman"/>
          <w:sz w:val="28"/>
          <w:szCs w:val="28"/>
          <w:lang w:val="kk-KZ"/>
        </w:rPr>
        <w:t>ішкі аудит.</w:t>
      </w:r>
    </w:p>
    <w:p w:rsidR="00886B95" w:rsidRPr="000711A0" w:rsidRDefault="00886B95" w:rsidP="000711A0">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Ішкі бақылаудың нысандарын, оның субъектілерін және объектілерін анықтаумен қатар, ішкі бақылау мақсаттарын анықтау маңызды болып табылады.</w:t>
      </w:r>
      <w:r w:rsidR="000711A0">
        <w:rPr>
          <w:rFonts w:ascii="Times New Roman" w:hAnsi="Times New Roman" w:cs="Times New Roman"/>
          <w:sz w:val="28"/>
          <w:szCs w:val="28"/>
          <w:lang w:val="kk-KZ"/>
        </w:rPr>
        <w:t xml:space="preserve"> </w:t>
      </w:r>
      <w:r w:rsidRPr="000711A0">
        <w:rPr>
          <w:rFonts w:ascii="Times New Roman" w:hAnsi="Times New Roman" w:cs="Times New Roman"/>
          <w:sz w:val="28"/>
          <w:szCs w:val="28"/>
          <w:lang w:val="kk-KZ"/>
        </w:rPr>
        <w:t>Ішкі бақылаудың нысан, келесі шарттарға байланысты таңдалады:</w:t>
      </w:r>
    </w:p>
    <w:p w:rsidR="00886B95" w:rsidRDefault="00886B95" w:rsidP="00EE07BC">
      <w:pPr>
        <w:pStyle w:val="a3"/>
        <w:numPr>
          <w:ilvl w:val="0"/>
          <w:numId w:val="15"/>
        </w:numPr>
        <w:tabs>
          <w:tab w:val="left" w:pos="284"/>
        </w:tabs>
        <w:spacing w:after="0" w:line="240"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lang w:val="kk-KZ"/>
        </w:rPr>
        <w:t>ұйымдастырушылық-басқарушылық құрылымы;</w:t>
      </w:r>
    </w:p>
    <w:p w:rsidR="00886B95" w:rsidRDefault="00886B95" w:rsidP="00EE07BC">
      <w:pPr>
        <w:pStyle w:val="a3"/>
        <w:numPr>
          <w:ilvl w:val="0"/>
          <w:numId w:val="15"/>
        </w:numPr>
        <w:tabs>
          <w:tab w:val="left" w:pos="284"/>
        </w:tabs>
        <w:spacing w:after="0" w:line="240"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lang w:val="kk-KZ"/>
        </w:rPr>
        <w:t>ұйымдастырушылық-құқықтық нысандары;</w:t>
      </w:r>
    </w:p>
    <w:p w:rsidR="00886B95" w:rsidRDefault="00886B95" w:rsidP="00EE07BC">
      <w:pPr>
        <w:pStyle w:val="a3"/>
        <w:numPr>
          <w:ilvl w:val="0"/>
          <w:numId w:val="15"/>
        </w:numPr>
        <w:tabs>
          <w:tab w:val="left" w:pos="284"/>
        </w:tabs>
        <w:spacing w:after="0" w:line="240"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lang w:val="kk-KZ"/>
        </w:rPr>
        <w:t>қызметтің бағыттары;</w:t>
      </w:r>
    </w:p>
    <w:p w:rsidR="00886B95" w:rsidRDefault="00886B95" w:rsidP="00EE07BC">
      <w:pPr>
        <w:pStyle w:val="a3"/>
        <w:numPr>
          <w:ilvl w:val="0"/>
          <w:numId w:val="15"/>
        </w:numPr>
        <w:tabs>
          <w:tab w:val="left" w:pos="284"/>
        </w:tabs>
        <w:spacing w:after="0" w:line="240"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lang w:val="kk-KZ"/>
        </w:rPr>
        <w:t>қызметтің әр түрлі жақтарын бақылаумен қамту мақсаттаылығы;</w:t>
      </w:r>
    </w:p>
    <w:p w:rsidR="00886B95" w:rsidRDefault="00886B95" w:rsidP="00EE07BC">
      <w:pPr>
        <w:pStyle w:val="a3"/>
        <w:numPr>
          <w:ilvl w:val="0"/>
          <w:numId w:val="15"/>
        </w:numPr>
        <w:tabs>
          <w:tab w:val="left" w:pos="284"/>
        </w:tabs>
        <w:spacing w:after="0" w:line="240"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lang w:val="kk-KZ"/>
        </w:rPr>
        <w:t>бақылауға қатысты сақтандыру субъектісі басшылығының қатынастары.</w:t>
      </w:r>
    </w:p>
    <w:p w:rsidR="00886B95" w:rsidRDefault="006945F7" w:rsidP="00751BFE">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Ішкі бақылаудың объектісі, экономикалық субъектіде ресурстардың нақты қолда болуы, олардың жағдайы, олардың қызмет ету аспектілері болып табылады.</w:t>
      </w:r>
    </w:p>
    <w:p w:rsidR="00EB137E" w:rsidRDefault="006945F7" w:rsidP="00725CE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Ұйымдағы ішкі бақылаудың субъектісі – бұл, тек тиісті құқықтардың негізінде ғана немесе өз мойынана жүктелген міндеттерді орындауда бақылау әрекеттерін жүзеге асыратын сақтандыру ұйымының жұмыскері немесе қатысушысы (иесі). </w:t>
      </w:r>
      <w:r w:rsidR="00932499">
        <w:rPr>
          <w:rFonts w:ascii="Times New Roman" w:hAnsi="Times New Roman" w:cs="Times New Roman"/>
          <w:sz w:val="28"/>
          <w:szCs w:val="28"/>
          <w:lang w:val="kk-KZ"/>
        </w:rPr>
        <w:t xml:space="preserve">Ішкі бақылаудың барлық субъектілерін, жиынтық бақылау әрекетіндегі маңыздылығы тұрғысынан, келесідей деңгейлер бойынша үлестірген дұрыс </w:t>
      </w:r>
      <w:r w:rsidR="002A0306">
        <w:rPr>
          <w:rFonts w:ascii="Times New Roman" w:hAnsi="Times New Roman" w:cs="Times New Roman"/>
          <w:i/>
          <w:sz w:val="28"/>
          <w:szCs w:val="28"/>
          <w:lang w:val="kk-KZ"/>
        </w:rPr>
        <w:t>(25</w:t>
      </w:r>
      <w:r w:rsidR="00932499" w:rsidRPr="00932499">
        <w:rPr>
          <w:rFonts w:ascii="Times New Roman" w:hAnsi="Times New Roman" w:cs="Times New Roman"/>
          <w:i/>
          <w:sz w:val="28"/>
          <w:szCs w:val="28"/>
          <w:lang w:val="kk-KZ"/>
        </w:rPr>
        <w:t xml:space="preserve"> </w:t>
      </w:r>
      <w:r w:rsidR="00CC5AAF" w:rsidRPr="00CC5AAF">
        <w:rPr>
          <w:rFonts w:ascii="Times New Roman" w:hAnsi="Times New Roman" w:cs="Times New Roman"/>
          <w:i/>
          <w:sz w:val="28"/>
          <w:szCs w:val="28"/>
          <w:lang w:val="kk-KZ"/>
        </w:rPr>
        <w:t>кесте</w:t>
      </w:r>
      <w:r w:rsidR="00932499" w:rsidRPr="00932499">
        <w:rPr>
          <w:rFonts w:ascii="Times New Roman" w:hAnsi="Times New Roman" w:cs="Times New Roman"/>
          <w:i/>
          <w:sz w:val="28"/>
          <w:szCs w:val="28"/>
          <w:lang w:val="kk-KZ"/>
        </w:rPr>
        <w:t>).</w:t>
      </w:r>
      <w:r w:rsidR="00EB137E" w:rsidRPr="00EB137E">
        <w:rPr>
          <w:rFonts w:ascii="Times New Roman" w:hAnsi="Times New Roman" w:cs="Times New Roman"/>
          <w:sz w:val="28"/>
          <w:szCs w:val="28"/>
          <w:lang w:val="kk-KZ"/>
        </w:rPr>
        <w:t xml:space="preserve"> </w:t>
      </w:r>
    </w:p>
    <w:p w:rsidR="00725CEF" w:rsidRDefault="00725CEF" w:rsidP="00725CEF">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Ішкі бақылаудың мақсаттарын құру барысында, бірінші кезекте, сақтандыру субъектісінің қызметіндегі жағымсыз құбылыстарды болдырмау үшін және басқару жүйесіндегі шешімдерді уақытында қабылдау мақсатында, сақтандыру субъектісі активтерінің сақталуына көңіл бөлінеді.</w:t>
      </w:r>
      <w:r w:rsidRPr="00725CEF">
        <w:rPr>
          <w:rFonts w:ascii="Times New Roman" w:hAnsi="Times New Roman" w:cs="Times New Roman"/>
          <w:sz w:val="28"/>
          <w:szCs w:val="28"/>
          <w:lang w:val="kk-KZ"/>
        </w:rPr>
        <w:t xml:space="preserve"> </w:t>
      </w:r>
      <w:r>
        <w:rPr>
          <w:rFonts w:ascii="Times New Roman" w:hAnsi="Times New Roman" w:cs="Times New Roman"/>
          <w:sz w:val="28"/>
          <w:szCs w:val="28"/>
          <w:lang w:val="kk-KZ"/>
        </w:rPr>
        <w:t>Бұл жағдайда бақылау келесідей қарастырылады:</w:t>
      </w:r>
    </w:p>
    <w:p w:rsidR="00725CEF" w:rsidRDefault="00725CEF" w:rsidP="00EE07BC">
      <w:pPr>
        <w:pStyle w:val="a3"/>
        <w:numPr>
          <w:ilvl w:val="0"/>
          <w:numId w:val="15"/>
        </w:numPr>
        <w:tabs>
          <w:tab w:val="left" w:pos="284"/>
        </w:tabs>
        <w:spacing w:after="0" w:line="240" w:lineRule="auto"/>
        <w:ind w:left="0" w:hanging="11"/>
        <w:jc w:val="both"/>
        <w:rPr>
          <w:rFonts w:ascii="Times New Roman" w:hAnsi="Times New Roman" w:cs="Times New Roman"/>
          <w:sz w:val="28"/>
          <w:szCs w:val="28"/>
          <w:lang w:val="kk-KZ"/>
        </w:rPr>
      </w:pPr>
      <w:r>
        <w:rPr>
          <w:rFonts w:ascii="Times New Roman" w:hAnsi="Times New Roman" w:cs="Times New Roman"/>
          <w:sz w:val="28"/>
          <w:szCs w:val="28"/>
          <w:lang w:val="kk-KZ"/>
        </w:rPr>
        <w:t>активтердің физикалық қауіпсіздігін қатамасыз ету бойынша ұйымдастырушылық шаралардың баламалылығына бағдарланған бақылау;</w:t>
      </w:r>
    </w:p>
    <w:p w:rsidR="00CC5AAF" w:rsidRPr="00EA0321" w:rsidRDefault="00725CEF" w:rsidP="00EE07BC">
      <w:pPr>
        <w:pStyle w:val="a3"/>
        <w:numPr>
          <w:ilvl w:val="0"/>
          <w:numId w:val="15"/>
        </w:numPr>
        <w:tabs>
          <w:tab w:val="left" w:pos="284"/>
        </w:tabs>
        <w:spacing w:after="0" w:line="240" w:lineRule="auto"/>
        <w:ind w:left="0" w:hanging="11"/>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қаржы-шаруашылық операцияларының негізділігі, шарттар бойынша контрагенттердің төлемқабілеттілігі мен адалдығы бойынша, осы операциялар бойынша шешім қабылдайтын менеджерлердің адалдығын бақылау.</w:t>
      </w:r>
    </w:p>
    <w:p w:rsidR="00CC5AAF" w:rsidRDefault="00CC5AAF" w:rsidP="00CC5AAF">
      <w:pPr>
        <w:pStyle w:val="a3"/>
        <w:spacing w:after="0" w:line="240" w:lineRule="auto"/>
        <w:rPr>
          <w:rFonts w:ascii="Times New Roman" w:hAnsi="Times New Roman" w:cs="Times New Roman"/>
          <w:sz w:val="24"/>
          <w:szCs w:val="24"/>
          <w:lang w:val="kk-KZ"/>
        </w:rPr>
      </w:pPr>
    </w:p>
    <w:p w:rsidR="00CC5AAF" w:rsidRPr="00702865" w:rsidRDefault="002A0306" w:rsidP="00CC5AAF">
      <w:pPr>
        <w:spacing w:after="0" w:line="240" w:lineRule="auto"/>
        <w:rPr>
          <w:rFonts w:ascii="Times New Roman" w:hAnsi="Times New Roman" w:cs="Times New Roman"/>
          <w:sz w:val="28"/>
          <w:szCs w:val="28"/>
          <w:lang w:val="kk-KZ"/>
        </w:rPr>
      </w:pPr>
      <w:r w:rsidRPr="00702865">
        <w:rPr>
          <w:rFonts w:ascii="Times New Roman" w:hAnsi="Times New Roman" w:cs="Times New Roman"/>
          <w:sz w:val="28"/>
          <w:szCs w:val="28"/>
          <w:lang w:val="kk-KZ"/>
        </w:rPr>
        <w:t>Кесте -25</w:t>
      </w:r>
      <w:r w:rsidR="00CC5AAF" w:rsidRPr="00702865">
        <w:rPr>
          <w:rFonts w:ascii="Times New Roman" w:hAnsi="Times New Roman" w:cs="Times New Roman"/>
          <w:sz w:val="28"/>
          <w:szCs w:val="28"/>
          <w:lang w:val="kk-KZ"/>
        </w:rPr>
        <w:t xml:space="preserve"> ішкі бақылау субьектілерін</w:t>
      </w:r>
      <w:r w:rsidR="00BF58E0" w:rsidRPr="00BF58E0">
        <w:rPr>
          <w:rFonts w:ascii="Times New Roman" w:hAnsi="Times New Roman" w:cs="Times New Roman"/>
          <w:sz w:val="28"/>
          <w:szCs w:val="28"/>
          <w:lang w:val="kk-KZ"/>
        </w:rPr>
        <w:t xml:space="preserve"> </w:t>
      </w:r>
      <w:r w:rsidR="00BF58E0">
        <w:rPr>
          <w:rFonts w:ascii="Times New Roman" w:hAnsi="Times New Roman" w:cs="Times New Roman"/>
          <w:sz w:val="28"/>
          <w:szCs w:val="28"/>
          <w:lang w:val="kk-KZ"/>
        </w:rPr>
        <w:t>д</w:t>
      </w:r>
      <w:r w:rsidR="00BF58E0" w:rsidRPr="00702865">
        <w:rPr>
          <w:rFonts w:ascii="Times New Roman" w:hAnsi="Times New Roman" w:cs="Times New Roman"/>
          <w:sz w:val="28"/>
          <w:szCs w:val="28"/>
          <w:lang w:val="kk-KZ"/>
        </w:rPr>
        <w:t>еңгей бойынша</w:t>
      </w:r>
      <w:r w:rsidR="00CC5AAF" w:rsidRPr="00702865">
        <w:rPr>
          <w:rFonts w:ascii="Times New Roman" w:hAnsi="Times New Roman" w:cs="Times New Roman"/>
          <w:sz w:val="28"/>
          <w:szCs w:val="28"/>
          <w:lang w:val="kk-KZ"/>
        </w:rPr>
        <w:t xml:space="preserve"> бөлу</w:t>
      </w:r>
    </w:p>
    <w:p w:rsidR="00725CEF" w:rsidRPr="00275E8A" w:rsidRDefault="00725CEF" w:rsidP="00725CEF">
      <w:pPr>
        <w:spacing w:after="0" w:line="240" w:lineRule="auto"/>
        <w:ind w:firstLine="567"/>
        <w:jc w:val="both"/>
        <w:rPr>
          <w:rFonts w:ascii="Times New Roman" w:hAnsi="Times New Roman" w:cs="Times New Roman"/>
          <w:sz w:val="28"/>
          <w:szCs w:val="28"/>
          <w:lang w:val="kk-KZ"/>
        </w:rPr>
      </w:pPr>
    </w:p>
    <w:tbl>
      <w:tblPr>
        <w:tblW w:w="0" w:type="auto"/>
        <w:tblBorders>
          <w:top w:val="dotted" w:sz="4" w:space="0" w:color="9CC2E5" w:themeColor="accent1" w:themeTint="99"/>
          <w:left w:val="dotted" w:sz="4" w:space="0" w:color="9CC2E5" w:themeColor="accent1" w:themeTint="99"/>
          <w:bottom w:val="dotted" w:sz="4" w:space="0" w:color="9CC2E5" w:themeColor="accent1" w:themeTint="99"/>
          <w:right w:val="dotted" w:sz="4" w:space="0" w:color="9CC2E5" w:themeColor="accent1" w:themeTint="99"/>
          <w:insideH w:val="dotted" w:sz="4" w:space="0" w:color="9CC2E5" w:themeColor="accent1" w:themeTint="99"/>
          <w:insideV w:val="dotted" w:sz="4" w:space="0" w:color="9CC2E5" w:themeColor="accent1" w:themeTint="99"/>
        </w:tblBorders>
        <w:tblLook w:val="04A0" w:firstRow="1" w:lastRow="0" w:firstColumn="1" w:lastColumn="0" w:noHBand="0" w:noVBand="1"/>
      </w:tblPr>
      <w:tblGrid>
        <w:gridCol w:w="1526"/>
        <w:gridCol w:w="1417"/>
        <w:gridCol w:w="6628"/>
      </w:tblGrid>
      <w:tr w:rsidR="00EB137E" w:rsidRPr="00AD713A" w:rsidTr="00ED4EBE">
        <w:tc>
          <w:tcPr>
            <w:tcW w:w="1526" w:type="dxa"/>
            <w:vMerge w:val="restart"/>
            <w:shd w:val="clear" w:color="auto" w:fill="FFF2CC" w:themeFill="accent4" w:themeFillTint="33"/>
          </w:tcPr>
          <w:p w:rsidR="00EB137E" w:rsidRPr="00B472C4" w:rsidRDefault="00EB137E" w:rsidP="00ED4EBE">
            <w:pPr>
              <w:rPr>
                <w:rFonts w:ascii="Times New Roman" w:hAnsi="Times New Roman" w:cs="Times New Roman"/>
                <w:lang w:val="kk-KZ"/>
              </w:rPr>
            </w:pPr>
          </w:p>
          <w:p w:rsidR="00EB137E" w:rsidRPr="00B472C4" w:rsidRDefault="00EB137E" w:rsidP="00ED4EBE">
            <w:pPr>
              <w:rPr>
                <w:rFonts w:ascii="Times New Roman" w:hAnsi="Times New Roman" w:cs="Times New Roman"/>
                <w:lang w:val="kk-KZ"/>
              </w:rPr>
            </w:pPr>
          </w:p>
          <w:p w:rsidR="00EB137E" w:rsidRPr="00B472C4" w:rsidRDefault="00EB137E" w:rsidP="00ED4EBE">
            <w:pPr>
              <w:rPr>
                <w:rFonts w:ascii="Times New Roman" w:hAnsi="Times New Roman" w:cs="Times New Roman"/>
                <w:lang w:val="kk-KZ"/>
              </w:rPr>
            </w:pPr>
          </w:p>
          <w:p w:rsidR="00EB137E" w:rsidRPr="00B472C4" w:rsidRDefault="00EB137E" w:rsidP="00ED4EBE">
            <w:pPr>
              <w:shd w:val="clear" w:color="auto" w:fill="FFF2CC" w:themeFill="accent4" w:themeFillTint="33"/>
              <w:rPr>
                <w:rFonts w:ascii="Times New Roman" w:hAnsi="Times New Roman" w:cs="Times New Roman"/>
                <w:lang w:val="kk-KZ"/>
              </w:rPr>
            </w:pPr>
          </w:p>
          <w:p w:rsidR="00EB137E" w:rsidRPr="00AD713A" w:rsidRDefault="00EB137E" w:rsidP="00ED4EBE">
            <w:pPr>
              <w:shd w:val="clear" w:color="auto" w:fill="FFF2CC" w:themeFill="accent4" w:themeFillTint="33"/>
              <w:rPr>
                <w:rFonts w:ascii="Times New Roman" w:hAnsi="Times New Roman" w:cs="Times New Roman"/>
              </w:rPr>
            </w:pPr>
            <w:r w:rsidRPr="00AD713A">
              <w:rPr>
                <w:rFonts w:ascii="Times New Roman" w:hAnsi="Times New Roman" w:cs="Times New Roman"/>
              </w:rPr>
              <w:t>Ішкі бақылау субьектілері</w:t>
            </w:r>
          </w:p>
        </w:tc>
        <w:tc>
          <w:tcPr>
            <w:tcW w:w="1417" w:type="dxa"/>
            <w:shd w:val="clear" w:color="auto" w:fill="DEEAF6" w:themeFill="accent1" w:themeFillTint="33"/>
          </w:tcPr>
          <w:p w:rsidR="00EB137E" w:rsidRPr="00AD713A" w:rsidRDefault="00EB137E" w:rsidP="00ED4EBE">
            <w:pPr>
              <w:rPr>
                <w:rFonts w:ascii="Times New Roman" w:hAnsi="Times New Roman" w:cs="Times New Roman"/>
              </w:rPr>
            </w:pPr>
            <w:r w:rsidRPr="00AD713A">
              <w:rPr>
                <w:rFonts w:ascii="Times New Roman" w:hAnsi="Times New Roman" w:cs="Times New Roman"/>
              </w:rPr>
              <w:t>1-ші деңгей</w:t>
            </w:r>
          </w:p>
        </w:tc>
        <w:tc>
          <w:tcPr>
            <w:tcW w:w="6628" w:type="dxa"/>
            <w:shd w:val="clear" w:color="auto" w:fill="DEEAF6" w:themeFill="accent1" w:themeFillTint="33"/>
          </w:tcPr>
          <w:p w:rsidR="00EB137E" w:rsidRPr="00AD713A" w:rsidRDefault="00EB137E" w:rsidP="00ED4EBE">
            <w:pPr>
              <w:rPr>
                <w:rFonts w:ascii="Times New Roman" w:hAnsi="Times New Roman" w:cs="Times New Roman"/>
              </w:rPr>
            </w:pPr>
            <w:r w:rsidRPr="00AD713A">
              <w:rPr>
                <w:rFonts w:ascii="Times New Roman" w:hAnsi="Times New Roman" w:cs="Times New Roman"/>
              </w:rPr>
              <w:t>Ұйымға қатысушылар (меншіктілер) жанама немесе тікелей бақылау жүргізушілер, яғни тәуелсіз сарапшылар көмегімен оның ішінде сыртқы аудиторлар</w:t>
            </w:r>
          </w:p>
        </w:tc>
      </w:tr>
      <w:tr w:rsidR="00EB137E" w:rsidRPr="00AD713A" w:rsidTr="00ED4EBE">
        <w:tc>
          <w:tcPr>
            <w:tcW w:w="1526" w:type="dxa"/>
            <w:vMerge/>
            <w:shd w:val="clear" w:color="auto" w:fill="FFF2CC" w:themeFill="accent4" w:themeFillTint="33"/>
          </w:tcPr>
          <w:p w:rsidR="00EB137E" w:rsidRPr="00AD713A" w:rsidRDefault="00EB137E" w:rsidP="00ED4EBE">
            <w:pPr>
              <w:rPr>
                <w:rFonts w:ascii="Times New Roman" w:hAnsi="Times New Roman" w:cs="Times New Roman"/>
              </w:rPr>
            </w:pPr>
          </w:p>
        </w:tc>
        <w:tc>
          <w:tcPr>
            <w:tcW w:w="1417" w:type="dxa"/>
          </w:tcPr>
          <w:p w:rsidR="00EB137E" w:rsidRPr="00AD713A" w:rsidRDefault="00EB137E" w:rsidP="00ED4EBE">
            <w:pPr>
              <w:rPr>
                <w:rFonts w:ascii="Times New Roman" w:hAnsi="Times New Roman" w:cs="Times New Roman"/>
              </w:rPr>
            </w:pPr>
            <w:r w:rsidRPr="00AD713A">
              <w:rPr>
                <w:rFonts w:ascii="Times New Roman" w:hAnsi="Times New Roman" w:cs="Times New Roman"/>
              </w:rPr>
              <w:t>2- ші деңгей</w:t>
            </w:r>
          </w:p>
        </w:tc>
        <w:tc>
          <w:tcPr>
            <w:tcW w:w="6628" w:type="dxa"/>
          </w:tcPr>
          <w:p w:rsidR="00EB137E" w:rsidRPr="00AD713A" w:rsidRDefault="00EB137E" w:rsidP="00ED4EBE">
            <w:pPr>
              <w:rPr>
                <w:rFonts w:ascii="Times New Roman" w:hAnsi="Times New Roman" w:cs="Times New Roman"/>
              </w:rPr>
            </w:pPr>
            <w:r w:rsidRPr="00AD713A">
              <w:rPr>
                <w:rFonts w:ascii="Times New Roman" w:hAnsi="Times New Roman" w:cs="Times New Roman"/>
              </w:rPr>
              <w:t>Субьектілер міндетіне жатқызылмайтын бақылау, бірақ өндірістік қажеттілікте бақылау функцияларын орындайды.</w:t>
            </w:r>
          </w:p>
        </w:tc>
      </w:tr>
      <w:tr w:rsidR="00EB137E" w:rsidRPr="00AD713A" w:rsidTr="00ED4EBE">
        <w:tc>
          <w:tcPr>
            <w:tcW w:w="1526" w:type="dxa"/>
            <w:vMerge/>
            <w:shd w:val="clear" w:color="auto" w:fill="FFF2CC" w:themeFill="accent4" w:themeFillTint="33"/>
          </w:tcPr>
          <w:p w:rsidR="00EB137E" w:rsidRPr="00AD713A" w:rsidRDefault="00EB137E" w:rsidP="00ED4EBE">
            <w:pPr>
              <w:rPr>
                <w:rFonts w:ascii="Times New Roman" w:hAnsi="Times New Roman" w:cs="Times New Roman"/>
              </w:rPr>
            </w:pPr>
          </w:p>
        </w:tc>
        <w:tc>
          <w:tcPr>
            <w:tcW w:w="1417" w:type="dxa"/>
            <w:shd w:val="clear" w:color="auto" w:fill="DEEAF6" w:themeFill="accent1" w:themeFillTint="33"/>
          </w:tcPr>
          <w:p w:rsidR="00EB137E" w:rsidRPr="00AD713A" w:rsidRDefault="00EB137E" w:rsidP="00ED4EBE">
            <w:pPr>
              <w:rPr>
                <w:rFonts w:ascii="Times New Roman" w:hAnsi="Times New Roman" w:cs="Times New Roman"/>
              </w:rPr>
            </w:pPr>
            <w:r w:rsidRPr="00AD713A">
              <w:rPr>
                <w:rFonts w:ascii="Times New Roman" w:hAnsi="Times New Roman" w:cs="Times New Roman"/>
              </w:rPr>
              <w:t>3- ші деңгей</w:t>
            </w:r>
          </w:p>
        </w:tc>
        <w:tc>
          <w:tcPr>
            <w:tcW w:w="6628" w:type="dxa"/>
            <w:shd w:val="clear" w:color="auto" w:fill="DEEAF6" w:themeFill="accent1" w:themeFillTint="33"/>
          </w:tcPr>
          <w:p w:rsidR="00EB137E" w:rsidRPr="00AD713A" w:rsidRDefault="00EB137E" w:rsidP="00ED4EBE">
            <w:pPr>
              <w:rPr>
                <w:rFonts w:ascii="Times New Roman" w:hAnsi="Times New Roman" w:cs="Times New Roman"/>
              </w:rPr>
            </w:pPr>
            <w:r w:rsidRPr="00AD713A">
              <w:rPr>
                <w:rFonts w:ascii="Times New Roman" w:hAnsi="Times New Roman" w:cs="Times New Roman"/>
              </w:rPr>
              <w:t>Субьектілер бақылау функцияларын жүргізіп орындау үшін оларға тіркелген (жоспарлы-экономикалық бөлімнің, кадрлар бөлімнің қызметкерлері).</w:t>
            </w:r>
          </w:p>
        </w:tc>
      </w:tr>
      <w:tr w:rsidR="00EB137E" w:rsidRPr="00AD713A" w:rsidTr="00ED4EBE">
        <w:tc>
          <w:tcPr>
            <w:tcW w:w="1526" w:type="dxa"/>
            <w:vMerge/>
            <w:shd w:val="clear" w:color="auto" w:fill="FFF2CC" w:themeFill="accent4" w:themeFillTint="33"/>
          </w:tcPr>
          <w:p w:rsidR="00EB137E" w:rsidRPr="00AD713A" w:rsidRDefault="00EB137E" w:rsidP="00ED4EBE">
            <w:pPr>
              <w:rPr>
                <w:rFonts w:ascii="Times New Roman" w:hAnsi="Times New Roman" w:cs="Times New Roman"/>
              </w:rPr>
            </w:pPr>
          </w:p>
        </w:tc>
        <w:tc>
          <w:tcPr>
            <w:tcW w:w="1417" w:type="dxa"/>
          </w:tcPr>
          <w:p w:rsidR="00EB137E" w:rsidRPr="00AD713A" w:rsidRDefault="00EB137E" w:rsidP="00ED4EBE">
            <w:pPr>
              <w:rPr>
                <w:rFonts w:ascii="Times New Roman" w:hAnsi="Times New Roman" w:cs="Times New Roman"/>
              </w:rPr>
            </w:pPr>
            <w:r w:rsidRPr="00AD713A">
              <w:rPr>
                <w:rFonts w:ascii="Times New Roman" w:hAnsi="Times New Roman" w:cs="Times New Roman"/>
              </w:rPr>
              <w:t>4- ші деңгей</w:t>
            </w:r>
          </w:p>
        </w:tc>
        <w:tc>
          <w:tcPr>
            <w:tcW w:w="6628" w:type="dxa"/>
          </w:tcPr>
          <w:p w:rsidR="00EB137E" w:rsidRPr="00AD713A" w:rsidRDefault="00EB137E" w:rsidP="00ED4EBE">
            <w:pPr>
              <w:rPr>
                <w:rFonts w:ascii="Times New Roman" w:hAnsi="Times New Roman" w:cs="Times New Roman"/>
              </w:rPr>
            </w:pPr>
            <w:r w:rsidRPr="00AD713A">
              <w:rPr>
                <w:rFonts w:ascii="Times New Roman" w:hAnsi="Times New Roman" w:cs="Times New Roman"/>
              </w:rPr>
              <w:t>Субьектінің міндетіне бақылау функциясы сияқты басқа да функциялар енеді (әкімшілік-басқарушылық қызметкерлер, компьютер жүйесімен қызмет көрсететін қызметкерлер, бухгалтерлік есеп бөлімінің қызметкерлері, коммерциялық және физикалық қауіпсіздікті қамтамасыз ету қызметі).</w:t>
            </w:r>
          </w:p>
        </w:tc>
      </w:tr>
      <w:tr w:rsidR="00EB137E" w:rsidRPr="00AD713A" w:rsidTr="00ED4EBE">
        <w:trPr>
          <w:trHeight w:val="416"/>
        </w:trPr>
        <w:tc>
          <w:tcPr>
            <w:tcW w:w="1526" w:type="dxa"/>
            <w:vMerge/>
            <w:shd w:val="clear" w:color="auto" w:fill="FFF2CC" w:themeFill="accent4" w:themeFillTint="33"/>
          </w:tcPr>
          <w:p w:rsidR="00EB137E" w:rsidRPr="00AD713A" w:rsidRDefault="00EB137E" w:rsidP="00ED4EBE">
            <w:pPr>
              <w:rPr>
                <w:rFonts w:ascii="Times New Roman" w:hAnsi="Times New Roman" w:cs="Times New Roman"/>
                <w:highlight w:val="green"/>
              </w:rPr>
            </w:pPr>
          </w:p>
        </w:tc>
        <w:tc>
          <w:tcPr>
            <w:tcW w:w="1417" w:type="dxa"/>
            <w:shd w:val="clear" w:color="auto" w:fill="DEEAF6" w:themeFill="accent1" w:themeFillTint="33"/>
          </w:tcPr>
          <w:p w:rsidR="00EB137E" w:rsidRPr="00AD713A" w:rsidRDefault="00EB137E" w:rsidP="00ED4EBE">
            <w:pPr>
              <w:rPr>
                <w:rFonts w:ascii="Times New Roman" w:hAnsi="Times New Roman" w:cs="Times New Roman"/>
              </w:rPr>
            </w:pPr>
            <w:r w:rsidRPr="00AD713A">
              <w:rPr>
                <w:rFonts w:ascii="Times New Roman" w:hAnsi="Times New Roman" w:cs="Times New Roman"/>
              </w:rPr>
              <w:t>5- ші деңгей</w:t>
            </w:r>
          </w:p>
        </w:tc>
        <w:tc>
          <w:tcPr>
            <w:tcW w:w="6628" w:type="dxa"/>
            <w:shd w:val="clear" w:color="auto" w:fill="DEEAF6" w:themeFill="accent1" w:themeFillTint="33"/>
          </w:tcPr>
          <w:p w:rsidR="00EB137E" w:rsidRPr="00AD713A" w:rsidRDefault="00EB137E" w:rsidP="00ED4EBE">
            <w:pPr>
              <w:rPr>
                <w:rFonts w:ascii="Times New Roman" w:hAnsi="Times New Roman" w:cs="Times New Roman"/>
              </w:rPr>
            </w:pPr>
            <w:r w:rsidRPr="00AD713A">
              <w:rPr>
                <w:rFonts w:ascii="Times New Roman" w:hAnsi="Times New Roman" w:cs="Times New Roman"/>
              </w:rPr>
              <w:t xml:space="preserve">Субьектілердің функционалдық міндетіне тек қана бақылау жүргізу енеді (ішкі аудит бөлімінің қызметкерлері бақылау комиссиясының мүшелері) </w:t>
            </w:r>
          </w:p>
        </w:tc>
      </w:tr>
      <w:tr w:rsidR="00EB137E" w:rsidRPr="00AD713A" w:rsidTr="00ED4EBE">
        <w:trPr>
          <w:trHeight w:val="216"/>
        </w:trPr>
        <w:tc>
          <w:tcPr>
            <w:tcW w:w="9571" w:type="dxa"/>
            <w:gridSpan w:val="3"/>
            <w:shd w:val="clear" w:color="auto" w:fill="FFF2CC" w:themeFill="accent4" w:themeFillTint="33"/>
          </w:tcPr>
          <w:p w:rsidR="00EB137E" w:rsidRPr="00AD713A" w:rsidRDefault="00EB137E" w:rsidP="00CC5AAF">
            <w:pPr>
              <w:ind w:firstLine="596"/>
              <w:rPr>
                <w:rFonts w:ascii="Times New Roman" w:hAnsi="Times New Roman" w:cs="Times New Roman"/>
              </w:rPr>
            </w:pPr>
            <w:r w:rsidRPr="00AD713A">
              <w:rPr>
                <w:rFonts w:ascii="Times New Roman" w:hAnsi="Times New Roman" w:cs="Times New Roman"/>
              </w:rPr>
              <w:t>Ескерту - Автормен құрастырылған</w:t>
            </w:r>
          </w:p>
        </w:tc>
      </w:tr>
    </w:tbl>
    <w:p w:rsidR="00951CC3" w:rsidRPr="00951CC3" w:rsidRDefault="00951CC3" w:rsidP="00EB137E">
      <w:pPr>
        <w:pStyle w:val="a3"/>
        <w:tabs>
          <w:tab w:val="left" w:pos="284"/>
        </w:tabs>
        <w:spacing w:after="0" w:line="240" w:lineRule="auto"/>
        <w:ind w:left="0" w:firstLine="567"/>
        <w:jc w:val="both"/>
        <w:rPr>
          <w:rFonts w:ascii="Times New Roman" w:hAnsi="Times New Roman" w:cs="Times New Roman"/>
          <w:sz w:val="24"/>
          <w:szCs w:val="24"/>
          <w:lang w:val="kk-KZ"/>
        </w:rPr>
      </w:pPr>
    </w:p>
    <w:p w:rsidR="00B647C4" w:rsidRPr="00725CEF" w:rsidRDefault="00B647C4" w:rsidP="00725CEF">
      <w:pPr>
        <w:pStyle w:val="a3"/>
        <w:tabs>
          <w:tab w:val="left" w:pos="284"/>
        </w:tabs>
        <w:spacing w:after="0" w:line="240" w:lineRule="auto"/>
        <w:ind w:left="0" w:firstLine="567"/>
        <w:jc w:val="both"/>
        <w:rPr>
          <w:rFonts w:ascii="Times New Roman" w:hAnsi="Times New Roman" w:cs="Times New Roman"/>
          <w:sz w:val="28"/>
          <w:szCs w:val="28"/>
          <w:lang w:val="kk-KZ"/>
        </w:rPr>
      </w:pPr>
      <w:r w:rsidRPr="00725CEF">
        <w:rPr>
          <w:rFonts w:ascii="Times New Roman" w:hAnsi="Times New Roman" w:cs="Times New Roman"/>
          <w:sz w:val="28"/>
          <w:szCs w:val="28"/>
          <w:lang w:val="kk-KZ"/>
        </w:rPr>
        <w:t>Ішкі бақылаудың негізгі мақсатынан, өзара байланысты қосалқы мақсаттар туындайды. Бстапқы құжаттардың нақтылығы мен толықтығының тиісті деңгейін, бастапқы ақпараттың сапасын, бухгалтерлік есептің тиімді жүйесін қамтамасыз ету арқылы алдыға қойылған мақсаттарға қол жеткізуге болады: қолда бар болуы, толықтығы, арифметикалық наұтылығы, шоттар бойынша таратылуы, ресми рұқсаты</w:t>
      </w:r>
      <w:r w:rsidR="00AD6B8E" w:rsidRPr="00725CEF">
        <w:rPr>
          <w:rFonts w:ascii="Times New Roman" w:hAnsi="Times New Roman" w:cs="Times New Roman"/>
          <w:sz w:val="28"/>
          <w:szCs w:val="28"/>
          <w:lang w:val="kk-KZ"/>
        </w:rPr>
        <w:t xml:space="preserve">, уақытша анықтығы, есептілікте деерктерді ұсыну мен мазмұнын ашу, ресурстардың барлық түрлерін оңтайды және үнемді пайдалану, бұл өз кезегінде, еңбек өнімділігінің өсуіне, өндіріс пен айналыс шығындарының төмендеуіне, сақтандыру субъектісінің қызметіндегі қаржы-экономикалық нәтижелерінің жақсаруына әкеледі. </w:t>
      </w:r>
    </w:p>
    <w:p w:rsidR="00AD6B8E" w:rsidRDefault="004666FD" w:rsidP="00751BFE">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Ішкі бақылаудың тұжырымдамасы, экономикалық ақпаратты пайдаланушылардың белгілі топтарының мүдделеріне қарай бақылау тәртіптерін орындайтын баықлау органдарының жиынтығын білдіреді. Бақылау тәртіптері тиімді басқару мақсатында сақтандыру субъектісінде жүзеге асырылады, оның негізі, сақтандыру субъектісіндегі барлық қызметкерлердің өз міндеттерін орындауына бақылау жүргізу болып табылады. </w:t>
      </w:r>
    </w:p>
    <w:p w:rsidR="004666FD" w:rsidRDefault="004666FD" w:rsidP="00751BFE">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Соңғы кездері, ішкі бақылау жүйесінде, сақтандыру субъектісі қызметінің тиімділігін артыру қорларын іздестіру мақсатында, басқарушылық персоналға үлкен көңіл бөлінеді. Бұл жағдайда, басқарушылық бақылау басқарушылық есептің фанкциясы ретінде қолданылады. Басқарушылық есептің тұрғысынан, </w:t>
      </w:r>
      <w:r>
        <w:rPr>
          <w:rFonts w:ascii="Times New Roman" w:hAnsi="Times New Roman" w:cs="Times New Roman"/>
          <w:sz w:val="28"/>
          <w:szCs w:val="28"/>
          <w:lang w:val="kk-KZ"/>
        </w:rPr>
        <w:lastRenderedPageBreak/>
        <w:t xml:space="preserve">басқарушылық бақылау </w:t>
      </w:r>
      <w:r w:rsidR="00827C13">
        <w:rPr>
          <w:rFonts w:ascii="Times New Roman" w:hAnsi="Times New Roman" w:cs="Times New Roman"/>
          <w:sz w:val="28"/>
          <w:szCs w:val="28"/>
          <w:lang w:val="kk-KZ"/>
        </w:rPr>
        <w:t>концепция</w:t>
      </w:r>
      <w:r>
        <w:rPr>
          <w:rFonts w:ascii="Times New Roman" w:hAnsi="Times New Roman" w:cs="Times New Roman"/>
          <w:sz w:val="28"/>
          <w:szCs w:val="28"/>
          <w:lang w:val="kk-KZ"/>
        </w:rPr>
        <w:t xml:space="preserve">сы – бұл, табыстар мен шығыстарды, ақша ағындарын, айналым қаражаты мен күрделі салымдарды басқару жөніндегі міндеттерді кешенді шешу, яғни сақтандыру субъектісінің қаржы белсенділігін басқару. </w:t>
      </w:r>
    </w:p>
    <w:p w:rsidR="004666FD" w:rsidRDefault="004666FD" w:rsidP="00751BFE">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Басқарушылық есептегі бақылау бухгалтериядағы бақылау функциясынан ерекшеленеді. Бухгалтерлік есепте орындалатын операциялардың заңдылығы, баст</w:t>
      </w:r>
      <w:r w:rsidR="00827C13">
        <w:rPr>
          <w:rFonts w:ascii="Times New Roman" w:hAnsi="Times New Roman" w:cs="Times New Roman"/>
          <w:sz w:val="28"/>
          <w:szCs w:val="28"/>
          <w:lang w:val="kk-KZ"/>
        </w:rPr>
        <w:t>апқы құжатар мен мәміл</w:t>
      </w:r>
      <w:r>
        <w:rPr>
          <w:rFonts w:ascii="Times New Roman" w:hAnsi="Times New Roman" w:cs="Times New Roman"/>
          <w:sz w:val="28"/>
          <w:szCs w:val="28"/>
          <w:lang w:val="kk-KZ"/>
        </w:rPr>
        <w:t xml:space="preserve">елерді ресімдеу дұрыстығы бақыланады және </w:t>
      </w:r>
      <w:r w:rsidR="00126828">
        <w:rPr>
          <w:rFonts w:ascii="Times New Roman" w:hAnsi="Times New Roman" w:cs="Times New Roman"/>
          <w:sz w:val="28"/>
          <w:szCs w:val="28"/>
          <w:lang w:val="kk-KZ"/>
        </w:rPr>
        <w:t xml:space="preserve">есептің қойылымы дұрыс болған жағдайда, шығындарды жұмсау кезінде қымбаттау мен артық төлемдерді болдырмайды. Басқарушылық есептегі бақылау, ең алдымен, болашаққа бағытталған. Шығындар мен қызмет нәтижелерінің таңдау дұрыстығына жүргізілетін бақылау, сақтандыру субъектісіне көзделеген мақсаттарға қол жеткізуге кедергі келтіретін сыртқы және ішкі шектеулерге жүргізілетін бақылау, бюджеттерді, табыстар мен шығыстардың сметасын құру мен оның орындалуына жүргізілетін бақылау сияқты бақылау түрлері бар. Басқару үшін есептегі ағымдағы бақылау, оның сақтандыру объектісіінің өндірістік-экономикалық белсенділігіне тигізетін ықпалын анықтау үшін сыртық және ішкі ортаның мониторингісінен тұрады. Басқарушылық есептегі кейінгі бақылау бухгалтерлік есеппен ұқсастығы бар. Ол нақты мәндердің жоспарлы мәндерден ауытқуларды анықтау және есептеу жолымен, және осы ауытқулардың себептерін талдау жолымен жүзеге асырылады. </w:t>
      </w:r>
    </w:p>
    <w:p w:rsidR="00126828" w:rsidRDefault="00126828" w:rsidP="00751BFE">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Басқару саласындағы басқарушылық есептің заманауи түсінігі «басқарушылық бақылау» ретінде – ақпарат пен басқарудың жаңа тұжырымдамасы ретінде теория мен тәжірибеге енді </w:t>
      </w:r>
      <w:r w:rsidRPr="00126828">
        <w:rPr>
          <w:rFonts w:ascii="Times New Roman" w:hAnsi="Times New Roman" w:cs="Times New Roman"/>
          <w:sz w:val="28"/>
          <w:szCs w:val="28"/>
          <w:lang w:val="kk-KZ"/>
        </w:rPr>
        <w:t>(</w:t>
      </w:r>
      <w:r>
        <w:rPr>
          <w:rFonts w:ascii="Times New Roman" w:hAnsi="Times New Roman" w:cs="Times New Roman"/>
          <w:sz w:val="28"/>
          <w:szCs w:val="28"/>
          <w:lang w:val="kk-KZ"/>
        </w:rPr>
        <w:t xml:space="preserve">АҚШ-та </w:t>
      </w:r>
      <w:r w:rsidRPr="00126828">
        <w:rPr>
          <w:rFonts w:ascii="Times New Roman" w:hAnsi="Times New Roman" w:cs="Times New Roman"/>
          <w:sz w:val="28"/>
          <w:szCs w:val="28"/>
          <w:lang w:val="kk-KZ"/>
        </w:rPr>
        <w:t>«management control»</w:t>
      </w:r>
      <w:r>
        <w:rPr>
          <w:rFonts w:ascii="Times New Roman" w:hAnsi="Times New Roman" w:cs="Times New Roman"/>
          <w:sz w:val="28"/>
          <w:szCs w:val="28"/>
          <w:lang w:val="kk-KZ"/>
        </w:rPr>
        <w:t>, Германияда</w:t>
      </w:r>
      <w:r w:rsidRPr="00126828">
        <w:rPr>
          <w:rFonts w:ascii="Times New Roman" w:hAnsi="Times New Roman" w:cs="Times New Roman"/>
          <w:sz w:val="28"/>
          <w:szCs w:val="28"/>
          <w:lang w:val="kk-KZ"/>
        </w:rPr>
        <w:t xml:space="preserve"> «controlling», </w:t>
      </w:r>
      <w:r>
        <w:rPr>
          <w:rFonts w:ascii="Times New Roman" w:hAnsi="Times New Roman" w:cs="Times New Roman"/>
          <w:sz w:val="28"/>
          <w:szCs w:val="28"/>
          <w:lang w:val="kk-KZ"/>
        </w:rPr>
        <w:t xml:space="preserve"> Францияда </w:t>
      </w:r>
      <w:r w:rsidRPr="00126828">
        <w:rPr>
          <w:rFonts w:ascii="Times New Roman" w:hAnsi="Times New Roman" w:cs="Times New Roman"/>
          <w:sz w:val="28"/>
          <w:szCs w:val="28"/>
          <w:lang w:val="kk-KZ"/>
        </w:rPr>
        <w:t>«control dejestion»).</w:t>
      </w:r>
      <w:r>
        <w:rPr>
          <w:rFonts w:ascii="Times New Roman" w:hAnsi="Times New Roman" w:cs="Times New Roman"/>
          <w:sz w:val="28"/>
          <w:szCs w:val="28"/>
          <w:lang w:val="kk-KZ"/>
        </w:rPr>
        <w:t xml:space="preserve"> Бұл түсініктің мәні алғаш рет американлық ғалыммен, ұйымның мақсаттарына қол жеткізу үшін ресурстардың тиімді және нәтижелі пайдаланылуын қамтамасыз ететін менеджерлердің үдерісі болып анықталған. Көрініп отырғандай, бұл анықтамада «есеп» және «басқару» сияқты екі түсінік біріктірілген, дегенмен басқа мамандар К. Друридің пікірімен келіседі: бақылау – бүл өлшеу және ақпарат, ал басқару – бұл ең алдымен, әрекет болып табылады </w:t>
      </w:r>
      <w:r w:rsidR="00267B8F">
        <w:rPr>
          <w:rFonts w:ascii="Times New Roman" w:hAnsi="Times New Roman" w:cs="Times New Roman"/>
          <w:sz w:val="28"/>
          <w:szCs w:val="28"/>
          <w:lang w:val="kk-KZ"/>
        </w:rPr>
        <w:t>[87</w:t>
      </w:r>
      <w:r w:rsidRPr="00126828">
        <w:rPr>
          <w:rFonts w:ascii="Times New Roman" w:hAnsi="Times New Roman" w:cs="Times New Roman"/>
          <w:sz w:val="28"/>
          <w:szCs w:val="28"/>
          <w:lang w:val="kk-KZ"/>
        </w:rPr>
        <w:t>,113].</w:t>
      </w:r>
      <w:r>
        <w:rPr>
          <w:rFonts w:ascii="Times New Roman" w:hAnsi="Times New Roman" w:cs="Times New Roman"/>
          <w:sz w:val="28"/>
          <w:szCs w:val="28"/>
          <w:lang w:val="kk-KZ"/>
        </w:rPr>
        <w:t xml:space="preserve"> </w:t>
      </w:r>
      <w:r w:rsidR="00881697">
        <w:rPr>
          <w:rFonts w:ascii="Times New Roman" w:hAnsi="Times New Roman" w:cs="Times New Roman"/>
          <w:sz w:val="28"/>
          <w:szCs w:val="28"/>
          <w:lang w:val="kk-KZ"/>
        </w:rPr>
        <w:t xml:space="preserve">Басқа сөзбен айтқанда, бақылау жұмысында белгіленген көрсеткіштерден туындайтын ауытқуларды анықтауға мүмкіндік беретін ақпарат құрылады, ал басқару жұмысында туындаған ауытқуларды жою және белгіленген мақсаттарға қол жеткізу бойынша әрекеттер жүзеге асырылады. Шын мәніне келгенде, бұл бірыңғай үдеріс болып келеді, өйткені ешқандай басқарушылық әрекеттерді жүзеге асырмай, ауытқуларды анықтаған тиімсіз және бұл, басқарушылық есептің «шығындар/пайда» негізді құрайтын қағидасына қайшы келеді. Ішкі бақылау тұжырымдамасындағы есептік ақпарат маңызды рөлді атқарады, бірақ бұл оның жалғыз рөлі болып саналмайды. Ол тек жүйелі контурдағы «шеңбердің бөлігі ғана» болып табылады </w:t>
      </w:r>
      <w:r w:rsidR="009C0296">
        <w:rPr>
          <w:rFonts w:ascii="Times New Roman" w:hAnsi="Times New Roman" w:cs="Times New Roman"/>
          <w:sz w:val="28"/>
          <w:szCs w:val="28"/>
          <w:lang w:val="kk-KZ"/>
        </w:rPr>
        <w:t>[1</w:t>
      </w:r>
      <w:r w:rsidR="00267B8F">
        <w:rPr>
          <w:rFonts w:ascii="Times New Roman" w:hAnsi="Times New Roman" w:cs="Times New Roman"/>
          <w:sz w:val="28"/>
          <w:szCs w:val="28"/>
          <w:lang w:val="kk-KZ"/>
        </w:rPr>
        <w:t>31</w:t>
      </w:r>
      <w:r w:rsidR="00CC5AAF">
        <w:rPr>
          <w:rFonts w:ascii="Times New Roman" w:hAnsi="Times New Roman" w:cs="Times New Roman"/>
          <w:sz w:val="28"/>
          <w:szCs w:val="28"/>
          <w:lang w:val="kk-KZ"/>
        </w:rPr>
        <w:t>,</w:t>
      </w:r>
      <w:r w:rsidR="00881697" w:rsidRPr="00881697">
        <w:rPr>
          <w:rFonts w:ascii="Times New Roman" w:hAnsi="Times New Roman" w:cs="Times New Roman"/>
          <w:sz w:val="28"/>
          <w:szCs w:val="28"/>
          <w:lang w:val="kk-KZ"/>
        </w:rPr>
        <w:t>56</w:t>
      </w:r>
      <w:r w:rsidR="00881697">
        <w:rPr>
          <w:rFonts w:ascii="Times New Roman" w:hAnsi="Times New Roman" w:cs="Times New Roman"/>
          <w:sz w:val="28"/>
          <w:szCs w:val="28"/>
          <w:lang w:val="kk-KZ"/>
        </w:rPr>
        <w:t>б.</w:t>
      </w:r>
      <w:r w:rsidR="00881697" w:rsidRPr="00881697">
        <w:rPr>
          <w:rFonts w:ascii="Times New Roman" w:hAnsi="Times New Roman" w:cs="Times New Roman"/>
          <w:sz w:val="28"/>
          <w:szCs w:val="28"/>
          <w:lang w:val="kk-KZ"/>
        </w:rPr>
        <w:t>]</w:t>
      </w:r>
      <w:r w:rsidR="00881697">
        <w:rPr>
          <w:rFonts w:ascii="Times New Roman" w:hAnsi="Times New Roman" w:cs="Times New Roman"/>
          <w:sz w:val="28"/>
          <w:szCs w:val="28"/>
          <w:lang w:val="kk-KZ"/>
        </w:rPr>
        <w:t xml:space="preserve">, өйткені анықталған ауытқулар өздігінен кәсіпорынның қызметін өзгертпейді. Өзгерістер мақсатты әрекеттердің нәтижесінде туындайды, сондықтан басқарушылық есеп екі функциядан тұрады: есептік-ақпараттық және түзетуші функция (басқарушылық). </w:t>
      </w:r>
    </w:p>
    <w:p w:rsidR="00881697" w:rsidRDefault="00881697" w:rsidP="00951CC3">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Ішкі бақылау түсінігі бойынша жасалатын жалпы қорытынды, оны екі тұрғыдан түсіндіреді: тар мағынада – бұл, басқару үдерісіндегі кезеңдердің бірі болса, кең мағынада – бұл, бірқатар элементтерден тұратын сақтандыру субъектісін басқар</w:t>
      </w:r>
      <w:r w:rsidR="00827C13">
        <w:rPr>
          <w:rFonts w:ascii="Times New Roman" w:hAnsi="Times New Roman" w:cs="Times New Roman"/>
          <w:sz w:val="28"/>
          <w:szCs w:val="28"/>
          <w:lang w:val="kk-KZ"/>
        </w:rPr>
        <w:t>у доктринасының құрамдас бөлігі.</w:t>
      </w:r>
    </w:p>
    <w:p w:rsidR="00881697" w:rsidRDefault="00AE0DA0" w:rsidP="00951CC3">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Сақтандыру субъектісін басқару, әсіресе сақтандыру субъектісінің қызметін дағдарыстық басқаруда қалыптасатын жағдайларда басқару, жеңіл міндеттердің қатарына кірмейді. Мұндай жағдайларда, басқарушылық шешімдерді қабылдау үшін ақпаратты уақытында алу қажет (күн сайын, сағат сайын). Ақпараттық жүйе барынша ашық болуы тиіс </w:t>
      </w:r>
      <w:r w:rsidR="00267B8F">
        <w:rPr>
          <w:rStyle w:val="a4"/>
          <w:rFonts w:ascii="Times New Roman" w:hAnsi="Times New Roman" w:cs="Times New Roman"/>
          <w:sz w:val="28"/>
          <w:szCs w:val="28"/>
          <w:lang w:val="kk-KZ"/>
        </w:rPr>
        <w:t>[133</w:t>
      </w:r>
      <w:r w:rsidR="00CC5AAF">
        <w:rPr>
          <w:rStyle w:val="a4"/>
          <w:rFonts w:ascii="Times New Roman" w:hAnsi="Times New Roman" w:cs="Times New Roman"/>
          <w:sz w:val="28"/>
          <w:szCs w:val="28"/>
          <w:lang w:val="kk-KZ"/>
        </w:rPr>
        <w:t>,</w:t>
      </w:r>
      <w:r w:rsidRPr="00AE0DA0">
        <w:rPr>
          <w:rStyle w:val="a4"/>
          <w:rFonts w:ascii="Times New Roman" w:hAnsi="Times New Roman" w:cs="Times New Roman"/>
          <w:sz w:val="28"/>
          <w:szCs w:val="28"/>
          <w:lang w:val="kk-KZ"/>
        </w:rPr>
        <w:t>34</w:t>
      </w:r>
      <w:r>
        <w:rPr>
          <w:rStyle w:val="a4"/>
          <w:rFonts w:ascii="Times New Roman" w:hAnsi="Times New Roman" w:cs="Times New Roman"/>
          <w:sz w:val="28"/>
          <w:szCs w:val="28"/>
          <w:lang w:val="kk-KZ"/>
        </w:rPr>
        <w:t>б.</w:t>
      </w:r>
      <w:r w:rsidRPr="00AE0DA0">
        <w:rPr>
          <w:rStyle w:val="a4"/>
          <w:rFonts w:ascii="Times New Roman" w:hAnsi="Times New Roman" w:cs="Times New Roman"/>
          <w:sz w:val="28"/>
          <w:szCs w:val="28"/>
          <w:lang w:val="kk-KZ"/>
        </w:rPr>
        <w:t>].</w:t>
      </w:r>
      <w:r>
        <w:rPr>
          <w:rStyle w:val="a4"/>
          <w:rFonts w:ascii="Times New Roman" w:hAnsi="Times New Roman" w:cs="Times New Roman"/>
          <w:sz w:val="28"/>
          <w:szCs w:val="28"/>
          <w:lang w:val="kk-KZ"/>
        </w:rPr>
        <w:t xml:space="preserve"> Өйткені оған қызметтің тиімділігі тәуелді, ал қазіргі таңда, сақтандыру субъектсінің тіршілік қабілеттілігі тәуелді болып отыр. Менеджентке, сақтандыру субъектісінің филиалдары мен құрылымдық бөлімшелерінің жұмысы туралы жүйелі, салыстырмалы түрде тәуелсіз ақпарат қажет </w:t>
      </w:r>
      <w:r w:rsidR="00267B8F">
        <w:rPr>
          <w:rFonts w:ascii="Times New Roman" w:hAnsi="Times New Roman" w:cs="Times New Roman"/>
          <w:sz w:val="28"/>
          <w:szCs w:val="28"/>
          <w:lang w:val="kk-KZ"/>
        </w:rPr>
        <w:t>[134</w:t>
      </w:r>
      <w:r>
        <w:rPr>
          <w:rFonts w:ascii="Times New Roman" w:hAnsi="Times New Roman" w:cs="Times New Roman"/>
          <w:sz w:val="28"/>
          <w:szCs w:val="28"/>
          <w:lang w:val="kk-KZ"/>
        </w:rPr>
        <w:t>,</w:t>
      </w:r>
      <w:r w:rsidRPr="00AE0DA0">
        <w:rPr>
          <w:rFonts w:ascii="Times New Roman" w:hAnsi="Times New Roman" w:cs="Times New Roman"/>
          <w:sz w:val="28"/>
          <w:szCs w:val="28"/>
          <w:lang w:val="kk-KZ"/>
        </w:rPr>
        <w:t>56</w:t>
      </w:r>
      <w:r>
        <w:rPr>
          <w:rFonts w:ascii="Times New Roman" w:hAnsi="Times New Roman" w:cs="Times New Roman"/>
          <w:sz w:val="28"/>
          <w:szCs w:val="28"/>
          <w:lang w:val="kk-KZ"/>
        </w:rPr>
        <w:t>б.</w:t>
      </w:r>
      <w:r w:rsidRPr="00AE0DA0">
        <w:rPr>
          <w:rFonts w:ascii="Times New Roman" w:hAnsi="Times New Roman" w:cs="Times New Roman"/>
          <w:sz w:val="28"/>
          <w:szCs w:val="28"/>
          <w:lang w:val="kk-KZ"/>
        </w:rPr>
        <w:t>].</w:t>
      </w:r>
    </w:p>
    <w:p w:rsidR="00AE0DA0" w:rsidRDefault="00AE0DA0" w:rsidP="00951CC3">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Біз сақтандыру компанияларының қызметіне талдау жүргіздіу және өндірістік кәсіпорынмен белгілі ұқсастықтарымен қатар, айрықша ерекшеліктері бар ішкі бақылаудың ерекшеліктерін анықтадық.</w:t>
      </w:r>
    </w:p>
    <w:p w:rsidR="00AE0DA0" w:rsidRDefault="00AE0DA0" w:rsidP="00951CC3">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Автордың пікірі бойынша, кез келген сақтандыру компаниясы мүдделерінің шеңберіне, сақтандыру қызметтерін көрсету нарығын кеңейту әрекеті кіреді. Жаңа клиенттерді тарту есебінен, бұл міндет, нарықтағы ұйымдардың аймақтық қатысуын кеңейту жолымен шешіледі. Тәжірибеде аймақтық қатысудың есебінен қызметтерді көрсеті нарығын кеңейту, оқшауландырылған бөлімшелер арқылы белсенділікті ұйымдастыруды білдіреді. Бүгінгі күні, сақтандыру компаниясын, тармақталған филиалдық желісі</w:t>
      </w:r>
      <w:r w:rsidR="004C7B0F">
        <w:rPr>
          <w:rFonts w:ascii="Times New Roman" w:hAnsi="Times New Roman" w:cs="Times New Roman"/>
          <w:sz w:val="28"/>
          <w:szCs w:val="28"/>
          <w:lang w:val="kk-KZ"/>
        </w:rPr>
        <w:t xml:space="preserve">нсіз елестету мүмкін емес. Құрылымдық бөлімшелері өзара өндіріс технологиясымен байланысқан өндірістік кәсіпорындармен салыстырғанда, сақтандыру компанияларының филиалдары, деңгейлес-біріктірілген құрылымды құра отырып, заңды тұлғаның функцияларын толығымен немесе ішанара орындайтын, бір-бірінен оқшауландырылған тәуелсіз бөлімшелер болып табылады. </w:t>
      </w:r>
    </w:p>
    <w:p w:rsidR="004C7B0F" w:rsidRDefault="004C7B0F" w:rsidP="00951CC3">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Авторлық пікірге сәйкес, оқшауландырылған бөлімшелер арқылы сақтандыру компанияларының қызметін кеңейту, филиалдарды пайда орталықтары ретінде бөліп шығарумен байланысты және басқарушылық функцияларды орталықсыздандыру әрекетімен қатар жүреді. Басқарушылық функцияларды орталықсыздандыру дегеніміз, сақтандыру сыйлықақылары алымдарын арттыру, төлемдердің деңгейін қысқарту бойынша сақтандыру  компаниясының жалпы мақсаттарымен, сол сияқты осы филиал үшін нақты міндеттермен үйлестірілген басқарушылық шешімдерді қабылдау үшін, филиалдардың менеджерлеріне өкілеттіліктерді бері, бірақ мұндай әрекет, филиалдардың заңды дербестігін білдірмейді </w:t>
      </w:r>
      <w:r w:rsidR="00267B8F">
        <w:rPr>
          <w:rFonts w:ascii="Times New Roman" w:hAnsi="Times New Roman" w:cs="Times New Roman"/>
          <w:sz w:val="28"/>
          <w:szCs w:val="28"/>
          <w:lang w:val="kk-KZ"/>
        </w:rPr>
        <w:t>[135</w:t>
      </w:r>
      <w:r>
        <w:rPr>
          <w:rFonts w:ascii="Times New Roman" w:hAnsi="Times New Roman" w:cs="Times New Roman"/>
          <w:sz w:val="28"/>
          <w:szCs w:val="28"/>
          <w:lang w:val="kk-KZ"/>
        </w:rPr>
        <w:t>,</w:t>
      </w:r>
      <w:r w:rsidR="00AA0F5E">
        <w:rPr>
          <w:rFonts w:ascii="Times New Roman" w:hAnsi="Times New Roman" w:cs="Times New Roman"/>
          <w:sz w:val="28"/>
          <w:szCs w:val="28"/>
          <w:lang w:val="kk-KZ"/>
        </w:rPr>
        <w:t>143</w:t>
      </w:r>
      <w:r>
        <w:rPr>
          <w:rFonts w:ascii="Times New Roman" w:hAnsi="Times New Roman" w:cs="Times New Roman"/>
          <w:sz w:val="28"/>
          <w:szCs w:val="28"/>
          <w:lang w:val="kk-KZ"/>
        </w:rPr>
        <w:t>б.</w:t>
      </w:r>
      <w:r w:rsidRPr="004C7B0F">
        <w:rPr>
          <w:rFonts w:ascii="Times New Roman" w:hAnsi="Times New Roman" w:cs="Times New Roman"/>
          <w:sz w:val="28"/>
          <w:szCs w:val="28"/>
          <w:lang w:val="kk-KZ"/>
        </w:rPr>
        <w:t>].</w:t>
      </w:r>
    </w:p>
    <w:p w:rsidR="004C7B0F" w:rsidRDefault="004C7B0F" w:rsidP="00951CC3">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Қысқамерзімді болашақта, сақтандыру компаниясының пайданың белгілі дәрежесіне жету сияқты жалпы мақсатына, бас кеңсе мен барлық оқшауландырылған бөлімшелерінің ортақ күшімен қол жеткізуге болады. </w:t>
      </w:r>
      <w:r w:rsidR="00AC22E0">
        <w:rPr>
          <w:rFonts w:ascii="Times New Roman" w:hAnsi="Times New Roman" w:cs="Times New Roman"/>
          <w:sz w:val="28"/>
          <w:szCs w:val="28"/>
          <w:lang w:val="kk-KZ"/>
        </w:rPr>
        <w:t xml:space="preserve">Біздің ойымызша, жалпы мақсатқа жету жолындағы бағдар, әрбір оқшауландырылған бөлімшелер үшін пайда мөлшерінің жоспарлы мәні болып табылады. Алдыға қойылған мақсатқа жету үшін, пайда орталықтары басқарушылық механизм </w:t>
      </w:r>
      <w:r w:rsidR="00AC22E0">
        <w:rPr>
          <w:rFonts w:ascii="Times New Roman" w:hAnsi="Times New Roman" w:cs="Times New Roman"/>
          <w:sz w:val="28"/>
          <w:szCs w:val="28"/>
          <w:lang w:val="kk-KZ"/>
        </w:rPr>
        <w:lastRenderedPageBreak/>
        <w:t>арқылы өзінің қаржы үлгісін қалыптастырады, оның көмегімен өзінің табыстары мен шығыстарының мөлшері мен құрамын нақтылайды және оларға бақылау жүргізеді. Мұнда, сақтандыру компаниясының оқшауландырылған бөлімшелерінің пайдасын құру жөніндегі басқару құралын, жалпы жоспар (пайда жоспары) және жеке басқару құрайды. Жеке басқаруға, жоғарыда айтылып кеткендей, сақтандыру қызметтерін сату Басқармасы, сақтандыру төлемдерінің Басқармсы, қайта сақтандыру Басқармсы, сақтандыру қорларының Басқармасы, бонустық сыйақы</w:t>
      </w:r>
      <w:r w:rsidR="00240CE7">
        <w:rPr>
          <w:rFonts w:ascii="Times New Roman" w:hAnsi="Times New Roman" w:cs="Times New Roman"/>
          <w:sz w:val="28"/>
          <w:szCs w:val="28"/>
          <w:lang w:val="kk-KZ"/>
        </w:rPr>
        <w:t xml:space="preserve"> Бюджеті, коммерциялық шығыстар Басқармасы, суброгация мен регресс Басқармасы кіреді. </w:t>
      </w:r>
    </w:p>
    <w:p w:rsidR="00240CE7" w:rsidRDefault="00951CC3" w:rsidP="00951CC3">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Біздің пікір</w:t>
      </w:r>
      <w:r w:rsidR="00240CE7">
        <w:rPr>
          <w:rFonts w:ascii="Times New Roman" w:hAnsi="Times New Roman" w:cs="Times New Roman"/>
          <w:sz w:val="28"/>
          <w:szCs w:val="28"/>
          <w:lang w:val="kk-KZ"/>
        </w:rPr>
        <w:t xml:space="preserve"> бойынша, сақтандыру</w:t>
      </w:r>
      <w:r w:rsidR="000711A0">
        <w:rPr>
          <w:rFonts w:ascii="Times New Roman" w:hAnsi="Times New Roman" w:cs="Times New Roman"/>
          <w:sz w:val="28"/>
          <w:szCs w:val="28"/>
          <w:lang w:val="kk-KZ"/>
        </w:rPr>
        <w:t xml:space="preserve"> компанияларында жоспарды алдын ала бақылауды </w:t>
      </w:r>
      <w:r w:rsidR="00240CE7">
        <w:rPr>
          <w:rFonts w:ascii="Times New Roman" w:hAnsi="Times New Roman" w:cs="Times New Roman"/>
          <w:sz w:val="28"/>
          <w:szCs w:val="28"/>
          <w:lang w:val="kk-KZ"/>
        </w:rPr>
        <w:t xml:space="preserve">басқару нәтижесінде, қолданыстағы шектеулермен байланыстырылған жоспарлы, сандық көрсеткіштер қалыптастырылады және жоспарлардың барлық көрсеткіштері теңдестірілген және өзара оңтайландырылған, сонымен қатар сақтандыру компаниясының жеке басқармалары жалпы пайда Басқармасына біріктіріліп қана қоймай, сол сияқты бір-бірінің жұмысына белсенді түрде «қатысады». Осылайша, </w:t>
      </w:r>
      <w:r w:rsidR="003918D8">
        <w:rPr>
          <w:rFonts w:ascii="Times New Roman" w:hAnsi="Times New Roman" w:cs="Times New Roman"/>
          <w:sz w:val="28"/>
          <w:szCs w:val="28"/>
          <w:lang w:val="kk-KZ"/>
        </w:rPr>
        <w:t xml:space="preserve">сақтандыру қызметтерін сату Басқармасында бруто-сыйлықақының жоспарлы мөлшерін белгілеу, сақтандыру қызметтерін сату Басқармасын пайда Басқармасымен біріктіру үшін жеткілікті болып табылады. Дегенмен сақтандыру қызметтерін сату Басқармасының құрылымы, брутто-сыйлықақысын жете талдап тексеруді қарастырады. Нақтылаудың негіздері басқа басқармалардың міндеттерін жүзеге асыруға арналған. Дәл осы жерде, сақтандыру қызметтерін сату Басқармасының қайта сақтандыру Басқармасына «қатысу» әрекеті байқалады, ары қарай оны қарастырып көрейік. </w:t>
      </w:r>
    </w:p>
    <w:p w:rsidR="003918D8" w:rsidRDefault="003918D8" w:rsidP="00951CC3">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Қайта сақтандыру Басқармасының басымды міндеті қайта сақтандыру сыйлықақысының жоспарлы мөлшерін белгілеу болып табылады. Егер факультативтік қайта сақтандыруды қарастыратын болсақ, қайта сақтандыру бағдарламасында, әдетте, қайта сақтандыруда табысталуы тиіс тәуекел туралы маңызды ақпарат болуы тиіс: сақтанушының мәртебесі, сақтандыру объектісі, сақтандыру сомасы мен сыйлықаысы, қайта сақтанушының қаражатты жекеше ұстап қалуы, қайта сақтандыруды ұсынылатын тәуекелдің үлесі туралы. Қайта сақтандыру сыйлықасын есептедің негізі тікелей шарт бойынша сақтандыру сыйлықақысы болып табылады, сақтандыру қызметтерін сату Басқармасындағы жоспарлы мөлшері туралы ақпарат, қайта сақтандыру Бағдарламасының шарттарын сақтандыру қызметтерін сату Басқармасына «жүктеуге» және қайта сақтандыру сыйлықақысының мөлшерін жоспарлауға мүмкіндік береді. </w:t>
      </w:r>
      <w:r w:rsidR="007F0835">
        <w:rPr>
          <w:rFonts w:ascii="Times New Roman" w:hAnsi="Times New Roman" w:cs="Times New Roman"/>
          <w:sz w:val="28"/>
          <w:szCs w:val="28"/>
          <w:lang w:val="kk-KZ"/>
        </w:rPr>
        <w:t xml:space="preserve">Тәжірибеде жоспарлаудың қолайлығы үшін, қайта сақтандыру Басқарамасының құрылымы сақтандыру қызметтерін сату Басқармасының құрылымын қайталады. </w:t>
      </w:r>
    </w:p>
    <w:p w:rsidR="00725CEF" w:rsidRDefault="00C41D6B" w:rsidP="006E4992">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26 және 27</w:t>
      </w:r>
      <w:r w:rsidR="00226D7B">
        <w:rPr>
          <w:rFonts w:ascii="Times New Roman" w:hAnsi="Times New Roman" w:cs="Times New Roman"/>
          <w:sz w:val="28"/>
          <w:szCs w:val="28"/>
          <w:lang w:val="kk-KZ"/>
        </w:rPr>
        <w:t xml:space="preserve"> кесте сақтандыру қызметтерін сату Басқармасы мен қайта сақтандыру Басқармасының үзінділерін қарастырады, жеке жоспарлардың бір-бірінің жұмысында «қатысуын» және басқармалардың өзара байланысын сипаттайды. </w:t>
      </w:r>
    </w:p>
    <w:p w:rsidR="00EA0321" w:rsidRDefault="00EA0321" w:rsidP="006E4992">
      <w:pPr>
        <w:pStyle w:val="a3"/>
        <w:tabs>
          <w:tab w:val="left" w:pos="284"/>
        </w:tabs>
        <w:spacing w:after="0" w:line="240" w:lineRule="auto"/>
        <w:ind w:left="0" w:firstLine="567"/>
        <w:jc w:val="both"/>
        <w:rPr>
          <w:rFonts w:ascii="Times New Roman" w:hAnsi="Times New Roman" w:cs="Times New Roman"/>
          <w:sz w:val="28"/>
          <w:szCs w:val="28"/>
          <w:lang w:val="kk-KZ"/>
        </w:rPr>
      </w:pPr>
    </w:p>
    <w:p w:rsidR="00EA0321" w:rsidRPr="006E4992" w:rsidRDefault="00EA0321" w:rsidP="006E4992">
      <w:pPr>
        <w:pStyle w:val="a3"/>
        <w:tabs>
          <w:tab w:val="left" w:pos="284"/>
        </w:tabs>
        <w:spacing w:after="0" w:line="240" w:lineRule="auto"/>
        <w:ind w:left="0" w:firstLine="567"/>
        <w:jc w:val="both"/>
        <w:rPr>
          <w:rFonts w:ascii="Times New Roman" w:hAnsi="Times New Roman" w:cs="Times New Roman"/>
          <w:sz w:val="28"/>
          <w:szCs w:val="28"/>
          <w:lang w:val="kk-KZ"/>
        </w:rPr>
      </w:pPr>
    </w:p>
    <w:p w:rsidR="00725CEF" w:rsidRPr="003A1B06" w:rsidRDefault="00C41D6B" w:rsidP="00985597">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Кесте 26</w:t>
      </w:r>
      <w:r w:rsidR="00985597" w:rsidRPr="000A5A93">
        <w:rPr>
          <w:rFonts w:ascii="Times New Roman" w:hAnsi="Times New Roman" w:cs="Times New Roman"/>
          <w:sz w:val="28"/>
          <w:szCs w:val="28"/>
          <w:lang w:val="kk-KZ"/>
        </w:rPr>
        <w:t xml:space="preserve"> – </w:t>
      </w:r>
      <w:r w:rsidR="00985597">
        <w:rPr>
          <w:rFonts w:ascii="Times New Roman" w:hAnsi="Times New Roman" w:cs="Times New Roman"/>
          <w:sz w:val="28"/>
          <w:szCs w:val="28"/>
          <w:lang w:val="kk-KZ"/>
        </w:rPr>
        <w:t>Сақтандыру қызметтерін сатуды басқару</w:t>
      </w:r>
    </w:p>
    <w:tbl>
      <w:tblPr>
        <w:tblStyle w:val="a7"/>
        <w:tblW w:w="0" w:type="auto"/>
        <w:tblLayout w:type="fixed"/>
        <w:tblLook w:val="04A0" w:firstRow="1" w:lastRow="0" w:firstColumn="1" w:lastColumn="0" w:noHBand="0" w:noVBand="1"/>
      </w:tblPr>
      <w:tblGrid>
        <w:gridCol w:w="1980"/>
        <w:gridCol w:w="425"/>
        <w:gridCol w:w="2835"/>
        <w:gridCol w:w="709"/>
        <w:gridCol w:w="709"/>
        <w:gridCol w:w="708"/>
        <w:gridCol w:w="709"/>
        <w:gridCol w:w="851"/>
        <w:gridCol w:w="821"/>
      </w:tblGrid>
      <w:tr w:rsidR="00985597" w:rsidTr="002A0306">
        <w:tc>
          <w:tcPr>
            <w:tcW w:w="1980" w:type="dxa"/>
            <w:vMerge w:val="restart"/>
          </w:tcPr>
          <w:p w:rsidR="00985597" w:rsidRPr="000A5A93" w:rsidRDefault="00985597" w:rsidP="00F44019">
            <w:pPr>
              <w:jc w:val="center"/>
              <w:rPr>
                <w:rFonts w:ascii="Times New Roman" w:hAnsi="Times New Roman" w:cs="Times New Roman"/>
                <w:sz w:val="24"/>
                <w:szCs w:val="24"/>
                <w:lang w:val="kk-KZ"/>
              </w:rPr>
            </w:pPr>
            <w:r w:rsidRPr="000A5A93">
              <w:rPr>
                <w:rFonts w:ascii="Times New Roman" w:hAnsi="Times New Roman" w:cs="Times New Roman"/>
                <w:sz w:val="24"/>
                <w:szCs w:val="24"/>
                <w:lang w:val="kk-KZ"/>
              </w:rPr>
              <w:t>Бөлім атауы</w:t>
            </w:r>
          </w:p>
        </w:tc>
        <w:tc>
          <w:tcPr>
            <w:tcW w:w="425" w:type="dxa"/>
            <w:vMerge w:val="restart"/>
            <w:textDirection w:val="btLr"/>
          </w:tcPr>
          <w:p w:rsidR="00985597" w:rsidRPr="000A5A93" w:rsidRDefault="00985597" w:rsidP="0059505F">
            <w:pPr>
              <w:pStyle w:val="a5"/>
            </w:pPr>
            <w:r w:rsidRPr="000A5A93">
              <w:rPr>
                <w:lang w:val="kk-KZ"/>
              </w:rPr>
              <w:t xml:space="preserve">Есептік топтың </w:t>
            </w:r>
            <w:r w:rsidRPr="000A5A93">
              <w:t xml:space="preserve">№ </w:t>
            </w:r>
          </w:p>
        </w:tc>
        <w:tc>
          <w:tcPr>
            <w:tcW w:w="2835" w:type="dxa"/>
            <w:vMerge w:val="restart"/>
          </w:tcPr>
          <w:p w:rsidR="00985597" w:rsidRPr="000A5A93" w:rsidRDefault="00985597" w:rsidP="00F44019">
            <w:pPr>
              <w:jc w:val="center"/>
              <w:rPr>
                <w:rFonts w:ascii="Times New Roman" w:hAnsi="Times New Roman" w:cs="Times New Roman"/>
                <w:sz w:val="24"/>
                <w:szCs w:val="24"/>
                <w:lang w:val="kk-KZ"/>
              </w:rPr>
            </w:pPr>
            <w:r w:rsidRPr="000A5A93">
              <w:rPr>
                <w:rFonts w:ascii="Times New Roman" w:hAnsi="Times New Roman" w:cs="Times New Roman"/>
                <w:sz w:val="24"/>
                <w:szCs w:val="24"/>
                <w:lang w:val="kk-KZ"/>
              </w:rPr>
              <w:t>Сақтандыру түрі</w:t>
            </w:r>
            <w:r w:rsidRPr="000A5A93">
              <w:rPr>
                <w:rFonts w:ascii="Times New Roman" w:hAnsi="Times New Roman" w:cs="Times New Roman"/>
                <w:sz w:val="24"/>
                <w:szCs w:val="24"/>
              </w:rPr>
              <w:t xml:space="preserve">/ </w:t>
            </w:r>
            <w:r w:rsidRPr="000A5A93">
              <w:rPr>
                <w:rFonts w:ascii="Times New Roman" w:hAnsi="Times New Roman" w:cs="Times New Roman"/>
                <w:sz w:val="24"/>
                <w:szCs w:val="24"/>
                <w:lang w:val="kk-KZ"/>
              </w:rPr>
              <w:t>сақтандыру өнім түрі</w:t>
            </w:r>
            <w:r w:rsidRPr="000A5A93">
              <w:rPr>
                <w:rFonts w:ascii="Times New Roman" w:hAnsi="Times New Roman" w:cs="Times New Roman"/>
                <w:sz w:val="24"/>
                <w:szCs w:val="24"/>
              </w:rPr>
              <w:t>/</w:t>
            </w:r>
            <w:r w:rsidRPr="000A5A93">
              <w:rPr>
                <w:rFonts w:ascii="Times New Roman" w:hAnsi="Times New Roman" w:cs="Times New Roman"/>
                <w:sz w:val="24"/>
                <w:szCs w:val="24"/>
                <w:lang w:val="kk-KZ"/>
              </w:rPr>
              <w:t>тәуекел сипаты</w:t>
            </w:r>
            <w:r w:rsidRPr="000A5A93">
              <w:rPr>
                <w:rFonts w:ascii="Times New Roman" w:hAnsi="Times New Roman" w:cs="Times New Roman"/>
                <w:sz w:val="24"/>
                <w:szCs w:val="24"/>
              </w:rPr>
              <w:t>/</w:t>
            </w:r>
            <w:r w:rsidRPr="000A5A93">
              <w:rPr>
                <w:rFonts w:ascii="Times New Roman" w:hAnsi="Times New Roman" w:cs="Times New Roman"/>
                <w:sz w:val="24"/>
                <w:szCs w:val="24"/>
                <w:lang w:val="kk-KZ"/>
              </w:rPr>
              <w:t>тәуекел мөлшері</w:t>
            </w:r>
            <w:r w:rsidRPr="000A5A93">
              <w:rPr>
                <w:rFonts w:ascii="Times New Roman" w:hAnsi="Times New Roman" w:cs="Times New Roman"/>
                <w:sz w:val="24"/>
                <w:szCs w:val="24"/>
              </w:rPr>
              <w:t>/</w:t>
            </w:r>
            <w:r w:rsidRPr="000A5A93">
              <w:rPr>
                <w:rFonts w:ascii="Times New Roman" w:hAnsi="Times New Roman" w:cs="Times New Roman"/>
                <w:sz w:val="24"/>
                <w:szCs w:val="24"/>
                <w:lang w:val="kk-KZ"/>
              </w:rPr>
              <w:t>сақтандырушының деңгейі</w:t>
            </w:r>
          </w:p>
        </w:tc>
        <w:tc>
          <w:tcPr>
            <w:tcW w:w="4507" w:type="dxa"/>
            <w:gridSpan w:val="6"/>
          </w:tcPr>
          <w:p w:rsidR="00985597" w:rsidRPr="000A5A93" w:rsidRDefault="00985597" w:rsidP="00F44019">
            <w:pPr>
              <w:jc w:val="center"/>
              <w:rPr>
                <w:rFonts w:ascii="Times New Roman" w:hAnsi="Times New Roman" w:cs="Times New Roman"/>
                <w:sz w:val="24"/>
                <w:szCs w:val="24"/>
              </w:rPr>
            </w:pPr>
            <w:r w:rsidRPr="000A5A93">
              <w:rPr>
                <w:rFonts w:ascii="Times New Roman" w:hAnsi="Times New Roman" w:cs="Times New Roman"/>
                <w:sz w:val="24"/>
                <w:szCs w:val="24"/>
              </w:rPr>
              <w:t>Брутто-</w:t>
            </w:r>
            <w:r w:rsidRPr="000A5A93">
              <w:rPr>
                <w:rFonts w:ascii="Times New Roman" w:hAnsi="Times New Roman" w:cs="Times New Roman"/>
                <w:sz w:val="24"/>
                <w:szCs w:val="24"/>
                <w:lang w:val="kk-KZ"/>
              </w:rPr>
              <w:t>сыйақы</w:t>
            </w:r>
            <w:r w:rsidRPr="000A5A93">
              <w:rPr>
                <w:rFonts w:ascii="Times New Roman" w:hAnsi="Times New Roman" w:cs="Times New Roman"/>
                <w:sz w:val="24"/>
                <w:szCs w:val="24"/>
              </w:rPr>
              <w:t xml:space="preserve">, </w:t>
            </w:r>
            <w:r w:rsidRPr="000A5A93">
              <w:rPr>
                <w:rFonts w:ascii="Times New Roman" w:hAnsi="Times New Roman" w:cs="Times New Roman"/>
                <w:sz w:val="24"/>
                <w:szCs w:val="24"/>
                <w:lang w:val="kk-KZ"/>
              </w:rPr>
              <w:t>мың.теңге</w:t>
            </w:r>
          </w:p>
        </w:tc>
      </w:tr>
      <w:tr w:rsidR="00985597" w:rsidTr="002A0306">
        <w:trPr>
          <w:cantSplit/>
          <w:trHeight w:val="1134"/>
        </w:trPr>
        <w:tc>
          <w:tcPr>
            <w:tcW w:w="1980" w:type="dxa"/>
            <w:vMerge/>
          </w:tcPr>
          <w:p w:rsidR="00985597" w:rsidRPr="000A5A93" w:rsidRDefault="00985597" w:rsidP="00F44019">
            <w:pPr>
              <w:jc w:val="both"/>
              <w:rPr>
                <w:rFonts w:ascii="Times New Roman" w:hAnsi="Times New Roman" w:cs="Times New Roman"/>
                <w:sz w:val="24"/>
                <w:szCs w:val="24"/>
              </w:rPr>
            </w:pPr>
          </w:p>
        </w:tc>
        <w:tc>
          <w:tcPr>
            <w:tcW w:w="425" w:type="dxa"/>
            <w:vMerge/>
          </w:tcPr>
          <w:p w:rsidR="00985597" w:rsidRPr="000A5A93" w:rsidRDefault="00985597" w:rsidP="00F44019">
            <w:pPr>
              <w:jc w:val="both"/>
              <w:rPr>
                <w:rFonts w:ascii="Times New Roman" w:hAnsi="Times New Roman" w:cs="Times New Roman"/>
                <w:sz w:val="24"/>
                <w:szCs w:val="24"/>
              </w:rPr>
            </w:pPr>
          </w:p>
        </w:tc>
        <w:tc>
          <w:tcPr>
            <w:tcW w:w="2835" w:type="dxa"/>
            <w:vMerge/>
          </w:tcPr>
          <w:p w:rsidR="00985597" w:rsidRPr="000A5A93" w:rsidRDefault="00985597" w:rsidP="00F44019">
            <w:pPr>
              <w:jc w:val="both"/>
              <w:rPr>
                <w:rFonts w:ascii="Times New Roman" w:hAnsi="Times New Roman" w:cs="Times New Roman"/>
                <w:sz w:val="24"/>
                <w:szCs w:val="24"/>
              </w:rPr>
            </w:pPr>
          </w:p>
        </w:tc>
        <w:tc>
          <w:tcPr>
            <w:tcW w:w="709" w:type="dxa"/>
            <w:textDirection w:val="btLr"/>
          </w:tcPr>
          <w:p w:rsidR="00985597" w:rsidRPr="0059505F" w:rsidRDefault="00985597" w:rsidP="0059505F">
            <w:pPr>
              <w:pStyle w:val="a5"/>
              <w:jc w:val="center"/>
              <w:rPr>
                <w:rFonts w:ascii="Times New Roman" w:hAnsi="Times New Roman" w:cs="Times New Roman"/>
                <w:lang w:val="kk-KZ"/>
              </w:rPr>
            </w:pPr>
            <w:r w:rsidRPr="0059505F">
              <w:rPr>
                <w:rFonts w:ascii="Times New Roman" w:hAnsi="Times New Roman" w:cs="Times New Roman"/>
                <w:lang w:val="kk-KZ"/>
              </w:rPr>
              <w:t>Жоспар</w:t>
            </w:r>
          </w:p>
        </w:tc>
        <w:tc>
          <w:tcPr>
            <w:tcW w:w="709" w:type="dxa"/>
            <w:textDirection w:val="btLr"/>
          </w:tcPr>
          <w:p w:rsidR="00985597" w:rsidRPr="0059505F" w:rsidRDefault="00985597" w:rsidP="0059505F">
            <w:pPr>
              <w:pStyle w:val="a5"/>
              <w:jc w:val="center"/>
              <w:rPr>
                <w:rFonts w:ascii="Times New Roman" w:hAnsi="Times New Roman" w:cs="Times New Roman"/>
                <w:lang w:val="kk-KZ"/>
              </w:rPr>
            </w:pPr>
            <w:r w:rsidRPr="0059505F">
              <w:rPr>
                <w:rFonts w:ascii="Times New Roman" w:hAnsi="Times New Roman" w:cs="Times New Roman"/>
                <w:lang w:val="kk-KZ"/>
              </w:rPr>
              <w:t>Нақты</w:t>
            </w:r>
          </w:p>
        </w:tc>
        <w:tc>
          <w:tcPr>
            <w:tcW w:w="708" w:type="dxa"/>
            <w:textDirection w:val="btLr"/>
          </w:tcPr>
          <w:p w:rsidR="00985597" w:rsidRPr="0059505F" w:rsidRDefault="00985597" w:rsidP="0059505F">
            <w:pPr>
              <w:pStyle w:val="a5"/>
              <w:jc w:val="center"/>
              <w:rPr>
                <w:rFonts w:ascii="Times New Roman" w:hAnsi="Times New Roman" w:cs="Times New Roman"/>
                <w:lang w:val="kk-KZ"/>
              </w:rPr>
            </w:pPr>
            <w:r w:rsidRPr="0059505F">
              <w:rPr>
                <w:rFonts w:ascii="Times New Roman" w:hAnsi="Times New Roman" w:cs="Times New Roman"/>
                <w:lang w:val="kk-KZ"/>
              </w:rPr>
              <w:t>Ауытқу</w:t>
            </w:r>
          </w:p>
        </w:tc>
        <w:tc>
          <w:tcPr>
            <w:tcW w:w="709" w:type="dxa"/>
            <w:textDirection w:val="btLr"/>
          </w:tcPr>
          <w:p w:rsidR="00985597" w:rsidRPr="0059505F" w:rsidRDefault="00985597" w:rsidP="0059505F">
            <w:pPr>
              <w:pStyle w:val="a5"/>
              <w:jc w:val="center"/>
              <w:rPr>
                <w:rFonts w:ascii="Times New Roman" w:hAnsi="Times New Roman" w:cs="Times New Roman"/>
                <w:lang w:val="kk-KZ"/>
              </w:rPr>
            </w:pPr>
            <w:r w:rsidRPr="0059505F">
              <w:rPr>
                <w:rFonts w:ascii="Times New Roman" w:hAnsi="Times New Roman" w:cs="Times New Roman"/>
                <w:lang w:val="kk-KZ"/>
              </w:rPr>
              <w:t>Жоспар</w:t>
            </w:r>
          </w:p>
        </w:tc>
        <w:tc>
          <w:tcPr>
            <w:tcW w:w="851" w:type="dxa"/>
            <w:textDirection w:val="btLr"/>
          </w:tcPr>
          <w:p w:rsidR="00985597" w:rsidRPr="0059505F" w:rsidRDefault="00985597" w:rsidP="0059505F">
            <w:pPr>
              <w:pStyle w:val="a5"/>
              <w:jc w:val="center"/>
              <w:rPr>
                <w:rFonts w:ascii="Times New Roman" w:hAnsi="Times New Roman" w:cs="Times New Roman"/>
                <w:lang w:val="kk-KZ"/>
              </w:rPr>
            </w:pPr>
            <w:r w:rsidRPr="0059505F">
              <w:rPr>
                <w:rFonts w:ascii="Times New Roman" w:hAnsi="Times New Roman" w:cs="Times New Roman"/>
                <w:lang w:val="kk-KZ"/>
              </w:rPr>
              <w:t>Нақты</w:t>
            </w:r>
          </w:p>
        </w:tc>
        <w:tc>
          <w:tcPr>
            <w:tcW w:w="821" w:type="dxa"/>
            <w:textDirection w:val="btLr"/>
          </w:tcPr>
          <w:p w:rsidR="00985597" w:rsidRPr="0059505F" w:rsidRDefault="00985597" w:rsidP="0059505F">
            <w:pPr>
              <w:pStyle w:val="a5"/>
              <w:jc w:val="center"/>
              <w:rPr>
                <w:rFonts w:ascii="Times New Roman" w:hAnsi="Times New Roman" w:cs="Times New Roman"/>
                <w:lang w:val="kk-KZ"/>
              </w:rPr>
            </w:pPr>
            <w:r w:rsidRPr="0059505F">
              <w:rPr>
                <w:rFonts w:ascii="Times New Roman" w:hAnsi="Times New Roman" w:cs="Times New Roman"/>
                <w:lang w:val="kk-KZ"/>
              </w:rPr>
              <w:t>Ауытқу</w:t>
            </w:r>
          </w:p>
        </w:tc>
      </w:tr>
      <w:tr w:rsidR="00985597" w:rsidTr="002A0306">
        <w:tc>
          <w:tcPr>
            <w:tcW w:w="1980" w:type="dxa"/>
            <w:vMerge w:val="restart"/>
          </w:tcPr>
          <w:p w:rsidR="00985597" w:rsidRPr="000A5A93" w:rsidRDefault="00985597" w:rsidP="00F44019">
            <w:pPr>
              <w:jc w:val="center"/>
              <w:rPr>
                <w:rFonts w:ascii="Times New Roman" w:hAnsi="Times New Roman" w:cs="Times New Roman"/>
                <w:sz w:val="24"/>
                <w:szCs w:val="24"/>
                <w:lang w:val="kk-KZ"/>
              </w:rPr>
            </w:pPr>
            <w:r w:rsidRPr="000A5A93">
              <w:rPr>
                <w:rFonts w:ascii="Times New Roman" w:hAnsi="Times New Roman" w:cs="Times New Roman"/>
                <w:sz w:val="24"/>
                <w:szCs w:val="24"/>
                <w:lang w:val="kk-KZ"/>
              </w:rPr>
              <w:t>Автосақтандыру бөлімі</w:t>
            </w:r>
          </w:p>
        </w:tc>
        <w:tc>
          <w:tcPr>
            <w:tcW w:w="425" w:type="dxa"/>
            <w:vMerge w:val="restart"/>
          </w:tcPr>
          <w:p w:rsidR="00985597" w:rsidRPr="000A5A93" w:rsidRDefault="00985597" w:rsidP="00F44019">
            <w:pPr>
              <w:jc w:val="center"/>
              <w:rPr>
                <w:rFonts w:ascii="Times New Roman" w:hAnsi="Times New Roman" w:cs="Times New Roman"/>
                <w:sz w:val="24"/>
                <w:szCs w:val="24"/>
              </w:rPr>
            </w:pPr>
            <w:r w:rsidRPr="000A5A93">
              <w:rPr>
                <w:rFonts w:ascii="Times New Roman" w:hAnsi="Times New Roman" w:cs="Times New Roman"/>
                <w:sz w:val="24"/>
                <w:szCs w:val="24"/>
              </w:rPr>
              <w:t>7</w:t>
            </w:r>
          </w:p>
        </w:tc>
        <w:tc>
          <w:tcPr>
            <w:tcW w:w="2835" w:type="dxa"/>
          </w:tcPr>
          <w:p w:rsidR="00985597" w:rsidRPr="000A5A93" w:rsidRDefault="00985597" w:rsidP="00F44019">
            <w:pPr>
              <w:jc w:val="both"/>
              <w:rPr>
                <w:rFonts w:ascii="Times New Roman" w:hAnsi="Times New Roman" w:cs="Times New Roman"/>
                <w:sz w:val="24"/>
                <w:szCs w:val="24"/>
                <w:lang w:val="kk-KZ"/>
              </w:rPr>
            </w:pPr>
            <w:r w:rsidRPr="000A5A93">
              <w:rPr>
                <w:rFonts w:ascii="Times New Roman" w:hAnsi="Times New Roman" w:cs="Times New Roman"/>
                <w:sz w:val="24"/>
                <w:szCs w:val="24"/>
                <w:lang w:val="kk-KZ"/>
              </w:rPr>
              <w:t xml:space="preserve">Мүліктік </w:t>
            </w:r>
          </w:p>
        </w:tc>
        <w:tc>
          <w:tcPr>
            <w:tcW w:w="709" w:type="dxa"/>
          </w:tcPr>
          <w:p w:rsidR="00985597" w:rsidRPr="000A5A93" w:rsidRDefault="00985597" w:rsidP="00F44019">
            <w:pPr>
              <w:jc w:val="both"/>
              <w:rPr>
                <w:rFonts w:ascii="Times New Roman" w:hAnsi="Times New Roman" w:cs="Times New Roman"/>
                <w:sz w:val="24"/>
                <w:szCs w:val="24"/>
              </w:rPr>
            </w:pPr>
          </w:p>
        </w:tc>
        <w:tc>
          <w:tcPr>
            <w:tcW w:w="709" w:type="dxa"/>
          </w:tcPr>
          <w:p w:rsidR="00985597" w:rsidRPr="000A5A93" w:rsidRDefault="00985597" w:rsidP="00F44019">
            <w:pPr>
              <w:jc w:val="both"/>
              <w:rPr>
                <w:rFonts w:ascii="Times New Roman" w:hAnsi="Times New Roman" w:cs="Times New Roman"/>
                <w:sz w:val="24"/>
                <w:szCs w:val="24"/>
              </w:rPr>
            </w:pPr>
          </w:p>
        </w:tc>
        <w:tc>
          <w:tcPr>
            <w:tcW w:w="708" w:type="dxa"/>
          </w:tcPr>
          <w:p w:rsidR="00985597" w:rsidRPr="000A5A93" w:rsidRDefault="00985597" w:rsidP="00F44019">
            <w:pPr>
              <w:jc w:val="both"/>
              <w:rPr>
                <w:rFonts w:ascii="Times New Roman" w:hAnsi="Times New Roman" w:cs="Times New Roman"/>
                <w:sz w:val="24"/>
                <w:szCs w:val="24"/>
              </w:rPr>
            </w:pPr>
          </w:p>
        </w:tc>
        <w:tc>
          <w:tcPr>
            <w:tcW w:w="709" w:type="dxa"/>
          </w:tcPr>
          <w:p w:rsidR="00985597" w:rsidRPr="000A5A93" w:rsidRDefault="00985597" w:rsidP="00F44019">
            <w:pPr>
              <w:jc w:val="both"/>
              <w:rPr>
                <w:rFonts w:ascii="Times New Roman" w:hAnsi="Times New Roman" w:cs="Times New Roman"/>
                <w:sz w:val="24"/>
                <w:szCs w:val="24"/>
              </w:rPr>
            </w:pPr>
          </w:p>
        </w:tc>
        <w:tc>
          <w:tcPr>
            <w:tcW w:w="851" w:type="dxa"/>
          </w:tcPr>
          <w:p w:rsidR="00985597" w:rsidRPr="000A5A93" w:rsidRDefault="00985597" w:rsidP="00F44019">
            <w:pPr>
              <w:jc w:val="both"/>
              <w:rPr>
                <w:rFonts w:ascii="Times New Roman" w:hAnsi="Times New Roman" w:cs="Times New Roman"/>
                <w:sz w:val="24"/>
                <w:szCs w:val="24"/>
              </w:rPr>
            </w:pPr>
          </w:p>
        </w:tc>
        <w:tc>
          <w:tcPr>
            <w:tcW w:w="821" w:type="dxa"/>
          </w:tcPr>
          <w:p w:rsidR="00985597" w:rsidRPr="000A5A93" w:rsidRDefault="00985597" w:rsidP="00F44019">
            <w:pPr>
              <w:jc w:val="both"/>
              <w:rPr>
                <w:rFonts w:ascii="Times New Roman" w:hAnsi="Times New Roman" w:cs="Times New Roman"/>
                <w:sz w:val="24"/>
                <w:szCs w:val="24"/>
              </w:rPr>
            </w:pPr>
          </w:p>
        </w:tc>
      </w:tr>
      <w:tr w:rsidR="00985597" w:rsidTr="002A0306">
        <w:tc>
          <w:tcPr>
            <w:tcW w:w="1980" w:type="dxa"/>
            <w:vMerge/>
          </w:tcPr>
          <w:p w:rsidR="00985597" w:rsidRPr="000A5A93" w:rsidRDefault="00985597" w:rsidP="00F44019">
            <w:pPr>
              <w:jc w:val="both"/>
              <w:rPr>
                <w:rFonts w:ascii="Times New Roman" w:hAnsi="Times New Roman" w:cs="Times New Roman"/>
                <w:sz w:val="24"/>
                <w:szCs w:val="24"/>
              </w:rPr>
            </w:pPr>
          </w:p>
        </w:tc>
        <w:tc>
          <w:tcPr>
            <w:tcW w:w="425" w:type="dxa"/>
            <w:vMerge/>
          </w:tcPr>
          <w:p w:rsidR="00985597" w:rsidRPr="000A5A93" w:rsidRDefault="00985597" w:rsidP="00F44019">
            <w:pPr>
              <w:jc w:val="both"/>
              <w:rPr>
                <w:rFonts w:ascii="Times New Roman" w:hAnsi="Times New Roman" w:cs="Times New Roman"/>
                <w:sz w:val="24"/>
                <w:szCs w:val="24"/>
              </w:rPr>
            </w:pPr>
          </w:p>
        </w:tc>
        <w:tc>
          <w:tcPr>
            <w:tcW w:w="2835" w:type="dxa"/>
          </w:tcPr>
          <w:p w:rsidR="00985597" w:rsidRPr="000A5A93" w:rsidRDefault="00985597" w:rsidP="00725CEF">
            <w:pPr>
              <w:rPr>
                <w:rFonts w:ascii="Times New Roman" w:hAnsi="Times New Roman" w:cs="Times New Roman"/>
                <w:color w:val="000000" w:themeColor="text1"/>
                <w:sz w:val="24"/>
                <w:szCs w:val="24"/>
                <w:lang w:val="kk-KZ"/>
              </w:rPr>
            </w:pPr>
            <w:r w:rsidRPr="000A5A93">
              <w:rPr>
                <w:rFonts w:ascii="Times New Roman" w:hAnsi="Times New Roman" w:cs="Times New Roman"/>
                <w:color w:val="000000" w:themeColor="text1"/>
                <w:sz w:val="24"/>
                <w:szCs w:val="24"/>
              </w:rPr>
              <w:t>1.</w:t>
            </w:r>
            <w:r w:rsidR="00827C13" w:rsidRPr="000A5A93">
              <w:rPr>
                <w:rFonts w:ascii="Times New Roman" w:hAnsi="Times New Roman" w:cs="Times New Roman"/>
                <w:color w:val="000000" w:themeColor="text1"/>
                <w:sz w:val="24"/>
                <w:szCs w:val="24"/>
                <w:lang w:val="kk-KZ"/>
              </w:rPr>
              <w:t>жердегі көлік құралдарын сақтандыру</w:t>
            </w:r>
          </w:p>
        </w:tc>
        <w:tc>
          <w:tcPr>
            <w:tcW w:w="709" w:type="dxa"/>
          </w:tcPr>
          <w:p w:rsidR="00985597" w:rsidRPr="000A5A93" w:rsidRDefault="00985597" w:rsidP="00F44019">
            <w:pPr>
              <w:jc w:val="center"/>
              <w:rPr>
                <w:rFonts w:ascii="Times New Roman" w:hAnsi="Times New Roman" w:cs="Times New Roman"/>
                <w:sz w:val="24"/>
                <w:szCs w:val="24"/>
              </w:rPr>
            </w:pPr>
            <w:r w:rsidRPr="000A5A93">
              <w:rPr>
                <w:rFonts w:ascii="Times New Roman" w:hAnsi="Times New Roman" w:cs="Times New Roman"/>
                <w:sz w:val="24"/>
                <w:szCs w:val="24"/>
              </w:rPr>
              <w:t>1500</w:t>
            </w:r>
          </w:p>
        </w:tc>
        <w:tc>
          <w:tcPr>
            <w:tcW w:w="709" w:type="dxa"/>
          </w:tcPr>
          <w:p w:rsidR="00985597" w:rsidRPr="000A5A93" w:rsidRDefault="00985597" w:rsidP="00F44019">
            <w:pPr>
              <w:jc w:val="center"/>
              <w:rPr>
                <w:rFonts w:ascii="Times New Roman" w:hAnsi="Times New Roman" w:cs="Times New Roman"/>
                <w:sz w:val="24"/>
                <w:szCs w:val="24"/>
              </w:rPr>
            </w:pPr>
            <w:r w:rsidRPr="000A5A93">
              <w:rPr>
                <w:rFonts w:ascii="Times New Roman" w:hAnsi="Times New Roman" w:cs="Times New Roman"/>
                <w:sz w:val="24"/>
                <w:szCs w:val="24"/>
              </w:rPr>
              <w:t>1600</w:t>
            </w:r>
          </w:p>
        </w:tc>
        <w:tc>
          <w:tcPr>
            <w:tcW w:w="708" w:type="dxa"/>
          </w:tcPr>
          <w:p w:rsidR="00985597" w:rsidRPr="000A5A93" w:rsidRDefault="00985597" w:rsidP="00F44019">
            <w:pPr>
              <w:jc w:val="center"/>
              <w:rPr>
                <w:rFonts w:ascii="Times New Roman" w:hAnsi="Times New Roman" w:cs="Times New Roman"/>
                <w:sz w:val="24"/>
                <w:szCs w:val="24"/>
              </w:rPr>
            </w:pPr>
            <w:r w:rsidRPr="000A5A93">
              <w:rPr>
                <w:rFonts w:ascii="Times New Roman" w:hAnsi="Times New Roman" w:cs="Times New Roman"/>
                <w:sz w:val="24"/>
                <w:szCs w:val="24"/>
              </w:rPr>
              <w:t>100</w:t>
            </w:r>
          </w:p>
        </w:tc>
        <w:tc>
          <w:tcPr>
            <w:tcW w:w="709" w:type="dxa"/>
          </w:tcPr>
          <w:p w:rsidR="00985597" w:rsidRPr="000A5A93" w:rsidRDefault="00985597" w:rsidP="00F44019">
            <w:pPr>
              <w:jc w:val="center"/>
              <w:rPr>
                <w:rFonts w:ascii="Times New Roman" w:hAnsi="Times New Roman" w:cs="Times New Roman"/>
                <w:sz w:val="24"/>
                <w:szCs w:val="24"/>
              </w:rPr>
            </w:pPr>
            <w:r w:rsidRPr="000A5A93">
              <w:rPr>
                <w:rFonts w:ascii="Times New Roman" w:hAnsi="Times New Roman" w:cs="Times New Roman"/>
                <w:sz w:val="24"/>
                <w:szCs w:val="24"/>
              </w:rPr>
              <w:t>300</w:t>
            </w:r>
          </w:p>
        </w:tc>
        <w:tc>
          <w:tcPr>
            <w:tcW w:w="851" w:type="dxa"/>
          </w:tcPr>
          <w:p w:rsidR="00985597" w:rsidRPr="000A5A93" w:rsidRDefault="00985597" w:rsidP="00F44019">
            <w:pPr>
              <w:jc w:val="center"/>
              <w:rPr>
                <w:rFonts w:ascii="Times New Roman" w:hAnsi="Times New Roman" w:cs="Times New Roman"/>
                <w:sz w:val="24"/>
                <w:szCs w:val="24"/>
              </w:rPr>
            </w:pPr>
            <w:r w:rsidRPr="000A5A93">
              <w:rPr>
                <w:rFonts w:ascii="Times New Roman" w:hAnsi="Times New Roman" w:cs="Times New Roman"/>
                <w:sz w:val="24"/>
                <w:szCs w:val="24"/>
              </w:rPr>
              <w:t>200</w:t>
            </w:r>
          </w:p>
        </w:tc>
        <w:tc>
          <w:tcPr>
            <w:tcW w:w="821" w:type="dxa"/>
          </w:tcPr>
          <w:p w:rsidR="00985597" w:rsidRPr="000A5A93" w:rsidRDefault="00985597" w:rsidP="00F44019">
            <w:pPr>
              <w:jc w:val="center"/>
              <w:rPr>
                <w:rFonts w:ascii="Times New Roman" w:hAnsi="Times New Roman" w:cs="Times New Roman"/>
                <w:sz w:val="24"/>
                <w:szCs w:val="24"/>
              </w:rPr>
            </w:pPr>
            <w:r w:rsidRPr="000A5A93">
              <w:rPr>
                <w:rFonts w:ascii="Times New Roman" w:hAnsi="Times New Roman" w:cs="Times New Roman"/>
                <w:sz w:val="24"/>
                <w:szCs w:val="24"/>
              </w:rPr>
              <w:t>-100</w:t>
            </w:r>
          </w:p>
        </w:tc>
      </w:tr>
      <w:tr w:rsidR="00985597" w:rsidTr="002A0306">
        <w:tc>
          <w:tcPr>
            <w:tcW w:w="1980" w:type="dxa"/>
            <w:vMerge/>
          </w:tcPr>
          <w:p w:rsidR="00985597" w:rsidRPr="000A5A93" w:rsidRDefault="00985597" w:rsidP="00F44019">
            <w:pPr>
              <w:jc w:val="both"/>
              <w:rPr>
                <w:rFonts w:ascii="Times New Roman" w:hAnsi="Times New Roman" w:cs="Times New Roman"/>
                <w:sz w:val="24"/>
                <w:szCs w:val="24"/>
              </w:rPr>
            </w:pPr>
          </w:p>
        </w:tc>
        <w:tc>
          <w:tcPr>
            <w:tcW w:w="425" w:type="dxa"/>
            <w:vMerge/>
          </w:tcPr>
          <w:p w:rsidR="00985597" w:rsidRPr="000A5A93" w:rsidRDefault="00985597" w:rsidP="00F44019">
            <w:pPr>
              <w:jc w:val="both"/>
              <w:rPr>
                <w:rFonts w:ascii="Times New Roman" w:hAnsi="Times New Roman" w:cs="Times New Roman"/>
                <w:sz w:val="24"/>
                <w:szCs w:val="24"/>
              </w:rPr>
            </w:pPr>
          </w:p>
        </w:tc>
        <w:tc>
          <w:tcPr>
            <w:tcW w:w="2835" w:type="dxa"/>
          </w:tcPr>
          <w:p w:rsidR="00985597" w:rsidRPr="000A5A93" w:rsidRDefault="00985597" w:rsidP="00725CEF">
            <w:pPr>
              <w:rPr>
                <w:rFonts w:ascii="Times New Roman" w:hAnsi="Times New Roman" w:cs="Times New Roman"/>
                <w:color w:val="000000" w:themeColor="text1"/>
                <w:sz w:val="24"/>
                <w:szCs w:val="24"/>
                <w:lang w:val="kk-KZ"/>
              </w:rPr>
            </w:pPr>
            <w:r w:rsidRPr="000A5A93">
              <w:rPr>
                <w:rFonts w:ascii="Times New Roman" w:hAnsi="Times New Roman" w:cs="Times New Roman"/>
                <w:color w:val="000000" w:themeColor="text1"/>
                <w:sz w:val="24"/>
                <w:szCs w:val="24"/>
              </w:rPr>
              <w:t xml:space="preserve">1.1 </w:t>
            </w:r>
            <w:r w:rsidRPr="000A5A93">
              <w:rPr>
                <w:rFonts w:ascii="Times New Roman" w:hAnsi="Times New Roman" w:cs="Times New Roman"/>
                <w:color w:val="000000" w:themeColor="text1"/>
                <w:sz w:val="24"/>
                <w:szCs w:val="24"/>
                <w:lang w:val="kk-KZ"/>
              </w:rPr>
              <w:t>шеккен зиян</w:t>
            </w:r>
          </w:p>
        </w:tc>
        <w:tc>
          <w:tcPr>
            <w:tcW w:w="709" w:type="dxa"/>
          </w:tcPr>
          <w:p w:rsidR="00985597" w:rsidRPr="000A5A93" w:rsidRDefault="00985597" w:rsidP="00F44019">
            <w:pPr>
              <w:jc w:val="center"/>
              <w:rPr>
                <w:rFonts w:ascii="Times New Roman" w:hAnsi="Times New Roman" w:cs="Times New Roman"/>
                <w:sz w:val="24"/>
                <w:szCs w:val="24"/>
              </w:rPr>
            </w:pPr>
            <w:r w:rsidRPr="000A5A93">
              <w:rPr>
                <w:rFonts w:ascii="Times New Roman" w:hAnsi="Times New Roman" w:cs="Times New Roman"/>
                <w:sz w:val="24"/>
                <w:szCs w:val="24"/>
              </w:rPr>
              <w:t>1000</w:t>
            </w:r>
          </w:p>
        </w:tc>
        <w:tc>
          <w:tcPr>
            <w:tcW w:w="709" w:type="dxa"/>
          </w:tcPr>
          <w:p w:rsidR="00985597" w:rsidRPr="000A5A93" w:rsidRDefault="00985597" w:rsidP="00F44019">
            <w:pPr>
              <w:jc w:val="center"/>
              <w:rPr>
                <w:rFonts w:ascii="Times New Roman" w:hAnsi="Times New Roman" w:cs="Times New Roman"/>
                <w:sz w:val="24"/>
                <w:szCs w:val="24"/>
              </w:rPr>
            </w:pPr>
            <w:r w:rsidRPr="000A5A93">
              <w:rPr>
                <w:rFonts w:ascii="Times New Roman" w:hAnsi="Times New Roman" w:cs="Times New Roman"/>
                <w:sz w:val="24"/>
                <w:szCs w:val="24"/>
              </w:rPr>
              <w:t>1200</w:t>
            </w:r>
          </w:p>
        </w:tc>
        <w:tc>
          <w:tcPr>
            <w:tcW w:w="708" w:type="dxa"/>
          </w:tcPr>
          <w:p w:rsidR="00985597" w:rsidRPr="000A5A93" w:rsidRDefault="00985597" w:rsidP="00F44019">
            <w:pPr>
              <w:jc w:val="center"/>
              <w:rPr>
                <w:rFonts w:ascii="Times New Roman" w:hAnsi="Times New Roman" w:cs="Times New Roman"/>
                <w:sz w:val="24"/>
                <w:szCs w:val="24"/>
              </w:rPr>
            </w:pPr>
            <w:r w:rsidRPr="000A5A93">
              <w:rPr>
                <w:rFonts w:ascii="Times New Roman" w:hAnsi="Times New Roman" w:cs="Times New Roman"/>
                <w:sz w:val="24"/>
                <w:szCs w:val="24"/>
              </w:rPr>
              <w:t>200</w:t>
            </w:r>
          </w:p>
        </w:tc>
        <w:tc>
          <w:tcPr>
            <w:tcW w:w="709" w:type="dxa"/>
          </w:tcPr>
          <w:p w:rsidR="00985597" w:rsidRPr="000A5A93" w:rsidRDefault="00985597" w:rsidP="00F44019">
            <w:pPr>
              <w:jc w:val="center"/>
              <w:rPr>
                <w:rFonts w:ascii="Times New Roman" w:hAnsi="Times New Roman" w:cs="Times New Roman"/>
                <w:sz w:val="24"/>
                <w:szCs w:val="24"/>
              </w:rPr>
            </w:pPr>
            <w:r w:rsidRPr="000A5A93">
              <w:rPr>
                <w:rFonts w:ascii="Times New Roman" w:hAnsi="Times New Roman" w:cs="Times New Roman"/>
                <w:sz w:val="24"/>
                <w:szCs w:val="24"/>
              </w:rPr>
              <w:t>200</w:t>
            </w:r>
          </w:p>
        </w:tc>
        <w:tc>
          <w:tcPr>
            <w:tcW w:w="851" w:type="dxa"/>
          </w:tcPr>
          <w:p w:rsidR="00985597" w:rsidRPr="000A5A93" w:rsidRDefault="00985597" w:rsidP="00F44019">
            <w:pPr>
              <w:jc w:val="center"/>
              <w:rPr>
                <w:rFonts w:ascii="Times New Roman" w:hAnsi="Times New Roman" w:cs="Times New Roman"/>
                <w:sz w:val="24"/>
                <w:szCs w:val="24"/>
              </w:rPr>
            </w:pPr>
            <w:r w:rsidRPr="000A5A93">
              <w:rPr>
                <w:rFonts w:ascii="Times New Roman" w:hAnsi="Times New Roman" w:cs="Times New Roman"/>
                <w:sz w:val="24"/>
                <w:szCs w:val="24"/>
              </w:rPr>
              <w:t>180</w:t>
            </w:r>
          </w:p>
        </w:tc>
        <w:tc>
          <w:tcPr>
            <w:tcW w:w="821" w:type="dxa"/>
          </w:tcPr>
          <w:p w:rsidR="00985597" w:rsidRPr="000A5A93" w:rsidRDefault="00985597" w:rsidP="00F44019">
            <w:pPr>
              <w:jc w:val="center"/>
              <w:rPr>
                <w:rFonts w:ascii="Times New Roman" w:hAnsi="Times New Roman" w:cs="Times New Roman"/>
                <w:sz w:val="24"/>
                <w:szCs w:val="24"/>
              </w:rPr>
            </w:pPr>
            <w:r w:rsidRPr="000A5A93">
              <w:rPr>
                <w:rFonts w:ascii="Times New Roman" w:hAnsi="Times New Roman" w:cs="Times New Roman"/>
                <w:sz w:val="24"/>
                <w:szCs w:val="24"/>
              </w:rPr>
              <w:t>-20</w:t>
            </w:r>
          </w:p>
        </w:tc>
      </w:tr>
      <w:tr w:rsidR="00985597" w:rsidTr="002A0306">
        <w:tc>
          <w:tcPr>
            <w:tcW w:w="1980" w:type="dxa"/>
            <w:vMerge/>
          </w:tcPr>
          <w:p w:rsidR="00985597" w:rsidRPr="000A5A93" w:rsidRDefault="00985597" w:rsidP="00F44019">
            <w:pPr>
              <w:jc w:val="both"/>
              <w:rPr>
                <w:rFonts w:ascii="Times New Roman" w:hAnsi="Times New Roman" w:cs="Times New Roman"/>
                <w:sz w:val="24"/>
                <w:szCs w:val="24"/>
              </w:rPr>
            </w:pPr>
          </w:p>
        </w:tc>
        <w:tc>
          <w:tcPr>
            <w:tcW w:w="425" w:type="dxa"/>
            <w:vMerge/>
          </w:tcPr>
          <w:p w:rsidR="00985597" w:rsidRPr="000A5A93" w:rsidRDefault="00985597" w:rsidP="00F44019">
            <w:pPr>
              <w:jc w:val="both"/>
              <w:rPr>
                <w:rFonts w:ascii="Times New Roman" w:hAnsi="Times New Roman" w:cs="Times New Roman"/>
                <w:sz w:val="24"/>
                <w:szCs w:val="24"/>
              </w:rPr>
            </w:pPr>
          </w:p>
        </w:tc>
        <w:tc>
          <w:tcPr>
            <w:tcW w:w="2835" w:type="dxa"/>
          </w:tcPr>
          <w:p w:rsidR="00985597" w:rsidRPr="000A5A93" w:rsidRDefault="00985597" w:rsidP="00725CEF">
            <w:pPr>
              <w:rPr>
                <w:rFonts w:ascii="Times New Roman" w:hAnsi="Times New Roman" w:cs="Times New Roman"/>
                <w:color w:val="000000" w:themeColor="text1"/>
                <w:sz w:val="24"/>
                <w:szCs w:val="24"/>
                <w:lang w:val="kk-KZ"/>
              </w:rPr>
            </w:pPr>
            <w:r w:rsidRPr="000A5A93">
              <w:rPr>
                <w:rFonts w:ascii="Times New Roman" w:hAnsi="Times New Roman" w:cs="Times New Roman"/>
                <w:color w:val="000000" w:themeColor="text1"/>
                <w:sz w:val="24"/>
                <w:szCs w:val="24"/>
              </w:rPr>
              <w:t>1.2 1 млн.тг. -</w:t>
            </w:r>
            <w:r w:rsidRPr="000A5A93">
              <w:rPr>
                <w:rFonts w:ascii="Times New Roman" w:hAnsi="Times New Roman" w:cs="Times New Roman"/>
                <w:color w:val="000000" w:themeColor="text1"/>
                <w:sz w:val="24"/>
                <w:szCs w:val="24"/>
                <w:lang w:val="kk-KZ"/>
              </w:rPr>
              <w:t>ден жоғары сақтандыру соммасы</w:t>
            </w:r>
          </w:p>
        </w:tc>
        <w:tc>
          <w:tcPr>
            <w:tcW w:w="709" w:type="dxa"/>
          </w:tcPr>
          <w:p w:rsidR="00985597" w:rsidRPr="000A5A93" w:rsidRDefault="00985597" w:rsidP="00F44019">
            <w:pPr>
              <w:jc w:val="center"/>
              <w:rPr>
                <w:rFonts w:ascii="Times New Roman" w:hAnsi="Times New Roman" w:cs="Times New Roman"/>
                <w:sz w:val="24"/>
                <w:szCs w:val="24"/>
              </w:rPr>
            </w:pPr>
            <w:r w:rsidRPr="000A5A93">
              <w:rPr>
                <w:rFonts w:ascii="Times New Roman" w:hAnsi="Times New Roman" w:cs="Times New Roman"/>
                <w:sz w:val="24"/>
                <w:szCs w:val="24"/>
              </w:rPr>
              <w:t>250</w:t>
            </w:r>
          </w:p>
        </w:tc>
        <w:tc>
          <w:tcPr>
            <w:tcW w:w="709" w:type="dxa"/>
          </w:tcPr>
          <w:p w:rsidR="00985597" w:rsidRPr="000A5A93" w:rsidRDefault="00985597" w:rsidP="00F44019">
            <w:pPr>
              <w:jc w:val="center"/>
              <w:rPr>
                <w:rFonts w:ascii="Times New Roman" w:hAnsi="Times New Roman" w:cs="Times New Roman"/>
                <w:sz w:val="24"/>
                <w:szCs w:val="24"/>
              </w:rPr>
            </w:pPr>
            <w:r w:rsidRPr="000A5A93">
              <w:rPr>
                <w:rFonts w:ascii="Times New Roman" w:hAnsi="Times New Roman" w:cs="Times New Roman"/>
                <w:sz w:val="24"/>
                <w:szCs w:val="24"/>
              </w:rPr>
              <w:t>140</w:t>
            </w:r>
          </w:p>
        </w:tc>
        <w:tc>
          <w:tcPr>
            <w:tcW w:w="708" w:type="dxa"/>
          </w:tcPr>
          <w:p w:rsidR="00985597" w:rsidRPr="000A5A93" w:rsidRDefault="00985597" w:rsidP="00F44019">
            <w:pPr>
              <w:jc w:val="center"/>
              <w:rPr>
                <w:rFonts w:ascii="Times New Roman" w:hAnsi="Times New Roman" w:cs="Times New Roman"/>
                <w:sz w:val="24"/>
                <w:szCs w:val="24"/>
              </w:rPr>
            </w:pPr>
            <w:r w:rsidRPr="000A5A93">
              <w:rPr>
                <w:rFonts w:ascii="Times New Roman" w:hAnsi="Times New Roman" w:cs="Times New Roman"/>
                <w:sz w:val="24"/>
                <w:szCs w:val="24"/>
              </w:rPr>
              <w:t>-110</w:t>
            </w:r>
          </w:p>
        </w:tc>
        <w:tc>
          <w:tcPr>
            <w:tcW w:w="709" w:type="dxa"/>
          </w:tcPr>
          <w:p w:rsidR="00985597" w:rsidRPr="000A5A93" w:rsidRDefault="00985597" w:rsidP="00F44019">
            <w:pPr>
              <w:jc w:val="center"/>
              <w:rPr>
                <w:rFonts w:ascii="Times New Roman" w:hAnsi="Times New Roman" w:cs="Times New Roman"/>
                <w:sz w:val="24"/>
                <w:szCs w:val="24"/>
              </w:rPr>
            </w:pPr>
            <w:r w:rsidRPr="000A5A93">
              <w:rPr>
                <w:rFonts w:ascii="Times New Roman" w:hAnsi="Times New Roman" w:cs="Times New Roman"/>
                <w:sz w:val="24"/>
                <w:szCs w:val="24"/>
              </w:rPr>
              <w:t>50</w:t>
            </w:r>
          </w:p>
        </w:tc>
        <w:tc>
          <w:tcPr>
            <w:tcW w:w="851" w:type="dxa"/>
          </w:tcPr>
          <w:p w:rsidR="00985597" w:rsidRPr="000A5A93" w:rsidRDefault="00985597" w:rsidP="00F44019">
            <w:pPr>
              <w:jc w:val="center"/>
              <w:rPr>
                <w:rFonts w:ascii="Times New Roman" w:hAnsi="Times New Roman" w:cs="Times New Roman"/>
                <w:sz w:val="24"/>
                <w:szCs w:val="24"/>
              </w:rPr>
            </w:pPr>
            <w:r w:rsidRPr="000A5A93">
              <w:rPr>
                <w:rFonts w:ascii="Times New Roman" w:hAnsi="Times New Roman" w:cs="Times New Roman"/>
                <w:sz w:val="24"/>
                <w:szCs w:val="24"/>
              </w:rPr>
              <w:t>35</w:t>
            </w:r>
          </w:p>
        </w:tc>
        <w:tc>
          <w:tcPr>
            <w:tcW w:w="821" w:type="dxa"/>
          </w:tcPr>
          <w:p w:rsidR="00985597" w:rsidRPr="000A5A93" w:rsidRDefault="00985597" w:rsidP="00F44019">
            <w:pPr>
              <w:jc w:val="center"/>
              <w:rPr>
                <w:rFonts w:ascii="Times New Roman" w:hAnsi="Times New Roman" w:cs="Times New Roman"/>
                <w:sz w:val="24"/>
                <w:szCs w:val="24"/>
              </w:rPr>
            </w:pPr>
            <w:r w:rsidRPr="000A5A93">
              <w:rPr>
                <w:rFonts w:ascii="Times New Roman" w:hAnsi="Times New Roman" w:cs="Times New Roman"/>
                <w:sz w:val="24"/>
                <w:szCs w:val="24"/>
              </w:rPr>
              <w:t>-15</w:t>
            </w:r>
          </w:p>
        </w:tc>
      </w:tr>
      <w:tr w:rsidR="00985597" w:rsidTr="002A0306">
        <w:tc>
          <w:tcPr>
            <w:tcW w:w="1980" w:type="dxa"/>
            <w:vMerge/>
          </w:tcPr>
          <w:p w:rsidR="00985597" w:rsidRPr="000A5A93" w:rsidRDefault="00985597" w:rsidP="00F44019">
            <w:pPr>
              <w:jc w:val="both"/>
              <w:rPr>
                <w:rFonts w:ascii="Times New Roman" w:hAnsi="Times New Roman" w:cs="Times New Roman"/>
                <w:sz w:val="24"/>
                <w:szCs w:val="24"/>
              </w:rPr>
            </w:pPr>
          </w:p>
        </w:tc>
        <w:tc>
          <w:tcPr>
            <w:tcW w:w="425" w:type="dxa"/>
            <w:vMerge/>
          </w:tcPr>
          <w:p w:rsidR="00985597" w:rsidRPr="000A5A93" w:rsidRDefault="00985597" w:rsidP="00F44019">
            <w:pPr>
              <w:jc w:val="both"/>
              <w:rPr>
                <w:rFonts w:ascii="Times New Roman" w:hAnsi="Times New Roman" w:cs="Times New Roman"/>
                <w:sz w:val="24"/>
                <w:szCs w:val="24"/>
              </w:rPr>
            </w:pPr>
          </w:p>
        </w:tc>
        <w:tc>
          <w:tcPr>
            <w:tcW w:w="2835" w:type="dxa"/>
          </w:tcPr>
          <w:p w:rsidR="00985597" w:rsidRPr="000A5A93" w:rsidRDefault="00985597" w:rsidP="00725CEF">
            <w:pPr>
              <w:rPr>
                <w:rFonts w:ascii="Times New Roman" w:hAnsi="Times New Roman" w:cs="Times New Roman"/>
                <w:color w:val="000000" w:themeColor="text1"/>
                <w:sz w:val="24"/>
                <w:szCs w:val="24"/>
                <w:lang w:val="kk-KZ"/>
              </w:rPr>
            </w:pPr>
            <w:r w:rsidRPr="000A5A93">
              <w:rPr>
                <w:rFonts w:ascii="Times New Roman" w:hAnsi="Times New Roman" w:cs="Times New Roman"/>
                <w:color w:val="000000" w:themeColor="text1"/>
                <w:sz w:val="24"/>
                <w:szCs w:val="24"/>
              </w:rPr>
              <w:t>***</w:t>
            </w:r>
            <w:r w:rsidRPr="000A5A93">
              <w:rPr>
                <w:rFonts w:ascii="Times New Roman" w:hAnsi="Times New Roman" w:cs="Times New Roman"/>
                <w:color w:val="000000" w:themeColor="text1"/>
                <w:sz w:val="24"/>
                <w:szCs w:val="24"/>
                <w:lang w:val="kk-KZ"/>
              </w:rPr>
              <w:t>жеке тұлға</w:t>
            </w:r>
          </w:p>
        </w:tc>
        <w:tc>
          <w:tcPr>
            <w:tcW w:w="709" w:type="dxa"/>
          </w:tcPr>
          <w:p w:rsidR="00985597" w:rsidRPr="000A5A93" w:rsidRDefault="00985597" w:rsidP="00F44019">
            <w:pPr>
              <w:jc w:val="center"/>
              <w:rPr>
                <w:rFonts w:ascii="Times New Roman" w:hAnsi="Times New Roman" w:cs="Times New Roman"/>
                <w:sz w:val="24"/>
                <w:szCs w:val="24"/>
              </w:rPr>
            </w:pPr>
            <w:r w:rsidRPr="000A5A93">
              <w:rPr>
                <w:rFonts w:ascii="Times New Roman" w:hAnsi="Times New Roman" w:cs="Times New Roman"/>
                <w:sz w:val="24"/>
                <w:szCs w:val="24"/>
              </w:rPr>
              <w:t>100</w:t>
            </w:r>
          </w:p>
        </w:tc>
        <w:tc>
          <w:tcPr>
            <w:tcW w:w="709" w:type="dxa"/>
          </w:tcPr>
          <w:p w:rsidR="00985597" w:rsidRPr="000A5A93" w:rsidRDefault="00985597" w:rsidP="00F44019">
            <w:pPr>
              <w:jc w:val="center"/>
              <w:rPr>
                <w:rFonts w:ascii="Times New Roman" w:hAnsi="Times New Roman" w:cs="Times New Roman"/>
                <w:sz w:val="24"/>
                <w:szCs w:val="24"/>
              </w:rPr>
            </w:pPr>
            <w:r w:rsidRPr="000A5A93">
              <w:rPr>
                <w:rFonts w:ascii="Times New Roman" w:hAnsi="Times New Roman" w:cs="Times New Roman"/>
                <w:sz w:val="24"/>
                <w:szCs w:val="24"/>
              </w:rPr>
              <w:t>50</w:t>
            </w:r>
          </w:p>
        </w:tc>
        <w:tc>
          <w:tcPr>
            <w:tcW w:w="708" w:type="dxa"/>
          </w:tcPr>
          <w:p w:rsidR="00985597" w:rsidRPr="000A5A93" w:rsidRDefault="00985597" w:rsidP="00F44019">
            <w:pPr>
              <w:jc w:val="center"/>
              <w:rPr>
                <w:rFonts w:ascii="Times New Roman" w:hAnsi="Times New Roman" w:cs="Times New Roman"/>
                <w:sz w:val="24"/>
                <w:szCs w:val="24"/>
              </w:rPr>
            </w:pPr>
            <w:r w:rsidRPr="000A5A93">
              <w:rPr>
                <w:rFonts w:ascii="Times New Roman" w:hAnsi="Times New Roman" w:cs="Times New Roman"/>
                <w:sz w:val="24"/>
                <w:szCs w:val="24"/>
              </w:rPr>
              <w:t>-50</w:t>
            </w:r>
          </w:p>
        </w:tc>
        <w:tc>
          <w:tcPr>
            <w:tcW w:w="709" w:type="dxa"/>
          </w:tcPr>
          <w:p w:rsidR="00985597" w:rsidRPr="000A5A93" w:rsidRDefault="00985597" w:rsidP="00F44019">
            <w:pPr>
              <w:jc w:val="center"/>
              <w:rPr>
                <w:rFonts w:ascii="Times New Roman" w:hAnsi="Times New Roman" w:cs="Times New Roman"/>
                <w:sz w:val="24"/>
                <w:szCs w:val="24"/>
              </w:rPr>
            </w:pPr>
            <w:r w:rsidRPr="000A5A93">
              <w:rPr>
                <w:rFonts w:ascii="Times New Roman" w:hAnsi="Times New Roman" w:cs="Times New Roman"/>
                <w:sz w:val="24"/>
                <w:szCs w:val="24"/>
              </w:rPr>
              <w:t>20</w:t>
            </w:r>
          </w:p>
        </w:tc>
        <w:tc>
          <w:tcPr>
            <w:tcW w:w="851" w:type="dxa"/>
          </w:tcPr>
          <w:p w:rsidR="00985597" w:rsidRPr="000A5A93" w:rsidRDefault="00985597" w:rsidP="00F44019">
            <w:pPr>
              <w:jc w:val="center"/>
              <w:rPr>
                <w:rFonts w:ascii="Times New Roman" w:hAnsi="Times New Roman" w:cs="Times New Roman"/>
                <w:sz w:val="24"/>
                <w:szCs w:val="24"/>
              </w:rPr>
            </w:pPr>
            <w:r w:rsidRPr="000A5A93">
              <w:rPr>
                <w:rFonts w:ascii="Times New Roman" w:hAnsi="Times New Roman" w:cs="Times New Roman"/>
                <w:sz w:val="24"/>
                <w:szCs w:val="24"/>
              </w:rPr>
              <w:t>15</w:t>
            </w:r>
          </w:p>
        </w:tc>
        <w:tc>
          <w:tcPr>
            <w:tcW w:w="821" w:type="dxa"/>
          </w:tcPr>
          <w:p w:rsidR="00985597" w:rsidRPr="000A5A93" w:rsidRDefault="00985597" w:rsidP="00F44019">
            <w:pPr>
              <w:jc w:val="center"/>
              <w:rPr>
                <w:rFonts w:ascii="Times New Roman" w:hAnsi="Times New Roman" w:cs="Times New Roman"/>
                <w:sz w:val="24"/>
                <w:szCs w:val="24"/>
              </w:rPr>
            </w:pPr>
            <w:r w:rsidRPr="000A5A93">
              <w:rPr>
                <w:rFonts w:ascii="Times New Roman" w:hAnsi="Times New Roman" w:cs="Times New Roman"/>
                <w:sz w:val="24"/>
                <w:szCs w:val="24"/>
              </w:rPr>
              <w:t>-5</w:t>
            </w:r>
          </w:p>
        </w:tc>
      </w:tr>
      <w:tr w:rsidR="00985597" w:rsidTr="002A0306">
        <w:tc>
          <w:tcPr>
            <w:tcW w:w="1980" w:type="dxa"/>
            <w:vMerge/>
          </w:tcPr>
          <w:p w:rsidR="00985597" w:rsidRPr="000A5A93" w:rsidRDefault="00985597" w:rsidP="00F44019">
            <w:pPr>
              <w:jc w:val="both"/>
              <w:rPr>
                <w:rFonts w:ascii="Times New Roman" w:hAnsi="Times New Roman" w:cs="Times New Roman"/>
                <w:sz w:val="24"/>
                <w:szCs w:val="24"/>
              </w:rPr>
            </w:pPr>
          </w:p>
        </w:tc>
        <w:tc>
          <w:tcPr>
            <w:tcW w:w="425" w:type="dxa"/>
            <w:vMerge/>
          </w:tcPr>
          <w:p w:rsidR="00985597" w:rsidRPr="000A5A93" w:rsidRDefault="00985597" w:rsidP="00F44019">
            <w:pPr>
              <w:jc w:val="both"/>
              <w:rPr>
                <w:rFonts w:ascii="Times New Roman" w:hAnsi="Times New Roman" w:cs="Times New Roman"/>
                <w:sz w:val="24"/>
                <w:szCs w:val="24"/>
              </w:rPr>
            </w:pPr>
          </w:p>
        </w:tc>
        <w:tc>
          <w:tcPr>
            <w:tcW w:w="2835" w:type="dxa"/>
          </w:tcPr>
          <w:p w:rsidR="00985597" w:rsidRPr="000A5A93" w:rsidRDefault="00985597" w:rsidP="00725CEF">
            <w:pPr>
              <w:rPr>
                <w:rFonts w:ascii="Times New Roman" w:hAnsi="Times New Roman" w:cs="Times New Roman"/>
                <w:sz w:val="24"/>
                <w:szCs w:val="24"/>
                <w:lang w:val="kk-KZ"/>
              </w:rPr>
            </w:pPr>
            <w:r w:rsidRPr="000A5A93">
              <w:rPr>
                <w:rFonts w:ascii="Times New Roman" w:hAnsi="Times New Roman" w:cs="Times New Roman"/>
                <w:sz w:val="24"/>
                <w:szCs w:val="24"/>
              </w:rPr>
              <w:t>***</w:t>
            </w:r>
            <w:r w:rsidRPr="000A5A93">
              <w:rPr>
                <w:rFonts w:ascii="Times New Roman" w:hAnsi="Times New Roman" w:cs="Times New Roman"/>
                <w:sz w:val="24"/>
                <w:szCs w:val="24"/>
                <w:lang w:val="kk-KZ"/>
              </w:rPr>
              <w:t>заңды тұлға</w:t>
            </w:r>
          </w:p>
        </w:tc>
        <w:tc>
          <w:tcPr>
            <w:tcW w:w="709" w:type="dxa"/>
          </w:tcPr>
          <w:p w:rsidR="00985597" w:rsidRPr="000A5A93" w:rsidRDefault="00985597" w:rsidP="00F44019">
            <w:pPr>
              <w:jc w:val="center"/>
              <w:rPr>
                <w:rFonts w:ascii="Times New Roman" w:hAnsi="Times New Roman" w:cs="Times New Roman"/>
                <w:sz w:val="24"/>
                <w:szCs w:val="24"/>
              </w:rPr>
            </w:pPr>
            <w:r w:rsidRPr="000A5A93">
              <w:rPr>
                <w:rFonts w:ascii="Times New Roman" w:hAnsi="Times New Roman" w:cs="Times New Roman"/>
                <w:sz w:val="24"/>
                <w:szCs w:val="24"/>
              </w:rPr>
              <w:t>150</w:t>
            </w:r>
          </w:p>
        </w:tc>
        <w:tc>
          <w:tcPr>
            <w:tcW w:w="709" w:type="dxa"/>
          </w:tcPr>
          <w:p w:rsidR="00985597" w:rsidRPr="000A5A93" w:rsidRDefault="00985597" w:rsidP="00F44019">
            <w:pPr>
              <w:jc w:val="center"/>
              <w:rPr>
                <w:rFonts w:ascii="Times New Roman" w:hAnsi="Times New Roman" w:cs="Times New Roman"/>
                <w:sz w:val="24"/>
                <w:szCs w:val="24"/>
              </w:rPr>
            </w:pPr>
            <w:r w:rsidRPr="000A5A93">
              <w:rPr>
                <w:rFonts w:ascii="Times New Roman" w:hAnsi="Times New Roman" w:cs="Times New Roman"/>
                <w:sz w:val="24"/>
                <w:szCs w:val="24"/>
              </w:rPr>
              <w:t>90</w:t>
            </w:r>
          </w:p>
        </w:tc>
        <w:tc>
          <w:tcPr>
            <w:tcW w:w="708" w:type="dxa"/>
          </w:tcPr>
          <w:p w:rsidR="00985597" w:rsidRPr="000A5A93" w:rsidRDefault="00985597" w:rsidP="00F44019">
            <w:pPr>
              <w:jc w:val="center"/>
              <w:rPr>
                <w:rFonts w:ascii="Times New Roman" w:hAnsi="Times New Roman" w:cs="Times New Roman"/>
                <w:sz w:val="24"/>
                <w:szCs w:val="24"/>
              </w:rPr>
            </w:pPr>
            <w:r w:rsidRPr="000A5A93">
              <w:rPr>
                <w:rFonts w:ascii="Times New Roman" w:hAnsi="Times New Roman" w:cs="Times New Roman"/>
                <w:sz w:val="24"/>
                <w:szCs w:val="24"/>
              </w:rPr>
              <w:t>-60</w:t>
            </w:r>
          </w:p>
        </w:tc>
        <w:tc>
          <w:tcPr>
            <w:tcW w:w="709" w:type="dxa"/>
          </w:tcPr>
          <w:p w:rsidR="00985597" w:rsidRPr="000A5A93" w:rsidRDefault="00985597" w:rsidP="00F44019">
            <w:pPr>
              <w:jc w:val="center"/>
              <w:rPr>
                <w:rFonts w:ascii="Times New Roman" w:hAnsi="Times New Roman" w:cs="Times New Roman"/>
                <w:sz w:val="24"/>
                <w:szCs w:val="24"/>
              </w:rPr>
            </w:pPr>
            <w:r w:rsidRPr="000A5A93">
              <w:rPr>
                <w:rFonts w:ascii="Times New Roman" w:hAnsi="Times New Roman" w:cs="Times New Roman"/>
                <w:sz w:val="24"/>
                <w:szCs w:val="24"/>
              </w:rPr>
              <w:t>30</w:t>
            </w:r>
          </w:p>
        </w:tc>
        <w:tc>
          <w:tcPr>
            <w:tcW w:w="851" w:type="dxa"/>
          </w:tcPr>
          <w:p w:rsidR="00985597" w:rsidRPr="000A5A93" w:rsidRDefault="00985597" w:rsidP="00F44019">
            <w:pPr>
              <w:jc w:val="center"/>
              <w:rPr>
                <w:rFonts w:ascii="Times New Roman" w:hAnsi="Times New Roman" w:cs="Times New Roman"/>
                <w:sz w:val="24"/>
                <w:szCs w:val="24"/>
              </w:rPr>
            </w:pPr>
            <w:r w:rsidRPr="000A5A93">
              <w:rPr>
                <w:rFonts w:ascii="Times New Roman" w:hAnsi="Times New Roman" w:cs="Times New Roman"/>
                <w:sz w:val="24"/>
                <w:szCs w:val="24"/>
              </w:rPr>
              <w:t>20</w:t>
            </w:r>
          </w:p>
        </w:tc>
        <w:tc>
          <w:tcPr>
            <w:tcW w:w="821" w:type="dxa"/>
          </w:tcPr>
          <w:p w:rsidR="00985597" w:rsidRPr="000A5A93" w:rsidRDefault="00985597" w:rsidP="00F44019">
            <w:pPr>
              <w:jc w:val="center"/>
              <w:rPr>
                <w:rFonts w:ascii="Times New Roman" w:hAnsi="Times New Roman" w:cs="Times New Roman"/>
                <w:sz w:val="24"/>
                <w:szCs w:val="24"/>
              </w:rPr>
            </w:pPr>
            <w:r w:rsidRPr="000A5A93">
              <w:rPr>
                <w:rFonts w:ascii="Times New Roman" w:hAnsi="Times New Roman" w:cs="Times New Roman"/>
                <w:sz w:val="24"/>
                <w:szCs w:val="24"/>
              </w:rPr>
              <w:t>-10</w:t>
            </w:r>
          </w:p>
        </w:tc>
      </w:tr>
      <w:tr w:rsidR="00985597" w:rsidTr="002A0306">
        <w:tc>
          <w:tcPr>
            <w:tcW w:w="1980" w:type="dxa"/>
            <w:vMerge/>
          </w:tcPr>
          <w:p w:rsidR="00985597" w:rsidRPr="000A5A93" w:rsidRDefault="00985597" w:rsidP="00F44019">
            <w:pPr>
              <w:jc w:val="both"/>
              <w:rPr>
                <w:rFonts w:ascii="Times New Roman" w:hAnsi="Times New Roman" w:cs="Times New Roman"/>
                <w:sz w:val="24"/>
                <w:szCs w:val="24"/>
              </w:rPr>
            </w:pPr>
          </w:p>
        </w:tc>
        <w:tc>
          <w:tcPr>
            <w:tcW w:w="425" w:type="dxa"/>
            <w:vMerge/>
          </w:tcPr>
          <w:p w:rsidR="00985597" w:rsidRPr="000A5A93" w:rsidRDefault="00985597" w:rsidP="00F44019">
            <w:pPr>
              <w:jc w:val="both"/>
              <w:rPr>
                <w:rFonts w:ascii="Times New Roman" w:hAnsi="Times New Roman" w:cs="Times New Roman"/>
                <w:sz w:val="24"/>
                <w:szCs w:val="24"/>
              </w:rPr>
            </w:pPr>
          </w:p>
        </w:tc>
        <w:tc>
          <w:tcPr>
            <w:tcW w:w="2835" w:type="dxa"/>
          </w:tcPr>
          <w:p w:rsidR="00985597" w:rsidRPr="000A5A93" w:rsidRDefault="00725CEF" w:rsidP="00725CEF">
            <w:pPr>
              <w:rPr>
                <w:rFonts w:ascii="Times New Roman" w:hAnsi="Times New Roman" w:cs="Times New Roman"/>
                <w:sz w:val="24"/>
                <w:szCs w:val="24"/>
                <w:lang w:val="kk-KZ"/>
              </w:rPr>
            </w:pPr>
            <w:r>
              <w:rPr>
                <w:rFonts w:ascii="Times New Roman" w:hAnsi="Times New Roman" w:cs="Times New Roman"/>
                <w:sz w:val="24"/>
                <w:szCs w:val="24"/>
              </w:rPr>
              <w:t xml:space="preserve">1.3600 </w:t>
            </w:r>
            <w:r w:rsidR="00985597" w:rsidRPr="000A5A93">
              <w:rPr>
                <w:rFonts w:ascii="Times New Roman" w:hAnsi="Times New Roman" w:cs="Times New Roman"/>
                <w:sz w:val="24"/>
                <w:szCs w:val="24"/>
              </w:rPr>
              <w:t>мың.</w:t>
            </w:r>
            <w:r>
              <w:rPr>
                <w:rFonts w:ascii="Times New Roman" w:hAnsi="Times New Roman" w:cs="Times New Roman"/>
                <w:sz w:val="24"/>
                <w:szCs w:val="24"/>
              </w:rPr>
              <w:t xml:space="preserve"> </w:t>
            </w:r>
            <w:r w:rsidR="00985597" w:rsidRPr="000A5A93">
              <w:rPr>
                <w:rFonts w:ascii="Times New Roman" w:hAnsi="Times New Roman" w:cs="Times New Roman"/>
                <w:sz w:val="24"/>
                <w:szCs w:val="24"/>
              </w:rPr>
              <w:t>тең</w:t>
            </w:r>
            <w:r w:rsidR="00985597" w:rsidRPr="000A5A93">
              <w:rPr>
                <w:rFonts w:ascii="Times New Roman" w:hAnsi="Times New Roman" w:cs="Times New Roman"/>
                <w:sz w:val="24"/>
                <w:szCs w:val="24"/>
                <w:lang w:val="kk-KZ"/>
              </w:rPr>
              <w:t>геге дейін сақтандыру соммасы</w:t>
            </w:r>
          </w:p>
        </w:tc>
        <w:tc>
          <w:tcPr>
            <w:tcW w:w="709" w:type="dxa"/>
          </w:tcPr>
          <w:p w:rsidR="00985597" w:rsidRPr="000A5A93" w:rsidRDefault="00985597" w:rsidP="00F44019">
            <w:pPr>
              <w:jc w:val="center"/>
              <w:rPr>
                <w:rFonts w:ascii="Times New Roman" w:hAnsi="Times New Roman" w:cs="Times New Roman"/>
                <w:sz w:val="24"/>
                <w:szCs w:val="24"/>
              </w:rPr>
            </w:pPr>
            <w:r w:rsidRPr="000A5A93">
              <w:rPr>
                <w:rFonts w:ascii="Times New Roman" w:hAnsi="Times New Roman" w:cs="Times New Roman"/>
                <w:sz w:val="24"/>
                <w:szCs w:val="24"/>
              </w:rPr>
              <w:t>40</w:t>
            </w:r>
          </w:p>
        </w:tc>
        <w:tc>
          <w:tcPr>
            <w:tcW w:w="709" w:type="dxa"/>
          </w:tcPr>
          <w:p w:rsidR="00985597" w:rsidRPr="000A5A93" w:rsidRDefault="00985597" w:rsidP="00F44019">
            <w:pPr>
              <w:jc w:val="center"/>
              <w:rPr>
                <w:rFonts w:ascii="Times New Roman" w:hAnsi="Times New Roman" w:cs="Times New Roman"/>
                <w:sz w:val="24"/>
                <w:szCs w:val="24"/>
              </w:rPr>
            </w:pPr>
            <w:r w:rsidRPr="000A5A93">
              <w:rPr>
                <w:rFonts w:ascii="Times New Roman" w:hAnsi="Times New Roman" w:cs="Times New Roman"/>
                <w:sz w:val="24"/>
                <w:szCs w:val="24"/>
              </w:rPr>
              <w:t>60</w:t>
            </w:r>
          </w:p>
        </w:tc>
        <w:tc>
          <w:tcPr>
            <w:tcW w:w="708" w:type="dxa"/>
          </w:tcPr>
          <w:p w:rsidR="00985597" w:rsidRPr="000A5A93" w:rsidRDefault="00985597" w:rsidP="00F44019">
            <w:pPr>
              <w:jc w:val="center"/>
              <w:rPr>
                <w:rFonts w:ascii="Times New Roman" w:hAnsi="Times New Roman" w:cs="Times New Roman"/>
                <w:sz w:val="24"/>
                <w:szCs w:val="24"/>
              </w:rPr>
            </w:pPr>
            <w:r w:rsidRPr="000A5A93">
              <w:rPr>
                <w:rFonts w:ascii="Times New Roman" w:hAnsi="Times New Roman" w:cs="Times New Roman"/>
                <w:sz w:val="24"/>
                <w:szCs w:val="24"/>
              </w:rPr>
              <w:t>20</w:t>
            </w:r>
          </w:p>
        </w:tc>
        <w:tc>
          <w:tcPr>
            <w:tcW w:w="709" w:type="dxa"/>
          </w:tcPr>
          <w:p w:rsidR="00985597" w:rsidRPr="000A5A93" w:rsidRDefault="00985597" w:rsidP="00F44019">
            <w:pPr>
              <w:jc w:val="center"/>
              <w:rPr>
                <w:rFonts w:ascii="Times New Roman" w:hAnsi="Times New Roman" w:cs="Times New Roman"/>
                <w:sz w:val="24"/>
                <w:szCs w:val="24"/>
              </w:rPr>
            </w:pPr>
            <w:r w:rsidRPr="000A5A93">
              <w:rPr>
                <w:rFonts w:ascii="Times New Roman" w:hAnsi="Times New Roman" w:cs="Times New Roman"/>
                <w:sz w:val="24"/>
                <w:szCs w:val="24"/>
              </w:rPr>
              <w:t>20</w:t>
            </w:r>
          </w:p>
        </w:tc>
        <w:tc>
          <w:tcPr>
            <w:tcW w:w="851" w:type="dxa"/>
          </w:tcPr>
          <w:p w:rsidR="00985597" w:rsidRPr="000A5A93" w:rsidRDefault="00985597" w:rsidP="00F44019">
            <w:pPr>
              <w:jc w:val="center"/>
              <w:rPr>
                <w:rFonts w:ascii="Times New Roman" w:hAnsi="Times New Roman" w:cs="Times New Roman"/>
                <w:sz w:val="24"/>
                <w:szCs w:val="24"/>
              </w:rPr>
            </w:pPr>
            <w:r w:rsidRPr="000A5A93">
              <w:rPr>
                <w:rFonts w:ascii="Times New Roman" w:hAnsi="Times New Roman" w:cs="Times New Roman"/>
                <w:sz w:val="24"/>
                <w:szCs w:val="24"/>
              </w:rPr>
              <w:t>12</w:t>
            </w:r>
          </w:p>
        </w:tc>
        <w:tc>
          <w:tcPr>
            <w:tcW w:w="821" w:type="dxa"/>
          </w:tcPr>
          <w:p w:rsidR="00985597" w:rsidRPr="000A5A93" w:rsidRDefault="00985597" w:rsidP="00F44019">
            <w:pPr>
              <w:jc w:val="center"/>
              <w:rPr>
                <w:rFonts w:ascii="Times New Roman" w:hAnsi="Times New Roman" w:cs="Times New Roman"/>
                <w:sz w:val="24"/>
                <w:szCs w:val="24"/>
              </w:rPr>
            </w:pPr>
            <w:r w:rsidRPr="000A5A93">
              <w:rPr>
                <w:rFonts w:ascii="Times New Roman" w:hAnsi="Times New Roman" w:cs="Times New Roman"/>
                <w:sz w:val="24"/>
                <w:szCs w:val="24"/>
              </w:rPr>
              <w:t>-8</w:t>
            </w:r>
          </w:p>
        </w:tc>
      </w:tr>
      <w:tr w:rsidR="00985597" w:rsidTr="002A0306">
        <w:tc>
          <w:tcPr>
            <w:tcW w:w="1980" w:type="dxa"/>
            <w:vMerge/>
          </w:tcPr>
          <w:p w:rsidR="00985597" w:rsidRPr="000A5A93" w:rsidRDefault="00985597" w:rsidP="00F44019">
            <w:pPr>
              <w:jc w:val="both"/>
              <w:rPr>
                <w:rFonts w:ascii="Times New Roman" w:hAnsi="Times New Roman" w:cs="Times New Roman"/>
                <w:sz w:val="24"/>
                <w:szCs w:val="24"/>
              </w:rPr>
            </w:pPr>
          </w:p>
        </w:tc>
        <w:tc>
          <w:tcPr>
            <w:tcW w:w="425" w:type="dxa"/>
            <w:vMerge/>
          </w:tcPr>
          <w:p w:rsidR="00985597" w:rsidRPr="000A5A93" w:rsidRDefault="00985597" w:rsidP="00F44019">
            <w:pPr>
              <w:jc w:val="both"/>
              <w:rPr>
                <w:rFonts w:ascii="Times New Roman" w:hAnsi="Times New Roman" w:cs="Times New Roman"/>
                <w:sz w:val="24"/>
                <w:szCs w:val="24"/>
              </w:rPr>
            </w:pPr>
          </w:p>
        </w:tc>
        <w:tc>
          <w:tcPr>
            <w:tcW w:w="2835" w:type="dxa"/>
          </w:tcPr>
          <w:p w:rsidR="00985597" w:rsidRPr="000A5A93" w:rsidRDefault="00985597" w:rsidP="00F44019">
            <w:pPr>
              <w:jc w:val="both"/>
              <w:rPr>
                <w:rFonts w:ascii="Times New Roman" w:hAnsi="Times New Roman" w:cs="Times New Roman"/>
                <w:sz w:val="24"/>
                <w:szCs w:val="24"/>
                <w:lang w:val="kk-KZ"/>
              </w:rPr>
            </w:pPr>
            <w:r w:rsidRPr="000A5A93">
              <w:rPr>
                <w:rFonts w:ascii="Times New Roman" w:hAnsi="Times New Roman" w:cs="Times New Roman"/>
                <w:sz w:val="24"/>
                <w:szCs w:val="24"/>
              </w:rPr>
              <w:t>***</w:t>
            </w:r>
            <w:r w:rsidRPr="000A5A93">
              <w:rPr>
                <w:rFonts w:ascii="Times New Roman" w:hAnsi="Times New Roman" w:cs="Times New Roman"/>
                <w:sz w:val="24"/>
                <w:szCs w:val="24"/>
                <w:lang w:val="kk-KZ"/>
              </w:rPr>
              <w:t>жеке тұлға</w:t>
            </w:r>
          </w:p>
        </w:tc>
        <w:tc>
          <w:tcPr>
            <w:tcW w:w="709" w:type="dxa"/>
          </w:tcPr>
          <w:p w:rsidR="00985597" w:rsidRPr="000A5A93" w:rsidRDefault="00985597" w:rsidP="00F44019">
            <w:pPr>
              <w:jc w:val="center"/>
              <w:rPr>
                <w:rFonts w:ascii="Times New Roman" w:hAnsi="Times New Roman" w:cs="Times New Roman"/>
                <w:sz w:val="24"/>
                <w:szCs w:val="24"/>
              </w:rPr>
            </w:pPr>
            <w:r w:rsidRPr="000A5A93">
              <w:rPr>
                <w:rFonts w:ascii="Times New Roman" w:hAnsi="Times New Roman" w:cs="Times New Roman"/>
                <w:sz w:val="24"/>
                <w:szCs w:val="24"/>
              </w:rPr>
              <w:t>40</w:t>
            </w:r>
          </w:p>
        </w:tc>
        <w:tc>
          <w:tcPr>
            <w:tcW w:w="709" w:type="dxa"/>
          </w:tcPr>
          <w:p w:rsidR="00985597" w:rsidRPr="000A5A93" w:rsidRDefault="00985597" w:rsidP="00F44019">
            <w:pPr>
              <w:jc w:val="center"/>
              <w:rPr>
                <w:rFonts w:ascii="Times New Roman" w:hAnsi="Times New Roman" w:cs="Times New Roman"/>
                <w:sz w:val="24"/>
                <w:szCs w:val="24"/>
              </w:rPr>
            </w:pPr>
            <w:r w:rsidRPr="000A5A93">
              <w:rPr>
                <w:rFonts w:ascii="Times New Roman" w:hAnsi="Times New Roman" w:cs="Times New Roman"/>
                <w:sz w:val="24"/>
                <w:szCs w:val="24"/>
              </w:rPr>
              <w:t>60</w:t>
            </w:r>
          </w:p>
        </w:tc>
        <w:tc>
          <w:tcPr>
            <w:tcW w:w="708" w:type="dxa"/>
          </w:tcPr>
          <w:p w:rsidR="00985597" w:rsidRPr="000A5A93" w:rsidRDefault="00985597" w:rsidP="00F44019">
            <w:pPr>
              <w:jc w:val="center"/>
              <w:rPr>
                <w:rFonts w:ascii="Times New Roman" w:hAnsi="Times New Roman" w:cs="Times New Roman"/>
                <w:sz w:val="24"/>
                <w:szCs w:val="24"/>
              </w:rPr>
            </w:pPr>
            <w:r w:rsidRPr="000A5A93">
              <w:rPr>
                <w:rFonts w:ascii="Times New Roman" w:hAnsi="Times New Roman" w:cs="Times New Roman"/>
                <w:sz w:val="24"/>
                <w:szCs w:val="24"/>
              </w:rPr>
              <w:t>20</w:t>
            </w:r>
          </w:p>
        </w:tc>
        <w:tc>
          <w:tcPr>
            <w:tcW w:w="709" w:type="dxa"/>
          </w:tcPr>
          <w:p w:rsidR="00985597" w:rsidRPr="000A5A93" w:rsidRDefault="00985597" w:rsidP="00F44019">
            <w:pPr>
              <w:jc w:val="center"/>
              <w:rPr>
                <w:rFonts w:ascii="Times New Roman" w:hAnsi="Times New Roman" w:cs="Times New Roman"/>
                <w:sz w:val="24"/>
                <w:szCs w:val="24"/>
              </w:rPr>
            </w:pPr>
            <w:r w:rsidRPr="000A5A93">
              <w:rPr>
                <w:rFonts w:ascii="Times New Roman" w:hAnsi="Times New Roman" w:cs="Times New Roman"/>
                <w:sz w:val="24"/>
                <w:szCs w:val="24"/>
              </w:rPr>
              <w:t>20</w:t>
            </w:r>
          </w:p>
        </w:tc>
        <w:tc>
          <w:tcPr>
            <w:tcW w:w="851" w:type="dxa"/>
          </w:tcPr>
          <w:p w:rsidR="00985597" w:rsidRPr="000A5A93" w:rsidRDefault="00985597" w:rsidP="00F44019">
            <w:pPr>
              <w:jc w:val="center"/>
              <w:rPr>
                <w:rFonts w:ascii="Times New Roman" w:hAnsi="Times New Roman" w:cs="Times New Roman"/>
                <w:sz w:val="24"/>
                <w:szCs w:val="24"/>
              </w:rPr>
            </w:pPr>
            <w:r w:rsidRPr="000A5A93">
              <w:rPr>
                <w:rFonts w:ascii="Times New Roman" w:hAnsi="Times New Roman" w:cs="Times New Roman"/>
                <w:sz w:val="24"/>
                <w:szCs w:val="24"/>
              </w:rPr>
              <w:t>12</w:t>
            </w:r>
          </w:p>
        </w:tc>
        <w:tc>
          <w:tcPr>
            <w:tcW w:w="821" w:type="dxa"/>
          </w:tcPr>
          <w:p w:rsidR="00985597" w:rsidRPr="000A5A93" w:rsidRDefault="00985597" w:rsidP="00F44019">
            <w:pPr>
              <w:jc w:val="center"/>
              <w:rPr>
                <w:rFonts w:ascii="Times New Roman" w:hAnsi="Times New Roman" w:cs="Times New Roman"/>
                <w:sz w:val="24"/>
                <w:szCs w:val="24"/>
              </w:rPr>
            </w:pPr>
            <w:r w:rsidRPr="000A5A93">
              <w:rPr>
                <w:rFonts w:ascii="Times New Roman" w:hAnsi="Times New Roman" w:cs="Times New Roman"/>
                <w:sz w:val="24"/>
                <w:szCs w:val="24"/>
              </w:rPr>
              <w:t>-8</w:t>
            </w:r>
          </w:p>
        </w:tc>
      </w:tr>
      <w:tr w:rsidR="00985597" w:rsidTr="002A0306">
        <w:trPr>
          <w:trHeight w:val="206"/>
        </w:trPr>
        <w:tc>
          <w:tcPr>
            <w:tcW w:w="1980" w:type="dxa"/>
          </w:tcPr>
          <w:p w:rsidR="00985597" w:rsidRPr="000A5A93" w:rsidRDefault="00985597" w:rsidP="00F44019">
            <w:pPr>
              <w:jc w:val="both"/>
              <w:rPr>
                <w:rFonts w:ascii="Times New Roman" w:hAnsi="Times New Roman" w:cs="Times New Roman"/>
                <w:sz w:val="24"/>
                <w:szCs w:val="24"/>
              </w:rPr>
            </w:pPr>
          </w:p>
        </w:tc>
        <w:tc>
          <w:tcPr>
            <w:tcW w:w="425" w:type="dxa"/>
          </w:tcPr>
          <w:p w:rsidR="00985597" w:rsidRPr="000A5A93" w:rsidRDefault="00985597" w:rsidP="00F44019">
            <w:pPr>
              <w:jc w:val="both"/>
              <w:rPr>
                <w:rFonts w:ascii="Times New Roman" w:hAnsi="Times New Roman" w:cs="Times New Roman"/>
                <w:sz w:val="24"/>
                <w:szCs w:val="24"/>
              </w:rPr>
            </w:pPr>
          </w:p>
        </w:tc>
        <w:tc>
          <w:tcPr>
            <w:tcW w:w="2835" w:type="dxa"/>
          </w:tcPr>
          <w:p w:rsidR="00985597" w:rsidRPr="000A5A93" w:rsidRDefault="00985597" w:rsidP="00F44019">
            <w:pPr>
              <w:jc w:val="center"/>
              <w:rPr>
                <w:rFonts w:ascii="Times New Roman" w:hAnsi="Times New Roman" w:cs="Times New Roman"/>
                <w:sz w:val="24"/>
                <w:szCs w:val="24"/>
              </w:rPr>
            </w:pPr>
            <w:r w:rsidRPr="000A5A93">
              <w:rPr>
                <w:rFonts w:ascii="Times New Roman" w:hAnsi="Times New Roman" w:cs="Times New Roman"/>
                <w:sz w:val="24"/>
                <w:szCs w:val="24"/>
              </w:rPr>
              <w:t>…</w:t>
            </w:r>
          </w:p>
        </w:tc>
        <w:tc>
          <w:tcPr>
            <w:tcW w:w="709" w:type="dxa"/>
          </w:tcPr>
          <w:p w:rsidR="00985597" w:rsidRPr="000A5A93" w:rsidRDefault="00985597" w:rsidP="00F44019">
            <w:pPr>
              <w:jc w:val="center"/>
              <w:rPr>
                <w:sz w:val="24"/>
                <w:szCs w:val="24"/>
              </w:rPr>
            </w:pPr>
            <w:r w:rsidRPr="000A5A93">
              <w:rPr>
                <w:rFonts w:ascii="Times New Roman" w:hAnsi="Times New Roman" w:cs="Times New Roman"/>
                <w:sz w:val="24"/>
                <w:szCs w:val="24"/>
              </w:rPr>
              <w:t>…</w:t>
            </w:r>
          </w:p>
        </w:tc>
        <w:tc>
          <w:tcPr>
            <w:tcW w:w="709" w:type="dxa"/>
          </w:tcPr>
          <w:p w:rsidR="00985597" w:rsidRPr="000A5A93" w:rsidRDefault="00985597" w:rsidP="00F44019">
            <w:pPr>
              <w:jc w:val="center"/>
              <w:rPr>
                <w:sz w:val="24"/>
                <w:szCs w:val="24"/>
              </w:rPr>
            </w:pPr>
            <w:r w:rsidRPr="000A5A93">
              <w:rPr>
                <w:rFonts w:ascii="Times New Roman" w:hAnsi="Times New Roman" w:cs="Times New Roman"/>
                <w:sz w:val="24"/>
                <w:szCs w:val="24"/>
              </w:rPr>
              <w:t>…</w:t>
            </w:r>
          </w:p>
        </w:tc>
        <w:tc>
          <w:tcPr>
            <w:tcW w:w="708" w:type="dxa"/>
          </w:tcPr>
          <w:p w:rsidR="00985597" w:rsidRPr="000A5A93" w:rsidRDefault="00985597" w:rsidP="00F44019">
            <w:pPr>
              <w:jc w:val="center"/>
              <w:rPr>
                <w:sz w:val="24"/>
                <w:szCs w:val="24"/>
              </w:rPr>
            </w:pPr>
            <w:r w:rsidRPr="000A5A93">
              <w:rPr>
                <w:rFonts w:ascii="Times New Roman" w:hAnsi="Times New Roman" w:cs="Times New Roman"/>
                <w:sz w:val="24"/>
                <w:szCs w:val="24"/>
              </w:rPr>
              <w:t>…</w:t>
            </w:r>
          </w:p>
        </w:tc>
        <w:tc>
          <w:tcPr>
            <w:tcW w:w="709" w:type="dxa"/>
          </w:tcPr>
          <w:p w:rsidR="00985597" w:rsidRPr="000A5A93" w:rsidRDefault="00985597" w:rsidP="00F44019">
            <w:pPr>
              <w:jc w:val="center"/>
              <w:rPr>
                <w:sz w:val="24"/>
                <w:szCs w:val="24"/>
              </w:rPr>
            </w:pPr>
            <w:r w:rsidRPr="000A5A93">
              <w:rPr>
                <w:rFonts w:ascii="Times New Roman" w:hAnsi="Times New Roman" w:cs="Times New Roman"/>
                <w:sz w:val="24"/>
                <w:szCs w:val="24"/>
              </w:rPr>
              <w:t>…</w:t>
            </w:r>
          </w:p>
        </w:tc>
        <w:tc>
          <w:tcPr>
            <w:tcW w:w="851" w:type="dxa"/>
          </w:tcPr>
          <w:p w:rsidR="00985597" w:rsidRPr="000A5A93" w:rsidRDefault="00985597" w:rsidP="00F44019">
            <w:pPr>
              <w:jc w:val="center"/>
              <w:rPr>
                <w:sz w:val="24"/>
                <w:szCs w:val="24"/>
              </w:rPr>
            </w:pPr>
            <w:r w:rsidRPr="000A5A93">
              <w:rPr>
                <w:rFonts w:ascii="Times New Roman" w:hAnsi="Times New Roman" w:cs="Times New Roman"/>
                <w:sz w:val="24"/>
                <w:szCs w:val="24"/>
              </w:rPr>
              <w:t>…</w:t>
            </w:r>
          </w:p>
        </w:tc>
        <w:tc>
          <w:tcPr>
            <w:tcW w:w="821" w:type="dxa"/>
          </w:tcPr>
          <w:p w:rsidR="00985597" w:rsidRPr="000A5A93" w:rsidRDefault="00985597" w:rsidP="00F44019">
            <w:pPr>
              <w:jc w:val="center"/>
              <w:rPr>
                <w:sz w:val="24"/>
                <w:szCs w:val="24"/>
              </w:rPr>
            </w:pPr>
            <w:r w:rsidRPr="000A5A93">
              <w:rPr>
                <w:rFonts w:ascii="Times New Roman" w:hAnsi="Times New Roman" w:cs="Times New Roman"/>
                <w:sz w:val="24"/>
                <w:szCs w:val="24"/>
              </w:rPr>
              <w:t>…</w:t>
            </w:r>
          </w:p>
        </w:tc>
      </w:tr>
    </w:tbl>
    <w:p w:rsidR="002A0306" w:rsidRDefault="002A0306" w:rsidP="00985597">
      <w:pPr>
        <w:spacing w:after="0"/>
        <w:jc w:val="both"/>
        <w:rPr>
          <w:rFonts w:ascii="Times New Roman" w:hAnsi="Times New Roman" w:cs="Times New Roman"/>
          <w:sz w:val="28"/>
          <w:szCs w:val="28"/>
        </w:rPr>
      </w:pPr>
    </w:p>
    <w:p w:rsidR="00725CEF" w:rsidRPr="003A1B06" w:rsidRDefault="00C41D6B" w:rsidP="00985597">
      <w:pPr>
        <w:spacing w:after="0"/>
        <w:jc w:val="both"/>
        <w:rPr>
          <w:rFonts w:ascii="Times New Roman" w:hAnsi="Times New Roman" w:cs="Times New Roman"/>
          <w:sz w:val="28"/>
          <w:szCs w:val="28"/>
          <w:lang w:val="kk-KZ"/>
        </w:rPr>
      </w:pPr>
      <w:r>
        <w:rPr>
          <w:rFonts w:ascii="Times New Roman" w:hAnsi="Times New Roman" w:cs="Times New Roman"/>
          <w:sz w:val="28"/>
          <w:szCs w:val="28"/>
        </w:rPr>
        <w:t>Кесте 27</w:t>
      </w:r>
      <w:r w:rsidR="00985597">
        <w:rPr>
          <w:rFonts w:ascii="Times New Roman" w:hAnsi="Times New Roman" w:cs="Times New Roman"/>
          <w:sz w:val="28"/>
          <w:szCs w:val="28"/>
        </w:rPr>
        <w:t xml:space="preserve"> – </w:t>
      </w:r>
      <w:r w:rsidR="00985597">
        <w:rPr>
          <w:rFonts w:ascii="Times New Roman" w:hAnsi="Times New Roman" w:cs="Times New Roman"/>
          <w:sz w:val="28"/>
          <w:szCs w:val="28"/>
          <w:lang w:val="kk-KZ"/>
        </w:rPr>
        <w:t>Қайтасақтандыруды басқару</w:t>
      </w:r>
    </w:p>
    <w:tbl>
      <w:tblPr>
        <w:tblStyle w:val="a7"/>
        <w:tblW w:w="9747" w:type="dxa"/>
        <w:tblLayout w:type="fixed"/>
        <w:tblLook w:val="04A0" w:firstRow="1" w:lastRow="0" w:firstColumn="1" w:lastColumn="0" w:noHBand="0" w:noVBand="1"/>
      </w:tblPr>
      <w:tblGrid>
        <w:gridCol w:w="1980"/>
        <w:gridCol w:w="396"/>
        <w:gridCol w:w="1701"/>
        <w:gridCol w:w="454"/>
        <w:gridCol w:w="426"/>
        <w:gridCol w:w="708"/>
        <w:gridCol w:w="567"/>
        <w:gridCol w:w="567"/>
        <w:gridCol w:w="567"/>
        <w:gridCol w:w="567"/>
        <w:gridCol w:w="567"/>
        <w:gridCol w:w="567"/>
        <w:gridCol w:w="680"/>
      </w:tblGrid>
      <w:tr w:rsidR="00985597" w:rsidRPr="000A5A93" w:rsidTr="002A0306">
        <w:tc>
          <w:tcPr>
            <w:tcW w:w="1980" w:type="dxa"/>
            <w:vMerge w:val="restart"/>
          </w:tcPr>
          <w:p w:rsidR="00985597" w:rsidRPr="002A0306" w:rsidRDefault="00985597" w:rsidP="00F44019">
            <w:pPr>
              <w:jc w:val="center"/>
              <w:rPr>
                <w:rFonts w:ascii="Times New Roman" w:hAnsi="Times New Roman" w:cs="Times New Roman"/>
                <w:lang w:val="kk-KZ"/>
              </w:rPr>
            </w:pPr>
            <w:r w:rsidRPr="002A0306">
              <w:rPr>
                <w:rFonts w:ascii="Times New Roman" w:hAnsi="Times New Roman" w:cs="Times New Roman"/>
                <w:lang w:val="kk-KZ"/>
              </w:rPr>
              <w:t>Сақтандыру түрі/ сақтандырудағы өнім түрі /тәуекел сипаты/тәуекел өлшемі/сақтандырушының деңгейі</w:t>
            </w:r>
          </w:p>
        </w:tc>
        <w:tc>
          <w:tcPr>
            <w:tcW w:w="396" w:type="dxa"/>
            <w:vMerge w:val="restart"/>
            <w:textDirection w:val="btLr"/>
          </w:tcPr>
          <w:p w:rsidR="00985597" w:rsidRPr="002A0306" w:rsidRDefault="00985597" w:rsidP="0059505F">
            <w:pPr>
              <w:pStyle w:val="a5"/>
              <w:jc w:val="center"/>
              <w:rPr>
                <w:rFonts w:ascii="Times New Roman" w:hAnsi="Times New Roman" w:cs="Times New Roman"/>
              </w:rPr>
            </w:pPr>
            <w:r w:rsidRPr="002A0306">
              <w:rPr>
                <w:rFonts w:ascii="Times New Roman" w:hAnsi="Times New Roman" w:cs="Times New Roman"/>
                <w:lang w:val="kk-KZ"/>
              </w:rPr>
              <w:t xml:space="preserve">Есептік топтың </w:t>
            </w:r>
            <w:r w:rsidRPr="002A0306">
              <w:rPr>
                <w:rFonts w:ascii="Times New Roman" w:hAnsi="Times New Roman" w:cs="Times New Roman"/>
              </w:rPr>
              <w:t>№</w:t>
            </w:r>
          </w:p>
        </w:tc>
        <w:tc>
          <w:tcPr>
            <w:tcW w:w="1701" w:type="dxa"/>
            <w:vMerge w:val="restart"/>
          </w:tcPr>
          <w:p w:rsidR="00985597" w:rsidRPr="002A0306" w:rsidRDefault="00985597" w:rsidP="00F44019">
            <w:pPr>
              <w:jc w:val="center"/>
              <w:rPr>
                <w:rFonts w:ascii="Times New Roman" w:hAnsi="Times New Roman" w:cs="Times New Roman"/>
              </w:rPr>
            </w:pPr>
            <w:r w:rsidRPr="002A0306">
              <w:rPr>
                <w:rFonts w:ascii="Times New Roman" w:hAnsi="Times New Roman" w:cs="Times New Roman"/>
                <w:lang w:val="kk-KZ"/>
              </w:rPr>
              <w:t>Қайтасақтандыру келісім шарт түрі</w:t>
            </w:r>
            <w:r w:rsidRPr="002A0306">
              <w:rPr>
                <w:rFonts w:ascii="Times New Roman" w:hAnsi="Times New Roman" w:cs="Times New Roman"/>
              </w:rPr>
              <w:t>/</w:t>
            </w:r>
            <w:r w:rsidRPr="002A0306">
              <w:rPr>
                <w:rFonts w:ascii="Times New Roman" w:hAnsi="Times New Roman" w:cs="Times New Roman"/>
                <w:lang w:val="kk-KZ"/>
              </w:rPr>
              <w:t>келісімнің шарты</w:t>
            </w:r>
            <w:r w:rsidRPr="002A0306">
              <w:rPr>
                <w:rFonts w:ascii="Times New Roman" w:hAnsi="Times New Roman" w:cs="Times New Roman"/>
              </w:rPr>
              <w:t xml:space="preserve"> (</w:t>
            </w:r>
            <w:r w:rsidRPr="002A0306">
              <w:rPr>
                <w:rFonts w:ascii="Times New Roman" w:hAnsi="Times New Roman" w:cs="Times New Roman"/>
                <w:lang w:val="kk-KZ"/>
              </w:rPr>
              <w:t>меншікті мекен</w:t>
            </w:r>
            <w:r w:rsidRPr="002A0306">
              <w:rPr>
                <w:rFonts w:ascii="Times New Roman" w:hAnsi="Times New Roman" w:cs="Times New Roman"/>
              </w:rPr>
              <w:t>/</w:t>
            </w:r>
            <w:r w:rsidRPr="002A0306">
              <w:rPr>
                <w:rFonts w:ascii="Times New Roman" w:hAnsi="Times New Roman" w:cs="Times New Roman"/>
                <w:lang w:val="kk-KZ"/>
              </w:rPr>
              <w:t>қайтасақтандырушының қатысуы</w:t>
            </w:r>
            <w:r w:rsidRPr="002A0306">
              <w:rPr>
                <w:rFonts w:ascii="Times New Roman" w:hAnsi="Times New Roman" w:cs="Times New Roman"/>
              </w:rPr>
              <w:t>)</w:t>
            </w:r>
          </w:p>
        </w:tc>
        <w:tc>
          <w:tcPr>
            <w:tcW w:w="2722" w:type="dxa"/>
            <w:gridSpan w:val="5"/>
          </w:tcPr>
          <w:p w:rsidR="00985597" w:rsidRPr="002A0306" w:rsidRDefault="00985597" w:rsidP="00F44019">
            <w:pPr>
              <w:jc w:val="center"/>
              <w:rPr>
                <w:rFonts w:ascii="Times New Roman" w:hAnsi="Times New Roman" w:cs="Times New Roman"/>
                <w:lang w:val="kk-KZ"/>
              </w:rPr>
            </w:pPr>
            <w:r w:rsidRPr="002A0306">
              <w:rPr>
                <w:rFonts w:ascii="Times New Roman" w:hAnsi="Times New Roman" w:cs="Times New Roman"/>
                <w:lang w:val="kk-KZ"/>
              </w:rPr>
              <w:t>Тікелей келісім</w:t>
            </w:r>
            <w:r w:rsidRPr="002A0306">
              <w:rPr>
                <w:rFonts w:ascii="Times New Roman" w:hAnsi="Times New Roman" w:cs="Times New Roman"/>
              </w:rPr>
              <w:t>-</w:t>
            </w:r>
            <w:r w:rsidRPr="002A0306">
              <w:rPr>
                <w:rFonts w:ascii="Times New Roman" w:hAnsi="Times New Roman" w:cs="Times New Roman"/>
                <w:lang w:val="kk-KZ"/>
              </w:rPr>
              <w:t>шарт</w:t>
            </w:r>
          </w:p>
        </w:tc>
        <w:tc>
          <w:tcPr>
            <w:tcW w:w="2948" w:type="dxa"/>
            <w:gridSpan w:val="5"/>
          </w:tcPr>
          <w:p w:rsidR="00985597" w:rsidRPr="002A0306" w:rsidRDefault="00985597" w:rsidP="00F44019">
            <w:pPr>
              <w:jc w:val="center"/>
              <w:rPr>
                <w:rFonts w:ascii="Times New Roman" w:hAnsi="Times New Roman" w:cs="Times New Roman"/>
                <w:lang w:val="kk-KZ"/>
              </w:rPr>
            </w:pPr>
            <w:r w:rsidRPr="002A0306">
              <w:rPr>
                <w:rFonts w:ascii="Times New Roman" w:hAnsi="Times New Roman" w:cs="Times New Roman"/>
                <w:lang w:val="kk-KZ"/>
              </w:rPr>
              <w:t>Қайтасақтандыру келісім</w:t>
            </w:r>
            <w:r w:rsidRPr="002A0306">
              <w:rPr>
                <w:rFonts w:ascii="Times New Roman" w:hAnsi="Times New Roman" w:cs="Times New Roman"/>
              </w:rPr>
              <w:t>-</w:t>
            </w:r>
            <w:r w:rsidRPr="002A0306">
              <w:rPr>
                <w:rFonts w:ascii="Times New Roman" w:hAnsi="Times New Roman" w:cs="Times New Roman"/>
                <w:lang w:val="kk-KZ"/>
              </w:rPr>
              <w:t xml:space="preserve">шарты </w:t>
            </w:r>
          </w:p>
        </w:tc>
      </w:tr>
      <w:tr w:rsidR="00985597" w:rsidRPr="000A5A93" w:rsidTr="002A0306">
        <w:trPr>
          <w:cantSplit/>
          <w:trHeight w:val="1134"/>
        </w:trPr>
        <w:tc>
          <w:tcPr>
            <w:tcW w:w="1980" w:type="dxa"/>
            <w:vMerge/>
          </w:tcPr>
          <w:p w:rsidR="00985597" w:rsidRPr="002A0306" w:rsidRDefault="00985597" w:rsidP="00F44019">
            <w:pPr>
              <w:jc w:val="both"/>
              <w:rPr>
                <w:rFonts w:ascii="Times New Roman" w:hAnsi="Times New Roman" w:cs="Times New Roman"/>
              </w:rPr>
            </w:pPr>
          </w:p>
        </w:tc>
        <w:tc>
          <w:tcPr>
            <w:tcW w:w="396" w:type="dxa"/>
            <w:vMerge/>
          </w:tcPr>
          <w:p w:rsidR="00985597" w:rsidRPr="002A0306" w:rsidRDefault="00985597" w:rsidP="00F44019">
            <w:pPr>
              <w:jc w:val="both"/>
              <w:rPr>
                <w:rFonts w:ascii="Times New Roman" w:hAnsi="Times New Roman" w:cs="Times New Roman"/>
              </w:rPr>
            </w:pPr>
          </w:p>
        </w:tc>
        <w:tc>
          <w:tcPr>
            <w:tcW w:w="1701" w:type="dxa"/>
            <w:vMerge/>
          </w:tcPr>
          <w:p w:rsidR="00985597" w:rsidRPr="002A0306" w:rsidRDefault="00985597" w:rsidP="00F44019">
            <w:pPr>
              <w:jc w:val="both"/>
              <w:rPr>
                <w:rFonts w:ascii="Times New Roman" w:hAnsi="Times New Roman" w:cs="Times New Roman"/>
              </w:rPr>
            </w:pPr>
          </w:p>
        </w:tc>
        <w:tc>
          <w:tcPr>
            <w:tcW w:w="880" w:type="dxa"/>
            <w:gridSpan w:val="2"/>
            <w:textDirection w:val="btLr"/>
            <w:vAlign w:val="center"/>
          </w:tcPr>
          <w:p w:rsidR="00985597" w:rsidRPr="002A0306" w:rsidRDefault="00985597" w:rsidP="000A5A93">
            <w:pPr>
              <w:ind w:left="113" w:right="113"/>
              <w:jc w:val="center"/>
              <w:rPr>
                <w:rFonts w:ascii="Times New Roman" w:hAnsi="Times New Roman" w:cs="Times New Roman"/>
                <w:lang w:val="kk-KZ"/>
              </w:rPr>
            </w:pPr>
            <w:r w:rsidRPr="002A0306">
              <w:rPr>
                <w:rFonts w:ascii="Times New Roman" w:hAnsi="Times New Roman" w:cs="Times New Roman"/>
                <w:lang w:val="kk-KZ"/>
              </w:rPr>
              <w:t>сақтандырушы</w:t>
            </w:r>
          </w:p>
        </w:tc>
        <w:tc>
          <w:tcPr>
            <w:tcW w:w="1842" w:type="dxa"/>
            <w:gridSpan w:val="3"/>
            <w:textDirection w:val="btLr"/>
            <w:vAlign w:val="center"/>
          </w:tcPr>
          <w:p w:rsidR="00985597" w:rsidRPr="002A0306" w:rsidRDefault="00985597" w:rsidP="000A5A93">
            <w:pPr>
              <w:ind w:left="113" w:right="113"/>
              <w:jc w:val="center"/>
              <w:rPr>
                <w:rFonts w:ascii="Times New Roman" w:hAnsi="Times New Roman" w:cs="Times New Roman"/>
              </w:rPr>
            </w:pPr>
            <w:r w:rsidRPr="002A0306">
              <w:rPr>
                <w:rFonts w:ascii="Times New Roman" w:hAnsi="Times New Roman" w:cs="Times New Roman"/>
                <w:lang w:val="kk-KZ"/>
              </w:rPr>
              <w:t>Сақтандыру төлемі</w:t>
            </w:r>
            <w:r w:rsidRPr="002A0306">
              <w:rPr>
                <w:rFonts w:ascii="Times New Roman" w:hAnsi="Times New Roman" w:cs="Times New Roman"/>
              </w:rPr>
              <w:t xml:space="preserve">, </w:t>
            </w:r>
            <w:r w:rsidRPr="002A0306">
              <w:rPr>
                <w:rFonts w:ascii="Times New Roman" w:hAnsi="Times New Roman" w:cs="Times New Roman"/>
                <w:lang w:val="kk-KZ"/>
              </w:rPr>
              <w:t>мың.тг</w:t>
            </w:r>
          </w:p>
        </w:tc>
        <w:tc>
          <w:tcPr>
            <w:tcW w:w="1134" w:type="dxa"/>
            <w:gridSpan w:val="2"/>
            <w:textDirection w:val="btLr"/>
            <w:vAlign w:val="center"/>
          </w:tcPr>
          <w:p w:rsidR="00985597" w:rsidRPr="002A0306" w:rsidRDefault="00985597" w:rsidP="000A5A93">
            <w:pPr>
              <w:ind w:left="113" w:right="113"/>
              <w:jc w:val="center"/>
              <w:rPr>
                <w:rFonts w:ascii="Times New Roman" w:hAnsi="Times New Roman" w:cs="Times New Roman"/>
                <w:lang w:val="kk-KZ"/>
              </w:rPr>
            </w:pPr>
            <w:r w:rsidRPr="002A0306">
              <w:rPr>
                <w:rFonts w:ascii="Times New Roman" w:hAnsi="Times New Roman" w:cs="Times New Roman"/>
                <w:lang w:val="kk-KZ"/>
              </w:rPr>
              <w:t>Қайтасақтандырушы</w:t>
            </w:r>
          </w:p>
        </w:tc>
        <w:tc>
          <w:tcPr>
            <w:tcW w:w="1814" w:type="dxa"/>
            <w:gridSpan w:val="3"/>
            <w:textDirection w:val="btLr"/>
            <w:vAlign w:val="center"/>
          </w:tcPr>
          <w:p w:rsidR="00985597" w:rsidRPr="002A0306" w:rsidRDefault="00985597" w:rsidP="000A5A93">
            <w:pPr>
              <w:ind w:left="113" w:right="113"/>
              <w:jc w:val="center"/>
              <w:rPr>
                <w:rFonts w:ascii="Times New Roman" w:hAnsi="Times New Roman" w:cs="Times New Roman"/>
                <w:lang w:val="kk-KZ"/>
              </w:rPr>
            </w:pPr>
            <w:r w:rsidRPr="002A0306">
              <w:rPr>
                <w:rFonts w:ascii="Times New Roman" w:hAnsi="Times New Roman" w:cs="Times New Roman"/>
                <w:lang w:val="kk-KZ"/>
              </w:rPr>
              <w:t>Қайтасақтандырушының сыйақысы</w:t>
            </w:r>
            <w:r w:rsidRPr="002A0306">
              <w:rPr>
                <w:rFonts w:ascii="Times New Roman" w:hAnsi="Times New Roman" w:cs="Times New Roman"/>
              </w:rPr>
              <w:t xml:space="preserve">, </w:t>
            </w:r>
            <w:r w:rsidRPr="002A0306">
              <w:rPr>
                <w:rFonts w:ascii="Times New Roman" w:hAnsi="Times New Roman" w:cs="Times New Roman"/>
                <w:lang w:val="kk-KZ"/>
              </w:rPr>
              <w:t>мың.тг</w:t>
            </w:r>
          </w:p>
        </w:tc>
      </w:tr>
      <w:tr w:rsidR="00985597" w:rsidRPr="000A5A93" w:rsidTr="002A0306">
        <w:trPr>
          <w:cantSplit/>
          <w:trHeight w:val="974"/>
        </w:trPr>
        <w:tc>
          <w:tcPr>
            <w:tcW w:w="1980" w:type="dxa"/>
          </w:tcPr>
          <w:p w:rsidR="00985597" w:rsidRPr="002A0306" w:rsidRDefault="00985597" w:rsidP="00F44019">
            <w:pPr>
              <w:jc w:val="both"/>
              <w:rPr>
                <w:rFonts w:ascii="Times New Roman" w:hAnsi="Times New Roman" w:cs="Times New Roman"/>
              </w:rPr>
            </w:pPr>
          </w:p>
          <w:p w:rsidR="00985597" w:rsidRPr="002A0306" w:rsidRDefault="00985597" w:rsidP="00F44019">
            <w:pPr>
              <w:jc w:val="both"/>
              <w:rPr>
                <w:rFonts w:ascii="Times New Roman" w:hAnsi="Times New Roman" w:cs="Times New Roman"/>
              </w:rPr>
            </w:pPr>
          </w:p>
          <w:p w:rsidR="00985597" w:rsidRPr="002A0306" w:rsidRDefault="00985597" w:rsidP="00F44019">
            <w:pPr>
              <w:jc w:val="both"/>
              <w:rPr>
                <w:rFonts w:ascii="Times New Roman" w:hAnsi="Times New Roman" w:cs="Times New Roman"/>
              </w:rPr>
            </w:pPr>
          </w:p>
          <w:p w:rsidR="00985597" w:rsidRPr="002A0306" w:rsidRDefault="00985597" w:rsidP="00F44019">
            <w:pPr>
              <w:jc w:val="both"/>
              <w:rPr>
                <w:rFonts w:ascii="Times New Roman" w:hAnsi="Times New Roman" w:cs="Times New Roman"/>
              </w:rPr>
            </w:pPr>
          </w:p>
          <w:p w:rsidR="00985597" w:rsidRPr="002A0306" w:rsidRDefault="00985597" w:rsidP="00F44019">
            <w:pPr>
              <w:jc w:val="center"/>
              <w:rPr>
                <w:rFonts w:ascii="Times New Roman" w:hAnsi="Times New Roman" w:cs="Times New Roman"/>
                <w:lang w:val="kk-KZ"/>
              </w:rPr>
            </w:pPr>
            <w:r w:rsidRPr="002A0306">
              <w:rPr>
                <w:rFonts w:ascii="Times New Roman" w:hAnsi="Times New Roman" w:cs="Times New Roman"/>
                <w:lang w:val="kk-KZ"/>
              </w:rPr>
              <w:t>Мүліктік</w:t>
            </w:r>
          </w:p>
        </w:tc>
        <w:tc>
          <w:tcPr>
            <w:tcW w:w="396" w:type="dxa"/>
            <w:vMerge w:val="restart"/>
          </w:tcPr>
          <w:p w:rsidR="00985597" w:rsidRPr="002A0306" w:rsidRDefault="00985597" w:rsidP="00F44019">
            <w:pPr>
              <w:jc w:val="center"/>
              <w:rPr>
                <w:rFonts w:ascii="Times New Roman" w:hAnsi="Times New Roman" w:cs="Times New Roman"/>
              </w:rPr>
            </w:pPr>
            <w:r w:rsidRPr="002A0306">
              <w:rPr>
                <w:rFonts w:ascii="Times New Roman" w:hAnsi="Times New Roman" w:cs="Times New Roman"/>
              </w:rPr>
              <w:t>7</w:t>
            </w:r>
          </w:p>
        </w:tc>
        <w:tc>
          <w:tcPr>
            <w:tcW w:w="1701" w:type="dxa"/>
          </w:tcPr>
          <w:p w:rsidR="00985597" w:rsidRPr="002A0306" w:rsidRDefault="00985597" w:rsidP="00F44019">
            <w:pPr>
              <w:jc w:val="both"/>
              <w:rPr>
                <w:rFonts w:ascii="Times New Roman" w:hAnsi="Times New Roman" w:cs="Times New Roman"/>
              </w:rPr>
            </w:pPr>
          </w:p>
        </w:tc>
        <w:tc>
          <w:tcPr>
            <w:tcW w:w="454" w:type="dxa"/>
            <w:textDirection w:val="btLr"/>
          </w:tcPr>
          <w:p w:rsidR="00985597" w:rsidRPr="002A0306" w:rsidRDefault="00985597" w:rsidP="00F44019">
            <w:pPr>
              <w:rPr>
                <w:rFonts w:ascii="Times New Roman" w:hAnsi="Times New Roman" w:cs="Times New Roman"/>
              </w:rPr>
            </w:pPr>
            <w:r w:rsidRPr="002A0306">
              <w:rPr>
                <w:rFonts w:ascii="Times New Roman" w:hAnsi="Times New Roman" w:cs="Times New Roman"/>
              </w:rPr>
              <w:t>жоспар</w:t>
            </w:r>
          </w:p>
        </w:tc>
        <w:tc>
          <w:tcPr>
            <w:tcW w:w="426" w:type="dxa"/>
            <w:textDirection w:val="btLr"/>
          </w:tcPr>
          <w:p w:rsidR="00985597" w:rsidRPr="002A0306" w:rsidRDefault="00985597" w:rsidP="00F44019">
            <w:pPr>
              <w:rPr>
                <w:rFonts w:ascii="Times New Roman" w:hAnsi="Times New Roman" w:cs="Times New Roman"/>
              </w:rPr>
            </w:pPr>
            <w:r w:rsidRPr="002A0306">
              <w:rPr>
                <w:rFonts w:ascii="Times New Roman" w:hAnsi="Times New Roman" w:cs="Times New Roman"/>
              </w:rPr>
              <w:t>нақты</w:t>
            </w:r>
          </w:p>
        </w:tc>
        <w:tc>
          <w:tcPr>
            <w:tcW w:w="708" w:type="dxa"/>
            <w:textDirection w:val="btLr"/>
          </w:tcPr>
          <w:p w:rsidR="00985597" w:rsidRPr="002A0306" w:rsidRDefault="00985597" w:rsidP="00F44019">
            <w:pPr>
              <w:rPr>
                <w:rFonts w:ascii="Times New Roman" w:hAnsi="Times New Roman" w:cs="Times New Roman"/>
              </w:rPr>
            </w:pPr>
            <w:r w:rsidRPr="002A0306">
              <w:rPr>
                <w:rFonts w:ascii="Times New Roman" w:hAnsi="Times New Roman" w:cs="Times New Roman"/>
              </w:rPr>
              <w:t>жоспар</w:t>
            </w:r>
          </w:p>
        </w:tc>
        <w:tc>
          <w:tcPr>
            <w:tcW w:w="567" w:type="dxa"/>
            <w:textDirection w:val="btLr"/>
          </w:tcPr>
          <w:p w:rsidR="00985597" w:rsidRPr="002A0306" w:rsidRDefault="00985597" w:rsidP="00F44019">
            <w:pPr>
              <w:rPr>
                <w:rFonts w:ascii="Times New Roman" w:hAnsi="Times New Roman" w:cs="Times New Roman"/>
              </w:rPr>
            </w:pPr>
            <w:r w:rsidRPr="002A0306">
              <w:rPr>
                <w:rFonts w:ascii="Times New Roman" w:hAnsi="Times New Roman" w:cs="Times New Roman"/>
              </w:rPr>
              <w:t>нақты</w:t>
            </w:r>
          </w:p>
        </w:tc>
        <w:tc>
          <w:tcPr>
            <w:tcW w:w="567" w:type="dxa"/>
            <w:textDirection w:val="btLr"/>
          </w:tcPr>
          <w:p w:rsidR="00985597" w:rsidRPr="002A0306" w:rsidRDefault="00985597" w:rsidP="00F44019">
            <w:pPr>
              <w:rPr>
                <w:rFonts w:ascii="Times New Roman" w:hAnsi="Times New Roman" w:cs="Times New Roman"/>
              </w:rPr>
            </w:pPr>
            <w:r w:rsidRPr="002A0306">
              <w:rPr>
                <w:rFonts w:ascii="Times New Roman" w:hAnsi="Times New Roman" w:cs="Times New Roman"/>
                <w:lang w:val="kk-KZ"/>
              </w:rPr>
              <w:t xml:space="preserve">Ауытқу </w:t>
            </w:r>
            <w:r w:rsidRPr="002A0306">
              <w:rPr>
                <w:rFonts w:ascii="Times New Roman" w:hAnsi="Times New Roman" w:cs="Times New Roman"/>
                <w:lang w:val="en-US"/>
              </w:rPr>
              <w:t>(</w:t>
            </w:r>
            <w:r w:rsidRPr="002A0306">
              <w:rPr>
                <w:rFonts w:ascii="Times New Roman" w:hAnsi="Times New Roman" w:cs="Times New Roman"/>
              </w:rPr>
              <w:t>+,-</w:t>
            </w:r>
            <w:r w:rsidRPr="002A0306">
              <w:rPr>
                <w:rFonts w:ascii="Times New Roman" w:hAnsi="Times New Roman" w:cs="Times New Roman"/>
                <w:lang w:val="en-US"/>
              </w:rPr>
              <w:t>)</w:t>
            </w:r>
          </w:p>
        </w:tc>
        <w:tc>
          <w:tcPr>
            <w:tcW w:w="567" w:type="dxa"/>
            <w:textDirection w:val="btLr"/>
          </w:tcPr>
          <w:p w:rsidR="00985597" w:rsidRPr="002A0306" w:rsidRDefault="00985597" w:rsidP="00F44019">
            <w:pPr>
              <w:rPr>
                <w:rFonts w:ascii="Times New Roman" w:hAnsi="Times New Roman" w:cs="Times New Roman"/>
              </w:rPr>
            </w:pPr>
            <w:r w:rsidRPr="002A0306">
              <w:rPr>
                <w:rFonts w:ascii="Times New Roman" w:hAnsi="Times New Roman" w:cs="Times New Roman"/>
              </w:rPr>
              <w:t>жоспар</w:t>
            </w:r>
          </w:p>
        </w:tc>
        <w:tc>
          <w:tcPr>
            <w:tcW w:w="567" w:type="dxa"/>
            <w:textDirection w:val="btLr"/>
          </w:tcPr>
          <w:p w:rsidR="00985597" w:rsidRPr="002A0306" w:rsidRDefault="00985597" w:rsidP="00F44019">
            <w:pPr>
              <w:rPr>
                <w:rFonts w:ascii="Times New Roman" w:hAnsi="Times New Roman" w:cs="Times New Roman"/>
              </w:rPr>
            </w:pPr>
            <w:r w:rsidRPr="002A0306">
              <w:rPr>
                <w:rFonts w:ascii="Times New Roman" w:hAnsi="Times New Roman" w:cs="Times New Roman"/>
              </w:rPr>
              <w:t>нақты</w:t>
            </w:r>
          </w:p>
        </w:tc>
        <w:tc>
          <w:tcPr>
            <w:tcW w:w="567" w:type="dxa"/>
            <w:textDirection w:val="btLr"/>
          </w:tcPr>
          <w:p w:rsidR="00985597" w:rsidRPr="002A0306" w:rsidRDefault="00985597" w:rsidP="00F44019">
            <w:pPr>
              <w:rPr>
                <w:rFonts w:ascii="Times New Roman" w:hAnsi="Times New Roman" w:cs="Times New Roman"/>
              </w:rPr>
            </w:pPr>
            <w:r w:rsidRPr="002A0306">
              <w:rPr>
                <w:rFonts w:ascii="Times New Roman" w:hAnsi="Times New Roman" w:cs="Times New Roman"/>
              </w:rPr>
              <w:t>жоспар</w:t>
            </w:r>
          </w:p>
        </w:tc>
        <w:tc>
          <w:tcPr>
            <w:tcW w:w="567" w:type="dxa"/>
            <w:textDirection w:val="btLr"/>
          </w:tcPr>
          <w:p w:rsidR="00985597" w:rsidRPr="002A0306" w:rsidRDefault="00985597" w:rsidP="00F44019">
            <w:pPr>
              <w:rPr>
                <w:rFonts w:ascii="Times New Roman" w:hAnsi="Times New Roman" w:cs="Times New Roman"/>
              </w:rPr>
            </w:pPr>
            <w:r w:rsidRPr="002A0306">
              <w:rPr>
                <w:rFonts w:ascii="Times New Roman" w:hAnsi="Times New Roman" w:cs="Times New Roman"/>
              </w:rPr>
              <w:t>нақты</w:t>
            </w:r>
          </w:p>
        </w:tc>
        <w:tc>
          <w:tcPr>
            <w:tcW w:w="680" w:type="dxa"/>
            <w:textDirection w:val="btLr"/>
          </w:tcPr>
          <w:p w:rsidR="00985597" w:rsidRPr="002A0306" w:rsidRDefault="00985597" w:rsidP="00F44019">
            <w:pPr>
              <w:rPr>
                <w:rFonts w:ascii="Times New Roman" w:hAnsi="Times New Roman" w:cs="Times New Roman"/>
              </w:rPr>
            </w:pPr>
            <w:r w:rsidRPr="002A0306">
              <w:rPr>
                <w:rFonts w:ascii="Times New Roman" w:hAnsi="Times New Roman" w:cs="Times New Roman"/>
                <w:lang w:val="kk-KZ"/>
              </w:rPr>
              <w:t xml:space="preserve">Ауытқу </w:t>
            </w:r>
            <w:r w:rsidRPr="002A0306">
              <w:rPr>
                <w:rFonts w:ascii="Times New Roman" w:hAnsi="Times New Roman" w:cs="Times New Roman"/>
                <w:lang w:val="en-US"/>
              </w:rPr>
              <w:t>(</w:t>
            </w:r>
            <w:r w:rsidRPr="002A0306">
              <w:rPr>
                <w:rFonts w:ascii="Times New Roman" w:hAnsi="Times New Roman" w:cs="Times New Roman"/>
              </w:rPr>
              <w:t>+,-</w:t>
            </w:r>
            <w:r w:rsidRPr="002A0306">
              <w:rPr>
                <w:rFonts w:ascii="Times New Roman" w:hAnsi="Times New Roman" w:cs="Times New Roman"/>
                <w:lang w:val="en-US"/>
              </w:rPr>
              <w:t>)</w:t>
            </w:r>
          </w:p>
        </w:tc>
      </w:tr>
      <w:tr w:rsidR="00985597" w:rsidRPr="000A5A93" w:rsidTr="002A0306">
        <w:tc>
          <w:tcPr>
            <w:tcW w:w="1980" w:type="dxa"/>
          </w:tcPr>
          <w:p w:rsidR="00985597" w:rsidRPr="002A0306" w:rsidRDefault="00985597" w:rsidP="00F44019">
            <w:pPr>
              <w:jc w:val="both"/>
              <w:rPr>
                <w:rFonts w:ascii="Times New Roman" w:hAnsi="Times New Roman" w:cs="Times New Roman"/>
              </w:rPr>
            </w:pPr>
            <w:r w:rsidRPr="002A0306">
              <w:rPr>
                <w:rFonts w:ascii="Times New Roman" w:hAnsi="Times New Roman" w:cs="Times New Roman"/>
              </w:rPr>
              <w:t>1.</w:t>
            </w:r>
            <w:r w:rsidR="0059505F" w:rsidRPr="002A0306">
              <w:rPr>
                <w:rFonts w:ascii="Times New Roman" w:hAnsi="Times New Roman" w:cs="Times New Roman"/>
                <w:color w:val="000000" w:themeColor="text1"/>
                <w:lang w:val="kk-KZ"/>
              </w:rPr>
              <w:t xml:space="preserve"> Ж</w:t>
            </w:r>
            <w:r w:rsidR="004751E4" w:rsidRPr="002A0306">
              <w:rPr>
                <w:rFonts w:ascii="Times New Roman" w:hAnsi="Times New Roman" w:cs="Times New Roman"/>
                <w:color w:val="000000" w:themeColor="text1"/>
                <w:lang w:val="kk-KZ"/>
              </w:rPr>
              <w:t>ердегі көлік құралдарын сақтандыру</w:t>
            </w:r>
          </w:p>
        </w:tc>
        <w:tc>
          <w:tcPr>
            <w:tcW w:w="396" w:type="dxa"/>
            <w:vMerge/>
          </w:tcPr>
          <w:p w:rsidR="00985597" w:rsidRPr="002A0306" w:rsidRDefault="00985597" w:rsidP="00F44019">
            <w:pPr>
              <w:jc w:val="both"/>
              <w:rPr>
                <w:rFonts w:ascii="Times New Roman" w:hAnsi="Times New Roman" w:cs="Times New Roman"/>
              </w:rPr>
            </w:pPr>
          </w:p>
        </w:tc>
        <w:tc>
          <w:tcPr>
            <w:tcW w:w="1701" w:type="dxa"/>
          </w:tcPr>
          <w:p w:rsidR="00985597" w:rsidRPr="002A0306" w:rsidRDefault="00985597" w:rsidP="00F44019">
            <w:pPr>
              <w:jc w:val="center"/>
              <w:rPr>
                <w:rFonts w:ascii="Times New Roman" w:hAnsi="Times New Roman" w:cs="Times New Roman"/>
                <w:lang w:val="kk-KZ"/>
              </w:rPr>
            </w:pPr>
            <w:r w:rsidRPr="002A0306">
              <w:rPr>
                <w:rFonts w:ascii="Times New Roman" w:hAnsi="Times New Roman" w:cs="Times New Roman"/>
                <w:lang w:val="kk-KZ"/>
              </w:rPr>
              <w:t>Қайтасақтандырудың факультативтік келісім</w:t>
            </w:r>
            <w:r w:rsidRPr="002A0306">
              <w:rPr>
                <w:rFonts w:ascii="Times New Roman" w:hAnsi="Times New Roman" w:cs="Times New Roman"/>
              </w:rPr>
              <w:t>-</w:t>
            </w:r>
            <w:r w:rsidRPr="002A0306">
              <w:rPr>
                <w:rFonts w:ascii="Times New Roman" w:hAnsi="Times New Roman" w:cs="Times New Roman"/>
                <w:lang w:val="kk-KZ"/>
              </w:rPr>
              <w:t xml:space="preserve">шарты </w:t>
            </w:r>
          </w:p>
        </w:tc>
        <w:tc>
          <w:tcPr>
            <w:tcW w:w="454" w:type="dxa"/>
          </w:tcPr>
          <w:p w:rsidR="00985597" w:rsidRPr="002A0306" w:rsidRDefault="00985597" w:rsidP="00F44019">
            <w:pPr>
              <w:jc w:val="center"/>
              <w:rPr>
                <w:rFonts w:ascii="Times New Roman" w:hAnsi="Times New Roman" w:cs="Times New Roman"/>
              </w:rPr>
            </w:pPr>
            <w:r w:rsidRPr="002A0306">
              <w:rPr>
                <w:rFonts w:ascii="Times New Roman" w:hAnsi="Times New Roman" w:cs="Times New Roman"/>
              </w:rPr>
              <w:t>-</w:t>
            </w:r>
          </w:p>
        </w:tc>
        <w:tc>
          <w:tcPr>
            <w:tcW w:w="426" w:type="dxa"/>
          </w:tcPr>
          <w:p w:rsidR="00985597" w:rsidRPr="002A0306" w:rsidRDefault="00985597" w:rsidP="00F44019">
            <w:pPr>
              <w:jc w:val="center"/>
              <w:rPr>
                <w:rFonts w:ascii="Times New Roman" w:hAnsi="Times New Roman" w:cs="Times New Roman"/>
              </w:rPr>
            </w:pPr>
            <w:r w:rsidRPr="002A0306">
              <w:rPr>
                <w:rFonts w:ascii="Times New Roman" w:hAnsi="Times New Roman" w:cs="Times New Roman"/>
              </w:rPr>
              <w:t>-</w:t>
            </w:r>
          </w:p>
        </w:tc>
        <w:tc>
          <w:tcPr>
            <w:tcW w:w="708" w:type="dxa"/>
          </w:tcPr>
          <w:p w:rsidR="00985597" w:rsidRPr="002A0306" w:rsidRDefault="00985597" w:rsidP="00F44019">
            <w:pPr>
              <w:jc w:val="center"/>
              <w:rPr>
                <w:rFonts w:ascii="Times New Roman" w:hAnsi="Times New Roman" w:cs="Times New Roman"/>
              </w:rPr>
            </w:pPr>
            <w:r w:rsidRPr="002A0306">
              <w:rPr>
                <w:rFonts w:ascii="Times New Roman" w:hAnsi="Times New Roman" w:cs="Times New Roman"/>
              </w:rPr>
              <w:t>-</w:t>
            </w:r>
          </w:p>
        </w:tc>
        <w:tc>
          <w:tcPr>
            <w:tcW w:w="567" w:type="dxa"/>
          </w:tcPr>
          <w:p w:rsidR="00985597" w:rsidRPr="002A0306" w:rsidRDefault="00985597" w:rsidP="00F44019">
            <w:pPr>
              <w:jc w:val="center"/>
              <w:rPr>
                <w:rFonts w:ascii="Times New Roman" w:hAnsi="Times New Roman" w:cs="Times New Roman"/>
              </w:rPr>
            </w:pPr>
            <w:r w:rsidRPr="002A0306">
              <w:rPr>
                <w:rFonts w:ascii="Times New Roman" w:hAnsi="Times New Roman" w:cs="Times New Roman"/>
              </w:rPr>
              <w:t>-</w:t>
            </w:r>
          </w:p>
        </w:tc>
        <w:tc>
          <w:tcPr>
            <w:tcW w:w="567" w:type="dxa"/>
          </w:tcPr>
          <w:p w:rsidR="00985597" w:rsidRPr="002A0306" w:rsidRDefault="00985597" w:rsidP="00F44019">
            <w:pPr>
              <w:jc w:val="center"/>
              <w:rPr>
                <w:rFonts w:ascii="Times New Roman" w:hAnsi="Times New Roman" w:cs="Times New Roman"/>
              </w:rPr>
            </w:pPr>
            <w:r w:rsidRPr="002A0306">
              <w:rPr>
                <w:rFonts w:ascii="Times New Roman" w:hAnsi="Times New Roman" w:cs="Times New Roman"/>
              </w:rPr>
              <w:t>-</w:t>
            </w:r>
          </w:p>
        </w:tc>
        <w:tc>
          <w:tcPr>
            <w:tcW w:w="567" w:type="dxa"/>
          </w:tcPr>
          <w:p w:rsidR="00985597" w:rsidRPr="002A0306" w:rsidRDefault="00985597" w:rsidP="00F44019">
            <w:pPr>
              <w:jc w:val="center"/>
              <w:rPr>
                <w:rFonts w:ascii="Times New Roman" w:hAnsi="Times New Roman" w:cs="Times New Roman"/>
              </w:rPr>
            </w:pPr>
            <w:r w:rsidRPr="002A0306">
              <w:rPr>
                <w:rFonts w:ascii="Times New Roman" w:hAnsi="Times New Roman" w:cs="Times New Roman"/>
              </w:rPr>
              <w:t>-</w:t>
            </w:r>
          </w:p>
        </w:tc>
        <w:tc>
          <w:tcPr>
            <w:tcW w:w="567" w:type="dxa"/>
          </w:tcPr>
          <w:p w:rsidR="00985597" w:rsidRPr="002A0306" w:rsidRDefault="00985597" w:rsidP="00F44019">
            <w:pPr>
              <w:jc w:val="center"/>
              <w:rPr>
                <w:rFonts w:ascii="Times New Roman" w:hAnsi="Times New Roman" w:cs="Times New Roman"/>
              </w:rPr>
            </w:pPr>
            <w:r w:rsidRPr="002A0306">
              <w:rPr>
                <w:rFonts w:ascii="Times New Roman" w:hAnsi="Times New Roman" w:cs="Times New Roman"/>
              </w:rPr>
              <w:t>-</w:t>
            </w:r>
          </w:p>
        </w:tc>
        <w:tc>
          <w:tcPr>
            <w:tcW w:w="567" w:type="dxa"/>
          </w:tcPr>
          <w:p w:rsidR="00985597" w:rsidRPr="002A0306" w:rsidRDefault="00985597" w:rsidP="00F44019">
            <w:pPr>
              <w:jc w:val="center"/>
              <w:rPr>
                <w:rFonts w:ascii="Times New Roman" w:hAnsi="Times New Roman" w:cs="Times New Roman"/>
              </w:rPr>
            </w:pPr>
            <w:r w:rsidRPr="002A0306">
              <w:rPr>
                <w:rFonts w:ascii="Times New Roman" w:hAnsi="Times New Roman" w:cs="Times New Roman"/>
              </w:rPr>
              <w:t>-</w:t>
            </w:r>
          </w:p>
        </w:tc>
        <w:tc>
          <w:tcPr>
            <w:tcW w:w="567" w:type="dxa"/>
          </w:tcPr>
          <w:p w:rsidR="00985597" w:rsidRPr="002A0306" w:rsidRDefault="00985597" w:rsidP="00F44019">
            <w:pPr>
              <w:jc w:val="center"/>
              <w:rPr>
                <w:rFonts w:ascii="Times New Roman" w:hAnsi="Times New Roman" w:cs="Times New Roman"/>
              </w:rPr>
            </w:pPr>
            <w:r w:rsidRPr="002A0306">
              <w:rPr>
                <w:rFonts w:ascii="Times New Roman" w:hAnsi="Times New Roman" w:cs="Times New Roman"/>
              </w:rPr>
              <w:t>-</w:t>
            </w:r>
          </w:p>
        </w:tc>
        <w:tc>
          <w:tcPr>
            <w:tcW w:w="680" w:type="dxa"/>
          </w:tcPr>
          <w:p w:rsidR="00985597" w:rsidRPr="002A0306" w:rsidRDefault="00985597" w:rsidP="00F44019">
            <w:pPr>
              <w:jc w:val="center"/>
              <w:rPr>
                <w:rFonts w:ascii="Times New Roman" w:hAnsi="Times New Roman" w:cs="Times New Roman"/>
              </w:rPr>
            </w:pPr>
            <w:r w:rsidRPr="002A0306">
              <w:rPr>
                <w:rFonts w:ascii="Times New Roman" w:hAnsi="Times New Roman" w:cs="Times New Roman"/>
              </w:rPr>
              <w:t>-</w:t>
            </w:r>
          </w:p>
        </w:tc>
      </w:tr>
      <w:tr w:rsidR="00985597" w:rsidRPr="000A5A93" w:rsidTr="002A0306">
        <w:tc>
          <w:tcPr>
            <w:tcW w:w="1980" w:type="dxa"/>
          </w:tcPr>
          <w:p w:rsidR="00985597" w:rsidRPr="002A0306" w:rsidRDefault="00985597" w:rsidP="00F44019">
            <w:pPr>
              <w:jc w:val="both"/>
              <w:rPr>
                <w:rFonts w:ascii="Times New Roman" w:hAnsi="Times New Roman" w:cs="Times New Roman"/>
                <w:lang w:val="kk-KZ"/>
              </w:rPr>
            </w:pPr>
            <w:r w:rsidRPr="002A0306">
              <w:rPr>
                <w:rFonts w:ascii="Times New Roman" w:hAnsi="Times New Roman" w:cs="Times New Roman"/>
              </w:rPr>
              <w:t xml:space="preserve">1.1 </w:t>
            </w:r>
            <w:r w:rsidR="0059505F" w:rsidRPr="002A0306">
              <w:rPr>
                <w:rFonts w:ascii="Times New Roman" w:hAnsi="Times New Roman" w:cs="Times New Roman"/>
                <w:lang w:val="kk-KZ"/>
              </w:rPr>
              <w:t>Ш</w:t>
            </w:r>
            <w:r w:rsidRPr="002A0306">
              <w:rPr>
                <w:rFonts w:ascii="Times New Roman" w:hAnsi="Times New Roman" w:cs="Times New Roman"/>
                <w:lang w:val="kk-KZ"/>
              </w:rPr>
              <w:t xml:space="preserve">еккен зиян </w:t>
            </w:r>
          </w:p>
        </w:tc>
        <w:tc>
          <w:tcPr>
            <w:tcW w:w="396" w:type="dxa"/>
            <w:vMerge/>
          </w:tcPr>
          <w:p w:rsidR="00985597" w:rsidRPr="002A0306" w:rsidRDefault="00985597" w:rsidP="00F44019">
            <w:pPr>
              <w:jc w:val="both"/>
              <w:rPr>
                <w:rFonts w:ascii="Times New Roman" w:hAnsi="Times New Roman" w:cs="Times New Roman"/>
              </w:rPr>
            </w:pPr>
          </w:p>
        </w:tc>
        <w:tc>
          <w:tcPr>
            <w:tcW w:w="1701" w:type="dxa"/>
          </w:tcPr>
          <w:p w:rsidR="00985597" w:rsidRPr="002A0306" w:rsidRDefault="00985597" w:rsidP="00F44019">
            <w:pPr>
              <w:jc w:val="center"/>
              <w:rPr>
                <w:rFonts w:ascii="Times New Roman" w:hAnsi="Times New Roman" w:cs="Times New Roman"/>
              </w:rPr>
            </w:pPr>
            <w:r w:rsidRPr="002A0306">
              <w:rPr>
                <w:rFonts w:ascii="Times New Roman" w:hAnsi="Times New Roman" w:cs="Times New Roman"/>
              </w:rPr>
              <w:t>Х</w:t>
            </w:r>
          </w:p>
        </w:tc>
        <w:tc>
          <w:tcPr>
            <w:tcW w:w="454" w:type="dxa"/>
          </w:tcPr>
          <w:p w:rsidR="00985597" w:rsidRPr="002A0306" w:rsidRDefault="00985597" w:rsidP="00F44019">
            <w:pPr>
              <w:jc w:val="center"/>
              <w:rPr>
                <w:rFonts w:ascii="Times New Roman" w:hAnsi="Times New Roman" w:cs="Times New Roman"/>
              </w:rPr>
            </w:pPr>
            <w:r w:rsidRPr="002A0306">
              <w:rPr>
                <w:rFonts w:ascii="Times New Roman" w:hAnsi="Times New Roman" w:cs="Times New Roman"/>
              </w:rPr>
              <w:t>-</w:t>
            </w:r>
          </w:p>
        </w:tc>
        <w:tc>
          <w:tcPr>
            <w:tcW w:w="426" w:type="dxa"/>
          </w:tcPr>
          <w:p w:rsidR="00985597" w:rsidRPr="002A0306" w:rsidRDefault="00985597" w:rsidP="00F44019">
            <w:pPr>
              <w:jc w:val="center"/>
              <w:rPr>
                <w:rFonts w:ascii="Times New Roman" w:hAnsi="Times New Roman" w:cs="Times New Roman"/>
              </w:rPr>
            </w:pPr>
            <w:r w:rsidRPr="002A0306">
              <w:rPr>
                <w:rFonts w:ascii="Times New Roman" w:hAnsi="Times New Roman" w:cs="Times New Roman"/>
              </w:rPr>
              <w:t>-</w:t>
            </w:r>
          </w:p>
        </w:tc>
        <w:tc>
          <w:tcPr>
            <w:tcW w:w="708" w:type="dxa"/>
          </w:tcPr>
          <w:p w:rsidR="00985597" w:rsidRPr="002A0306" w:rsidRDefault="00985597" w:rsidP="00F44019">
            <w:pPr>
              <w:jc w:val="center"/>
              <w:rPr>
                <w:rFonts w:ascii="Times New Roman" w:hAnsi="Times New Roman" w:cs="Times New Roman"/>
              </w:rPr>
            </w:pPr>
            <w:r w:rsidRPr="002A0306">
              <w:rPr>
                <w:rFonts w:ascii="Times New Roman" w:hAnsi="Times New Roman" w:cs="Times New Roman"/>
              </w:rPr>
              <w:t>-</w:t>
            </w:r>
          </w:p>
        </w:tc>
        <w:tc>
          <w:tcPr>
            <w:tcW w:w="567" w:type="dxa"/>
          </w:tcPr>
          <w:p w:rsidR="00985597" w:rsidRPr="002A0306" w:rsidRDefault="00985597" w:rsidP="00F44019">
            <w:pPr>
              <w:jc w:val="center"/>
              <w:rPr>
                <w:rFonts w:ascii="Times New Roman" w:hAnsi="Times New Roman" w:cs="Times New Roman"/>
              </w:rPr>
            </w:pPr>
            <w:r w:rsidRPr="002A0306">
              <w:rPr>
                <w:rFonts w:ascii="Times New Roman" w:hAnsi="Times New Roman" w:cs="Times New Roman"/>
              </w:rPr>
              <w:t>-</w:t>
            </w:r>
          </w:p>
        </w:tc>
        <w:tc>
          <w:tcPr>
            <w:tcW w:w="567" w:type="dxa"/>
          </w:tcPr>
          <w:p w:rsidR="00985597" w:rsidRPr="002A0306" w:rsidRDefault="00985597" w:rsidP="00F44019">
            <w:pPr>
              <w:jc w:val="center"/>
              <w:rPr>
                <w:rFonts w:ascii="Times New Roman" w:hAnsi="Times New Roman" w:cs="Times New Roman"/>
              </w:rPr>
            </w:pPr>
            <w:r w:rsidRPr="002A0306">
              <w:rPr>
                <w:rFonts w:ascii="Times New Roman" w:hAnsi="Times New Roman" w:cs="Times New Roman"/>
              </w:rPr>
              <w:t>-</w:t>
            </w:r>
          </w:p>
        </w:tc>
        <w:tc>
          <w:tcPr>
            <w:tcW w:w="567" w:type="dxa"/>
          </w:tcPr>
          <w:p w:rsidR="00985597" w:rsidRPr="002A0306" w:rsidRDefault="00985597" w:rsidP="00F44019">
            <w:pPr>
              <w:jc w:val="center"/>
              <w:rPr>
                <w:rFonts w:ascii="Times New Roman" w:hAnsi="Times New Roman" w:cs="Times New Roman"/>
              </w:rPr>
            </w:pPr>
            <w:r w:rsidRPr="002A0306">
              <w:rPr>
                <w:rFonts w:ascii="Times New Roman" w:hAnsi="Times New Roman" w:cs="Times New Roman"/>
              </w:rPr>
              <w:t>-</w:t>
            </w:r>
          </w:p>
        </w:tc>
        <w:tc>
          <w:tcPr>
            <w:tcW w:w="567" w:type="dxa"/>
          </w:tcPr>
          <w:p w:rsidR="00985597" w:rsidRPr="002A0306" w:rsidRDefault="00985597" w:rsidP="00F44019">
            <w:pPr>
              <w:jc w:val="center"/>
              <w:rPr>
                <w:rFonts w:ascii="Times New Roman" w:hAnsi="Times New Roman" w:cs="Times New Roman"/>
              </w:rPr>
            </w:pPr>
            <w:r w:rsidRPr="002A0306">
              <w:rPr>
                <w:rFonts w:ascii="Times New Roman" w:hAnsi="Times New Roman" w:cs="Times New Roman"/>
              </w:rPr>
              <w:t>-</w:t>
            </w:r>
          </w:p>
        </w:tc>
        <w:tc>
          <w:tcPr>
            <w:tcW w:w="567" w:type="dxa"/>
          </w:tcPr>
          <w:p w:rsidR="00985597" w:rsidRPr="002A0306" w:rsidRDefault="00985597" w:rsidP="00F44019">
            <w:pPr>
              <w:jc w:val="center"/>
              <w:rPr>
                <w:rFonts w:ascii="Times New Roman" w:hAnsi="Times New Roman" w:cs="Times New Roman"/>
              </w:rPr>
            </w:pPr>
            <w:r w:rsidRPr="002A0306">
              <w:rPr>
                <w:rFonts w:ascii="Times New Roman" w:hAnsi="Times New Roman" w:cs="Times New Roman"/>
              </w:rPr>
              <w:t>-</w:t>
            </w:r>
          </w:p>
        </w:tc>
        <w:tc>
          <w:tcPr>
            <w:tcW w:w="567" w:type="dxa"/>
          </w:tcPr>
          <w:p w:rsidR="00985597" w:rsidRPr="002A0306" w:rsidRDefault="00985597" w:rsidP="00F44019">
            <w:pPr>
              <w:jc w:val="center"/>
              <w:rPr>
                <w:rFonts w:ascii="Times New Roman" w:hAnsi="Times New Roman" w:cs="Times New Roman"/>
              </w:rPr>
            </w:pPr>
            <w:r w:rsidRPr="002A0306">
              <w:rPr>
                <w:rFonts w:ascii="Times New Roman" w:hAnsi="Times New Roman" w:cs="Times New Roman"/>
              </w:rPr>
              <w:t>-</w:t>
            </w:r>
          </w:p>
        </w:tc>
        <w:tc>
          <w:tcPr>
            <w:tcW w:w="680" w:type="dxa"/>
          </w:tcPr>
          <w:p w:rsidR="00985597" w:rsidRPr="002A0306" w:rsidRDefault="00985597" w:rsidP="00F44019">
            <w:pPr>
              <w:jc w:val="center"/>
              <w:rPr>
                <w:rFonts w:ascii="Times New Roman" w:hAnsi="Times New Roman" w:cs="Times New Roman"/>
              </w:rPr>
            </w:pPr>
            <w:r w:rsidRPr="002A0306">
              <w:rPr>
                <w:rFonts w:ascii="Times New Roman" w:hAnsi="Times New Roman" w:cs="Times New Roman"/>
              </w:rPr>
              <w:t>-</w:t>
            </w:r>
          </w:p>
        </w:tc>
      </w:tr>
      <w:tr w:rsidR="00985597" w:rsidRPr="000A5A93" w:rsidTr="002A0306">
        <w:tc>
          <w:tcPr>
            <w:tcW w:w="1980" w:type="dxa"/>
          </w:tcPr>
          <w:p w:rsidR="00985597" w:rsidRPr="002A0306" w:rsidRDefault="0059505F" w:rsidP="0059505F">
            <w:pPr>
              <w:rPr>
                <w:rFonts w:ascii="Times New Roman" w:hAnsi="Times New Roman" w:cs="Times New Roman"/>
              </w:rPr>
            </w:pPr>
            <w:r w:rsidRPr="002A0306">
              <w:rPr>
                <w:rFonts w:ascii="Times New Roman" w:hAnsi="Times New Roman" w:cs="Times New Roman"/>
              </w:rPr>
              <w:t>1.2 С</w:t>
            </w:r>
            <w:r w:rsidR="00985597" w:rsidRPr="002A0306">
              <w:rPr>
                <w:rFonts w:ascii="Times New Roman" w:hAnsi="Times New Roman" w:cs="Times New Roman"/>
              </w:rPr>
              <w:t>траховая сумма, свыше 1 млн.</w:t>
            </w:r>
            <w:r w:rsidRPr="002A0306">
              <w:rPr>
                <w:rFonts w:ascii="Times New Roman" w:hAnsi="Times New Roman" w:cs="Times New Roman"/>
              </w:rPr>
              <w:t>тенге</w:t>
            </w:r>
            <w:r w:rsidR="00985597" w:rsidRPr="002A0306">
              <w:rPr>
                <w:rFonts w:ascii="Times New Roman" w:hAnsi="Times New Roman" w:cs="Times New Roman"/>
              </w:rPr>
              <w:t>.</w:t>
            </w:r>
          </w:p>
        </w:tc>
        <w:tc>
          <w:tcPr>
            <w:tcW w:w="396" w:type="dxa"/>
            <w:vMerge/>
          </w:tcPr>
          <w:p w:rsidR="00985597" w:rsidRPr="002A0306" w:rsidRDefault="00985597" w:rsidP="00F44019">
            <w:pPr>
              <w:jc w:val="both"/>
              <w:rPr>
                <w:rFonts w:ascii="Times New Roman" w:hAnsi="Times New Roman" w:cs="Times New Roman"/>
              </w:rPr>
            </w:pPr>
          </w:p>
        </w:tc>
        <w:tc>
          <w:tcPr>
            <w:tcW w:w="1701" w:type="dxa"/>
          </w:tcPr>
          <w:p w:rsidR="00985597" w:rsidRPr="002A0306" w:rsidRDefault="00985597" w:rsidP="00F44019">
            <w:pPr>
              <w:jc w:val="center"/>
              <w:rPr>
                <w:rFonts w:ascii="Times New Roman" w:hAnsi="Times New Roman" w:cs="Times New Roman"/>
              </w:rPr>
            </w:pPr>
            <w:r w:rsidRPr="002A0306">
              <w:rPr>
                <w:rFonts w:ascii="Times New Roman" w:hAnsi="Times New Roman" w:cs="Times New Roman"/>
              </w:rPr>
              <w:t>Х</w:t>
            </w:r>
          </w:p>
        </w:tc>
        <w:tc>
          <w:tcPr>
            <w:tcW w:w="454" w:type="dxa"/>
          </w:tcPr>
          <w:p w:rsidR="00985597" w:rsidRPr="002A0306" w:rsidRDefault="00985597" w:rsidP="00F44019">
            <w:pPr>
              <w:jc w:val="center"/>
              <w:rPr>
                <w:rFonts w:ascii="Times New Roman" w:hAnsi="Times New Roman" w:cs="Times New Roman"/>
              </w:rPr>
            </w:pPr>
            <w:r w:rsidRPr="002A0306">
              <w:rPr>
                <w:rFonts w:ascii="Times New Roman" w:hAnsi="Times New Roman" w:cs="Times New Roman"/>
              </w:rPr>
              <w:t>-</w:t>
            </w:r>
          </w:p>
        </w:tc>
        <w:tc>
          <w:tcPr>
            <w:tcW w:w="426" w:type="dxa"/>
          </w:tcPr>
          <w:p w:rsidR="00985597" w:rsidRPr="002A0306" w:rsidRDefault="00985597" w:rsidP="00F44019">
            <w:pPr>
              <w:jc w:val="center"/>
              <w:rPr>
                <w:rFonts w:ascii="Times New Roman" w:hAnsi="Times New Roman" w:cs="Times New Roman"/>
              </w:rPr>
            </w:pPr>
            <w:r w:rsidRPr="002A0306">
              <w:rPr>
                <w:rFonts w:ascii="Times New Roman" w:hAnsi="Times New Roman" w:cs="Times New Roman"/>
              </w:rPr>
              <w:t>-</w:t>
            </w:r>
          </w:p>
        </w:tc>
        <w:tc>
          <w:tcPr>
            <w:tcW w:w="708" w:type="dxa"/>
          </w:tcPr>
          <w:p w:rsidR="00985597" w:rsidRPr="002A0306" w:rsidRDefault="00985597" w:rsidP="00F44019">
            <w:pPr>
              <w:jc w:val="center"/>
              <w:rPr>
                <w:rFonts w:ascii="Times New Roman" w:hAnsi="Times New Roman" w:cs="Times New Roman"/>
              </w:rPr>
            </w:pPr>
            <w:r w:rsidRPr="002A0306">
              <w:rPr>
                <w:rFonts w:ascii="Times New Roman" w:hAnsi="Times New Roman" w:cs="Times New Roman"/>
              </w:rPr>
              <w:t>-</w:t>
            </w:r>
          </w:p>
        </w:tc>
        <w:tc>
          <w:tcPr>
            <w:tcW w:w="567" w:type="dxa"/>
          </w:tcPr>
          <w:p w:rsidR="00985597" w:rsidRPr="002A0306" w:rsidRDefault="00985597" w:rsidP="00F44019">
            <w:pPr>
              <w:jc w:val="center"/>
              <w:rPr>
                <w:rFonts w:ascii="Times New Roman" w:hAnsi="Times New Roman" w:cs="Times New Roman"/>
              </w:rPr>
            </w:pPr>
            <w:r w:rsidRPr="002A0306">
              <w:rPr>
                <w:rFonts w:ascii="Times New Roman" w:hAnsi="Times New Roman" w:cs="Times New Roman"/>
              </w:rPr>
              <w:t>-</w:t>
            </w:r>
          </w:p>
        </w:tc>
        <w:tc>
          <w:tcPr>
            <w:tcW w:w="567" w:type="dxa"/>
          </w:tcPr>
          <w:p w:rsidR="00985597" w:rsidRPr="002A0306" w:rsidRDefault="00985597" w:rsidP="00F44019">
            <w:pPr>
              <w:jc w:val="center"/>
              <w:rPr>
                <w:rFonts w:ascii="Times New Roman" w:hAnsi="Times New Roman" w:cs="Times New Roman"/>
              </w:rPr>
            </w:pPr>
            <w:r w:rsidRPr="002A0306">
              <w:rPr>
                <w:rFonts w:ascii="Times New Roman" w:hAnsi="Times New Roman" w:cs="Times New Roman"/>
              </w:rPr>
              <w:t>-</w:t>
            </w:r>
          </w:p>
        </w:tc>
        <w:tc>
          <w:tcPr>
            <w:tcW w:w="567" w:type="dxa"/>
          </w:tcPr>
          <w:p w:rsidR="00985597" w:rsidRPr="002A0306" w:rsidRDefault="00985597" w:rsidP="00F44019">
            <w:pPr>
              <w:jc w:val="center"/>
              <w:rPr>
                <w:rFonts w:ascii="Times New Roman" w:hAnsi="Times New Roman" w:cs="Times New Roman"/>
              </w:rPr>
            </w:pPr>
            <w:r w:rsidRPr="002A0306">
              <w:rPr>
                <w:rFonts w:ascii="Times New Roman" w:hAnsi="Times New Roman" w:cs="Times New Roman"/>
              </w:rPr>
              <w:t>-</w:t>
            </w:r>
          </w:p>
        </w:tc>
        <w:tc>
          <w:tcPr>
            <w:tcW w:w="567" w:type="dxa"/>
          </w:tcPr>
          <w:p w:rsidR="00985597" w:rsidRPr="002A0306" w:rsidRDefault="00985597" w:rsidP="00F44019">
            <w:pPr>
              <w:jc w:val="center"/>
              <w:rPr>
                <w:rFonts w:ascii="Times New Roman" w:hAnsi="Times New Roman" w:cs="Times New Roman"/>
              </w:rPr>
            </w:pPr>
            <w:r w:rsidRPr="002A0306">
              <w:rPr>
                <w:rFonts w:ascii="Times New Roman" w:hAnsi="Times New Roman" w:cs="Times New Roman"/>
              </w:rPr>
              <w:t>-</w:t>
            </w:r>
          </w:p>
        </w:tc>
        <w:tc>
          <w:tcPr>
            <w:tcW w:w="567" w:type="dxa"/>
          </w:tcPr>
          <w:p w:rsidR="00985597" w:rsidRPr="002A0306" w:rsidRDefault="00985597" w:rsidP="00F44019">
            <w:pPr>
              <w:jc w:val="center"/>
              <w:rPr>
                <w:rFonts w:ascii="Times New Roman" w:hAnsi="Times New Roman" w:cs="Times New Roman"/>
              </w:rPr>
            </w:pPr>
            <w:r w:rsidRPr="002A0306">
              <w:rPr>
                <w:rFonts w:ascii="Times New Roman" w:hAnsi="Times New Roman" w:cs="Times New Roman"/>
              </w:rPr>
              <w:t>-</w:t>
            </w:r>
          </w:p>
        </w:tc>
        <w:tc>
          <w:tcPr>
            <w:tcW w:w="567" w:type="dxa"/>
          </w:tcPr>
          <w:p w:rsidR="00985597" w:rsidRPr="002A0306" w:rsidRDefault="00985597" w:rsidP="00F44019">
            <w:pPr>
              <w:jc w:val="center"/>
              <w:rPr>
                <w:rFonts w:ascii="Times New Roman" w:hAnsi="Times New Roman" w:cs="Times New Roman"/>
              </w:rPr>
            </w:pPr>
            <w:r w:rsidRPr="002A0306">
              <w:rPr>
                <w:rFonts w:ascii="Times New Roman" w:hAnsi="Times New Roman" w:cs="Times New Roman"/>
              </w:rPr>
              <w:t>-</w:t>
            </w:r>
          </w:p>
        </w:tc>
        <w:tc>
          <w:tcPr>
            <w:tcW w:w="680" w:type="dxa"/>
          </w:tcPr>
          <w:p w:rsidR="00985597" w:rsidRPr="002A0306" w:rsidRDefault="00985597" w:rsidP="00F44019">
            <w:pPr>
              <w:jc w:val="center"/>
              <w:rPr>
                <w:rFonts w:ascii="Times New Roman" w:hAnsi="Times New Roman" w:cs="Times New Roman"/>
              </w:rPr>
            </w:pPr>
            <w:r w:rsidRPr="002A0306">
              <w:rPr>
                <w:rFonts w:ascii="Times New Roman" w:hAnsi="Times New Roman" w:cs="Times New Roman"/>
              </w:rPr>
              <w:t>-</w:t>
            </w:r>
          </w:p>
        </w:tc>
      </w:tr>
      <w:tr w:rsidR="00985597" w:rsidRPr="000A5A93" w:rsidTr="002A0306">
        <w:tc>
          <w:tcPr>
            <w:tcW w:w="1980" w:type="dxa"/>
          </w:tcPr>
          <w:p w:rsidR="00985597" w:rsidRPr="002A0306" w:rsidRDefault="00985597" w:rsidP="00F44019">
            <w:pPr>
              <w:jc w:val="both"/>
              <w:rPr>
                <w:rFonts w:ascii="Times New Roman" w:hAnsi="Times New Roman" w:cs="Times New Roman"/>
              </w:rPr>
            </w:pPr>
            <w:r w:rsidRPr="002A0306">
              <w:rPr>
                <w:rFonts w:ascii="Times New Roman" w:hAnsi="Times New Roman" w:cs="Times New Roman"/>
              </w:rPr>
              <w:t>***жеке тұлға</w:t>
            </w:r>
          </w:p>
        </w:tc>
        <w:tc>
          <w:tcPr>
            <w:tcW w:w="396" w:type="dxa"/>
            <w:vMerge/>
          </w:tcPr>
          <w:p w:rsidR="00985597" w:rsidRPr="002A0306" w:rsidRDefault="00985597" w:rsidP="00F44019">
            <w:pPr>
              <w:jc w:val="both"/>
              <w:rPr>
                <w:rFonts w:ascii="Times New Roman" w:hAnsi="Times New Roman" w:cs="Times New Roman"/>
              </w:rPr>
            </w:pPr>
          </w:p>
        </w:tc>
        <w:tc>
          <w:tcPr>
            <w:tcW w:w="1701" w:type="dxa"/>
          </w:tcPr>
          <w:p w:rsidR="00985597" w:rsidRPr="002A0306" w:rsidRDefault="00985597" w:rsidP="00F44019">
            <w:pPr>
              <w:jc w:val="center"/>
              <w:rPr>
                <w:rFonts w:ascii="Times New Roman" w:hAnsi="Times New Roman" w:cs="Times New Roman"/>
                <w:lang w:val="kk-KZ"/>
              </w:rPr>
            </w:pPr>
            <w:r w:rsidRPr="002A0306">
              <w:rPr>
                <w:rFonts w:ascii="Times New Roman" w:hAnsi="Times New Roman" w:cs="Times New Roman"/>
              </w:rPr>
              <w:t xml:space="preserve">№1жеке </w:t>
            </w:r>
            <w:r w:rsidRPr="002A0306">
              <w:rPr>
                <w:rFonts w:ascii="Times New Roman" w:hAnsi="Times New Roman" w:cs="Times New Roman"/>
                <w:lang w:val="kk-KZ"/>
              </w:rPr>
              <w:t>тұлға</w:t>
            </w:r>
          </w:p>
        </w:tc>
        <w:tc>
          <w:tcPr>
            <w:tcW w:w="454" w:type="dxa"/>
          </w:tcPr>
          <w:p w:rsidR="00985597" w:rsidRPr="002A0306" w:rsidRDefault="00985597" w:rsidP="00F44019">
            <w:pPr>
              <w:jc w:val="both"/>
              <w:rPr>
                <w:rFonts w:ascii="Times New Roman" w:hAnsi="Times New Roman" w:cs="Times New Roman"/>
              </w:rPr>
            </w:pPr>
            <w:r w:rsidRPr="002A0306">
              <w:rPr>
                <w:rFonts w:ascii="Times New Roman" w:hAnsi="Times New Roman" w:cs="Times New Roman"/>
              </w:rPr>
              <w:t>А</w:t>
            </w:r>
          </w:p>
        </w:tc>
        <w:tc>
          <w:tcPr>
            <w:tcW w:w="426" w:type="dxa"/>
          </w:tcPr>
          <w:p w:rsidR="00985597" w:rsidRPr="002A0306" w:rsidRDefault="00985597" w:rsidP="00F44019">
            <w:pPr>
              <w:jc w:val="both"/>
              <w:rPr>
                <w:rFonts w:ascii="Times New Roman" w:hAnsi="Times New Roman" w:cs="Times New Roman"/>
              </w:rPr>
            </w:pPr>
            <w:r w:rsidRPr="002A0306">
              <w:rPr>
                <w:rFonts w:ascii="Times New Roman" w:hAnsi="Times New Roman" w:cs="Times New Roman"/>
              </w:rPr>
              <w:t>А</w:t>
            </w:r>
          </w:p>
        </w:tc>
        <w:tc>
          <w:tcPr>
            <w:tcW w:w="708" w:type="dxa"/>
          </w:tcPr>
          <w:p w:rsidR="00985597" w:rsidRPr="002A0306" w:rsidRDefault="00985597" w:rsidP="00F44019">
            <w:pPr>
              <w:jc w:val="both"/>
              <w:rPr>
                <w:rFonts w:ascii="Times New Roman" w:hAnsi="Times New Roman" w:cs="Times New Roman"/>
              </w:rPr>
            </w:pPr>
            <w:r w:rsidRPr="002A0306">
              <w:rPr>
                <w:rFonts w:ascii="Times New Roman" w:hAnsi="Times New Roman" w:cs="Times New Roman"/>
              </w:rPr>
              <w:t>100</w:t>
            </w:r>
          </w:p>
        </w:tc>
        <w:tc>
          <w:tcPr>
            <w:tcW w:w="567" w:type="dxa"/>
          </w:tcPr>
          <w:p w:rsidR="00985597" w:rsidRPr="002A0306" w:rsidRDefault="00985597" w:rsidP="00F44019">
            <w:pPr>
              <w:jc w:val="both"/>
              <w:rPr>
                <w:rFonts w:ascii="Times New Roman" w:hAnsi="Times New Roman" w:cs="Times New Roman"/>
              </w:rPr>
            </w:pPr>
            <w:r w:rsidRPr="002A0306">
              <w:rPr>
                <w:rFonts w:ascii="Times New Roman" w:hAnsi="Times New Roman" w:cs="Times New Roman"/>
              </w:rPr>
              <w:t>50</w:t>
            </w:r>
          </w:p>
        </w:tc>
        <w:tc>
          <w:tcPr>
            <w:tcW w:w="567" w:type="dxa"/>
          </w:tcPr>
          <w:p w:rsidR="00985597" w:rsidRPr="002A0306" w:rsidRDefault="00985597" w:rsidP="00F44019">
            <w:pPr>
              <w:jc w:val="both"/>
              <w:rPr>
                <w:rFonts w:ascii="Times New Roman" w:hAnsi="Times New Roman" w:cs="Times New Roman"/>
              </w:rPr>
            </w:pPr>
            <w:r w:rsidRPr="002A0306">
              <w:rPr>
                <w:rFonts w:ascii="Times New Roman" w:hAnsi="Times New Roman" w:cs="Times New Roman"/>
              </w:rPr>
              <w:t>-50</w:t>
            </w:r>
          </w:p>
        </w:tc>
        <w:tc>
          <w:tcPr>
            <w:tcW w:w="567" w:type="dxa"/>
          </w:tcPr>
          <w:p w:rsidR="00985597" w:rsidRPr="002A0306" w:rsidRDefault="00985597" w:rsidP="00F44019">
            <w:pPr>
              <w:jc w:val="center"/>
              <w:rPr>
                <w:rFonts w:ascii="Times New Roman" w:hAnsi="Times New Roman" w:cs="Times New Roman"/>
              </w:rPr>
            </w:pPr>
            <w:r w:rsidRPr="002A0306">
              <w:rPr>
                <w:rFonts w:ascii="Times New Roman" w:hAnsi="Times New Roman" w:cs="Times New Roman"/>
                <w:lang w:val="kk-KZ"/>
              </w:rPr>
              <w:t>ӘҚ</w:t>
            </w:r>
          </w:p>
        </w:tc>
        <w:tc>
          <w:tcPr>
            <w:tcW w:w="567" w:type="dxa"/>
          </w:tcPr>
          <w:p w:rsidR="00985597" w:rsidRPr="002A0306" w:rsidRDefault="00985597" w:rsidP="00F44019">
            <w:pPr>
              <w:jc w:val="center"/>
              <w:rPr>
                <w:rFonts w:ascii="Times New Roman" w:hAnsi="Times New Roman" w:cs="Times New Roman"/>
              </w:rPr>
            </w:pPr>
            <w:r w:rsidRPr="002A0306">
              <w:rPr>
                <w:rFonts w:ascii="Times New Roman" w:hAnsi="Times New Roman" w:cs="Times New Roman"/>
                <w:lang w:val="kk-KZ"/>
              </w:rPr>
              <w:t>ӘҚ</w:t>
            </w:r>
          </w:p>
        </w:tc>
        <w:tc>
          <w:tcPr>
            <w:tcW w:w="567" w:type="dxa"/>
          </w:tcPr>
          <w:p w:rsidR="00985597" w:rsidRPr="002A0306" w:rsidRDefault="00985597" w:rsidP="00F44019">
            <w:pPr>
              <w:jc w:val="both"/>
              <w:rPr>
                <w:rFonts w:ascii="Times New Roman" w:hAnsi="Times New Roman" w:cs="Times New Roman"/>
              </w:rPr>
            </w:pPr>
            <w:r w:rsidRPr="002A0306">
              <w:rPr>
                <w:rFonts w:ascii="Times New Roman" w:hAnsi="Times New Roman" w:cs="Times New Roman"/>
              </w:rPr>
              <w:t>20</w:t>
            </w:r>
          </w:p>
        </w:tc>
        <w:tc>
          <w:tcPr>
            <w:tcW w:w="567" w:type="dxa"/>
          </w:tcPr>
          <w:p w:rsidR="00985597" w:rsidRPr="002A0306" w:rsidRDefault="00985597" w:rsidP="00F44019">
            <w:pPr>
              <w:jc w:val="both"/>
              <w:rPr>
                <w:rFonts w:ascii="Times New Roman" w:hAnsi="Times New Roman" w:cs="Times New Roman"/>
              </w:rPr>
            </w:pPr>
            <w:r w:rsidRPr="002A0306">
              <w:rPr>
                <w:rFonts w:ascii="Times New Roman" w:hAnsi="Times New Roman" w:cs="Times New Roman"/>
              </w:rPr>
              <w:t>10</w:t>
            </w:r>
          </w:p>
        </w:tc>
        <w:tc>
          <w:tcPr>
            <w:tcW w:w="680" w:type="dxa"/>
          </w:tcPr>
          <w:p w:rsidR="00985597" w:rsidRPr="002A0306" w:rsidRDefault="00985597" w:rsidP="00F44019">
            <w:pPr>
              <w:jc w:val="both"/>
              <w:rPr>
                <w:rFonts w:ascii="Times New Roman" w:hAnsi="Times New Roman" w:cs="Times New Roman"/>
              </w:rPr>
            </w:pPr>
            <w:r w:rsidRPr="002A0306">
              <w:rPr>
                <w:rFonts w:ascii="Times New Roman" w:hAnsi="Times New Roman" w:cs="Times New Roman"/>
              </w:rPr>
              <w:t>-10</w:t>
            </w:r>
          </w:p>
        </w:tc>
      </w:tr>
      <w:tr w:rsidR="00985597" w:rsidRPr="000A5A93" w:rsidTr="002A0306">
        <w:tc>
          <w:tcPr>
            <w:tcW w:w="1980" w:type="dxa"/>
          </w:tcPr>
          <w:p w:rsidR="00985597" w:rsidRPr="002A0306" w:rsidRDefault="00985597" w:rsidP="00F44019">
            <w:pPr>
              <w:jc w:val="both"/>
              <w:rPr>
                <w:rFonts w:ascii="Times New Roman" w:hAnsi="Times New Roman" w:cs="Times New Roman"/>
              </w:rPr>
            </w:pPr>
            <w:r w:rsidRPr="002A0306">
              <w:rPr>
                <w:rFonts w:ascii="Times New Roman" w:hAnsi="Times New Roman" w:cs="Times New Roman"/>
              </w:rPr>
              <w:t>***заңды тұлға</w:t>
            </w:r>
          </w:p>
        </w:tc>
        <w:tc>
          <w:tcPr>
            <w:tcW w:w="396" w:type="dxa"/>
            <w:vMerge/>
          </w:tcPr>
          <w:p w:rsidR="00985597" w:rsidRPr="002A0306" w:rsidRDefault="00985597" w:rsidP="00F44019">
            <w:pPr>
              <w:jc w:val="both"/>
              <w:rPr>
                <w:rFonts w:ascii="Times New Roman" w:hAnsi="Times New Roman" w:cs="Times New Roman"/>
              </w:rPr>
            </w:pPr>
          </w:p>
        </w:tc>
        <w:tc>
          <w:tcPr>
            <w:tcW w:w="1701" w:type="dxa"/>
          </w:tcPr>
          <w:p w:rsidR="00985597" w:rsidRPr="002A0306" w:rsidRDefault="00985597" w:rsidP="002A0306">
            <w:pPr>
              <w:rPr>
                <w:rFonts w:ascii="Times New Roman" w:hAnsi="Times New Roman" w:cs="Times New Roman"/>
              </w:rPr>
            </w:pPr>
            <w:r w:rsidRPr="002A0306">
              <w:rPr>
                <w:rFonts w:ascii="Times New Roman" w:hAnsi="Times New Roman" w:cs="Times New Roman"/>
              </w:rPr>
              <w:t>№1заңды тұлға</w:t>
            </w:r>
          </w:p>
        </w:tc>
        <w:tc>
          <w:tcPr>
            <w:tcW w:w="454" w:type="dxa"/>
          </w:tcPr>
          <w:p w:rsidR="00985597" w:rsidRPr="002A0306" w:rsidRDefault="00985597" w:rsidP="00F44019">
            <w:pPr>
              <w:jc w:val="both"/>
              <w:rPr>
                <w:rFonts w:ascii="Times New Roman" w:hAnsi="Times New Roman" w:cs="Times New Roman"/>
              </w:rPr>
            </w:pPr>
            <w:r w:rsidRPr="002A0306">
              <w:rPr>
                <w:rFonts w:ascii="Times New Roman" w:hAnsi="Times New Roman" w:cs="Times New Roman"/>
              </w:rPr>
              <w:t>Б</w:t>
            </w:r>
          </w:p>
        </w:tc>
        <w:tc>
          <w:tcPr>
            <w:tcW w:w="426" w:type="dxa"/>
          </w:tcPr>
          <w:p w:rsidR="00985597" w:rsidRPr="002A0306" w:rsidRDefault="00985597" w:rsidP="00F44019">
            <w:pPr>
              <w:jc w:val="both"/>
              <w:rPr>
                <w:rFonts w:ascii="Times New Roman" w:hAnsi="Times New Roman" w:cs="Times New Roman"/>
              </w:rPr>
            </w:pPr>
            <w:r w:rsidRPr="002A0306">
              <w:rPr>
                <w:rFonts w:ascii="Times New Roman" w:hAnsi="Times New Roman" w:cs="Times New Roman"/>
              </w:rPr>
              <w:t>Б</w:t>
            </w:r>
          </w:p>
        </w:tc>
        <w:tc>
          <w:tcPr>
            <w:tcW w:w="708" w:type="dxa"/>
          </w:tcPr>
          <w:p w:rsidR="00985597" w:rsidRPr="002A0306" w:rsidRDefault="00985597" w:rsidP="00F44019">
            <w:pPr>
              <w:jc w:val="both"/>
              <w:rPr>
                <w:rFonts w:ascii="Times New Roman" w:hAnsi="Times New Roman" w:cs="Times New Roman"/>
              </w:rPr>
            </w:pPr>
            <w:r w:rsidRPr="002A0306">
              <w:rPr>
                <w:rFonts w:ascii="Times New Roman" w:hAnsi="Times New Roman" w:cs="Times New Roman"/>
              </w:rPr>
              <w:t>150</w:t>
            </w:r>
          </w:p>
        </w:tc>
        <w:tc>
          <w:tcPr>
            <w:tcW w:w="567" w:type="dxa"/>
          </w:tcPr>
          <w:p w:rsidR="00985597" w:rsidRPr="002A0306" w:rsidRDefault="00985597" w:rsidP="00F44019">
            <w:pPr>
              <w:jc w:val="both"/>
              <w:rPr>
                <w:rFonts w:ascii="Times New Roman" w:hAnsi="Times New Roman" w:cs="Times New Roman"/>
              </w:rPr>
            </w:pPr>
            <w:r w:rsidRPr="002A0306">
              <w:rPr>
                <w:rFonts w:ascii="Times New Roman" w:hAnsi="Times New Roman" w:cs="Times New Roman"/>
              </w:rPr>
              <w:t>90</w:t>
            </w:r>
          </w:p>
        </w:tc>
        <w:tc>
          <w:tcPr>
            <w:tcW w:w="567" w:type="dxa"/>
          </w:tcPr>
          <w:p w:rsidR="00985597" w:rsidRPr="002A0306" w:rsidRDefault="00985597" w:rsidP="00F44019">
            <w:pPr>
              <w:jc w:val="both"/>
              <w:rPr>
                <w:rFonts w:ascii="Times New Roman" w:hAnsi="Times New Roman" w:cs="Times New Roman"/>
              </w:rPr>
            </w:pPr>
            <w:r w:rsidRPr="002A0306">
              <w:rPr>
                <w:rFonts w:ascii="Times New Roman" w:hAnsi="Times New Roman" w:cs="Times New Roman"/>
              </w:rPr>
              <w:t>-60</w:t>
            </w:r>
          </w:p>
        </w:tc>
        <w:tc>
          <w:tcPr>
            <w:tcW w:w="567" w:type="dxa"/>
          </w:tcPr>
          <w:p w:rsidR="00985597" w:rsidRPr="002A0306" w:rsidRDefault="00985597" w:rsidP="00F44019">
            <w:pPr>
              <w:jc w:val="center"/>
              <w:rPr>
                <w:rFonts w:ascii="Times New Roman" w:hAnsi="Times New Roman" w:cs="Times New Roman"/>
              </w:rPr>
            </w:pPr>
            <w:r w:rsidRPr="002A0306">
              <w:rPr>
                <w:rFonts w:ascii="Times New Roman" w:hAnsi="Times New Roman" w:cs="Times New Roman"/>
                <w:lang w:val="kk-KZ"/>
              </w:rPr>
              <w:t>ӘҚ</w:t>
            </w:r>
          </w:p>
        </w:tc>
        <w:tc>
          <w:tcPr>
            <w:tcW w:w="567" w:type="dxa"/>
          </w:tcPr>
          <w:p w:rsidR="00985597" w:rsidRPr="002A0306" w:rsidRDefault="00985597" w:rsidP="00F44019">
            <w:pPr>
              <w:jc w:val="center"/>
              <w:rPr>
                <w:rFonts w:ascii="Times New Roman" w:hAnsi="Times New Roman" w:cs="Times New Roman"/>
              </w:rPr>
            </w:pPr>
            <w:r w:rsidRPr="002A0306">
              <w:rPr>
                <w:rFonts w:ascii="Times New Roman" w:hAnsi="Times New Roman" w:cs="Times New Roman"/>
                <w:lang w:val="kk-KZ"/>
              </w:rPr>
              <w:t>ӘҚ</w:t>
            </w:r>
          </w:p>
        </w:tc>
        <w:tc>
          <w:tcPr>
            <w:tcW w:w="567" w:type="dxa"/>
          </w:tcPr>
          <w:p w:rsidR="00985597" w:rsidRPr="002A0306" w:rsidRDefault="00985597" w:rsidP="00F44019">
            <w:pPr>
              <w:jc w:val="both"/>
              <w:rPr>
                <w:rFonts w:ascii="Times New Roman" w:hAnsi="Times New Roman" w:cs="Times New Roman"/>
              </w:rPr>
            </w:pPr>
            <w:r w:rsidRPr="002A0306">
              <w:rPr>
                <w:rFonts w:ascii="Times New Roman" w:hAnsi="Times New Roman" w:cs="Times New Roman"/>
              </w:rPr>
              <w:t>75</w:t>
            </w:r>
          </w:p>
        </w:tc>
        <w:tc>
          <w:tcPr>
            <w:tcW w:w="567" w:type="dxa"/>
          </w:tcPr>
          <w:p w:rsidR="00985597" w:rsidRPr="002A0306" w:rsidRDefault="00985597" w:rsidP="00F44019">
            <w:pPr>
              <w:jc w:val="both"/>
              <w:rPr>
                <w:rFonts w:ascii="Times New Roman" w:hAnsi="Times New Roman" w:cs="Times New Roman"/>
              </w:rPr>
            </w:pPr>
            <w:r w:rsidRPr="002A0306">
              <w:rPr>
                <w:rFonts w:ascii="Times New Roman" w:hAnsi="Times New Roman" w:cs="Times New Roman"/>
              </w:rPr>
              <w:t>45</w:t>
            </w:r>
          </w:p>
        </w:tc>
        <w:tc>
          <w:tcPr>
            <w:tcW w:w="680" w:type="dxa"/>
          </w:tcPr>
          <w:p w:rsidR="00985597" w:rsidRPr="002A0306" w:rsidRDefault="00985597" w:rsidP="00F44019">
            <w:pPr>
              <w:jc w:val="both"/>
              <w:rPr>
                <w:rFonts w:ascii="Times New Roman" w:hAnsi="Times New Roman" w:cs="Times New Roman"/>
              </w:rPr>
            </w:pPr>
            <w:r w:rsidRPr="002A0306">
              <w:rPr>
                <w:rFonts w:ascii="Times New Roman" w:hAnsi="Times New Roman" w:cs="Times New Roman"/>
              </w:rPr>
              <w:t>-30</w:t>
            </w:r>
          </w:p>
        </w:tc>
      </w:tr>
      <w:tr w:rsidR="00985597" w:rsidRPr="000A5A93" w:rsidTr="002A0306">
        <w:tc>
          <w:tcPr>
            <w:tcW w:w="1980" w:type="dxa"/>
          </w:tcPr>
          <w:p w:rsidR="00985597" w:rsidRPr="002A0306" w:rsidRDefault="00985597" w:rsidP="00F44019">
            <w:pPr>
              <w:jc w:val="both"/>
              <w:rPr>
                <w:rFonts w:ascii="Times New Roman" w:hAnsi="Times New Roman" w:cs="Times New Roman"/>
              </w:rPr>
            </w:pPr>
            <w:r w:rsidRPr="002A0306">
              <w:rPr>
                <w:rFonts w:ascii="Times New Roman" w:hAnsi="Times New Roman" w:cs="Times New Roman"/>
              </w:rPr>
              <w:t>1.3 600 мың.</w:t>
            </w:r>
            <w:r w:rsidRPr="002A0306">
              <w:rPr>
                <w:rFonts w:ascii="Times New Roman" w:hAnsi="Times New Roman" w:cs="Times New Roman"/>
                <w:lang w:val="kk-KZ"/>
              </w:rPr>
              <w:t xml:space="preserve"> </w:t>
            </w:r>
            <w:r w:rsidRPr="002A0306">
              <w:rPr>
                <w:rFonts w:ascii="Times New Roman" w:hAnsi="Times New Roman" w:cs="Times New Roman"/>
              </w:rPr>
              <w:t>тең</w:t>
            </w:r>
            <w:r w:rsidRPr="002A0306">
              <w:rPr>
                <w:rFonts w:ascii="Times New Roman" w:hAnsi="Times New Roman" w:cs="Times New Roman"/>
                <w:lang w:val="kk-KZ"/>
              </w:rPr>
              <w:t>геге дейін сақтандыру соммасы</w:t>
            </w:r>
          </w:p>
        </w:tc>
        <w:tc>
          <w:tcPr>
            <w:tcW w:w="396" w:type="dxa"/>
            <w:vMerge/>
          </w:tcPr>
          <w:p w:rsidR="00985597" w:rsidRPr="002A0306" w:rsidRDefault="00985597" w:rsidP="00F44019">
            <w:pPr>
              <w:jc w:val="both"/>
              <w:rPr>
                <w:rFonts w:ascii="Times New Roman" w:hAnsi="Times New Roman" w:cs="Times New Roman"/>
              </w:rPr>
            </w:pPr>
          </w:p>
        </w:tc>
        <w:tc>
          <w:tcPr>
            <w:tcW w:w="1701" w:type="dxa"/>
          </w:tcPr>
          <w:p w:rsidR="00985597" w:rsidRPr="002A0306" w:rsidRDefault="00985597" w:rsidP="00F44019">
            <w:pPr>
              <w:jc w:val="center"/>
              <w:rPr>
                <w:rFonts w:ascii="Times New Roman" w:hAnsi="Times New Roman" w:cs="Times New Roman"/>
              </w:rPr>
            </w:pPr>
            <w:r w:rsidRPr="002A0306">
              <w:rPr>
                <w:rFonts w:ascii="Times New Roman" w:hAnsi="Times New Roman" w:cs="Times New Roman"/>
              </w:rPr>
              <w:t>-</w:t>
            </w:r>
          </w:p>
        </w:tc>
        <w:tc>
          <w:tcPr>
            <w:tcW w:w="454" w:type="dxa"/>
          </w:tcPr>
          <w:p w:rsidR="00985597" w:rsidRPr="002A0306" w:rsidRDefault="00985597" w:rsidP="00F44019">
            <w:pPr>
              <w:jc w:val="center"/>
              <w:rPr>
                <w:rFonts w:ascii="Times New Roman" w:hAnsi="Times New Roman" w:cs="Times New Roman"/>
              </w:rPr>
            </w:pPr>
            <w:r w:rsidRPr="002A0306">
              <w:rPr>
                <w:rFonts w:ascii="Times New Roman" w:hAnsi="Times New Roman" w:cs="Times New Roman"/>
              </w:rPr>
              <w:t>-</w:t>
            </w:r>
          </w:p>
        </w:tc>
        <w:tc>
          <w:tcPr>
            <w:tcW w:w="426" w:type="dxa"/>
          </w:tcPr>
          <w:p w:rsidR="00985597" w:rsidRPr="002A0306" w:rsidRDefault="00985597" w:rsidP="00F44019">
            <w:pPr>
              <w:jc w:val="center"/>
              <w:rPr>
                <w:rFonts w:ascii="Times New Roman" w:hAnsi="Times New Roman" w:cs="Times New Roman"/>
              </w:rPr>
            </w:pPr>
            <w:r w:rsidRPr="002A0306">
              <w:rPr>
                <w:rFonts w:ascii="Times New Roman" w:hAnsi="Times New Roman" w:cs="Times New Roman"/>
              </w:rPr>
              <w:t>-</w:t>
            </w:r>
          </w:p>
        </w:tc>
        <w:tc>
          <w:tcPr>
            <w:tcW w:w="708" w:type="dxa"/>
          </w:tcPr>
          <w:p w:rsidR="00985597" w:rsidRPr="002A0306" w:rsidRDefault="00985597" w:rsidP="00F44019">
            <w:pPr>
              <w:jc w:val="center"/>
              <w:rPr>
                <w:rFonts w:ascii="Times New Roman" w:hAnsi="Times New Roman" w:cs="Times New Roman"/>
              </w:rPr>
            </w:pPr>
            <w:r w:rsidRPr="002A0306">
              <w:rPr>
                <w:rFonts w:ascii="Times New Roman" w:hAnsi="Times New Roman" w:cs="Times New Roman"/>
              </w:rPr>
              <w:t>-</w:t>
            </w:r>
          </w:p>
        </w:tc>
        <w:tc>
          <w:tcPr>
            <w:tcW w:w="567" w:type="dxa"/>
          </w:tcPr>
          <w:p w:rsidR="00985597" w:rsidRPr="002A0306" w:rsidRDefault="00985597" w:rsidP="00F44019">
            <w:pPr>
              <w:jc w:val="center"/>
              <w:rPr>
                <w:rFonts w:ascii="Times New Roman" w:hAnsi="Times New Roman" w:cs="Times New Roman"/>
              </w:rPr>
            </w:pPr>
            <w:r w:rsidRPr="002A0306">
              <w:rPr>
                <w:rFonts w:ascii="Times New Roman" w:hAnsi="Times New Roman" w:cs="Times New Roman"/>
              </w:rPr>
              <w:t>-</w:t>
            </w:r>
          </w:p>
        </w:tc>
        <w:tc>
          <w:tcPr>
            <w:tcW w:w="567" w:type="dxa"/>
          </w:tcPr>
          <w:p w:rsidR="00985597" w:rsidRPr="002A0306" w:rsidRDefault="00985597" w:rsidP="00F44019">
            <w:pPr>
              <w:jc w:val="center"/>
              <w:rPr>
                <w:rFonts w:ascii="Times New Roman" w:hAnsi="Times New Roman" w:cs="Times New Roman"/>
              </w:rPr>
            </w:pPr>
            <w:r w:rsidRPr="002A0306">
              <w:rPr>
                <w:rFonts w:ascii="Times New Roman" w:hAnsi="Times New Roman" w:cs="Times New Roman"/>
              </w:rPr>
              <w:t>-</w:t>
            </w:r>
          </w:p>
        </w:tc>
        <w:tc>
          <w:tcPr>
            <w:tcW w:w="567" w:type="dxa"/>
          </w:tcPr>
          <w:p w:rsidR="00985597" w:rsidRPr="002A0306" w:rsidRDefault="00985597" w:rsidP="00F44019">
            <w:pPr>
              <w:jc w:val="center"/>
              <w:rPr>
                <w:rFonts w:ascii="Times New Roman" w:hAnsi="Times New Roman" w:cs="Times New Roman"/>
              </w:rPr>
            </w:pPr>
            <w:r w:rsidRPr="002A0306">
              <w:rPr>
                <w:rFonts w:ascii="Times New Roman" w:hAnsi="Times New Roman" w:cs="Times New Roman"/>
              </w:rPr>
              <w:t>-</w:t>
            </w:r>
          </w:p>
        </w:tc>
        <w:tc>
          <w:tcPr>
            <w:tcW w:w="567" w:type="dxa"/>
          </w:tcPr>
          <w:p w:rsidR="00985597" w:rsidRPr="002A0306" w:rsidRDefault="00985597" w:rsidP="00F44019">
            <w:pPr>
              <w:jc w:val="center"/>
              <w:rPr>
                <w:rFonts w:ascii="Times New Roman" w:hAnsi="Times New Roman" w:cs="Times New Roman"/>
              </w:rPr>
            </w:pPr>
            <w:r w:rsidRPr="002A0306">
              <w:rPr>
                <w:rFonts w:ascii="Times New Roman" w:hAnsi="Times New Roman" w:cs="Times New Roman"/>
              </w:rPr>
              <w:t>-</w:t>
            </w:r>
          </w:p>
        </w:tc>
        <w:tc>
          <w:tcPr>
            <w:tcW w:w="567" w:type="dxa"/>
          </w:tcPr>
          <w:p w:rsidR="00985597" w:rsidRPr="002A0306" w:rsidRDefault="00985597" w:rsidP="00F44019">
            <w:pPr>
              <w:jc w:val="center"/>
              <w:rPr>
                <w:rFonts w:ascii="Times New Roman" w:hAnsi="Times New Roman" w:cs="Times New Roman"/>
              </w:rPr>
            </w:pPr>
            <w:r w:rsidRPr="002A0306">
              <w:rPr>
                <w:rFonts w:ascii="Times New Roman" w:hAnsi="Times New Roman" w:cs="Times New Roman"/>
              </w:rPr>
              <w:t>-</w:t>
            </w:r>
          </w:p>
        </w:tc>
        <w:tc>
          <w:tcPr>
            <w:tcW w:w="567" w:type="dxa"/>
          </w:tcPr>
          <w:p w:rsidR="00985597" w:rsidRPr="002A0306" w:rsidRDefault="00985597" w:rsidP="00F44019">
            <w:pPr>
              <w:jc w:val="center"/>
              <w:rPr>
                <w:rFonts w:ascii="Times New Roman" w:hAnsi="Times New Roman" w:cs="Times New Roman"/>
              </w:rPr>
            </w:pPr>
            <w:r w:rsidRPr="002A0306">
              <w:rPr>
                <w:rFonts w:ascii="Times New Roman" w:hAnsi="Times New Roman" w:cs="Times New Roman"/>
              </w:rPr>
              <w:t>-</w:t>
            </w:r>
          </w:p>
        </w:tc>
        <w:tc>
          <w:tcPr>
            <w:tcW w:w="680" w:type="dxa"/>
          </w:tcPr>
          <w:p w:rsidR="00985597" w:rsidRPr="002A0306" w:rsidRDefault="00985597" w:rsidP="00F44019">
            <w:pPr>
              <w:jc w:val="center"/>
              <w:rPr>
                <w:rFonts w:ascii="Times New Roman" w:hAnsi="Times New Roman" w:cs="Times New Roman"/>
              </w:rPr>
            </w:pPr>
            <w:r w:rsidRPr="002A0306">
              <w:rPr>
                <w:rFonts w:ascii="Times New Roman" w:hAnsi="Times New Roman" w:cs="Times New Roman"/>
              </w:rPr>
              <w:t>-</w:t>
            </w:r>
          </w:p>
        </w:tc>
      </w:tr>
      <w:tr w:rsidR="00985597" w:rsidRPr="000A5A93" w:rsidTr="002A0306">
        <w:tc>
          <w:tcPr>
            <w:tcW w:w="1980" w:type="dxa"/>
          </w:tcPr>
          <w:p w:rsidR="00985597" w:rsidRPr="002A0306" w:rsidRDefault="00985597" w:rsidP="00F44019">
            <w:pPr>
              <w:jc w:val="both"/>
              <w:rPr>
                <w:rFonts w:ascii="Times New Roman" w:hAnsi="Times New Roman" w:cs="Times New Roman"/>
                <w:lang w:val="kk-KZ"/>
              </w:rPr>
            </w:pPr>
            <w:r w:rsidRPr="002A0306">
              <w:rPr>
                <w:rFonts w:ascii="Times New Roman" w:hAnsi="Times New Roman" w:cs="Times New Roman"/>
              </w:rPr>
              <w:t>***</w:t>
            </w:r>
            <w:r w:rsidRPr="002A0306">
              <w:rPr>
                <w:rFonts w:ascii="Times New Roman" w:hAnsi="Times New Roman" w:cs="Times New Roman"/>
                <w:lang w:val="kk-KZ"/>
              </w:rPr>
              <w:t>жеке тұлға</w:t>
            </w:r>
          </w:p>
        </w:tc>
        <w:tc>
          <w:tcPr>
            <w:tcW w:w="396" w:type="dxa"/>
            <w:vMerge/>
          </w:tcPr>
          <w:p w:rsidR="00985597" w:rsidRPr="002A0306" w:rsidRDefault="00985597" w:rsidP="00F44019">
            <w:pPr>
              <w:jc w:val="both"/>
              <w:rPr>
                <w:rFonts w:ascii="Times New Roman" w:hAnsi="Times New Roman" w:cs="Times New Roman"/>
              </w:rPr>
            </w:pPr>
          </w:p>
        </w:tc>
        <w:tc>
          <w:tcPr>
            <w:tcW w:w="1701" w:type="dxa"/>
          </w:tcPr>
          <w:p w:rsidR="00985597" w:rsidRPr="002A0306" w:rsidRDefault="00985597" w:rsidP="00F44019">
            <w:pPr>
              <w:jc w:val="center"/>
              <w:rPr>
                <w:rFonts w:ascii="Times New Roman" w:hAnsi="Times New Roman" w:cs="Times New Roman"/>
              </w:rPr>
            </w:pPr>
            <w:r w:rsidRPr="002A0306">
              <w:rPr>
                <w:rFonts w:ascii="Times New Roman" w:hAnsi="Times New Roman" w:cs="Times New Roman"/>
              </w:rPr>
              <w:t>№2 жеке тұлға</w:t>
            </w:r>
          </w:p>
        </w:tc>
        <w:tc>
          <w:tcPr>
            <w:tcW w:w="454" w:type="dxa"/>
          </w:tcPr>
          <w:p w:rsidR="00985597" w:rsidRPr="002A0306" w:rsidRDefault="00985597" w:rsidP="00F44019">
            <w:pPr>
              <w:jc w:val="both"/>
              <w:rPr>
                <w:rFonts w:ascii="Times New Roman" w:hAnsi="Times New Roman" w:cs="Times New Roman"/>
              </w:rPr>
            </w:pPr>
            <w:r w:rsidRPr="002A0306">
              <w:rPr>
                <w:rFonts w:ascii="Times New Roman" w:hAnsi="Times New Roman" w:cs="Times New Roman"/>
              </w:rPr>
              <w:t>С</w:t>
            </w:r>
          </w:p>
        </w:tc>
        <w:tc>
          <w:tcPr>
            <w:tcW w:w="426" w:type="dxa"/>
          </w:tcPr>
          <w:p w:rsidR="00985597" w:rsidRPr="002A0306" w:rsidRDefault="00985597" w:rsidP="00F44019">
            <w:pPr>
              <w:jc w:val="both"/>
              <w:rPr>
                <w:rFonts w:ascii="Times New Roman" w:hAnsi="Times New Roman" w:cs="Times New Roman"/>
              </w:rPr>
            </w:pPr>
            <w:r w:rsidRPr="002A0306">
              <w:rPr>
                <w:rFonts w:ascii="Times New Roman" w:hAnsi="Times New Roman" w:cs="Times New Roman"/>
              </w:rPr>
              <w:t>С</w:t>
            </w:r>
          </w:p>
        </w:tc>
        <w:tc>
          <w:tcPr>
            <w:tcW w:w="708" w:type="dxa"/>
          </w:tcPr>
          <w:p w:rsidR="00985597" w:rsidRPr="002A0306" w:rsidRDefault="00985597" w:rsidP="00F44019">
            <w:pPr>
              <w:jc w:val="both"/>
              <w:rPr>
                <w:rFonts w:ascii="Times New Roman" w:hAnsi="Times New Roman" w:cs="Times New Roman"/>
              </w:rPr>
            </w:pPr>
            <w:r w:rsidRPr="002A0306">
              <w:rPr>
                <w:rFonts w:ascii="Times New Roman" w:hAnsi="Times New Roman" w:cs="Times New Roman"/>
              </w:rPr>
              <w:t>40</w:t>
            </w:r>
          </w:p>
        </w:tc>
        <w:tc>
          <w:tcPr>
            <w:tcW w:w="567" w:type="dxa"/>
          </w:tcPr>
          <w:p w:rsidR="00985597" w:rsidRPr="002A0306" w:rsidRDefault="00985597" w:rsidP="00F44019">
            <w:pPr>
              <w:jc w:val="both"/>
              <w:rPr>
                <w:rFonts w:ascii="Times New Roman" w:hAnsi="Times New Roman" w:cs="Times New Roman"/>
              </w:rPr>
            </w:pPr>
            <w:r w:rsidRPr="002A0306">
              <w:rPr>
                <w:rFonts w:ascii="Times New Roman" w:hAnsi="Times New Roman" w:cs="Times New Roman"/>
              </w:rPr>
              <w:t>60</w:t>
            </w:r>
          </w:p>
        </w:tc>
        <w:tc>
          <w:tcPr>
            <w:tcW w:w="567" w:type="dxa"/>
          </w:tcPr>
          <w:p w:rsidR="00985597" w:rsidRPr="002A0306" w:rsidRDefault="00985597" w:rsidP="00F44019">
            <w:pPr>
              <w:jc w:val="both"/>
              <w:rPr>
                <w:rFonts w:ascii="Times New Roman" w:hAnsi="Times New Roman" w:cs="Times New Roman"/>
              </w:rPr>
            </w:pPr>
            <w:r w:rsidRPr="002A0306">
              <w:rPr>
                <w:rFonts w:ascii="Times New Roman" w:hAnsi="Times New Roman" w:cs="Times New Roman"/>
              </w:rPr>
              <w:t>30</w:t>
            </w:r>
          </w:p>
        </w:tc>
        <w:tc>
          <w:tcPr>
            <w:tcW w:w="567" w:type="dxa"/>
          </w:tcPr>
          <w:p w:rsidR="00985597" w:rsidRPr="002A0306" w:rsidRDefault="00985597" w:rsidP="00F44019">
            <w:pPr>
              <w:jc w:val="center"/>
              <w:rPr>
                <w:rFonts w:ascii="Times New Roman" w:hAnsi="Times New Roman" w:cs="Times New Roman"/>
              </w:rPr>
            </w:pPr>
            <w:r w:rsidRPr="002A0306">
              <w:rPr>
                <w:rFonts w:ascii="Times New Roman" w:hAnsi="Times New Roman" w:cs="Times New Roman"/>
                <w:lang w:val="kk-KZ"/>
              </w:rPr>
              <w:t>ӘҚ</w:t>
            </w:r>
          </w:p>
        </w:tc>
        <w:tc>
          <w:tcPr>
            <w:tcW w:w="567" w:type="dxa"/>
          </w:tcPr>
          <w:p w:rsidR="00985597" w:rsidRPr="002A0306" w:rsidRDefault="00985597" w:rsidP="00F44019">
            <w:pPr>
              <w:jc w:val="center"/>
              <w:rPr>
                <w:rFonts w:ascii="Times New Roman" w:hAnsi="Times New Roman" w:cs="Times New Roman"/>
              </w:rPr>
            </w:pPr>
            <w:r w:rsidRPr="002A0306">
              <w:rPr>
                <w:rFonts w:ascii="Times New Roman" w:hAnsi="Times New Roman" w:cs="Times New Roman"/>
                <w:lang w:val="kk-KZ"/>
              </w:rPr>
              <w:t>ӘҚ</w:t>
            </w:r>
          </w:p>
        </w:tc>
        <w:tc>
          <w:tcPr>
            <w:tcW w:w="567" w:type="dxa"/>
          </w:tcPr>
          <w:p w:rsidR="00985597" w:rsidRPr="002A0306" w:rsidRDefault="00985597" w:rsidP="00F44019">
            <w:pPr>
              <w:jc w:val="both"/>
              <w:rPr>
                <w:rFonts w:ascii="Times New Roman" w:hAnsi="Times New Roman" w:cs="Times New Roman"/>
              </w:rPr>
            </w:pPr>
            <w:r w:rsidRPr="002A0306">
              <w:rPr>
                <w:rFonts w:ascii="Times New Roman" w:hAnsi="Times New Roman" w:cs="Times New Roman"/>
              </w:rPr>
              <w:t>20</w:t>
            </w:r>
          </w:p>
        </w:tc>
        <w:tc>
          <w:tcPr>
            <w:tcW w:w="567" w:type="dxa"/>
          </w:tcPr>
          <w:p w:rsidR="00985597" w:rsidRPr="002A0306" w:rsidRDefault="00985597" w:rsidP="00F44019">
            <w:pPr>
              <w:jc w:val="both"/>
              <w:rPr>
                <w:rFonts w:ascii="Times New Roman" w:hAnsi="Times New Roman" w:cs="Times New Roman"/>
              </w:rPr>
            </w:pPr>
            <w:r w:rsidRPr="002A0306">
              <w:rPr>
                <w:rFonts w:ascii="Times New Roman" w:hAnsi="Times New Roman" w:cs="Times New Roman"/>
              </w:rPr>
              <w:t>30</w:t>
            </w:r>
          </w:p>
        </w:tc>
        <w:tc>
          <w:tcPr>
            <w:tcW w:w="680" w:type="dxa"/>
          </w:tcPr>
          <w:p w:rsidR="00985597" w:rsidRPr="002A0306" w:rsidRDefault="00985597" w:rsidP="00F44019">
            <w:pPr>
              <w:jc w:val="both"/>
              <w:rPr>
                <w:rFonts w:ascii="Times New Roman" w:hAnsi="Times New Roman" w:cs="Times New Roman"/>
              </w:rPr>
            </w:pPr>
            <w:r w:rsidRPr="002A0306">
              <w:rPr>
                <w:rFonts w:ascii="Times New Roman" w:hAnsi="Times New Roman" w:cs="Times New Roman"/>
              </w:rPr>
              <w:t>-10</w:t>
            </w:r>
          </w:p>
        </w:tc>
      </w:tr>
      <w:tr w:rsidR="00985597" w:rsidRPr="000A5A93" w:rsidTr="002A0306">
        <w:tc>
          <w:tcPr>
            <w:tcW w:w="1980" w:type="dxa"/>
          </w:tcPr>
          <w:p w:rsidR="00985597" w:rsidRPr="002A0306" w:rsidRDefault="00985597" w:rsidP="00F44019">
            <w:pPr>
              <w:jc w:val="center"/>
              <w:rPr>
                <w:rFonts w:ascii="Times New Roman" w:hAnsi="Times New Roman" w:cs="Times New Roman"/>
                <w:lang w:val="kk-KZ"/>
              </w:rPr>
            </w:pPr>
            <w:r w:rsidRPr="002A0306">
              <w:rPr>
                <w:rFonts w:ascii="Times New Roman" w:hAnsi="Times New Roman" w:cs="Times New Roman"/>
                <w:lang w:val="kk-KZ"/>
              </w:rPr>
              <w:t xml:space="preserve">Жиыны </w:t>
            </w:r>
          </w:p>
        </w:tc>
        <w:tc>
          <w:tcPr>
            <w:tcW w:w="396" w:type="dxa"/>
          </w:tcPr>
          <w:p w:rsidR="00985597" w:rsidRPr="002A0306" w:rsidRDefault="00985597" w:rsidP="00F44019">
            <w:pPr>
              <w:jc w:val="center"/>
              <w:rPr>
                <w:rFonts w:ascii="Times New Roman" w:hAnsi="Times New Roman" w:cs="Times New Roman"/>
              </w:rPr>
            </w:pPr>
            <w:r w:rsidRPr="002A0306">
              <w:rPr>
                <w:rFonts w:ascii="Times New Roman" w:hAnsi="Times New Roman" w:cs="Times New Roman"/>
              </w:rPr>
              <w:t>-</w:t>
            </w:r>
          </w:p>
        </w:tc>
        <w:tc>
          <w:tcPr>
            <w:tcW w:w="1701" w:type="dxa"/>
          </w:tcPr>
          <w:p w:rsidR="00985597" w:rsidRPr="002A0306" w:rsidRDefault="00985597" w:rsidP="00F44019">
            <w:pPr>
              <w:jc w:val="center"/>
              <w:rPr>
                <w:rFonts w:ascii="Times New Roman" w:hAnsi="Times New Roman" w:cs="Times New Roman"/>
              </w:rPr>
            </w:pPr>
            <w:r w:rsidRPr="002A0306">
              <w:rPr>
                <w:rFonts w:ascii="Times New Roman" w:hAnsi="Times New Roman" w:cs="Times New Roman"/>
              </w:rPr>
              <w:t>-</w:t>
            </w:r>
          </w:p>
        </w:tc>
        <w:tc>
          <w:tcPr>
            <w:tcW w:w="454" w:type="dxa"/>
          </w:tcPr>
          <w:p w:rsidR="00985597" w:rsidRPr="002A0306" w:rsidRDefault="00985597" w:rsidP="00F44019">
            <w:pPr>
              <w:jc w:val="center"/>
              <w:rPr>
                <w:rFonts w:ascii="Times New Roman" w:hAnsi="Times New Roman" w:cs="Times New Roman"/>
              </w:rPr>
            </w:pPr>
            <w:r w:rsidRPr="002A0306">
              <w:rPr>
                <w:rFonts w:ascii="Times New Roman" w:hAnsi="Times New Roman" w:cs="Times New Roman"/>
              </w:rPr>
              <w:t>-</w:t>
            </w:r>
          </w:p>
        </w:tc>
        <w:tc>
          <w:tcPr>
            <w:tcW w:w="426" w:type="dxa"/>
          </w:tcPr>
          <w:p w:rsidR="00985597" w:rsidRPr="002A0306" w:rsidRDefault="00985597" w:rsidP="00F44019">
            <w:pPr>
              <w:jc w:val="center"/>
              <w:rPr>
                <w:rFonts w:ascii="Times New Roman" w:hAnsi="Times New Roman" w:cs="Times New Roman"/>
              </w:rPr>
            </w:pPr>
            <w:r w:rsidRPr="002A0306">
              <w:rPr>
                <w:rFonts w:ascii="Times New Roman" w:hAnsi="Times New Roman" w:cs="Times New Roman"/>
              </w:rPr>
              <w:t>-</w:t>
            </w:r>
          </w:p>
        </w:tc>
        <w:tc>
          <w:tcPr>
            <w:tcW w:w="708" w:type="dxa"/>
          </w:tcPr>
          <w:p w:rsidR="00985597" w:rsidRPr="002A0306" w:rsidRDefault="00985597" w:rsidP="00F44019">
            <w:pPr>
              <w:jc w:val="both"/>
              <w:rPr>
                <w:rFonts w:ascii="Times New Roman" w:hAnsi="Times New Roman" w:cs="Times New Roman"/>
              </w:rPr>
            </w:pPr>
          </w:p>
        </w:tc>
        <w:tc>
          <w:tcPr>
            <w:tcW w:w="567" w:type="dxa"/>
          </w:tcPr>
          <w:p w:rsidR="00985597" w:rsidRPr="002A0306" w:rsidRDefault="00985597" w:rsidP="00F44019">
            <w:pPr>
              <w:jc w:val="both"/>
              <w:rPr>
                <w:rFonts w:ascii="Times New Roman" w:hAnsi="Times New Roman" w:cs="Times New Roman"/>
              </w:rPr>
            </w:pPr>
          </w:p>
        </w:tc>
        <w:tc>
          <w:tcPr>
            <w:tcW w:w="567" w:type="dxa"/>
          </w:tcPr>
          <w:p w:rsidR="00985597" w:rsidRPr="002A0306" w:rsidRDefault="00985597" w:rsidP="00F44019">
            <w:pPr>
              <w:jc w:val="both"/>
              <w:rPr>
                <w:rFonts w:ascii="Times New Roman" w:hAnsi="Times New Roman" w:cs="Times New Roman"/>
              </w:rPr>
            </w:pPr>
          </w:p>
        </w:tc>
        <w:tc>
          <w:tcPr>
            <w:tcW w:w="567" w:type="dxa"/>
          </w:tcPr>
          <w:p w:rsidR="00985597" w:rsidRPr="002A0306" w:rsidRDefault="00985597" w:rsidP="00F44019">
            <w:pPr>
              <w:jc w:val="center"/>
              <w:rPr>
                <w:rFonts w:ascii="Times New Roman" w:hAnsi="Times New Roman" w:cs="Times New Roman"/>
              </w:rPr>
            </w:pPr>
            <w:r w:rsidRPr="002A0306">
              <w:rPr>
                <w:rFonts w:ascii="Times New Roman" w:hAnsi="Times New Roman" w:cs="Times New Roman"/>
              </w:rPr>
              <w:t>-</w:t>
            </w:r>
          </w:p>
        </w:tc>
        <w:tc>
          <w:tcPr>
            <w:tcW w:w="567" w:type="dxa"/>
          </w:tcPr>
          <w:p w:rsidR="00985597" w:rsidRPr="002A0306" w:rsidRDefault="00985597" w:rsidP="00F44019">
            <w:pPr>
              <w:jc w:val="center"/>
              <w:rPr>
                <w:rFonts w:ascii="Times New Roman" w:hAnsi="Times New Roman" w:cs="Times New Roman"/>
              </w:rPr>
            </w:pPr>
            <w:r w:rsidRPr="002A0306">
              <w:rPr>
                <w:rFonts w:ascii="Times New Roman" w:hAnsi="Times New Roman" w:cs="Times New Roman"/>
              </w:rPr>
              <w:t>-</w:t>
            </w:r>
          </w:p>
        </w:tc>
        <w:tc>
          <w:tcPr>
            <w:tcW w:w="567" w:type="dxa"/>
          </w:tcPr>
          <w:p w:rsidR="00985597" w:rsidRPr="002A0306" w:rsidRDefault="00985597" w:rsidP="00F44019">
            <w:pPr>
              <w:jc w:val="both"/>
              <w:rPr>
                <w:rFonts w:ascii="Times New Roman" w:hAnsi="Times New Roman" w:cs="Times New Roman"/>
              </w:rPr>
            </w:pPr>
          </w:p>
        </w:tc>
        <w:tc>
          <w:tcPr>
            <w:tcW w:w="567" w:type="dxa"/>
          </w:tcPr>
          <w:p w:rsidR="00985597" w:rsidRPr="002A0306" w:rsidRDefault="00985597" w:rsidP="00F44019">
            <w:pPr>
              <w:jc w:val="both"/>
              <w:rPr>
                <w:rFonts w:ascii="Times New Roman" w:hAnsi="Times New Roman" w:cs="Times New Roman"/>
              </w:rPr>
            </w:pPr>
          </w:p>
        </w:tc>
        <w:tc>
          <w:tcPr>
            <w:tcW w:w="680" w:type="dxa"/>
          </w:tcPr>
          <w:p w:rsidR="00985597" w:rsidRPr="002A0306" w:rsidRDefault="00985597" w:rsidP="00F44019">
            <w:pPr>
              <w:jc w:val="both"/>
              <w:rPr>
                <w:rFonts w:ascii="Times New Roman" w:hAnsi="Times New Roman" w:cs="Times New Roman"/>
              </w:rPr>
            </w:pPr>
          </w:p>
        </w:tc>
      </w:tr>
      <w:tr w:rsidR="00751BFE" w:rsidRPr="00751BFE" w:rsidTr="002A0306">
        <w:tc>
          <w:tcPr>
            <w:tcW w:w="9747" w:type="dxa"/>
            <w:gridSpan w:val="13"/>
          </w:tcPr>
          <w:p w:rsidR="00751BFE" w:rsidRPr="002A0306" w:rsidRDefault="00751BFE" w:rsidP="00F44019">
            <w:pPr>
              <w:jc w:val="both"/>
              <w:rPr>
                <w:rFonts w:ascii="Times New Roman" w:hAnsi="Times New Roman" w:cs="Times New Roman"/>
                <w:lang w:val="kk-KZ"/>
              </w:rPr>
            </w:pPr>
            <w:r w:rsidRPr="002A0306">
              <w:rPr>
                <w:rFonts w:ascii="Times New Roman" w:hAnsi="Times New Roman" w:cs="Times New Roman"/>
                <w:lang w:val="kk-KZ"/>
              </w:rPr>
              <w:t xml:space="preserve">     Ескерту </w:t>
            </w:r>
            <w:r w:rsidRPr="002A0306">
              <w:rPr>
                <w:rFonts w:ascii="Times New Roman" w:hAnsi="Times New Roman" w:cs="Times New Roman"/>
                <w:lang w:val="en-US"/>
              </w:rPr>
              <w:t xml:space="preserve">– </w:t>
            </w:r>
            <w:r w:rsidRPr="002A0306">
              <w:rPr>
                <w:rFonts w:ascii="Times New Roman" w:hAnsi="Times New Roman" w:cs="Times New Roman"/>
                <w:lang w:val="kk-KZ"/>
              </w:rPr>
              <w:t>Автормен есептелді</w:t>
            </w:r>
          </w:p>
        </w:tc>
      </w:tr>
    </w:tbl>
    <w:p w:rsidR="00985597" w:rsidRDefault="00751BFE" w:rsidP="000A5A93">
      <w:pPr>
        <w:pStyle w:val="a3"/>
        <w:tabs>
          <w:tab w:val="left" w:pos="284"/>
        </w:tabs>
        <w:spacing w:after="0" w:line="240" w:lineRule="auto"/>
        <w:ind w:left="0"/>
        <w:jc w:val="both"/>
        <w:rPr>
          <w:rFonts w:ascii="Times New Roman" w:hAnsi="Times New Roman" w:cs="Times New Roman"/>
          <w:sz w:val="28"/>
          <w:szCs w:val="28"/>
          <w:lang w:val="kk-KZ"/>
        </w:rPr>
      </w:pPr>
      <w:r>
        <w:rPr>
          <w:rFonts w:ascii="Times New Roman" w:hAnsi="Times New Roman" w:cs="Times New Roman"/>
          <w:sz w:val="24"/>
          <w:szCs w:val="24"/>
          <w:lang w:val="kk-KZ"/>
        </w:rPr>
        <w:lastRenderedPageBreak/>
        <w:t xml:space="preserve">      </w:t>
      </w:r>
      <w:r w:rsidR="0051199E">
        <w:rPr>
          <w:rFonts w:ascii="Times New Roman" w:hAnsi="Times New Roman" w:cs="Times New Roman"/>
          <w:sz w:val="28"/>
          <w:szCs w:val="28"/>
          <w:lang w:val="kk-KZ"/>
        </w:rPr>
        <w:t xml:space="preserve">Жеке басқармалардың тармақталған өзара байланысы қалыптамалық үлгіні қалыптастырады, </w:t>
      </w:r>
      <w:r w:rsidR="00C41D6B">
        <w:rPr>
          <w:rFonts w:ascii="Times New Roman" w:hAnsi="Times New Roman" w:cs="Times New Roman"/>
          <w:sz w:val="28"/>
          <w:szCs w:val="28"/>
        </w:rPr>
        <w:t>28</w:t>
      </w:r>
      <w:r w:rsidR="000A5A93">
        <w:rPr>
          <w:rFonts w:ascii="Times New Roman" w:hAnsi="Times New Roman" w:cs="Times New Roman"/>
          <w:sz w:val="28"/>
          <w:szCs w:val="28"/>
          <w:lang w:val="kk-KZ"/>
        </w:rPr>
        <w:t xml:space="preserve"> кестеде ұсынылған. </w:t>
      </w:r>
    </w:p>
    <w:p w:rsidR="0059505F" w:rsidRPr="0051199E" w:rsidRDefault="0059505F" w:rsidP="000A5A93">
      <w:pPr>
        <w:pStyle w:val="a3"/>
        <w:tabs>
          <w:tab w:val="left" w:pos="284"/>
        </w:tabs>
        <w:spacing w:after="0" w:line="240" w:lineRule="auto"/>
        <w:ind w:left="0"/>
        <w:jc w:val="both"/>
        <w:rPr>
          <w:rFonts w:ascii="Times New Roman" w:hAnsi="Times New Roman" w:cs="Times New Roman"/>
          <w:sz w:val="28"/>
          <w:szCs w:val="28"/>
          <w:lang w:val="kk-KZ"/>
        </w:rPr>
      </w:pPr>
    </w:p>
    <w:p w:rsidR="0059505F" w:rsidRPr="00275E8A" w:rsidRDefault="009D03CF" w:rsidP="009D03CF">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Кесте 28</w:t>
      </w:r>
      <w:r w:rsidRPr="00275E8A">
        <w:rPr>
          <w:rFonts w:ascii="Times New Roman" w:hAnsi="Times New Roman" w:cs="Times New Roman"/>
          <w:sz w:val="28"/>
          <w:szCs w:val="28"/>
          <w:lang w:val="kk-KZ"/>
        </w:rPr>
        <w:t xml:space="preserve"> – </w:t>
      </w:r>
      <w:r>
        <w:rPr>
          <w:rFonts w:ascii="Times New Roman" w:hAnsi="Times New Roman" w:cs="Times New Roman"/>
          <w:sz w:val="28"/>
          <w:szCs w:val="28"/>
          <w:lang w:val="kk-KZ"/>
        </w:rPr>
        <w:t xml:space="preserve">Жеке басқарудың өзара байланыстың матрицалық моделі </w:t>
      </w:r>
    </w:p>
    <w:tbl>
      <w:tblPr>
        <w:tblStyle w:val="a7"/>
        <w:tblW w:w="0" w:type="auto"/>
        <w:tblLook w:val="04A0" w:firstRow="1" w:lastRow="0" w:firstColumn="1" w:lastColumn="0" w:noHBand="0" w:noVBand="1"/>
      </w:tblPr>
      <w:tblGrid>
        <w:gridCol w:w="965"/>
        <w:gridCol w:w="964"/>
        <w:gridCol w:w="849"/>
        <w:gridCol w:w="760"/>
        <w:gridCol w:w="833"/>
        <w:gridCol w:w="849"/>
        <w:gridCol w:w="841"/>
        <w:gridCol w:w="993"/>
        <w:gridCol w:w="851"/>
        <w:gridCol w:w="992"/>
        <w:gridCol w:w="992"/>
      </w:tblGrid>
      <w:tr w:rsidR="009D03CF" w:rsidTr="005B16E7">
        <w:tc>
          <w:tcPr>
            <w:tcW w:w="965" w:type="dxa"/>
          </w:tcPr>
          <w:p w:rsidR="009D03CF" w:rsidRPr="00275E8A" w:rsidRDefault="009D03CF" w:rsidP="009D03CF">
            <w:pPr>
              <w:jc w:val="center"/>
              <w:rPr>
                <w:rFonts w:ascii="Times New Roman" w:hAnsi="Times New Roman" w:cs="Times New Roman"/>
                <w:sz w:val="28"/>
                <w:szCs w:val="28"/>
                <w:lang w:val="kk-KZ"/>
              </w:rPr>
            </w:pPr>
          </w:p>
        </w:tc>
        <w:tc>
          <w:tcPr>
            <w:tcW w:w="964" w:type="dxa"/>
          </w:tcPr>
          <w:p w:rsidR="009D03CF" w:rsidRDefault="009D03CF" w:rsidP="009D03CF">
            <w:pPr>
              <w:jc w:val="center"/>
              <w:rPr>
                <w:rFonts w:ascii="Times New Roman" w:hAnsi="Times New Roman" w:cs="Times New Roman"/>
                <w:sz w:val="28"/>
                <w:szCs w:val="28"/>
              </w:rPr>
            </w:pPr>
            <w:r w:rsidRPr="00CF1DA4">
              <w:rPr>
                <w:rFonts w:ascii="Times New Roman" w:hAnsi="Times New Roman" w:cs="Times New Roman"/>
                <w:sz w:val="24"/>
                <w:szCs w:val="24"/>
                <w:lang w:val="kk-KZ"/>
              </w:rPr>
              <w:t>СҚСБ</w:t>
            </w:r>
          </w:p>
        </w:tc>
        <w:tc>
          <w:tcPr>
            <w:tcW w:w="849" w:type="dxa"/>
          </w:tcPr>
          <w:p w:rsidR="009D03CF" w:rsidRPr="00850B74" w:rsidRDefault="009D03CF" w:rsidP="009D03CF">
            <w:pPr>
              <w:jc w:val="center"/>
              <w:rPr>
                <w:rFonts w:ascii="Times New Roman" w:hAnsi="Times New Roman" w:cs="Times New Roman"/>
                <w:sz w:val="28"/>
                <w:szCs w:val="28"/>
                <w:lang w:val="kk-KZ"/>
              </w:rPr>
            </w:pPr>
            <w:r>
              <w:rPr>
                <w:rFonts w:ascii="Times New Roman" w:hAnsi="Times New Roman" w:cs="Times New Roman"/>
                <w:sz w:val="28"/>
                <w:szCs w:val="28"/>
                <w:lang w:val="kk-KZ"/>
              </w:rPr>
              <w:t>СТБ</w:t>
            </w:r>
          </w:p>
        </w:tc>
        <w:tc>
          <w:tcPr>
            <w:tcW w:w="760" w:type="dxa"/>
          </w:tcPr>
          <w:p w:rsidR="009D03CF" w:rsidRPr="00850B74" w:rsidRDefault="009D03CF" w:rsidP="009D03CF">
            <w:pPr>
              <w:jc w:val="center"/>
              <w:rPr>
                <w:rFonts w:ascii="Times New Roman" w:hAnsi="Times New Roman" w:cs="Times New Roman"/>
                <w:sz w:val="28"/>
                <w:szCs w:val="28"/>
                <w:lang w:val="kk-KZ"/>
              </w:rPr>
            </w:pPr>
            <w:r>
              <w:rPr>
                <w:rFonts w:ascii="Times New Roman" w:hAnsi="Times New Roman" w:cs="Times New Roman"/>
                <w:sz w:val="28"/>
                <w:szCs w:val="28"/>
                <w:lang w:val="kk-KZ"/>
              </w:rPr>
              <w:t>ҚСБ</w:t>
            </w:r>
          </w:p>
        </w:tc>
        <w:tc>
          <w:tcPr>
            <w:tcW w:w="833" w:type="dxa"/>
          </w:tcPr>
          <w:p w:rsidR="009D03CF" w:rsidRDefault="009D03CF" w:rsidP="009D03CF">
            <w:pPr>
              <w:jc w:val="center"/>
              <w:rPr>
                <w:rFonts w:ascii="Times New Roman" w:hAnsi="Times New Roman" w:cs="Times New Roman"/>
                <w:sz w:val="28"/>
                <w:szCs w:val="28"/>
              </w:rPr>
            </w:pPr>
            <w:r w:rsidRPr="00CF1DA4">
              <w:rPr>
                <w:rFonts w:ascii="Times New Roman" w:hAnsi="Times New Roman" w:cs="Times New Roman"/>
                <w:sz w:val="24"/>
                <w:szCs w:val="24"/>
                <w:lang w:val="kk-KZ"/>
              </w:rPr>
              <w:t>СҚБ</w:t>
            </w:r>
          </w:p>
        </w:tc>
        <w:tc>
          <w:tcPr>
            <w:tcW w:w="849" w:type="dxa"/>
          </w:tcPr>
          <w:p w:rsidR="009D03CF" w:rsidRDefault="009D03CF" w:rsidP="009D03CF">
            <w:pPr>
              <w:jc w:val="center"/>
              <w:rPr>
                <w:rFonts w:ascii="Times New Roman" w:hAnsi="Times New Roman" w:cs="Times New Roman"/>
                <w:sz w:val="28"/>
                <w:szCs w:val="28"/>
              </w:rPr>
            </w:pPr>
            <w:r w:rsidRPr="00CF1DA4">
              <w:rPr>
                <w:rFonts w:ascii="Times New Roman" w:hAnsi="Times New Roman" w:cs="Times New Roman"/>
                <w:sz w:val="24"/>
                <w:szCs w:val="24"/>
                <w:lang w:val="kk-KZ"/>
              </w:rPr>
              <w:t>БСБ</w:t>
            </w:r>
          </w:p>
        </w:tc>
        <w:tc>
          <w:tcPr>
            <w:tcW w:w="841" w:type="dxa"/>
          </w:tcPr>
          <w:p w:rsidR="009D03CF" w:rsidRDefault="009D03CF" w:rsidP="009D03CF">
            <w:pPr>
              <w:jc w:val="center"/>
              <w:rPr>
                <w:rFonts w:ascii="Times New Roman" w:hAnsi="Times New Roman" w:cs="Times New Roman"/>
                <w:sz w:val="28"/>
                <w:szCs w:val="28"/>
              </w:rPr>
            </w:pPr>
            <w:r w:rsidRPr="00CF1DA4">
              <w:rPr>
                <w:rFonts w:ascii="Times New Roman" w:hAnsi="Times New Roman" w:cs="Times New Roman"/>
                <w:sz w:val="24"/>
                <w:szCs w:val="24"/>
                <w:lang w:val="kk-KZ"/>
              </w:rPr>
              <w:t>ТШБ</w:t>
            </w:r>
          </w:p>
        </w:tc>
        <w:tc>
          <w:tcPr>
            <w:tcW w:w="993" w:type="dxa"/>
          </w:tcPr>
          <w:p w:rsidR="009D03CF" w:rsidRDefault="009D03CF" w:rsidP="009D03CF">
            <w:pPr>
              <w:jc w:val="center"/>
              <w:rPr>
                <w:rFonts w:ascii="Times New Roman" w:hAnsi="Times New Roman" w:cs="Times New Roman"/>
                <w:sz w:val="28"/>
                <w:szCs w:val="28"/>
              </w:rPr>
            </w:pPr>
            <w:r w:rsidRPr="00CF1DA4">
              <w:rPr>
                <w:rFonts w:ascii="Times New Roman" w:hAnsi="Times New Roman" w:cs="Times New Roman"/>
                <w:sz w:val="24"/>
                <w:szCs w:val="24"/>
                <w:lang w:val="kk-KZ"/>
              </w:rPr>
              <w:t>ЖШБ</w:t>
            </w:r>
          </w:p>
        </w:tc>
        <w:tc>
          <w:tcPr>
            <w:tcW w:w="851" w:type="dxa"/>
          </w:tcPr>
          <w:p w:rsidR="009D03CF" w:rsidRDefault="009D03CF" w:rsidP="009D03CF">
            <w:pPr>
              <w:jc w:val="center"/>
              <w:rPr>
                <w:rFonts w:ascii="Times New Roman" w:hAnsi="Times New Roman" w:cs="Times New Roman"/>
                <w:sz w:val="28"/>
                <w:szCs w:val="28"/>
              </w:rPr>
            </w:pPr>
            <w:r w:rsidRPr="00CF1DA4">
              <w:rPr>
                <w:rFonts w:ascii="Times New Roman" w:hAnsi="Times New Roman" w:cs="Times New Roman"/>
                <w:sz w:val="24"/>
                <w:szCs w:val="24"/>
                <w:lang w:val="kk-KZ"/>
              </w:rPr>
              <w:t>ӘШБ</w:t>
            </w:r>
          </w:p>
        </w:tc>
        <w:tc>
          <w:tcPr>
            <w:tcW w:w="992" w:type="dxa"/>
          </w:tcPr>
          <w:p w:rsidR="009D03CF" w:rsidRDefault="009D03CF" w:rsidP="009D03CF">
            <w:pPr>
              <w:jc w:val="center"/>
              <w:rPr>
                <w:rFonts w:ascii="Times New Roman" w:hAnsi="Times New Roman" w:cs="Times New Roman"/>
                <w:sz w:val="28"/>
                <w:szCs w:val="28"/>
              </w:rPr>
            </w:pPr>
            <w:r w:rsidRPr="00CF1DA4">
              <w:rPr>
                <w:rFonts w:ascii="Times New Roman" w:hAnsi="Times New Roman" w:cs="Times New Roman"/>
                <w:sz w:val="24"/>
                <w:szCs w:val="24"/>
                <w:lang w:val="kk-KZ"/>
              </w:rPr>
              <w:t>КШБ</w:t>
            </w:r>
          </w:p>
        </w:tc>
        <w:tc>
          <w:tcPr>
            <w:tcW w:w="992" w:type="dxa"/>
          </w:tcPr>
          <w:p w:rsidR="009D03CF" w:rsidRDefault="009D03CF" w:rsidP="009D03CF">
            <w:pPr>
              <w:jc w:val="center"/>
              <w:rPr>
                <w:rFonts w:ascii="Times New Roman" w:hAnsi="Times New Roman" w:cs="Times New Roman"/>
                <w:sz w:val="28"/>
                <w:szCs w:val="28"/>
              </w:rPr>
            </w:pPr>
            <w:r w:rsidRPr="00CF1DA4">
              <w:rPr>
                <w:rFonts w:ascii="Times New Roman" w:hAnsi="Times New Roman" w:cs="Times New Roman"/>
                <w:sz w:val="24"/>
                <w:szCs w:val="24"/>
                <w:lang w:val="kk-KZ"/>
              </w:rPr>
              <w:t>СРжБ</w:t>
            </w:r>
          </w:p>
        </w:tc>
      </w:tr>
      <w:tr w:rsidR="009D03CF" w:rsidTr="005B16E7">
        <w:tc>
          <w:tcPr>
            <w:tcW w:w="965" w:type="dxa"/>
          </w:tcPr>
          <w:p w:rsidR="009D03CF" w:rsidRDefault="009D03CF" w:rsidP="009D03CF">
            <w:pPr>
              <w:jc w:val="center"/>
              <w:rPr>
                <w:rFonts w:ascii="Times New Roman" w:hAnsi="Times New Roman" w:cs="Times New Roman"/>
                <w:sz w:val="28"/>
                <w:szCs w:val="28"/>
              </w:rPr>
            </w:pPr>
            <w:r w:rsidRPr="00CF1DA4">
              <w:rPr>
                <w:rFonts w:ascii="Times New Roman" w:hAnsi="Times New Roman" w:cs="Times New Roman"/>
                <w:sz w:val="24"/>
                <w:szCs w:val="24"/>
                <w:lang w:val="kk-KZ"/>
              </w:rPr>
              <w:t>СҚСБ</w:t>
            </w:r>
          </w:p>
        </w:tc>
        <w:tc>
          <w:tcPr>
            <w:tcW w:w="964" w:type="dxa"/>
          </w:tcPr>
          <w:p w:rsidR="009D03CF" w:rsidRPr="00EB73BC" w:rsidRDefault="009D03CF" w:rsidP="009D03CF">
            <w:pPr>
              <w:jc w:val="center"/>
              <w:rPr>
                <w:rFonts w:ascii="Times New Roman" w:hAnsi="Times New Roman" w:cs="Times New Roman"/>
                <w:b/>
                <w:color w:val="44546A" w:themeColor="text2"/>
                <w:sz w:val="28"/>
                <w:szCs w:val="28"/>
              </w:rPr>
            </w:pPr>
            <w:r w:rsidRPr="00EB73BC">
              <w:rPr>
                <w:rFonts w:ascii="Times New Roman" w:hAnsi="Times New Roman" w:cs="Times New Roman"/>
                <w:b/>
                <w:color w:val="C45911" w:themeColor="accent2" w:themeShade="BF"/>
                <w:sz w:val="28"/>
                <w:szCs w:val="28"/>
              </w:rPr>
              <w:t>Х</w:t>
            </w:r>
          </w:p>
        </w:tc>
        <w:tc>
          <w:tcPr>
            <w:tcW w:w="849" w:type="dxa"/>
          </w:tcPr>
          <w:p w:rsidR="009D03CF" w:rsidRDefault="009D03CF" w:rsidP="009D03CF">
            <w:pPr>
              <w:jc w:val="center"/>
              <w:rPr>
                <w:rFonts w:ascii="Times New Roman" w:hAnsi="Times New Roman" w:cs="Times New Roman"/>
                <w:sz w:val="28"/>
                <w:szCs w:val="28"/>
              </w:rPr>
            </w:pPr>
            <w:r>
              <w:rPr>
                <w:rFonts w:ascii="Times New Roman" w:hAnsi="Times New Roman" w:cs="Times New Roman"/>
                <w:sz w:val="28"/>
                <w:szCs w:val="28"/>
              </w:rPr>
              <w:t>+</w:t>
            </w:r>
          </w:p>
        </w:tc>
        <w:tc>
          <w:tcPr>
            <w:tcW w:w="760" w:type="dxa"/>
          </w:tcPr>
          <w:p w:rsidR="009D03CF" w:rsidRDefault="009D03CF" w:rsidP="009D03CF">
            <w:pPr>
              <w:jc w:val="center"/>
              <w:rPr>
                <w:rFonts w:ascii="Times New Roman" w:hAnsi="Times New Roman" w:cs="Times New Roman"/>
                <w:sz w:val="28"/>
                <w:szCs w:val="28"/>
              </w:rPr>
            </w:pPr>
            <w:r>
              <w:rPr>
                <w:rFonts w:ascii="Times New Roman" w:hAnsi="Times New Roman" w:cs="Times New Roman"/>
                <w:sz w:val="28"/>
                <w:szCs w:val="28"/>
              </w:rPr>
              <w:t>+</w:t>
            </w:r>
          </w:p>
        </w:tc>
        <w:tc>
          <w:tcPr>
            <w:tcW w:w="833" w:type="dxa"/>
          </w:tcPr>
          <w:p w:rsidR="009D03CF" w:rsidRDefault="009D03CF" w:rsidP="009D03CF">
            <w:pPr>
              <w:jc w:val="center"/>
              <w:rPr>
                <w:rFonts w:ascii="Times New Roman" w:hAnsi="Times New Roman" w:cs="Times New Roman"/>
                <w:sz w:val="28"/>
                <w:szCs w:val="28"/>
              </w:rPr>
            </w:pPr>
            <w:r>
              <w:rPr>
                <w:rFonts w:ascii="Times New Roman" w:hAnsi="Times New Roman" w:cs="Times New Roman"/>
                <w:sz w:val="28"/>
                <w:szCs w:val="28"/>
              </w:rPr>
              <w:t>+</w:t>
            </w:r>
          </w:p>
        </w:tc>
        <w:tc>
          <w:tcPr>
            <w:tcW w:w="849" w:type="dxa"/>
          </w:tcPr>
          <w:p w:rsidR="009D03CF" w:rsidRDefault="009D03CF" w:rsidP="009D03CF">
            <w:pPr>
              <w:jc w:val="center"/>
              <w:rPr>
                <w:rFonts w:ascii="Times New Roman" w:hAnsi="Times New Roman" w:cs="Times New Roman"/>
                <w:sz w:val="28"/>
                <w:szCs w:val="28"/>
              </w:rPr>
            </w:pPr>
            <w:r>
              <w:rPr>
                <w:rFonts w:ascii="Times New Roman" w:hAnsi="Times New Roman" w:cs="Times New Roman"/>
                <w:sz w:val="28"/>
                <w:szCs w:val="28"/>
              </w:rPr>
              <w:t>+</w:t>
            </w:r>
          </w:p>
        </w:tc>
        <w:tc>
          <w:tcPr>
            <w:tcW w:w="841" w:type="dxa"/>
          </w:tcPr>
          <w:p w:rsidR="009D03CF" w:rsidRDefault="009D03CF" w:rsidP="009D03CF">
            <w:pPr>
              <w:jc w:val="center"/>
              <w:rPr>
                <w:rFonts w:ascii="Times New Roman" w:hAnsi="Times New Roman" w:cs="Times New Roman"/>
                <w:sz w:val="28"/>
                <w:szCs w:val="28"/>
              </w:rPr>
            </w:pPr>
            <w:r>
              <w:rPr>
                <w:rFonts w:ascii="Times New Roman" w:hAnsi="Times New Roman" w:cs="Times New Roman"/>
                <w:sz w:val="28"/>
                <w:szCs w:val="28"/>
              </w:rPr>
              <w:t>+</w:t>
            </w:r>
          </w:p>
        </w:tc>
        <w:tc>
          <w:tcPr>
            <w:tcW w:w="993" w:type="dxa"/>
          </w:tcPr>
          <w:p w:rsidR="009D03CF" w:rsidRDefault="009D03CF" w:rsidP="009D03CF">
            <w:pPr>
              <w:jc w:val="center"/>
              <w:rPr>
                <w:rFonts w:ascii="Times New Roman" w:hAnsi="Times New Roman" w:cs="Times New Roman"/>
                <w:sz w:val="28"/>
                <w:szCs w:val="28"/>
              </w:rPr>
            </w:pPr>
            <w:r>
              <w:rPr>
                <w:rFonts w:ascii="Times New Roman" w:hAnsi="Times New Roman" w:cs="Times New Roman"/>
                <w:sz w:val="28"/>
                <w:szCs w:val="28"/>
              </w:rPr>
              <w:t>+</w:t>
            </w:r>
          </w:p>
        </w:tc>
        <w:tc>
          <w:tcPr>
            <w:tcW w:w="851" w:type="dxa"/>
          </w:tcPr>
          <w:p w:rsidR="009D03CF" w:rsidRDefault="009D03CF" w:rsidP="009D03CF">
            <w:pPr>
              <w:jc w:val="center"/>
              <w:rPr>
                <w:rFonts w:ascii="Times New Roman" w:hAnsi="Times New Roman" w:cs="Times New Roman"/>
                <w:sz w:val="28"/>
                <w:szCs w:val="28"/>
              </w:rPr>
            </w:pPr>
            <w:r>
              <w:rPr>
                <w:rFonts w:ascii="Times New Roman" w:hAnsi="Times New Roman" w:cs="Times New Roman"/>
                <w:sz w:val="28"/>
                <w:szCs w:val="28"/>
              </w:rPr>
              <w:t>+</w:t>
            </w:r>
          </w:p>
        </w:tc>
        <w:tc>
          <w:tcPr>
            <w:tcW w:w="992" w:type="dxa"/>
          </w:tcPr>
          <w:p w:rsidR="009D03CF" w:rsidRDefault="009D03CF" w:rsidP="009D03CF">
            <w:pPr>
              <w:jc w:val="center"/>
              <w:rPr>
                <w:rFonts w:ascii="Times New Roman" w:hAnsi="Times New Roman" w:cs="Times New Roman"/>
                <w:sz w:val="28"/>
                <w:szCs w:val="28"/>
              </w:rPr>
            </w:pPr>
            <w:r>
              <w:rPr>
                <w:rFonts w:ascii="Times New Roman" w:hAnsi="Times New Roman" w:cs="Times New Roman"/>
                <w:sz w:val="28"/>
                <w:szCs w:val="28"/>
              </w:rPr>
              <w:t>+</w:t>
            </w:r>
          </w:p>
        </w:tc>
        <w:tc>
          <w:tcPr>
            <w:tcW w:w="992" w:type="dxa"/>
          </w:tcPr>
          <w:p w:rsidR="009D03CF" w:rsidRDefault="009D03CF" w:rsidP="009D03CF">
            <w:pPr>
              <w:jc w:val="center"/>
              <w:rPr>
                <w:rFonts w:ascii="Times New Roman" w:hAnsi="Times New Roman" w:cs="Times New Roman"/>
                <w:sz w:val="28"/>
                <w:szCs w:val="28"/>
              </w:rPr>
            </w:pPr>
          </w:p>
        </w:tc>
      </w:tr>
      <w:tr w:rsidR="009D03CF" w:rsidTr="005B16E7">
        <w:tc>
          <w:tcPr>
            <w:tcW w:w="965" w:type="dxa"/>
          </w:tcPr>
          <w:p w:rsidR="009D03CF" w:rsidRDefault="009D03CF" w:rsidP="009D03CF">
            <w:pPr>
              <w:jc w:val="center"/>
              <w:rPr>
                <w:rFonts w:ascii="Times New Roman" w:hAnsi="Times New Roman" w:cs="Times New Roman"/>
                <w:sz w:val="28"/>
                <w:szCs w:val="28"/>
              </w:rPr>
            </w:pPr>
            <w:r w:rsidRPr="00CF1DA4">
              <w:rPr>
                <w:rFonts w:ascii="Times New Roman" w:hAnsi="Times New Roman" w:cs="Times New Roman"/>
                <w:sz w:val="24"/>
                <w:szCs w:val="24"/>
                <w:lang w:val="kk-KZ"/>
              </w:rPr>
              <w:t>СТБ</w:t>
            </w:r>
          </w:p>
        </w:tc>
        <w:tc>
          <w:tcPr>
            <w:tcW w:w="964" w:type="dxa"/>
          </w:tcPr>
          <w:p w:rsidR="009D03CF" w:rsidRDefault="009D03CF" w:rsidP="009D03CF">
            <w:pPr>
              <w:jc w:val="center"/>
              <w:rPr>
                <w:rFonts w:ascii="Times New Roman" w:hAnsi="Times New Roman" w:cs="Times New Roman"/>
                <w:sz w:val="28"/>
                <w:szCs w:val="28"/>
              </w:rPr>
            </w:pPr>
          </w:p>
        </w:tc>
        <w:tc>
          <w:tcPr>
            <w:tcW w:w="849" w:type="dxa"/>
          </w:tcPr>
          <w:p w:rsidR="009D03CF" w:rsidRPr="00EB73BC" w:rsidRDefault="009D03CF" w:rsidP="009D03CF">
            <w:pPr>
              <w:jc w:val="center"/>
              <w:rPr>
                <w:rFonts w:ascii="Times New Roman" w:hAnsi="Times New Roman" w:cs="Times New Roman"/>
                <w:b/>
                <w:color w:val="C45911" w:themeColor="accent2" w:themeShade="BF"/>
                <w:sz w:val="28"/>
                <w:szCs w:val="28"/>
              </w:rPr>
            </w:pPr>
            <w:r w:rsidRPr="00EB73BC">
              <w:rPr>
                <w:rFonts w:ascii="Times New Roman" w:hAnsi="Times New Roman" w:cs="Times New Roman"/>
                <w:b/>
                <w:color w:val="C45911" w:themeColor="accent2" w:themeShade="BF"/>
                <w:sz w:val="28"/>
                <w:szCs w:val="28"/>
              </w:rPr>
              <w:t>Х</w:t>
            </w:r>
          </w:p>
        </w:tc>
        <w:tc>
          <w:tcPr>
            <w:tcW w:w="760" w:type="dxa"/>
          </w:tcPr>
          <w:p w:rsidR="009D03CF" w:rsidRDefault="009D03CF" w:rsidP="009D03CF">
            <w:pPr>
              <w:jc w:val="center"/>
              <w:rPr>
                <w:rFonts w:ascii="Times New Roman" w:hAnsi="Times New Roman" w:cs="Times New Roman"/>
                <w:sz w:val="28"/>
                <w:szCs w:val="28"/>
              </w:rPr>
            </w:pPr>
          </w:p>
        </w:tc>
        <w:tc>
          <w:tcPr>
            <w:tcW w:w="833" w:type="dxa"/>
          </w:tcPr>
          <w:p w:rsidR="009D03CF" w:rsidRDefault="009D03CF" w:rsidP="009D03CF">
            <w:pPr>
              <w:jc w:val="center"/>
              <w:rPr>
                <w:rFonts w:ascii="Times New Roman" w:hAnsi="Times New Roman" w:cs="Times New Roman"/>
                <w:sz w:val="28"/>
                <w:szCs w:val="28"/>
              </w:rPr>
            </w:pPr>
            <w:r>
              <w:rPr>
                <w:rFonts w:ascii="Times New Roman" w:hAnsi="Times New Roman" w:cs="Times New Roman"/>
                <w:sz w:val="28"/>
                <w:szCs w:val="28"/>
              </w:rPr>
              <w:t>+</w:t>
            </w:r>
          </w:p>
        </w:tc>
        <w:tc>
          <w:tcPr>
            <w:tcW w:w="849" w:type="dxa"/>
          </w:tcPr>
          <w:p w:rsidR="009D03CF" w:rsidRDefault="009D03CF" w:rsidP="009D03CF">
            <w:pPr>
              <w:jc w:val="center"/>
              <w:rPr>
                <w:rFonts w:ascii="Times New Roman" w:hAnsi="Times New Roman" w:cs="Times New Roman"/>
                <w:sz w:val="28"/>
                <w:szCs w:val="28"/>
              </w:rPr>
            </w:pPr>
          </w:p>
        </w:tc>
        <w:tc>
          <w:tcPr>
            <w:tcW w:w="841" w:type="dxa"/>
          </w:tcPr>
          <w:p w:rsidR="009D03CF" w:rsidRDefault="009D03CF" w:rsidP="009D03CF">
            <w:pPr>
              <w:jc w:val="center"/>
              <w:rPr>
                <w:rFonts w:ascii="Times New Roman" w:hAnsi="Times New Roman" w:cs="Times New Roman"/>
                <w:sz w:val="28"/>
                <w:szCs w:val="28"/>
              </w:rPr>
            </w:pPr>
            <w:r>
              <w:rPr>
                <w:rFonts w:ascii="Times New Roman" w:hAnsi="Times New Roman" w:cs="Times New Roman"/>
                <w:sz w:val="28"/>
                <w:szCs w:val="28"/>
              </w:rPr>
              <w:t>+</w:t>
            </w:r>
          </w:p>
        </w:tc>
        <w:tc>
          <w:tcPr>
            <w:tcW w:w="993" w:type="dxa"/>
          </w:tcPr>
          <w:p w:rsidR="009D03CF" w:rsidRDefault="009D03CF" w:rsidP="009D03CF">
            <w:pPr>
              <w:jc w:val="center"/>
              <w:rPr>
                <w:rFonts w:ascii="Times New Roman" w:hAnsi="Times New Roman" w:cs="Times New Roman"/>
                <w:sz w:val="28"/>
                <w:szCs w:val="28"/>
              </w:rPr>
            </w:pPr>
            <w:r>
              <w:rPr>
                <w:rFonts w:ascii="Times New Roman" w:hAnsi="Times New Roman" w:cs="Times New Roman"/>
                <w:sz w:val="28"/>
                <w:szCs w:val="28"/>
              </w:rPr>
              <w:t>+</w:t>
            </w:r>
          </w:p>
        </w:tc>
        <w:tc>
          <w:tcPr>
            <w:tcW w:w="851" w:type="dxa"/>
          </w:tcPr>
          <w:p w:rsidR="009D03CF" w:rsidRDefault="009D03CF" w:rsidP="009D03CF">
            <w:pPr>
              <w:jc w:val="center"/>
              <w:rPr>
                <w:rFonts w:ascii="Times New Roman" w:hAnsi="Times New Roman" w:cs="Times New Roman"/>
                <w:sz w:val="28"/>
                <w:szCs w:val="28"/>
              </w:rPr>
            </w:pPr>
          </w:p>
        </w:tc>
        <w:tc>
          <w:tcPr>
            <w:tcW w:w="992" w:type="dxa"/>
          </w:tcPr>
          <w:p w:rsidR="009D03CF" w:rsidRDefault="009D03CF" w:rsidP="009D03CF">
            <w:pPr>
              <w:jc w:val="center"/>
              <w:rPr>
                <w:rFonts w:ascii="Times New Roman" w:hAnsi="Times New Roman" w:cs="Times New Roman"/>
                <w:sz w:val="28"/>
                <w:szCs w:val="28"/>
              </w:rPr>
            </w:pPr>
          </w:p>
        </w:tc>
        <w:tc>
          <w:tcPr>
            <w:tcW w:w="992" w:type="dxa"/>
          </w:tcPr>
          <w:p w:rsidR="009D03CF" w:rsidRDefault="009D03CF" w:rsidP="009D03CF">
            <w:pPr>
              <w:jc w:val="center"/>
              <w:rPr>
                <w:rFonts w:ascii="Times New Roman" w:hAnsi="Times New Roman" w:cs="Times New Roman"/>
                <w:sz w:val="28"/>
                <w:szCs w:val="28"/>
              </w:rPr>
            </w:pPr>
            <w:r>
              <w:rPr>
                <w:rFonts w:ascii="Times New Roman" w:hAnsi="Times New Roman" w:cs="Times New Roman"/>
                <w:sz w:val="28"/>
                <w:szCs w:val="28"/>
              </w:rPr>
              <w:t>+</w:t>
            </w:r>
          </w:p>
        </w:tc>
      </w:tr>
      <w:tr w:rsidR="009D03CF" w:rsidTr="005B16E7">
        <w:tc>
          <w:tcPr>
            <w:tcW w:w="965" w:type="dxa"/>
          </w:tcPr>
          <w:p w:rsidR="009D03CF" w:rsidRDefault="009D03CF" w:rsidP="009D03CF">
            <w:pPr>
              <w:jc w:val="center"/>
              <w:rPr>
                <w:rFonts w:ascii="Times New Roman" w:hAnsi="Times New Roman" w:cs="Times New Roman"/>
                <w:sz w:val="28"/>
                <w:szCs w:val="28"/>
              </w:rPr>
            </w:pPr>
            <w:r w:rsidRPr="00CF1DA4">
              <w:rPr>
                <w:rFonts w:ascii="Times New Roman" w:hAnsi="Times New Roman" w:cs="Times New Roman"/>
                <w:sz w:val="24"/>
                <w:szCs w:val="24"/>
                <w:lang w:val="kk-KZ"/>
              </w:rPr>
              <w:t>ҚСБ</w:t>
            </w:r>
          </w:p>
        </w:tc>
        <w:tc>
          <w:tcPr>
            <w:tcW w:w="964" w:type="dxa"/>
          </w:tcPr>
          <w:p w:rsidR="009D03CF" w:rsidRDefault="009D03CF" w:rsidP="009D03CF">
            <w:pPr>
              <w:jc w:val="center"/>
              <w:rPr>
                <w:rFonts w:ascii="Times New Roman" w:hAnsi="Times New Roman" w:cs="Times New Roman"/>
                <w:sz w:val="28"/>
                <w:szCs w:val="28"/>
              </w:rPr>
            </w:pPr>
          </w:p>
        </w:tc>
        <w:tc>
          <w:tcPr>
            <w:tcW w:w="849" w:type="dxa"/>
          </w:tcPr>
          <w:p w:rsidR="009D03CF" w:rsidRDefault="009D03CF" w:rsidP="009D03CF">
            <w:pPr>
              <w:jc w:val="center"/>
              <w:rPr>
                <w:rFonts w:ascii="Times New Roman" w:hAnsi="Times New Roman" w:cs="Times New Roman"/>
                <w:sz w:val="28"/>
                <w:szCs w:val="28"/>
              </w:rPr>
            </w:pPr>
            <w:r>
              <w:rPr>
                <w:rFonts w:ascii="Times New Roman" w:hAnsi="Times New Roman" w:cs="Times New Roman"/>
                <w:sz w:val="28"/>
                <w:szCs w:val="28"/>
              </w:rPr>
              <w:t>+</w:t>
            </w:r>
          </w:p>
        </w:tc>
        <w:tc>
          <w:tcPr>
            <w:tcW w:w="760" w:type="dxa"/>
          </w:tcPr>
          <w:p w:rsidR="009D03CF" w:rsidRPr="00EB73BC" w:rsidRDefault="009D03CF" w:rsidP="009D03CF">
            <w:pPr>
              <w:jc w:val="center"/>
              <w:rPr>
                <w:rFonts w:ascii="Times New Roman" w:hAnsi="Times New Roman" w:cs="Times New Roman"/>
                <w:b/>
                <w:sz w:val="28"/>
                <w:szCs w:val="28"/>
              </w:rPr>
            </w:pPr>
            <w:r w:rsidRPr="00EB73BC">
              <w:rPr>
                <w:rFonts w:ascii="Times New Roman" w:hAnsi="Times New Roman" w:cs="Times New Roman"/>
                <w:b/>
                <w:color w:val="C45911" w:themeColor="accent2" w:themeShade="BF"/>
                <w:sz w:val="28"/>
                <w:szCs w:val="28"/>
              </w:rPr>
              <w:t>Х</w:t>
            </w:r>
          </w:p>
        </w:tc>
        <w:tc>
          <w:tcPr>
            <w:tcW w:w="833" w:type="dxa"/>
          </w:tcPr>
          <w:p w:rsidR="009D03CF" w:rsidRDefault="009D03CF" w:rsidP="009D03CF">
            <w:pPr>
              <w:jc w:val="center"/>
              <w:rPr>
                <w:rFonts w:ascii="Times New Roman" w:hAnsi="Times New Roman" w:cs="Times New Roman"/>
                <w:sz w:val="28"/>
                <w:szCs w:val="28"/>
              </w:rPr>
            </w:pPr>
            <w:r>
              <w:rPr>
                <w:rFonts w:ascii="Times New Roman" w:hAnsi="Times New Roman" w:cs="Times New Roman"/>
                <w:sz w:val="28"/>
                <w:szCs w:val="28"/>
              </w:rPr>
              <w:t>+</w:t>
            </w:r>
          </w:p>
        </w:tc>
        <w:tc>
          <w:tcPr>
            <w:tcW w:w="849" w:type="dxa"/>
          </w:tcPr>
          <w:p w:rsidR="009D03CF" w:rsidRDefault="009D03CF" w:rsidP="009D03CF">
            <w:pPr>
              <w:jc w:val="center"/>
              <w:rPr>
                <w:rFonts w:ascii="Times New Roman" w:hAnsi="Times New Roman" w:cs="Times New Roman"/>
                <w:sz w:val="28"/>
                <w:szCs w:val="28"/>
              </w:rPr>
            </w:pPr>
          </w:p>
        </w:tc>
        <w:tc>
          <w:tcPr>
            <w:tcW w:w="841" w:type="dxa"/>
          </w:tcPr>
          <w:p w:rsidR="009D03CF" w:rsidRDefault="009D03CF" w:rsidP="009D03CF">
            <w:pPr>
              <w:jc w:val="center"/>
              <w:rPr>
                <w:rFonts w:ascii="Times New Roman" w:hAnsi="Times New Roman" w:cs="Times New Roman"/>
                <w:sz w:val="28"/>
                <w:szCs w:val="28"/>
              </w:rPr>
            </w:pPr>
          </w:p>
        </w:tc>
        <w:tc>
          <w:tcPr>
            <w:tcW w:w="993" w:type="dxa"/>
          </w:tcPr>
          <w:p w:rsidR="009D03CF" w:rsidRDefault="009D03CF" w:rsidP="009D03CF">
            <w:pPr>
              <w:jc w:val="center"/>
              <w:rPr>
                <w:rFonts w:ascii="Times New Roman" w:hAnsi="Times New Roman" w:cs="Times New Roman"/>
                <w:sz w:val="28"/>
                <w:szCs w:val="28"/>
              </w:rPr>
            </w:pPr>
          </w:p>
        </w:tc>
        <w:tc>
          <w:tcPr>
            <w:tcW w:w="851" w:type="dxa"/>
          </w:tcPr>
          <w:p w:rsidR="009D03CF" w:rsidRDefault="009D03CF" w:rsidP="009D03CF">
            <w:pPr>
              <w:jc w:val="center"/>
              <w:rPr>
                <w:rFonts w:ascii="Times New Roman" w:hAnsi="Times New Roman" w:cs="Times New Roman"/>
                <w:sz w:val="28"/>
                <w:szCs w:val="28"/>
              </w:rPr>
            </w:pPr>
          </w:p>
        </w:tc>
        <w:tc>
          <w:tcPr>
            <w:tcW w:w="992" w:type="dxa"/>
          </w:tcPr>
          <w:p w:rsidR="009D03CF" w:rsidRDefault="009D03CF" w:rsidP="009D03CF">
            <w:pPr>
              <w:jc w:val="center"/>
              <w:rPr>
                <w:rFonts w:ascii="Times New Roman" w:hAnsi="Times New Roman" w:cs="Times New Roman"/>
                <w:sz w:val="28"/>
                <w:szCs w:val="28"/>
              </w:rPr>
            </w:pPr>
          </w:p>
        </w:tc>
        <w:tc>
          <w:tcPr>
            <w:tcW w:w="992" w:type="dxa"/>
          </w:tcPr>
          <w:p w:rsidR="009D03CF" w:rsidRDefault="009D03CF" w:rsidP="009D03CF">
            <w:pPr>
              <w:jc w:val="center"/>
              <w:rPr>
                <w:rFonts w:ascii="Times New Roman" w:hAnsi="Times New Roman" w:cs="Times New Roman"/>
                <w:sz w:val="28"/>
                <w:szCs w:val="28"/>
              </w:rPr>
            </w:pPr>
            <w:r>
              <w:rPr>
                <w:rFonts w:ascii="Times New Roman" w:hAnsi="Times New Roman" w:cs="Times New Roman"/>
                <w:sz w:val="28"/>
                <w:szCs w:val="28"/>
              </w:rPr>
              <w:t>+</w:t>
            </w:r>
          </w:p>
        </w:tc>
      </w:tr>
      <w:tr w:rsidR="009D03CF" w:rsidTr="005B16E7">
        <w:tc>
          <w:tcPr>
            <w:tcW w:w="965" w:type="dxa"/>
          </w:tcPr>
          <w:p w:rsidR="009D03CF" w:rsidRDefault="009D03CF" w:rsidP="009D03CF">
            <w:pPr>
              <w:jc w:val="center"/>
              <w:rPr>
                <w:rFonts w:ascii="Times New Roman" w:hAnsi="Times New Roman" w:cs="Times New Roman"/>
                <w:sz w:val="28"/>
                <w:szCs w:val="28"/>
              </w:rPr>
            </w:pPr>
            <w:r w:rsidRPr="00CF1DA4">
              <w:rPr>
                <w:rFonts w:ascii="Times New Roman" w:hAnsi="Times New Roman" w:cs="Times New Roman"/>
                <w:sz w:val="24"/>
                <w:szCs w:val="24"/>
                <w:lang w:val="kk-KZ"/>
              </w:rPr>
              <w:t>СҚБ</w:t>
            </w:r>
          </w:p>
        </w:tc>
        <w:tc>
          <w:tcPr>
            <w:tcW w:w="964" w:type="dxa"/>
          </w:tcPr>
          <w:p w:rsidR="009D03CF" w:rsidRDefault="009D03CF" w:rsidP="009D03CF">
            <w:pPr>
              <w:jc w:val="center"/>
              <w:rPr>
                <w:rFonts w:ascii="Times New Roman" w:hAnsi="Times New Roman" w:cs="Times New Roman"/>
                <w:sz w:val="28"/>
                <w:szCs w:val="28"/>
              </w:rPr>
            </w:pPr>
          </w:p>
        </w:tc>
        <w:tc>
          <w:tcPr>
            <w:tcW w:w="849" w:type="dxa"/>
          </w:tcPr>
          <w:p w:rsidR="009D03CF" w:rsidRDefault="009D03CF" w:rsidP="009D03CF">
            <w:pPr>
              <w:jc w:val="center"/>
              <w:rPr>
                <w:rFonts w:ascii="Times New Roman" w:hAnsi="Times New Roman" w:cs="Times New Roman"/>
                <w:sz w:val="28"/>
                <w:szCs w:val="28"/>
              </w:rPr>
            </w:pPr>
          </w:p>
        </w:tc>
        <w:tc>
          <w:tcPr>
            <w:tcW w:w="760" w:type="dxa"/>
          </w:tcPr>
          <w:p w:rsidR="009D03CF" w:rsidRDefault="009D03CF" w:rsidP="009D03CF">
            <w:pPr>
              <w:jc w:val="center"/>
              <w:rPr>
                <w:rFonts w:ascii="Times New Roman" w:hAnsi="Times New Roman" w:cs="Times New Roman"/>
                <w:sz w:val="28"/>
                <w:szCs w:val="28"/>
              </w:rPr>
            </w:pPr>
          </w:p>
        </w:tc>
        <w:tc>
          <w:tcPr>
            <w:tcW w:w="833" w:type="dxa"/>
          </w:tcPr>
          <w:p w:rsidR="009D03CF" w:rsidRPr="00EB73BC" w:rsidRDefault="009D03CF" w:rsidP="009D03CF">
            <w:pPr>
              <w:jc w:val="center"/>
              <w:rPr>
                <w:rFonts w:ascii="Times New Roman" w:hAnsi="Times New Roman" w:cs="Times New Roman"/>
                <w:b/>
                <w:sz w:val="28"/>
                <w:szCs w:val="28"/>
              </w:rPr>
            </w:pPr>
            <w:r w:rsidRPr="00EB73BC">
              <w:rPr>
                <w:rFonts w:ascii="Times New Roman" w:hAnsi="Times New Roman" w:cs="Times New Roman"/>
                <w:b/>
                <w:color w:val="C45911" w:themeColor="accent2" w:themeShade="BF"/>
                <w:sz w:val="28"/>
                <w:szCs w:val="28"/>
              </w:rPr>
              <w:t>Х</w:t>
            </w:r>
          </w:p>
        </w:tc>
        <w:tc>
          <w:tcPr>
            <w:tcW w:w="849" w:type="dxa"/>
          </w:tcPr>
          <w:p w:rsidR="009D03CF" w:rsidRDefault="009D03CF" w:rsidP="009D03CF">
            <w:pPr>
              <w:jc w:val="center"/>
              <w:rPr>
                <w:rFonts w:ascii="Times New Roman" w:hAnsi="Times New Roman" w:cs="Times New Roman"/>
                <w:sz w:val="28"/>
                <w:szCs w:val="28"/>
              </w:rPr>
            </w:pPr>
          </w:p>
        </w:tc>
        <w:tc>
          <w:tcPr>
            <w:tcW w:w="841" w:type="dxa"/>
          </w:tcPr>
          <w:p w:rsidR="009D03CF" w:rsidRDefault="009D03CF" w:rsidP="009D03CF">
            <w:pPr>
              <w:jc w:val="center"/>
              <w:rPr>
                <w:rFonts w:ascii="Times New Roman" w:hAnsi="Times New Roman" w:cs="Times New Roman"/>
                <w:sz w:val="28"/>
                <w:szCs w:val="28"/>
              </w:rPr>
            </w:pPr>
          </w:p>
        </w:tc>
        <w:tc>
          <w:tcPr>
            <w:tcW w:w="993" w:type="dxa"/>
          </w:tcPr>
          <w:p w:rsidR="009D03CF" w:rsidRDefault="009D03CF" w:rsidP="009D03CF">
            <w:pPr>
              <w:jc w:val="center"/>
              <w:rPr>
                <w:rFonts w:ascii="Times New Roman" w:hAnsi="Times New Roman" w:cs="Times New Roman"/>
                <w:sz w:val="28"/>
                <w:szCs w:val="28"/>
              </w:rPr>
            </w:pPr>
          </w:p>
        </w:tc>
        <w:tc>
          <w:tcPr>
            <w:tcW w:w="851" w:type="dxa"/>
          </w:tcPr>
          <w:p w:rsidR="009D03CF" w:rsidRDefault="009D03CF" w:rsidP="009D03CF">
            <w:pPr>
              <w:jc w:val="center"/>
              <w:rPr>
                <w:rFonts w:ascii="Times New Roman" w:hAnsi="Times New Roman" w:cs="Times New Roman"/>
                <w:sz w:val="28"/>
                <w:szCs w:val="28"/>
              </w:rPr>
            </w:pPr>
          </w:p>
        </w:tc>
        <w:tc>
          <w:tcPr>
            <w:tcW w:w="992" w:type="dxa"/>
          </w:tcPr>
          <w:p w:rsidR="009D03CF" w:rsidRDefault="009D03CF" w:rsidP="009D03CF">
            <w:pPr>
              <w:jc w:val="center"/>
              <w:rPr>
                <w:rFonts w:ascii="Times New Roman" w:hAnsi="Times New Roman" w:cs="Times New Roman"/>
                <w:sz w:val="28"/>
                <w:szCs w:val="28"/>
              </w:rPr>
            </w:pPr>
          </w:p>
        </w:tc>
        <w:tc>
          <w:tcPr>
            <w:tcW w:w="992" w:type="dxa"/>
          </w:tcPr>
          <w:p w:rsidR="009D03CF" w:rsidRDefault="009D03CF" w:rsidP="009D03CF">
            <w:pPr>
              <w:jc w:val="center"/>
              <w:rPr>
                <w:rFonts w:ascii="Times New Roman" w:hAnsi="Times New Roman" w:cs="Times New Roman"/>
                <w:sz w:val="28"/>
                <w:szCs w:val="28"/>
              </w:rPr>
            </w:pPr>
          </w:p>
        </w:tc>
      </w:tr>
      <w:tr w:rsidR="009D03CF" w:rsidTr="005B16E7">
        <w:tc>
          <w:tcPr>
            <w:tcW w:w="965" w:type="dxa"/>
          </w:tcPr>
          <w:p w:rsidR="009D03CF" w:rsidRDefault="009D03CF" w:rsidP="009D03CF">
            <w:pPr>
              <w:jc w:val="center"/>
              <w:rPr>
                <w:rFonts w:ascii="Times New Roman" w:hAnsi="Times New Roman" w:cs="Times New Roman"/>
                <w:sz w:val="28"/>
                <w:szCs w:val="28"/>
              </w:rPr>
            </w:pPr>
            <w:r w:rsidRPr="00CF1DA4">
              <w:rPr>
                <w:rFonts w:ascii="Times New Roman" w:hAnsi="Times New Roman" w:cs="Times New Roman"/>
                <w:sz w:val="24"/>
                <w:szCs w:val="24"/>
                <w:lang w:val="kk-KZ"/>
              </w:rPr>
              <w:t>БСБ</w:t>
            </w:r>
          </w:p>
        </w:tc>
        <w:tc>
          <w:tcPr>
            <w:tcW w:w="964" w:type="dxa"/>
          </w:tcPr>
          <w:p w:rsidR="009D03CF" w:rsidRDefault="009D03CF" w:rsidP="009D03CF">
            <w:pPr>
              <w:jc w:val="center"/>
              <w:rPr>
                <w:rFonts w:ascii="Times New Roman" w:hAnsi="Times New Roman" w:cs="Times New Roman"/>
                <w:sz w:val="28"/>
                <w:szCs w:val="28"/>
              </w:rPr>
            </w:pPr>
          </w:p>
        </w:tc>
        <w:tc>
          <w:tcPr>
            <w:tcW w:w="849" w:type="dxa"/>
          </w:tcPr>
          <w:p w:rsidR="009D03CF" w:rsidRDefault="009D03CF" w:rsidP="009D03CF">
            <w:pPr>
              <w:jc w:val="center"/>
              <w:rPr>
                <w:rFonts w:ascii="Times New Roman" w:hAnsi="Times New Roman" w:cs="Times New Roman"/>
                <w:sz w:val="28"/>
                <w:szCs w:val="28"/>
              </w:rPr>
            </w:pPr>
          </w:p>
        </w:tc>
        <w:tc>
          <w:tcPr>
            <w:tcW w:w="760" w:type="dxa"/>
          </w:tcPr>
          <w:p w:rsidR="009D03CF" w:rsidRDefault="009D03CF" w:rsidP="009D03CF">
            <w:pPr>
              <w:jc w:val="center"/>
              <w:rPr>
                <w:rFonts w:ascii="Times New Roman" w:hAnsi="Times New Roman" w:cs="Times New Roman"/>
                <w:sz w:val="28"/>
                <w:szCs w:val="28"/>
              </w:rPr>
            </w:pPr>
          </w:p>
        </w:tc>
        <w:tc>
          <w:tcPr>
            <w:tcW w:w="833" w:type="dxa"/>
          </w:tcPr>
          <w:p w:rsidR="009D03CF" w:rsidRDefault="009D03CF" w:rsidP="009D03CF">
            <w:pPr>
              <w:jc w:val="center"/>
              <w:rPr>
                <w:rFonts w:ascii="Times New Roman" w:hAnsi="Times New Roman" w:cs="Times New Roman"/>
                <w:sz w:val="28"/>
                <w:szCs w:val="28"/>
              </w:rPr>
            </w:pPr>
            <w:r>
              <w:rPr>
                <w:rFonts w:ascii="Times New Roman" w:hAnsi="Times New Roman" w:cs="Times New Roman"/>
                <w:sz w:val="28"/>
                <w:szCs w:val="28"/>
              </w:rPr>
              <w:t>+</w:t>
            </w:r>
          </w:p>
        </w:tc>
        <w:tc>
          <w:tcPr>
            <w:tcW w:w="849" w:type="dxa"/>
          </w:tcPr>
          <w:p w:rsidR="009D03CF" w:rsidRPr="00EB73BC" w:rsidRDefault="009D03CF" w:rsidP="009D03CF">
            <w:pPr>
              <w:jc w:val="center"/>
              <w:rPr>
                <w:rFonts w:ascii="Times New Roman" w:hAnsi="Times New Roman" w:cs="Times New Roman"/>
                <w:b/>
                <w:sz w:val="28"/>
                <w:szCs w:val="28"/>
              </w:rPr>
            </w:pPr>
            <w:r w:rsidRPr="00EB73BC">
              <w:rPr>
                <w:rFonts w:ascii="Times New Roman" w:hAnsi="Times New Roman" w:cs="Times New Roman"/>
                <w:b/>
                <w:color w:val="C45911" w:themeColor="accent2" w:themeShade="BF"/>
                <w:sz w:val="28"/>
                <w:szCs w:val="28"/>
              </w:rPr>
              <w:t>Х</w:t>
            </w:r>
          </w:p>
        </w:tc>
        <w:tc>
          <w:tcPr>
            <w:tcW w:w="841" w:type="dxa"/>
          </w:tcPr>
          <w:p w:rsidR="009D03CF" w:rsidRDefault="009D03CF" w:rsidP="009D03CF">
            <w:pPr>
              <w:jc w:val="center"/>
              <w:rPr>
                <w:rFonts w:ascii="Times New Roman" w:hAnsi="Times New Roman" w:cs="Times New Roman"/>
                <w:sz w:val="28"/>
                <w:szCs w:val="28"/>
              </w:rPr>
            </w:pPr>
            <w:r>
              <w:rPr>
                <w:rFonts w:ascii="Times New Roman" w:hAnsi="Times New Roman" w:cs="Times New Roman"/>
                <w:sz w:val="28"/>
                <w:szCs w:val="28"/>
              </w:rPr>
              <w:t>+</w:t>
            </w:r>
          </w:p>
        </w:tc>
        <w:tc>
          <w:tcPr>
            <w:tcW w:w="993" w:type="dxa"/>
          </w:tcPr>
          <w:p w:rsidR="009D03CF" w:rsidRDefault="009D03CF" w:rsidP="009D03CF">
            <w:pPr>
              <w:jc w:val="center"/>
              <w:rPr>
                <w:rFonts w:ascii="Times New Roman" w:hAnsi="Times New Roman" w:cs="Times New Roman"/>
                <w:sz w:val="28"/>
                <w:szCs w:val="28"/>
              </w:rPr>
            </w:pPr>
            <w:r>
              <w:rPr>
                <w:rFonts w:ascii="Times New Roman" w:hAnsi="Times New Roman" w:cs="Times New Roman"/>
                <w:sz w:val="28"/>
                <w:szCs w:val="28"/>
              </w:rPr>
              <w:t>+</w:t>
            </w:r>
          </w:p>
        </w:tc>
        <w:tc>
          <w:tcPr>
            <w:tcW w:w="851" w:type="dxa"/>
          </w:tcPr>
          <w:p w:rsidR="009D03CF" w:rsidRDefault="009D03CF" w:rsidP="009D03CF">
            <w:pPr>
              <w:jc w:val="center"/>
              <w:rPr>
                <w:rFonts w:ascii="Times New Roman" w:hAnsi="Times New Roman" w:cs="Times New Roman"/>
                <w:sz w:val="28"/>
                <w:szCs w:val="28"/>
              </w:rPr>
            </w:pPr>
          </w:p>
        </w:tc>
        <w:tc>
          <w:tcPr>
            <w:tcW w:w="992" w:type="dxa"/>
          </w:tcPr>
          <w:p w:rsidR="009D03CF" w:rsidRDefault="009D03CF" w:rsidP="009D03CF">
            <w:pPr>
              <w:jc w:val="center"/>
              <w:rPr>
                <w:rFonts w:ascii="Times New Roman" w:hAnsi="Times New Roman" w:cs="Times New Roman"/>
                <w:sz w:val="28"/>
                <w:szCs w:val="28"/>
              </w:rPr>
            </w:pPr>
          </w:p>
        </w:tc>
        <w:tc>
          <w:tcPr>
            <w:tcW w:w="992" w:type="dxa"/>
          </w:tcPr>
          <w:p w:rsidR="009D03CF" w:rsidRDefault="009D03CF" w:rsidP="009D03CF">
            <w:pPr>
              <w:jc w:val="center"/>
              <w:rPr>
                <w:rFonts w:ascii="Times New Roman" w:hAnsi="Times New Roman" w:cs="Times New Roman"/>
                <w:sz w:val="28"/>
                <w:szCs w:val="28"/>
              </w:rPr>
            </w:pPr>
          </w:p>
        </w:tc>
      </w:tr>
      <w:tr w:rsidR="009D03CF" w:rsidTr="005B16E7">
        <w:tc>
          <w:tcPr>
            <w:tcW w:w="965" w:type="dxa"/>
          </w:tcPr>
          <w:p w:rsidR="009D03CF" w:rsidRDefault="009D03CF" w:rsidP="009D03CF">
            <w:pPr>
              <w:jc w:val="center"/>
              <w:rPr>
                <w:rFonts w:ascii="Times New Roman" w:hAnsi="Times New Roman" w:cs="Times New Roman"/>
                <w:sz w:val="28"/>
                <w:szCs w:val="28"/>
              </w:rPr>
            </w:pPr>
            <w:r w:rsidRPr="00CF1DA4">
              <w:rPr>
                <w:rFonts w:ascii="Times New Roman" w:hAnsi="Times New Roman" w:cs="Times New Roman"/>
                <w:sz w:val="24"/>
                <w:szCs w:val="24"/>
                <w:lang w:val="kk-KZ"/>
              </w:rPr>
              <w:t>ТШБ</w:t>
            </w:r>
          </w:p>
        </w:tc>
        <w:tc>
          <w:tcPr>
            <w:tcW w:w="964" w:type="dxa"/>
          </w:tcPr>
          <w:p w:rsidR="009D03CF" w:rsidRDefault="009D03CF" w:rsidP="009D03CF">
            <w:pPr>
              <w:jc w:val="center"/>
              <w:rPr>
                <w:rFonts w:ascii="Times New Roman" w:hAnsi="Times New Roman" w:cs="Times New Roman"/>
                <w:sz w:val="28"/>
                <w:szCs w:val="28"/>
              </w:rPr>
            </w:pPr>
          </w:p>
        </w:tc>
        <w:tc>
          <w:tcPr>
            <w:tcW w:w="849" w:type="dxa"/>
          </w:tcPr>
          <w:p w:rsidR="009D03CF" w:rsidRDefault="009D03CF" w:rsidP="009D03CF">
            <w:pPr>
              <w:jc w:val="center"/>
              <w:rPr>
                <w:rFonts w:ascii="Times New Roman" w:hAnsi="Times New Roman" w:cs="Times New Roman"/>
                <w:sz w:val="28"/>
                <w:szCs w:val="28"/>
              </w:rPr>
            </w:pPr>
          </w:p>
        </w:tc>
        <w:tc>
          <w:tcPr>
            <w:tcW w:w="760" w:type="dxa"/>
          </w:tcPr>
          <w:p w:rsidR="009D03CF" w:rsidRDefault="009D03CF" w:rsidP="009D03CF">
            <w:pPr>
              <w:jc w:val="center"/>
              <w:rPr>
                <w:rFonts w:ascii="Times New Roman" w:hAnsi="Times New Roman" w:cs="Times New Roman"/>
                <w:sz w:val="28"/>
                <w:szCs w:val="28"/>
              </w:rPr>
            </w:pPr>
          </w:p>
        </w:tc>
        <w:tc>
          <w:tcPr>
            <w:tcW w:w="833" w:type="dxa"/>
          </w:tcPr>
          <w:p w:rsidR="009D03CF" w:rsidRDefault="009D03CF" w:rsidP="009D03CF">
            <w:pPr>
              <w:jc w:val="center"/>
              <w:rPr>
                <w:rFonts w:ascii="Times New Roman" w:hAnsi="Times New Roman" w:cs="Times New Roman"/>
                <w:sz w:val="28"/>
                <w:szCs w:val="28"/>
              </w:rPr>
            </w:pPr>
            <w:r>
              <w:rPr>
                <w:rFonts w:ascii="Times New Roman" w:hAnsi="Times New Roman" w:cs="Times New Roman"/>
                <w:sz w:val="28"/>
                <w:szCs w:val="28"/>
              </w:rPr>
              <w:t>+</w:t>
            </w:r>
          </w:p>
        </w:tc>
        <w:tc>
          <w:tcPr>
            <w:tcW w:w="849" w:type="dxa"/>
          </w:tcPr>
          <w:p w:rsidR="009D03CF" w:rsidRDefault="009D03CF" w:rsidP="009D03CF">
            <w:pPr>
              <w:jc w:val="center"/>
              <w:rPr>
                <w:rFonts w:ascii="Times New Roman" w:hAnsi="Times New Roman" w:cs="Times New Roman"/>
                <w:sz w:val="28"/>
                <w:szCs w:val="28"/>
              </w:rPr>
            </w:pPr>
          </w:p>
        </w:tc>
        <w:tc>
          <w:tcPr>
            <w:tcW w:w="841" w:type="dxa"/>
          </w:tcPr>
          <w:p w:rsidR="009D03CF" w:rsidRPr="00EB73BC" w:rsidRDefault="009D03CF" w:rsidP="009D03CF">
            <w:pPr>
              <w:jc w:val="center"/>
              <w:rPr>
                <w:rFonts w:ascii="Times New Roman" w:hAnsi="Times New Roman" w:cs="Times New Roman"/>
                <w:b/>
                <w:sz w:val="28"/>
                <w:szCs w:val="28"/>
              </w:rPr>
            </w:pPr>
            <w:r w:rsidRPr="00EB73BC">
              <w:rPr>
                <w:rFonts w:ascii="Times New Roman" w:hAnsi="Times New Roman" w:cs="Times New Roman"/>
                <w:b/>
                <w:color w:val="C45911" w:themeColor="accent2" w:themeShade="BF"/>
                <w:sz w:val="28"/>
                <w:szCs w:val="28"/>
              </w:rPr>
              <w:t>Х</w:t>
            </w:r>
          </w:p>
        </w:tc>
        <w:tc>
          <w:tcPr>
            <w:tcW w:w="993" w:type="dxa"/>
          </w:tcPr>
          <w:p w:rsidR="009D03CF" w:rsidRDefault="009D03CF" w:rsidP="009D03CF">
            <w:pPr>
              <w:jc w:val="center"/>
              <w:rPr>
                <w:rFonts w:ascii="Times New Roman" w:hAnsi="Times New Roman" w:cs="Times New Roman"/>
                <w:sz w:val="28"/>
                <w:szCs w:val="28"/>
              </w:rPr>
            </w:pPr>
          </w:p>
        </w:tc>
        <w:tc>
          <w:tcPr>
            <w:tcW w:w="851" w:type="dxa"/>
          </w:tcPr>
          <w:p w:rsidR="009D03CF" w:rsidRDefault="009D03CF" w:rsidP="009D03CF">
            <w:pPr>
              <w:jc w:val="center"/>
              <w:rPr>
                <w:rFonts w:ascii="Times New Roman" w:hAnsi="Times New Roman" w:cs="Times New Roman"/>
                <w:sz w:val="28"/>
                <w:szCs w:val="28"/>
              </w:rPr>
            </w:pPr>
          </w:p>
        </w:tc>
        <w:tc>
          <w:tcPr>
            <w:tcW w:w="992" w:type="dxa"/>
          </w:tcPr>
          <w:p w:rsidR="009D03CF" w:rsidRDefault="009D03CF" w:rsidP="009D03CF">
            <w:pPr>
              <w:jc w:val="center"/>
              <w:rPr>
                <w:rFonts w:ascii="Times New Roman" w:hAnsi="Times New Roman" w:cs="Times New Roman"/>
                <w:sz w:val="28"/>
                <w:szCs w:val="28"/>
              </w:rPr>
            </w:pPr>
          </w:p>
        </w:tc>
        <w:tc>
          <w:tcPr>
            <w:tcW w:w="992" w:type="dxa"/>
          </w:tcPr>
          <w:p w:rsidR="009D03CF" w:rsidRDefault="009D03CF" w:rsidP="009D03CF">
            <w:pPr>
              <w:jc w:val="center"/>
              <w:rPr>
                <w:rFonts w:ascii="Times New Roman" w:hAnsi="Times New Roman" w:cs="Times New Roman"/>
                <w:sz w:val="28"/>
                <w:szCs w:val="28"/>
              </w:rPr>
            </w:pPr>
          </w:p>
        </w:tc>
      </w:tr>
      <w:tr w:rsidR="009D03CF" w:rsidTr="005B16E7">
        <w:tc>
          <w:tcPr>
            <w:tcW w:w="965" w:type="dxa"/>
          </w:tcPr>
          <w:p w:rsidR="009D03CF" w:rsidRDefault="009D03CF" w:rsidP="009D03CF">
            <w:pPr>
              <w:jc w:val="center"/>
              <w:rPr>
                <w:rFonts w:ascii="Times New Roman" w:hAnsi="Times New Roman" w:cs="Times New Roman"/>
                <w:sz w:val="28"/>
                <w:szCs w:val="28"/>
              </w:rPr>
            </w:pPr>
            <w:r w:rsidRPr="00CF1DA4">
              <w:rPr>
                <w:rFonts w:ascii="Times New Roman" w:hAnsi="Times New Roman" w:cs="Times New Roman"/>
                <w:sz w:val="24"/>
                <w:szCs w:val="24"/>
                <w:lang w:val="kk-KZ"/>
              </w:rPr>
              <w:t>ЖШБ</w:t>
            </w:r>
          </w:p>
        </w:tc>
        <w:tc>
          <w:tcPr>
            <w:tcW w:w="964" w:type="dxa"/>
          </w:tcPr>
          <w:p w:rsidR="009D03CF" w:rsidRDefault="009D03CF" w:rsidP="009D03CF">
            <w:pPr>
              <w:jc w:val="center"/>
              <w:rPr>
                <w:rFonts w:ascii="Times New Roman" w:hAnsi="Times New Roman" w:cs="Times New Roman"/>
                <w:sz w:val="28"/>
                <w:szCs w:val="28"/>
              </w:rPr>
            </w:pPr>
          </w:p>
        </w:tc>
        <w:tc>
          <w:tcPr>
            <w:tcW w:w="849" w:type="dxa"/>
          </w:tcPr>
          <w:p w:rsidR="009D03CF" w:rsidRDefault="009D03CF" w:rsidP="009D03CF">
            <w:pPr>
              <w:jc w:val="center"/>
              <w:rPr>
                <w:rFonts w:ascii="Times New Roman" w:hAnsi="Times New Roman" w:cs="Times New Roman"/>
                <w:sz w:val="28"/>
                <w:szCs w:val="28"/>
              </w:rPr>
            </w:pPr>
          </w:p>
        </w:tc>
        <w:tc>
          <w:tcPr>
            <w:tcW w:w="760" w:type="dxa"/>
          </w:tcPr>
          <w:p w:rsidR="009D03CF" w:rsidRDefault="009D03CF" w:rsidP="009D03CF">
            <w:pPr>
              <w:jc w:val="center"/>
              <w:rPr>
                <w:rFonts w:ascii="Times New Roman" w:hAnsi="Times New Roman" w:cs="Times New Roman"/>
                <w:sz w:val="28"/>
                <w:szCs w:val="28"/>
              </w:rPr>
            </w:pPr>
          </w:p>
        </w:tc>
        <w:tc>
          <w:tcPr>
            <w:tcW w:w="833" w:type="dxa"/>
          </w:tcPr>
          <w:p w:rsidR="009D03CF" w:rsidRDefault="009D03CF" w:rsidP="009D03CF">
            <w:pPr>
              <w:jc w:val="center"/>
              <w:rPr>
                <w:rFonts w:ascii="Times New Roman" w:hAnsi="Times New Roman" w:cs="Times New Roman"/>
                <w:sz w:val="28"/>
                <w:szCs w:val="28"/>
              </w:rPr>
            </w:pPr>
            <w:r>
              <w:rPr>
                <w:rFonts w:ascii="Times New Roman" w:hAnsi="Times New Roman" w:cs="Times New Roman"/>
                <w:sz w:val="28"/>
                <w:szCs w:val="28"/>
              </w:rPr>
              <w:t>+</w:t>
            </w:r>
          </w:p>
        </w:tc>
        <w:tc>
          <w:tcPr>
            <w:tcW w:w="849" w:type="dxa"/>
          </w:tcPr>
          <w:p w:rsidR="009D03CF" w:rsidRDefault="009D03CF" w:rsidP="009D03CF">
            <w:pPr>
              <w:jc w:val="center"/>
              <w:rPr>
                <w:rFonts w:ascii="Times New Roman" w:hAnsi="Times New Roman" w:cs="Times New Roman"/>
                <w:sz w:val="28"/>
                <w:szCs w:val="28"/>
              </w:rPr>
            </w:pPr>
          </w:p>
        </w:tc>
        <w:tc>
          <w:tcPr>
            <w:tcW w:w="841" w:type="dxa"/>
          </w:tcPr>
          <w:p w:rsidR="009D03CF" w:rsidRDefault="009D03CF" w:rsidP="009D03CF">
            <w:pPr>
              <w:jc w:val="center"/>
              <w:rPr>
                <w:rFonts w:ascii="Times New Roman" w:hAnsi="Times New Roman" w:cs="Times New Roman"/>
                <w:sz w:val="28"/>
                <w:szCs w:val="28"/>
              </w:rPr>
            </w:pPr>
          </w:p>
        </w:tc>
        <w:tc>
          <w:tcPr>
            <w:tcW w:w="993" w:type="dxa"/>
          </w:tcPr>
          <w:p w:rsidR="009D03CF" w:rsidRPr="00EB73BC" w:rsidRDefault="009D03CF" w:rsidP="009D03CF">
            <w:pPr>
              <w:jc w:val="center"/>
              <w:rPr>
                <w:rFonts w:ascii="Times New Roman" w:hAnsi="Times New Roman" w:cs="Times New Roman"/>
                <w:b/>
                <w:sz w:val="28"/>
                <w:szCs w:val="28"/>
              </w:rPr>
            </w:pPr>
            <w:r w:rsidRPr="00EB73BC">
              <w:rPr>
                <w:rFonts w:ascii="Times New Roman" w:hAnsi="Times New Roman" w:cs="Times New Roman"/>
                <w:b/>
                <w:color w:val="C45911" w:themeColor="accent2" w:themeShade="BF"/>
                <w:sz w:val="28"/>
                <w:szCs w:val="28"/>
              </w:rPr>
              <w:t>Х</w:t>
            </w:r>
          </w:p>
        </w:tc>
        <w:tc>
          <w:tcPr>
            <w:tcW w:w="851" w:type="dxa"/>
          </w:tcPr>
          <w:p w:rsidR="009D03CF" w:rsidRDefault="009D03CF" w:rsidP="009D03CF">
            <w:pPr>
              <w:jc w:val="center"/>
              <w:rPr>
                <w:rFonts w:ascii="Times New Roman" w:hAnsi="Times New Roman" w:cs="Times New Roman"/>
                <w:sz w:val="28"/>
                <w:szCs w:val="28"/>
              </w:rPr>
            </w:pPr>
          </w:p>
        </w:tc>
        <w:tc>
          <w:tcPr>
            <w:tcW w:w="992" w:type="dxa"/>
          </w:tcPr>
          <w:p w:rsidR="009D03CF" w:rsidRDefault="009D03CF" w:rsidP="009D03CF">
            <w:pPr>
              <w:jc w:val="center"/>
              <w:rPr>
                <w:rFonts w:ascii="Times New Roman" w:hAnsi="Times New Roman" w:cs="Times New Roman"/>
                <w:sz w:val="28"/>
                <w:szCs w:val="28"/>
              </w:rPr>
            </w:pPr>
          </w:p>
        </w:tc>
        <w:tc>
          <w:tcPr>
            <w:tcW w:w="992" w:type="dxa"/>
          </w:tcPr>
          <w:p w:rsidR="009D03CF" w:rsidRDefault="009D03CF" w:rsidP="009D03CF">
            <w:pPr>
              <w:jc w:val="center"/>
              <w:rPr>
                <w:rFonts w:ascii="Times New Roman" w:hAnsi="Times New Roman" w:cs="Times New Roman"/>
                <w:sz w:val="28"/>
                <w:szCs w:val="28"/>
              </w:rPr>
            </w:pPr>
          </w:p>
        </w:tc>
      </w:tr>
    </w:tbl>
    <w:p w:rsidR="009D03CF" w:rsidRPr="00CF1DA4" w:rsidRDefault="009D03CF" w:rsidP="009D03CF">
      <w:pPr>
        <w:spacing w:after="0"/>
        <w:jc w:val="both"/>
        <w:rPr>
          <w:rFonts w:ascii="Times New Roman" w:eastAsia="Times New Roman" w:hAnsi="Times New Roman" w:cs="Times New Roman"/>
          <w:sz w:val="24"/>
          <w:szCs w:val="24"/>
          <w:lang w:val="kk-KZ"/>
        </w:rPr>
      </w:pPr>
    </w:p>
    <w:p w:rsidR="00226D7B" w:rsidRDefault="00226D7B" w:rsidP="00751BFE">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Біздің пікірімізше, сақтандыру бизнесінің деңгейлес-біріктірілген құрылымдарында басқарушылық бақылау екі деңгейден тұрады. Бірінші деңгейде, бас кеңсе деңгейінде, филиалдар белсенділігінің басқар</w:t>
      </w:r>
      <w:r w:rsidR="002A0306">
        <w:rPr>
          <w:rFonts w:ascii="Times New Roman" w:hAnsi="Times New Roman" w:cs="Times New Roman"/>
          <w:sz w:val="28"/>
          <w:szCs w:val="28"/>
          <w:lang w:val="kk-KZ"/>
        </w:rPr>
        <w:t>ушылық бақылауы, бүкіл компания</w:t>
      </w:r>
      <w:r>
        <w:rPr>
          <w:rFonts w:ascii="Times New Roman" w:hAnsi="Times New Roman" w:cs="Times New Roman"/>
          <w:sz w:val="28"/>
          <w:szCs w:val="28"/>
          <w:lang w:val="kk-KZ"/>
        </w:rPr>
        <w:t xml:space="preserve"> пайдасының біріктірілген көрсеткішіне қол жеткізуге мүмкіндік беретін пайданың жоспарлы-белгіленген көрсеткіштердің көмегімен жүзеге асырылады. Бақылаудың бұл дәрежесінде, төлемқабілеттіліктің болжамы, сақтандыру қызметтерін көрсету нарықтарын кеңейту, филиалдарды жабумен байланысты, бүкіл сақтандыру компаниясы қызметінің стратегиялық көрсеткіштері басымды көрсеткіштерге айналады. Екінші дәрежеде, филиалдар немесе оқшауландырылған бөлімше деңгейінде, филиалдардың, пайданың басқарушылық көрсеткіштеріне қол жеткізу бойынша ішкі бақылау жүзеге асырылады. </w:t>
      </w:r>
    </w:p>
    <w:p w:rsidR="00226D7B" w:rsidRDefault="00226D7B" w:rsidP="00751BFE">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Екі деңгейде ішкі бақылаудың құралы, жоспарлы және нақты көрсеткіштерді салыстыру, ауытқуларды анықтау, жағымсыз ауытқуларды жою бойынша шешімдерді қабылдау әрекеттерін қарастырады</w:t>
      </w:r>
      <w:r w:rsidR="00AA0F5E">
        <w:rPr>
          <w:rFonts w:ascii="Times New Roman" w:hAnsi="Times New Roman" w:cs="Times New Roman"/>
          <w:sz w:val="28"/>
          <w:szCs w:val="28"/>
          <w:lang w:val="kk-KZ"/>
        </w:rPr>
        <w:t>[136</w:t>
      </w:r>
      <w:r w:rsidR="00AA0F5E" w:rsidRPr="008A0DB2">
        <w:rPr>
          <w:rFonts w:ascii="Times New Roman" w:hAnsi="Times New Roman" w:cs="Times New Roman"/>
          <w:sz w:val="28"/>
          <w:szCs w:val="28"/>
          <w:lang w:val="kk-KZ"/>
        </w:rPr>
        <w:t>,47</w:t>
      </w:r>
      <w:r w:rsidR="00AA0F5E">
        <w:rPr>
          <w:rFonts w:ascii="Times New Roman" w:hAnsi="Times New Roman" w:cs="Times New Roman"/>
          <w:sz w:val="28"/>
          <w:szCs w:val="28"/>
          <w:lang w:val="kk-KZ"/>
        </w:rPr>
        <w:t>б.</w:t>
      </w:r>
      <w:r w:rsidR="00AA0F5E" w:rsidRPr="008A0DB2">
        <w:rPr>
          <w:rFonts w:ascii="Times New Roman" w:hAnsi="Times New Roman" w:cs="Times New Roman"/>
          <w:sz w:val="28"/>
          <w:szCs w:val="28"/>
          <w:lang w:val="kk-KZ"/>
        </w:rPr>
        <w:t>].</w:t>
      </w:r>
    </w:p>
    <w:p w:rsidR="0023737E" w:rsidRDefault="00226D7B" w:rsidP="002A0306">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Біздің ойымызша, әр түрлі деңгейлердегі ішкі бақылаудың тиімділігі, қабылданатын шешімдердің салдарымен ерекшеленеді. </w:t>
      </w:r>
      <w:r w:rsidR="00292B81">
        <w:rPr>
          <w:rFonts w:ascii="Times New Roman" w:hAnsi="Times New Roman" w:cs="Times New Roman"/>
          <w:sz w:val="28"/>
          <w:szCs w:val="28"/>
          <w:lang w:val="kk-KZ"/>
        </w:rPr>
        <w:t xml:space="preserve">Егер ішкі бақылау филиалдық деңгейінде жүргізілетін болса, онда ауытқуларды жою, жоғары сақтандыру компаниясына жоспарлы-басқарушылық көрсеткіштерді түзету мәселесі жөнінде жүгіну туралы шешімдер қабылданады. </w:t>
      </w:r>
      <w:r w:rsidR="00BF3249">
        <w:rPr>
          <w:rFonts w:ascii="Times New Roman" w:hAnsi="Times New Roman" w:cs="Times New Roman"/>
          <w:sz w:val="28"/>
          <w:szCs w:val="28"/>
          <w:lang w:val="kk-KZ"/>
        </w:rPr>
        <w:t>Мұндай ішкі бақылау, жүзеге асырудың  қатаң белігіленген кестелерін қарастырады және қатаң әдістер</w:t>
      </w:r>
      <w:r w:rsidR="009D03CF">
        <w:rPr>
          <w:rFonts w:ascii="Times New Roman" w:hAnsi="Times New Roman" w:cs="Times New Roman"/>
          <w:sz w:val="28"/>
          <w:szCs w:val="28"/>
          <w:lang w:val="kk-KZ"/>
        </w:rPr>
        <w:t>і</w:t>
      </w:r>
      <w:r w:rsidR="00BF3249">
        <w:rPr>
          <w:rFonts w:ascii="Times New Roman" w:hAnsi="Times New Roman" w:cs="Times New Roman"/>
          <w:sz w:val="28"/>
          <w:szCs w:val="28"/>
          <w:lang w:val="kk-KZ"/>
        </w:rPr>
        <w:t xml:space="preserve">мен сипатталады. </w:t>
      </w:r>
      <w:r w:rsidR="0023737E">
        <w:rPr>
          <w:rFonts w:ascii="Times New Roman" w:hAnsi="Times New Roman" w:cs="Times New Roman"/>
          <w:sz w:val="28"/>
          <w:szCs w:val="28"/>
          <w:lang w:val="kk-KZ"/>
        </w:rPr>
        <w:t>Бас кеңсенің деңгейінде қабылданатын шешімдерге стратагиялық сипат тән болып келеді. Бас кеңсенің деңгейіндегі ішкі бақылау, әдетте, жаңа міндеттерді шешу қажеттілігінің пайда болуына қарай жүргізіледі және жұмсақ (икемді) әдістерімен ерекшеленеді. Сақтандыру  компанияларының оқшауландырылған бөлімшелеріне қарағанда, сақтандыру компаниясының деңгейлес-біріктіріліген құрылымындағы ішкі бақылау деңгейлерінің келесідей ерекшеліктері бар:</w:t>
      </w:r>
    </w:p>
    <w:p w:rsidR="0023737E" w:rsidRDefault="002A0306" w:rsidP="00EE07BC">
      <w:pPr>
        <w:pStyle w:val="a3"/>
        <w:numPr>
          <w:ilvl w:val="0"/>
          <w:numId w:val="16"/>
        </w:numPr>
        <w:tabs>
          <w:tab w:val="left" w:pos="284"/>
        </w:tabs>
        <w:spacing w:after="0" w:line="240"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lang w:val="kk-KZ"/>
        </w:rPr>
        <w:t>Б</w:t>
      </w:r>
      <w:r w:rsidR="0023737E">
        <w:rPr>
          <w:rFonts w:ascii="Times New Roman" w:hAnsi="Times New Roman" w:cs="Times New Roman"/>
          <w:sz w:val="28"/>
          <w:szCs w:val="28"/>
          <w:lang w:val="kk-KZ"/>
        </w:rPr>
        <w:t>асқару объектілерінде (жалпы ұйым, оқшауландырылған бөлімше);</w:t>
      </w:r>
    </w:p>
    <w:p w:rsidR="0023737E" w:rsidRDefault="002A0306" w:rsidP="00EE07BC">
      <w:pPr>
        <w:pStyle w:val="a3"/>
        <w:numPr>
          <w:ilvl w:val="0"/>
          <w:numId w:val="16"/>
        </w:numPr>
        <w:tabs>
          <w:tab w:val="left" w:pos="284"/>
        </w:tabs>
        <w:spacing w:after="0" w:line="240"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lang w:val="kk-KZ"/>
        </w:rPr>
        <w:t>Б</w:t>
      </w:r>
      <w:r w:rsidR="0023737E">
        <w:rPr>
          <w:rFonts w:ascii="Times New Roman" w:hAnsi="Times New Roman" w:cs="Times New Roman"/>
          <w:sz w:val="28"/>
          <w:szCs w:val="28"/>
          <w:lang w:val="kk-KZ"/>
        </w:rPr>
        <w:t>ақылау көрсеткіштерінде (стратегиялық, ағымдағы);</w:t>
      </w:r>
    </w:p>
    <w:p w:rsidR="0023737E" w:rsidRDefault="002A0306" w:rsidP="00EE07BC">
      <w:pPr>
        <w:pStyle w:val="a3"/>
        <w:numPr>
          <w:ilvl w:val="0"/>
          <w:numId w:val="16"/>
        </w:numPr>
        <w:tabs>
          <w:tab w:val="left" w:pos="284"/>
        </w:tabs>
        <w:spacing w:after="0" w:line="240"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lang w:val="kk-KZ"/>
        </w:rPr>
        <w:t>Б</w:t>
      </w:r>
      <w:r w:rsidR="0023737E">
        <w:rPr>
          <w:rFonts w:ascii="Times New Roman" w:hAnsi="Times New Roman" w:cs="Times New Roman"/>
          <w:sz w:val="28"/>
          <w:szCs w:val="28"/>
          <w:lang w:val="kk-KZ"/>
        </w:rPr>
        <w:t>ақылау әдістерінде (жұмсақ, қатаң);</w:t>
      </w:r>
    </w:p>
    <w:p w:rsidR="0023737E" w:rsidRDefault="002A0306" w:rsidP="00EE07BC">
      <w:pPr>
        <w:pStyle w:val="a3"/>
        <w:numPr>
          <w:ilvl w:val="0"/>
          <w:numId w:val="16"/>
        </w:numPr>
        <w:tabs>
          <w:tab w:val="left" w:pos="284"/>
        </w:tabs>
        <w:spacing w:after="0" w:line="240"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Б</w:t>
      </w:r>
      <w:r w:rsidR="0023737E">
        <w:rPr>
          <w:rFonts w:ascii="Times New Roman" w:hAnsi="Times New Roman" w:cs="Times New Roman"/>
          <w:sz w:val="28"/>
          <w:szCs w:val="28"/>
          <w:lang w:val="kk-KZ"/>
        </w:rPr>
        <w:t>ақылауды жүргізу мерзімділігінде (жаңа міндеттерді шешу қажеттілігі пайда болуы бойынша жүргізілетін бақылау, жоспарлы бақылау);</w:t>
      </w:r>
    </w:p>
    <w:p w:rsidR="0023737E" w:rsidRDefault="002A0306" w:rsidP="00EE07BC">
      <w:pPr>
        <w:pStyle w:val="a3"/>
        <w:numPr>
          <w:ilvl w:val="0"/>
          <w:numId w:val="16"/>
        </w:numPr>
        <w:tabs>
          <w:tab w:val="left" w:pos="284"/>
        </w:tabs>
        <w:spacing w:after="0" w:line="240"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lang w:val="kk-KZ"/>
        </w:rPr>
        <w:t>Қ</w:t>
      </w:r>
      <w:r w:rsidR="0023737E">
        <w:rPr>
          <w:rFonts w:ascii="Times New Roman" w:hAnsi="Times New Roman" w:cs="Times New Roman"/>
          <w:sz w:val="28"/>
          <w:szCs w:val="28"/>
          <w:lang w:val="kk-KZ"/>
        </w:rPr>
        <w:t xml:space="preserve">абылданатын шешімдердің салдарында (стратегиялық, ағымдағы). </w:t>
      </w:r>
    </w:p>
    <w:p w:rsidR="0023737E" w:rsidRDefault="0023737E" w:rsidP="00751BFE">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Сақтандыру нарығына жүргізілген зерттеу көрсеткендей, нарықта ұсынылған сақтандыру компанияларының заманауи тәжірибесінде басқарудың кең таралған нұсқасы, ұйымдастырушылық-басқару және қаржы үлгісі арқылы жүзеге асырылатын басқарудың екі деңгейлі доктринасы болып табылады. Аймақтық нарықтарда сақтандыру компанияларының қатысуын қамтамасыз ететін тармақталған филиалдық желі, күрделі ұйымдастырушылық құрылым, басқару доктринасының ұйымдастырушылық-басқарушылық үлгісін қалыптастыра отырып, сақтандыру компанилары филиалдарының деңгейінде пайда орталықтары түрінде жауапкершілік орталықтарының бөлінуін алдын ала анықтайды. </w:t>
      </w:r>
      <w:r w:rsidR="00A44DD5">
        <w:rPr>
          <w:rFonts w:ascii="Times New Roman" w:hAnsi="Times New Roman" w:cs="Times New Roman"/>
          <w:sz w:val="28"/>
          <w:szCs w:val="28"/>
          <w:lang w:val="kk-KZ"/>
        </w:rPr>
        <w:t xml:space="preserve">Басқарудың әрбір жауапкершілік орталығында қаржы үлгісі ретінде ұсынылуы мүмкін. Басқарудың осындай жолмен ұйымдастырылған екі деңгейлі доктринасы, негізінде, басқарудың әрбір деңгейіндегі болжамды қаржы көрсеткіштерінің талдау нәтижелері жатқан басқарушылық шешімдерді қабылдау жолымен сақтандыру компаниясының ресурстарын басқаруға бағытталған. Қаржы қорытындыларына сәйкес, компанияның белсенділігін жоспарлауға бағытталған, ресурсқа бағдарланған мұндай технологияны, дәстүрлі әдістердің негізіндегі басқару деп атау қажет. </w:t>
      </w:r>
    </w:p>
    <w:p w:rsidR="00A44DD5" w:rsidRDefault="00A44DD5" w:rsidP="002A0306">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Заманауи қаржы-экономикалық субъектілердің қызметінде дәстүрлі әдістердің негізінде, басқару жүйесін енгізу мен қызмет ету тәжірибесінің маман-тәжірибешілдер арқылы жинақталуы, кез келген саладағы ұйым үшін, соның ішінде Қазақстан Республикасының сақтандыру компаниялары үшін тән болып келетін басқарудың бірқатар мәселелерін белгілеуге мүмкіндік берді. Олардың ке</w:t>
      </w:r>
      <w:r w:rsidR="002A0306">
        <w:rPr>
          <w:rFonts w:ascii="Times New Roman" w:hAnsi="Times New Roman" w:cs="Times New Roman"/>
          <w:sz w:val="28"/>
          <w:szCs w:val="28"/>
          <w:lang w:val="kk-KZ"/>
        </w:rPr>
        <w:t xml:space="preserve">йбірлеулеріне тоқталып өтейік. </w:t>
      </w:r>
      <w:r>
        <w:rPr>
          <w:rFonts w:ascii="Times New Roman" w:hAnsi="Times New Roman" w:cs="Times New Roman"/>
          <w:sz w:val="28"/>
          <w:szCs w:val="28"/>
          <w:lang w:val="kk-KZ"/>
        </w:rPr>
        <w:t>Басқару жұмысында сақтандыру компанияларының кездестіретін мәселелерінің бірі, жоспарларды құру және келісудің ұзақ кезеңі болып табылады. Әдетте, бұл мәселе</w:t>
      </w:r>
      <w:r w:rsidR="004C3060">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4C3060">
        <w:rPr>
          <w:rFonts w:ascii="Times New Roman" w:hAnsi="Times New Roman" w:cs="Times New Roman"/>
          <w:sz w:val="28"/>
          <w:szCs w:val="28"/>
          <w:lang w:val="kk-KZ"/>
        </w:rPr>
        <w:t xml:space="preserve">басқарушылық үдерістің техникалық, ұйымдастырушылық, кадрлық құрамдас бөлігін қозғайтын, шешілмеген мәселелерінің кешенін айқындайды. </w:t>
      </w:r>
    </w:p>
    <w:p w:rsidR="004C3060" w:rsidRDefault="004C3060" w:rsidP="00751BFE">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Біріншіден, сақтандыру компанияларының бөлімшелері, бағдарламалық өнімдері арасындағы деректерді жедел айырбастау үшін техникалық мүмкіндіктердің жоқтығы, ақпаратты пайдаланушылардың қажеттіліктерін толығымен қанағаттандыру үшін қолданбалы бағдарламалық өнімдерде, дайындықтың жоқтығы, деректердің жете талдап тексерілуі, Қазақстан Республикасының сақтандыру компанияларындағы басқарушылық зерттеулердің барысына, оның әрбір сатысында кедергі келтіреді. </w:t>
      </w:r>
    </w:p>
    <w:p w:rsidR="004C3060" w:rsidRDefault="004C3060" w:rsidP="00751BFE">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Екіншіден, басқару, жоспарлау, есепке алу, бақылау және талдау тәртіптерінің регламенттелмегендігі</w:t>
      </w:r>
      <w:r w:rsidR="001945AF">
        <w:rPr>
          <w:rFonts w:ascii="Times New Roman" w:hAnsi="Times New Roman" w:cs="Times New Roman"/>
          <w:sz w:val="28"/>
          <w:szCs w:val="28"/>
          <w:lang w:val="kk-KZ"/>
        </w:rPr>
        <w:t xml:space="preserve">, яғни басқарушылық баптар құрамының жиі қайта тексерілуі, жоспарлы басқарушылық көрсеткіштердің мәндері, жоспарлы және нақты деректерді салыстыру мерзімдерінің қайта тексерелуі болып табылады, немесе керісінше, бұл тәртіптердің енжарлығы, басқарушылық жұмысты ресмилікке айналдыра отырып, менеджмент жүйесін басқару құралы ретінде жүзеге асыруға мүмкіндік бермейді. </w:t>
      </w:r>
    </w:p>
    <w:p w:rsidR="00B0564F" w:rsidRDefault="001945AF" w:rsidP="002A0306">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Үшіншіден, жауапкерішілк орталықтарының жоспарлы басқарушылық көрсеткіштерге қол жеткізуді бағалауға негізделген уәждеме жүйесінде, сақтандыру компаниялары басқарушылық зерттемелермен ілесіп жүретін жағымсыз беталыстармен кездеседі, олардың ішінде, басқарушылық көрсеткіштердің жеңіл (ынталы емес) қол жеткізілетін мәндерінің қалыптасу ықтималдылығының ұлғаюы; жауапкершілік орталықтарының жалпы компания белсенділігінің қорытынды қаржы нәтижелеріне жетуге қызығушылық  танытпай, тек жеке басқарушылық көрсеткіштерге қол жеткізуге бағдарлануы, оның салдары ретінде, ұйым ресурстарының тиімсіз пайдаланылуы; </w:t>
      </w:r>
      <w:r w:rsidR="00B0564F">
        <w:rPr>
          <w:rFonts w:ascii="Times New Roman" w:hAnsi="Times New Roman" w:cs="Times New Roman"/>
          <w:sz w:val="28"/>
          <w:szCs w:val="28"/>
          <w:lang w:val="kk-KZ"/>
        </w:rPr>
        <w:t>өз мойындарын алатын міндеттемелердің көлемі мен жауапкершілік орталықтарының тарапынан сұрау салынатын ресурстардың арасындағы баланстың бұзылуы, яғни міндеттемелердің көбеюі мен ресурстардың азаюы.</w:t>
      </w:r>
      <w:r w:rsidR="002A0306">
        <w:rPr>
          <w:rFonts w:ascii="Times New Roman" w:hAnsi="Times New Roman" w:cs="Times New Roman"/>
          <w:sz w:val="28"/>
          <w:szCs w:val="28"/>
          <w:lang w:val="kk-KZ"/>
        </w:rPr>
        <w:t xml:space="preserve"> </w:t>
      </w:r>
      <w:r w:rsidR="00B0564F">
        <w:rPr>
          <w:rFonts w:ascii="Times New Roman" w:hAnsi="Times New Roman" w:cs="Times New Roman"/>
          <w:sz w:val="28"/>
          <w:szCs w:val="28"/>
          <w:lang w:val="kk-KZ"/>
        </w:rPr>
        <w:t xml:space="preserve">Жоспарланған көрсеткіштердің нақты қол жеткізілген мөлшерінің көзі болып табылатын ауқымды деректер қорының болмауы, басқару жұмысындағы сақтандыру компанияларының тағы бір мәселесі болып табылады. Автордың пікіріне сәйкес, бұл мәселе шешілген жағдайда, компаниялардағы басқару кемелділігінің кепілін білдіреді, өйткені басқарушылық есеп тұжырымдамасындағы ресурстардың белсенді пайдаланылуын қарастырады. </w:t>
      </w:r>
    </w:p>
    <w:p w:rsidR="008A0DB2" w:rsidRDefault="00B0564F" w:rsidP="002A0306">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Жоғарыда белгіленген мәселелер, сақтандыру компаниясының белсенділігін фирмаішілік басқару құралы ретінде дәстүрлі әдістердің негізінде басқаруды тиімді пайдалануға кедергі келтіреді. Ол мәселелерді шешу алдында, нақты сақтандыру компаниясы үшін дәстүрлі әдістердің негізінде басқару болашағын бағалау сияқ</w:t>
      </w:r>
      <w:r w:rsidR="002A0306">
        <w:rPr>
          <w:rFonts w:ascii="Times New Roman" w:hAnsi="Times New Roman" w:cs="Times New Roman"/>
          <w:sz w:val="28"/>
          <w:szCs w:val="28"/>
          <w:lang w:val="kk-KZ"/>
        </w:rPr>
        <w:t xml:space="preserve">ты күрделі кезеңнен өту қажет. </w:t>
      </w:r>
      <w:r>
        <w:rPr>
          <w:rFonts w:ascii="Times New Roman" w:hAnsi="Times New Roman" w:cs="Times New Roman"/>
          <w:sz w:val="28"/>
          <w:szCs w:val="28"/>
          <w:lang w:val="kk-KZ"/>
        </w:rPr>
        <w:t>Шетелдік мамандарымен,  оның ішінде, атап айтқанда В.В.Чая келесідей пікірі білдірген, «</w:t>
      </w:r>
      <w:r w:rsidR="008A0DB2">
        <w:rPr>
          <w:rFonts w:ascii="Times New Roman" w:hAnsi="Times New Roman" w:cs="Times New Roman"/>
          <w:sz w:val="28"/>
          <w:szCs w:val="28"/>
          <w:lang w:val="kk-KZ"/>
        </w:rPr>
        <w:t>қазіргі таңда дәстүрлі басқарудың пайдасы аз. Ол бәсекелестік талаптардың қазіргі биіктігіне сәйкес келмейді,...көптеген сақтандырушыларды, басқарудың өзге әдістерінің пайдасына қарай, дәстүрлі басқарудан бас тарту идеясы қызықтырады</w:t>
      </w:r>
      <w:r>
        <w:rPr>
          <w:rFonts w:ascii="Times New Roman" w:hAnsi="Times New Roman" w:cs="Times New Roman"/>
          <w:sz w:val="28"/>
          <w:szCs w:val="28"/>
          <w:lang w:val="kk-KZ"/>
        </w:rPr>
        <w:t>»</w:t>
      </w:r>
      <w:r w:rsidR="008A0DB2">
        <w:rPr>
          <w:rFonts w:ascii="Times New Roman" w:hAnsi="Times New Roman" w:cs="Times New Roman"/>
          <w:sz w:val="28"/>
          <w:szCs w:val="28"/>
          <w:lang w:val="kk-KZ"/>
        </w:rPr>
        <w:t xml:space="preserve"> </w:t>
      </w:r>
      <w:r w:rsidR="00474069">
        <w:rPr>
          <w:rFonts w:ascii="Times New Roman" w:hAnsi="Times New Roman" w:cs="Times New Roman"/>
          <w:sz w:val="28"/>
          <w:szCs w:val="28"/>
          <w:lang w:val="kk-KZ"/>
        </w:rPr>
        <w:t>[1</w:t>
      </w:r>
      <w:r w:rsidR="00AA0F5E">
        <w:rPr>
          <w:rFonts w:ascii="Times New Roman" w:hAnsi="Times New Roman" w:cs="Times New Roman"/>
          <w:sz w:val="28"/>
          <w:szCs w:val="28"/>
          <w:lang w:val="kk-KZ"/>
        </w:rPr>
        <w:t>22,4</w:t>
      </w:r>
      <w:r w:rsidR="008A0DB2">
        <w:rPr>
          <w:rFonts w:ascii="Times New Roman" w:hAnsi="Times New Roman" w:cs="Times New Roman"/>
          <w:sz w:val="28"/>
          <w:szCs w:val="28"/>
          <w:lang w:val="kk-KZ"/>
        </w:rPr>
        <w:t>б.</w:t>
      </w:r>
      <w:r w:rsidR="008A0DB2" w:rsidRPr="008A0DB2">
        <w:rPr>
          <w:rFonts w:ascii="Times New Roman" w:hAnsi="Times New Roman" w:cs="Times New Roman"/>
          <w:sz w:val="28"/>
          <w:szCs w:val="28"/>
          <w:lang w:val="kk-KZ"/>
        </w:rPr>
        <w:t>].</w:t>
      </w:r>
      <w:r w:rsidR="008A0DB2">
        <w:rPr>
          <w:rFonts w:ascii="Times New Roman" w:hAnsi="Times New Roman" w:cs="Times New Roman"/>
          <w:sz w:val="28"/>
          <w:szCs w:val="28"/>
          <w:lang w:val="kk-KZ"/>
        </w:rPr>
        <w:t xml:space="preserve"> </w:t>
      </w:r>
      <w:r w:rsidR="004671BB">
        <w:rPr>
          <w:rFonts w:ascii="Times New Roman" w:hAnsi="Times New Roman" w:cs="Times New Roman"/>
          <w:sz w:val="28"/>
          <w:szCs w:val="28"/>
          <w:lang w:val="kk-KZ"/>
        </w:rPr>
        <w:t>Дәстүрлі әдістердің негізіндегі басқарудың баламасы, зерттеулер мен әрекеттерге бағдарлануға мүмкіндік беретін үдерістік-бағдарланған басқару технологиясы болып табылады. Бұл тәсілдемеге сәйкес, үдерістік-бағдарланған басқару «қызметтің түрлерін және олардың, стратегиялық мақсаттарға қол жеткізу арасындағы байланысын зерттеуге назар аударады».</w:t>
      </w:r>
    </w:p>
    <w:p w:rsidR="000E592C" w:rsidRPr="000711A0" w:rsidRDefault="004671BB" w:rsidP="002A0306">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Қазіргі таңда, басқарудың үдерістік-бағдарланған технологиясы теориялық зерттеу сатысында орналасқан. Бірақ, маман-тәжірибешілердің пікірінше, компанияның үдерістік-бағдарланған басқару түріне өтуі, дәстүрлі ресурсқа бағдарланған жоспарлау аясында шешіле алмайтын көптеген мәселелерді шешуге мүмкіндік береді және басқару доктринасын анағұрлым икемді және мақсатты жасауға мүмкіндік береді. </w:t>
      </w:r>
      <w:r w:rsidR="007721F5">
        <w:rPr>
          <w:rFonts w:ascii="Times New Roman" w:hAnsi="Times New Roman" w:cs="Times New Roman"/>
          <w:sz w:val="28"/>
          <w:szCs w:val="28"/>
          <w:lang w:val="kk-KZ"/>
        </w:rPr>
        <w:t xml:space="preserve">АВС әдісі (декрипитация) негізінде үдерістік-бағдарланған технология, АВВ деген атауға ие болды </w:t>
      </w:r>
      <w:r w:rsidR="007721F5" w:rsidRPr="007721F5">
        <w:rPr>
          <w:rFonts w:ascii="Times New Roman" w:hAnsi="Times New Roman" w:cs="Times New Roman"/>
          <w:sz w:val="28"/>
          <w:szCs w:val="28"/>
          <w:lang w:val="kk-KZ"/>
        </w:rPr>
        <w:t>(Activity – based budgeting),</w:t>
      </w:r>
      <w:r w:rsidR="003521F3">
        <w:rPr>
          <w:rFonts w:ascii="Times New Roman" w:hAnsi="Times New Roman" w:cs="Times New Roman"/>
          <w:sz w:val="28"/>
          <w:szCs w:val="28"/>
          <w:lang w:val="kk-KZ"/>
        </w:rPr>
        <w:t xml:space="preserve"> </w:t>
      </w:r>
      <w:r w:rsidR="00F232F2">
        <w:rPr>
          <w:rFonts w:ascii="Times New Roman" w:hAnsi="Times New Roman" w:cs="Times New Roman"/>
          <w:sz w:val="28"/>
          <w:szCs w:val="28"/>
          <w:lang w:val="kk-KZ"/>
        </w:rPr>
        <w:t xml:space="preserve">оның, сақтандыру компанияларының басқарушылық есебі  мен ішкі бақылауындағы мәні мен пайдалану ерекшеліктері біздің зерттеуіміздің келесі тарауларында қарастырылған. </w:t>
      </w:r>
    </w:p>
    <w:p w:rsidR="001A2BDF" w:rsidRPr="000711A0" w:rsidRDefault="004751E4" w:rsidP="0059505F">
      <w:pPr>
        <w:pStyle w:val="a5"/>
        <w:ind w:firstLine="567"/>
        <w:jc w:val="both"/>
        <w:rPr>
          <w:rFonts w:ascii="Times New Roman" w:hAnsi="Times New Roman" w:cs="Times New Roman"/>
          <w:b/>
          <w:sz w:val="28"/>
          <w:szCs w:val="28"/>
          <w:lang w:val="kk-KZ"/>
        </w:rPr>
      </w:pPr>
      <w:r w:rsidRPr="000711A0">
        <w:rPr>
          <w:rFonts w:ascii="Times New Roman" w:hAnsi="Times New Roman" w:cs="Times New Roman"/>
          <w:b/>
          <w:sz w:val="28"/>
          <w:szCs w:val="28"/>
          <w:lang w:val="kk-KZ"/>
        </w:rPr>
        <w:lastRenderedPageBreak/>
        <w:t>3</w:t>
      </w:r>
      <w:r w:rsidR="0059505F">
        <w:rPr>
          <w:rFonts w:ascii="Times New Roman" w:hAnsi="Times New Roman" w:cs="Times New Roman"/>
          <w:b/>
          <w:sz w:val="28"/>
          <w:szCs w:val="28"/>
          <w:lang w:val="kk-KZ"/>
        </w:rPr>
        <w:t xml:space="preserve"> </w:t>
      </w:r>
      <w:r w:rsidRPr="000711A0">
        <w:rPr>
          <w:rFonts w:ascii="Times New Roman" w:hAnsi="Times New Roman" w:cs="Times New Roman"/>
          <w:b/>
          <w:sz w:val="28"/>
          <w:szCs w:val="28"/>
          <w:lang w:val="kk-KZ"/>
        </w:rPr>
        <w:t>САҚТАНДЫРУ КОМПАНИЯЛАРЫНЫҢ БАСҚАРУШЫЛЫҚ ЕСЕБІН ЖӘН</w:t>
      </w:r>
      <w:r w:rsidR="0059505F">
        <w:rPr>
          <w:rFonts w:ascii="Times New Roman" w:hAnsi="Times New Roman" w:cs="Times New Roman"/>
          <w:b/>
          <w:sz w:val="28"/>
          <w:szCs w:val="28"/>
          <w:lang w:val="kk-KZ"/>
        </w:rPr>
        <w:t>Е ІШКІ БАҚЫЛАУЫН ҚҰРУДА АВС-</w:t>
      </w:r>
      <w:r w:rsidRPr="000711A0">
        <w:rPr>
          <w:rFonts w:ascii="Times New Roman" w:hAnsi="Times New Roman" w:cs="Times New Roman"/>
          <w:b/>
          <w:sz w:val="28"/>
          <w:szCs w:val="28"/>
          <w:lang w:val="kk-KZ"/>
        </w:rPr>
        <w:t>ДЕКРИПИТАЦИЯ</w:t>
      </w:r>
      <w:r w:rsidR="000D7718">
        <w:rPr>
          <w:rFonts w:ascii="Times New Roman" w:hAnsi="Times New Roman" w:cs="Times New Roman"/>
          <w:b/>
          <w:sz w:val="28"/>
          <w:szCs w:val="28"/>
          <w:lang w:val="kk-KZ"/>
        </w:rPr>
        <w:t>НЫ</w:t>
      </w:r>
      <w:r w:rsidRPr="000711A0">
        <w:rPr>
          <w:rFonts w:ascii="Times New Roman" w:hAnsi="Times New Roman" w:cs="Times New Roman"/>
          <w:b/>
          <w:sz w:val="28"/>
          <w:szCs w:val="28"/>
          <w:lang w:val="kk-KZ"/>
        </w:rPr>
        <w:t xml:space="preserve"> ПАЙДАЛАНУ</w:t>
      </w:r>
    </w:p>
    <w:p w:rsidR="004751E4" w:rsidRPr="00474069" w:rsidRDefault="004751E4" w:rsidP="00474069">
      <w:pPr>
        <w:tabs>
          <w:tab w:val="left" w:pos="284"/>
        </w:tabs>
        <w:spacing w:after="0" w:line="240" w:lineRule="auto"/>
        <w:jc w:val="both"/>
        <w:rPr>
          <w:rFonts w:ascii="Times New Roman" w:hAnsi="Times New Roman" w:cs="Times New Roman"/>
          <w:b/>
          <w:sz w:val="28"/>
          <w:szCs w:val="28"/>
          <w:lang w:val="kk-KZ"/>
        </w:rPr>
      </w:pPr>
    </w:p>
    <w:p w:rsidR="000E592C" w:rsidRPr="00751BFE" w:rsidRDefault="001A2BDF" w:rsidP="0059505F">
      <w:pPr>
        <w:pStyle w:val="a3"/>
        <w:tabs>
          <w:tab w:val="left" w:pos="284"/>
        </w:tabs>
        <w:spacing w:after="0" w:line="240" w:lineRule="auto"/>
        <w:ind w:left="0" w:firstLine="567"/>
        <w:jc w:val="both"/>
        <w:rPr>
          <w:rFonts w:ascii="Times New Roman" w:hAnsi="Times New Roman" w:cs="Times New Roman"/>
          <w:b/>
          <w:sz w:val="28"/>
          <w:szCs w:val="28"/>
          <w:lang w:val="kk-KZ"/>
        </w:rPr>
      </w:pPr>
      <w:r w:rsidRPr="001A2BDF">
        <w:rPr>
          <w:rFonts w:ascii="Times New Roman" w:hAnsi="Times New Roman" w:cs="Times New Roman"/>
          <w:b/>
          <w:sz w:val="28"/>
          <w:szCs w:val="28"/>
          <w:lang w:val="kk-KZ"/>
        </w:rPr>
        <w:t>3.1 АВС – декрипитация мәні және сақтандыру компанияларындағы мәні</w:t>
      </w:r>
    </w:p>
    <w:p w:rsidR="000E592C" w:rsidRDefault="001A2BDF" w:rsidP="00751BFE">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Авторлық анықтама бойынша, АВС – декрипитация бұл – сақтандыру бизнесі бастапқы достық және серіктестік байланыстардың шеңберінен шығып, өзінің бастапқы тауашасынан кетіп, нарық талаптарымен және бәсекелестікпен кездесуге мәжбүр болатын кезең. Сол уақытта бизнес-зерттеулерді өзгерту қажет. </w:t>
      </w:r>
    </w:p>
    <w:p w:rsidR="001A2BDF" w:rsidRDefault="001A2BDF" w:rsidP="004C56AF">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Егер сақтандыру бизнесінің иесі, ұйымды бизнес-зерттеулер санаттарында басқару мүмкіндігін қарастыруға дайын болса, онда, әдетте, оны келесідей сұрақтар қызықтырады: үдерістердің құрылымы (қисынды тізбек) мен мазмұны (осы қисынды тізбектегі әрбір буынның семантикасы), олардың нәтижелілігі мен тиімділігі, реинжинирингті ұйымдастыру, </w:t>
      </w:r>
      <w:r w:rsidR="00E515E2">
        <w:rPr>
          <w:rFonts w:ascii="Times New Roman" w:hAnsi="Times New Roman" w:cs="Times New Roman"/>
          <w:sz w:val="28"/>
          <w:szCs w:val="28"/>
          <w:lang w:val="kk-KZ"/>
        </w:rPr>
        <w:t xml:space="preserve">бұрынғы клиенттердің, өткізу арналарының адалдығын сақтауға және жаңа клиенттер мен арналарды табу үшін жұмсалатын шығындар, клиенттердің қанағаттану дәрежесі бағалау. Осыдан, марктинг саясатының түзетулері туындайды. </w:t>
      </w:r>
    </w:p>
    <w:p w:rsidR="00E515E2" w:rsidRDefault="00140C31" w:rsidP="004C56AF">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Үдерістердің құрылым мен мазмұнының сипаттамасы </w:t>
      </w:r>
      <w:r w:rsidR="00C524D8">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C524D8">
        <w:rPr>
          <w:rFonts w:ascii="Times New Roman" w:hAnsi="Times New Roman" w:cs="Times New Roman"/>
          <w:sz w:val="28"/>
          <w:szCs w:val="28"/>
          <w:lang w:val="kk-KZ"/>
        </w:rPr>
        <w:t>ұзақ, еңбексыйымды және даулардың пайда болуына әкелетін іс болып табылады. Әдетте, басқарушылық шешімдер қабылданатын деңгейлерде көптеген қайталанатын буындар анықталады, және осы шешімдер орындалуы тиіс жерде, өте үлкен мәселелер анықталады. «Қолтаңбалардың» тізімі (шешуші дауыс беру құқығымен) «бұрыштамалардың» дәрежесіне (кеңесші дауыс беру құқығымен) өту есебінен ымыраға қол жеткізіледі, ал бизнес-үдерістердің «қабылданбаған» кезеңдері көнгіш қызметкерлерге жүктеледі.</w:t>
      </w:r>
    </w:p>
    <w:p w:rsidR="00C524D8" w:rsidRDefault="00C524D8" w:rsidP="004C56AF">
      <w:pPr>
        <w:pStyle w:val="a3"/>
        <w:tabs>
          <w:tab w:val="left" w:pos="284"/>
        </w:tabs>
        <w:spacing w:after="0" w:line="240" w:lineRule="auto"/>
        <w:ind w:left="0" w:firstLine="567"/>
        <w:jc w:val="both"/>
        <w:rPr>
          <w:rFonts w:ascii="Times New Roman" w:hAnsi="Times New Roman" w:cs="Times New Roman"/>
          <w:color w:val="000000"/>
          <w:sz w:val="28"/>
          <w:szCs w:val="28"/>
          <w:lang w:val="kk-KZ"/>
        </w:rPr>
      </w:pPr>
      <w:r>
        <w:rPr>
          <w:rFonts w:ascii="Times New Roman" w:hAnsi="Times New Roman" w:cs="Times New Roman"/>
          <w:sz w:val="28"/>
          <w:szCs w:val="28"/>
          <w:lang w:val="kk-KZ"/>
        </w:rPr>
        <w:t xml:space="preserve">Бизнес-үдерістердің нәтижелілігін бағалау үшін тиімділіктің негізгі көрсеткіштері </w:t>
      </w:r>
      <w:r w:rsidRPr="00C524D8">
        <w:rPr>
          <w:rFonts w:ascii="Times New Roman" w:hAnsi="Times New Roman" w:cs="Times New Roman"/>
          <w:sz w:val="28"/>
          <w:szCs w:val="28"/>
          <w:lang w:val="kk-KZ"/>
        </w:rPr>
        <w:t xml:space="preserve">қолданылады </w:t>
      </w:r>
      <w:r w:rsidRPr="00C524D8">
        <w:rPr>
          <w:rFonts w:ascii="Times New Roman" w:hAnsi="Times New Roman" w:cs="Times New Roman"/>
          <w:color w:val="000000"/>
          <w:sz w:val="28"/>
          <w:szCs w:val="28"/>
          <w:lang w:val="kk-KZ"/>
        </w:rPr>
        <w:t>(Key Performance Indicators, KPI).</w:t>
      </w:r>
      <w:r>
        <w:rPr>
          <w:rFonts w:ascii="Times New Roman" w:hAnsi="Times New Roman" w:cs="Times New Roman"/>
          <w:color w:val="000000"/>
          <w:sz w:val="28"/>
          <w:szCs w:val="28"/>
          <w:lang w:val="kk-KZ"/>
        </w:rPr>
        <w:t xml:space="preserve"> </w:t>
      </w:r>
      <w:r w:rsidR="00E41E7F">
        <w:rPr>
          <w:rFonts w:ascii="Times New Roman" w:hAnsi="Times New Roman" w:cs="Times New Roman"/>
          <w:color w:val="000000"/>
          <w:sz w:val="28"/>
          <w:szCs w:val="28"/>
          <w:lang w:val="kk-KZ"/>
        </w:rPr>
        <w:t xml:space="preserve">Мұнда – өзінің мәселелері бар. Шын мәнінде сыйымды және баламалы КРІ, кез келген автоматтандырылған есептік жүйе қамтамасыз ете алмайтын нақты және толық есеп талап етіледі. </w:t>
      </w:r>
      <w:r w:rsidR="00877E49">
        <w:rPr>
          <w:rFonts w:ascii="Times New Roman" w:hAnsi="Times New Roman" w:cs="Times New Roman"/>
          <w:color w:val="000000"/>
          <w:sz w:val="28"/>
          <w:szCs w:val="28"/>
          <w:lang w:val="kk-KZ"/>
        </w:rPr>
        <w:t xml:space="preserve">Сондықтан, КРІ ретінде бухгалтерлік немесе қарапайым басқарушылық есептің деректері бойынша есептеуге келетін көрсеткіштер қолданылады. </w:t>
      </w:r>
    </w:p>
    <w:p w:rsidR="00877E49" w:rsidRDefault="00877E49" w:rsidP="004C56AF">
      <w:pPr>
        <w:pStyle w:val="a3"/>
        <w:tabs>
          <w:tab w:val="left" w:pos="284"/>
        </w:tabs>
        <w:spacing w:after="0" w:line="240" w:lineRule="auto"/>
        <w:ind w:left="0" w:firstLine="567"/>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Аталған КРІ арқылы иерархиялық құрылымды құру және көрсеткіштердің теңдестірілген жүйесін </w:t>
      </w:r>
      <w:r w:rsidRPr="00877E49">
        <w:rPr>
          <w:rFonts w:ascii="Times New Roman" w:hAnsi="Times New Roman" w:cs="Times New Roman"/>
          <w:color w:val="000000"/>
          <w:sz w:val="28"/>
          <w:szCs w:val="28"/>
          <w:lang w:val="kk-KZ"/>
        </w:rPr>
        <w:t>(Balanced Score Card, BSC)</w:t>
      </w:r>
      <w:r w:rsidRPr="00877E49">
        <w:rPr>
          <w:color w:val="000000"/>
          <w:sz w:val="28"/>
          <w:szCs w:val="28"/>
          <w:lang w:val="kk-KZ"/>
        </w:rPr>
        <w:t xml:space="preserve"> </w:t>
      </w:r>
      <w:r>
        <w:rPr>
          <w:rFonts w:ascii="Times New Roman" w:hAnsi="Times New Roman" w:cs="Times New Roman"/>
          <w:color w:val="000000"/>
          <w:sz w:val="28"/>
          <w:szCs w:val="28"/>
          <w:lang w:val="kk-KZ"/>
        </w:rPr>
        <w:t xml:space="preserve"> құру әрекеттерінің нәтижесінде орташа нәтижелер туындайды. Ондағы ерекшелік, бастапқы бөлімшелер мен жобалардың деңгейін дейін жете талдап тексерілетін бюджет болып </w:t>
      </w:r>
      <w:r w:rsidRPr="00877E49">
        <w:rPr>
          <w:rFonts w:ascii="Times New Roman" w:hAnsi="Times New Roman" w:cs="Times New Roman"/>
          <w:color w:val="000000"/>
          <w:sz w:val="28"/>
          <w:szCs w:val="28"/>
          <w:lang w:val="kk-KZ"/>
        </w:rPr>
        <w:t xml:space="preserve">табылады </w:t>
      </w:r>
      <w:r w:rsidR="00AA0F5E">
        <w:rPr>
          <w:rFonts w:ascii="Times New Roman" w:hAnsi="Times New Roman" w:cs="Times New Roman"/>
          <w:sz w:val="28"/>
          <w:szCs w:val="28"/>
          <w:lang w:val="kk-KZ"/>
        </w:rPr>
        <w:t>[137</w:t>
      </w:r>
      <w:r w:rsidRPr="00877E49">
        <w:rPr>
          <w:rFonts w:ascii="Times New Roman" w:hAnsi="Times New Roman" w:cs="Times New Roman"/>
          <w:sz w:val="28"/>
          <w:szCs w:val="28"/>
          <w:lang w:val="kk-KZ"/>
        </w:rPr>
        <w:t>]</w:t>
      </w:r>
      <w:r w:rsidRPr="00877E49">
        <w:rPr>
          <w:rFonts w:ascii="Times New Roman" w:hAnsi="Times New Roman" w:cs="Times New Roman"/>
          <w:color w:val="000000"/>
          <w:sz w:val="28"/>
          <w:szCs w:val="28"/>
          <w:lang w:val="kk-KZ"/>
        </w:rPr>
        <w:t>.</w:t>
      </w:r>
    </w:p>
    <w:p w:rsidR="00877E49" w:rsidRDefault="00877E49" w:rsidP="004C56AF">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Кез келген қаржы-экономикалық субъектісі секілді, сақтандыру компанияларындағы басқарушылық есептің маңызды міндеттерінің бірі шығындарды басқару міндеті болып табылады. Бұл міндеттің шешімі, сақтандырушылардың ресурстарды тұтынуына бақылау жүргізу, қосымша ресурстарды тарту болжадарын әзірлеу және оларды пайдаланудан жоғары </w:t>
      </w:r>
      <w:r>
        <w:rPr>
          <w:rFonts w:ascii="Times New Roman" w:hAnsi="Times New Roman" w:cs="Times New Roman"/>
          <w:sz w:val="28"/>
          <w:szCs w:val="28"/>
          <w:lang w:val="kk-KZ"/>
        </w:rPr>
        <w:lastRenderedPageBreak/>
        <w:t>деңгейде қайтарымды алу үшін қажет. Сақтандыру компаниясының серпінді дамуы, тиімді басқарушылық шешімдерге негізделген. Сақтандыру қызметтер нарығындағы бәсекелестік орта, басқарушылық мәліметтердің сапасына белгілі стандарттарды талап етеді, біздің ойымызша, сақтандыру компа</w:t>
      </w:r>
      <w:r w:rsidR="0059505F">
        <w:rPr>
          <w:rFonts w:ascii="Times New Roman" w:hAnsi="Times New Roman" w:cs="Times New Roman"/>
          <w:sz w:val="28"/>
          <w:szCs w:val="28"/>
          <w:lang w:val="kk-KZ"/>
        </w:rPr>
        <w:t>нияларының тәжірибиесінде АВС-</w:t>
      </w:r>
      <w:r>
        <w:rPr>
          <w:rFonts w:ascii="Times New Roman" w:hAnsi="Times New Roman" w:cs="Times New Roman"/>
          <w:sz w:val="28"/>
          <w:szCs w:val="28"/>
          <w:lang w:val="kk-KZ"/>
        </w:rPr>
        <w:t xml:space="preserve">декрипитация (әдіс) пайдалану есебінен, аталған стандарттарға қол жеткігузе болады, бұл, шығындардың бухгалтерлік есебінің дәстүрлі жүйесінің орнына сақтандыру қызметінің түрлері бойынша шығындардың есебін ұйымдастырудың баламалы есебін қарастырады </w:t>
      </w:r>
      <w:r w:rsidR="00AA0F5E">
        <w:rPr>
          <w:rFonts w:ascii="Times New Roman" w:hAnsi="Times New Roman" w:cs="Times New Roman"/>
          <w:sz w:val="28"/>
          <w:szCs w:val="28"/>
          <w:lang w:val="kk-KZ"/>
        </w:rPr>
        <w:t>[138</w:t>
      </w:r>
      <w:r w:rsidRPr="00877E49">
        <w:rPr>
          <w:rFonts w:ascii="Times New Roman" w:hAnsi="Times New Roman" w:cs="Times New Roman"/>
          <w:sz w:val="28"/>
          <w:szCs w:val="28"/>
          <w:lang w:val="kk-KZ"/>
        </w:rPr>
        <w:t>].</w:t>
      </w:r>
      <w:r w:rsidR="0059505F">
        <w:rPr>
          <w:rFonts w:ascii="Times New Roman" w:hAnsi="Times New Roman" w:cs="Times New Roman"/>
          <w:sz w:val="28"/>
          <w:szCs w:val="28"/>
          <w:lang w:val="kk-KZ"/>
        </w:rPr>
        <w:t xml:space="preserve"> АВС-</w:t>
      </w:r>
      <w:r>
        <w:rPr>
          <w:rFonts w:ascii="Times New Roman" w:hAnsi="Times New Roman" w:cs="Times New Roman"/>
          <w:sz w:val="28"/>
          <w:szCs w:val="28"/>
          <w:lang w:val="kk-KZ"/>
        </w:rPr>
        <w:t xml:space="preserve">декрипитация – бұл, </w:t>
      </w:r>
      <w:r w:rsidR="00986008">
        <w:rPr>
          <w:rFonts w:ascii="Times New Roman" w:hAnsi="Times New Roman" w:cs="Times New Roman"/>
          <w:sz w:val="28"/>
          <w:szCs w:val="28"/>
          <w:lang w:val="kk-KZ"/>
        </w:rPr>
        <w:t xml:space="preserve">шығындарды есепке алу әдісі, оның негізінде ресурстарды тұтынатын белсенділік түсінігі жатыр. Шығындарды сақтандыру қызметінің түрлері бойынша есепке алу, біздің ойымызша, сақтандыру қызметіндгі үдерістер сапасының саласында негізделген басқарушылық шешімдердің қабылдануына, оларды орындау уақытынң қысқаруына, қызметтің тиімсіз үдерістері мен түрлерін анықтауға, сақтандыру қызметінің анағұрлым нақты өзіндік құнын анықтауға ықпал етеді. </w:t>
      </w:r>
    </w:p>
    <w:p w:rsidR="00986008" w:rsidRDefault="008446B9" w:rsidP="004C56AF">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АВС – декрипитация заманауи көрінісі, бір жарым он жылдық бұрын Р.Купер мен Р.Каплан секілді американдық көрнекті ғалымдарының еңбектерінде айқындалған, </w:t>
      </w:r>
      <w:r w:rsidRPr="00CE4AF2">
        <w:rPr>
          <w:rFonts w:ascii="Times New Roman" w:hAnsi="Times New Roman" w:cs="Times New Roman"/>
          <w:sz w:val="28"/>
          <w:szCs w:val="28"/>
          <w:lang w:val="kk-KZ"/>
        </w:rPr>
        <w:t xml:space="preserve"> </w:t>
      </w:r>
      <w:r w:rsidR="00CE4AF2" w:rsidRPr="00CE4AF2">
        <w:rPr>
          <w:rFonts w:ascii="Times New Roman" w:hAnsi="Times New Roman" w:cs="Times New Roman"/>
          <w:color w:val="000000"/>
          <w:sz w:val="28"/>
          <w:szCs w:val="28"/>
          <w:lang w:val="kk-KZ"/>
        </w:rPr>
        <w:t>BSC</w:t>
      </w:r>
      <w:r w:rsidR="00CE4AF2">
        <w:rPr>
          <w:rFonts w:ascii="Times New Roman" w:hAnsi="Times New Roman" w:cs="Times New Roman"/>
          <w:color w:val="000000"/>
          <w:sz w:val="28"/>
          <w:szCs w:val="28"/>
          <w:lang w:val="kk-KZ"/>
        </w:rPr>
        <w:t xml:space="preserve"> жүйес өндірістік көрсеткіштерді жетілдіру бойынша күшті өлшеудің құралы ретінде ұсынылды. Стандарттық қаржы көрсеткіштерінің орнына, зерттеумен айналысатын адамдар, үдерістер, тұтынушыларға назар аударып, бүгінгі күнгі жұмысты ертеңгі күнгі жұмыстың нәтижелеріне нақты бағыт беретіндей, болашақ қаржы нәтижелеріне ықпал ететін факторларды өлшеу мүмкіндігін береді деген болжау жасалған </w:t>
      </w:r>
      <w:r w:rsidR="00CE4AF2" w:rsidRPr="00CE4AF2">
        <w:rPr>
          <w:sz w:val="28"/>
          <w:szCs w:val="28"/>
          <w:lang w:val="kk-KZ"/>
        </w:rPr>
        <w:t>[</w:t>
      </w:r>
      <w:r w:rsidR="00AA0F5E">
        <w:rPr>
          <w:rFonts w:ascii="Times New Roman" w:hAnsi="Times New Roman" w:cs="Times New Roman"/>
          <w:sz w:val="28"/>
          <w:szCs w:val="28"/>
          <w:lang w:val="kk-KZ"/>
        </w:rPr>
        <w:t>139-141</w:t>
      </w:r>
      <w:r w:rsidR="00CE4AF2" w:rsidRPr="00CE4AF2">
        <w:rPr>
          <w:rFonts w:ascii="Times New Roman" w:hAnsi="Times New Roman" w:cs="Times New Roman"/>
          <w:sz w:val="28"/>
          <w:szCs w:val="28"/>
          <w:lang w:val="kk-KZ"/>
        </w:rPr>
        <w:t>].</w:t>
      </w:r>
      <w:r w:rsidR="00CE4AF2">
        <w:rPr>
          <w:rFonts w:ascii="Times New Roman" w:hAnsi="Times New Roman" w:cs="Times New Roman"/>
          <w:sz w:val="28"/>
          <w:szCs w:val="28"/>
          <w:lang w:val="kk-KZ"/>
        </w:rPr>
        <w:t xml:space="preserve"> </w:t>
      </w:r>
    </w:p>
    <w:p w:rsidR="000E592C" w:rsidRDefault="00B70809" w:rsidP="004C56AF">
      <w:pPr>
        <w:pStyle w:val="a3"/>
        <w:tabs>
          <w:tab w:val="left" w:pos="284"/>
        </w:tabs>
        <w:spacing w:after="0" w:line="240" w:lineRule="auto"/>
        <w:ind w:left="0" w:firstLine="567"/>
        <w:jc w:val="both"/>
        <w:rPr>
          <w:rFonts w:ascii="Times New Roman" w:hAnsi="Times New Roman" w:cs="Times New Roman"/>
          <w:color w:val="000000"/>
          <w:sz w:val="28"/>
          <w:szCs w:val="28"/>
          <w:lang w:val="kk-KZ"/>
        </w:rPr>
      </w:pPr>
      <w:r>
        <w:rPr>
          <w:rFonts w:ascii="Times New Roman" w:hAnsi="Times New Roman" w:cs="Times New Roman"/>
          <w:sz w:val="28"/>
          <w:szCs w:val="28"/>
          <w:lang w:val="kk-KZ"/>
        </w:rPr>
        <w:t xml:space="preserve">«Біз компаниялармен жұмыс жасаған кезеңнен бастап, олар оны тек өндірістің мақсаттары үшін ғана емес, сонымен қатар өз стратегияларын түсіндіру және сипаттау үшін пайдаланған», - деп профессор өз пікірін білдірген. Компаниялар </w:t>
      </w:r>
      <w:r w:rsidRPr="00B70809">
        <w:rPr>
          <w:rFonts w:ascii="Times New Roman" w:hAnsi="Times New Roman" w:cs="Times New Roman"/>
          <w:color w:val="000000"/>
          <w:sz w:val="28"/>
          <w:szCs w:val="28"/>
          <w:lang w:val="kk-KZ"/>
        </w:rPr>
        <w:t>BSC</w:t>
      </w:r>
      <w:r>
        <w:rPr>
          <w:rFonts w:ascii="Times New Roman" w:hAnsi="Times New Roman" w:cs="Times New Roman"/>
          <w:color w:val="000000"/>
          <w:sz w:val="28"/>
          <w:szCs w:val="28"/>
          <w:lang w:val="kk-KZ"/>
        </w:rPr>
        <w:t xml:space="preserve"> көрсеткіштер жүйесін стратегиялық құралдың санатына қалай шығарғандығын ұғыну үшін бес жыл қажет болды. Роберт Каплан мен Дэвид Нортонның алғашқы мақаласы 1992 жылы, ал бестеллерге айналған және 22 тілге аударылған </w:t>
      </w:r>
      <w:r w:rsidR="000D7718">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 xml:space="preserve">«Көрсеткіштердің теңдестірілген жүйесі: стратегиядан әрекетке көшу», </w:t>
      </w:r>
      <w:r w:rsidR="000D7718" w:rsidRPr="000D7718">
        <w:rPr>
          <w:rFonts w:ascii="Times New Roman" w:hAnsi="Times New Roman" w:cs="Times New Roman"/>
          <w:color w:val="000000"/>
          <w:sz w:val="28"/>
          <w:szCs w:val="28"/>
          <w:lang w:val="kk-KZ"/>
        </w:rPr>
        <w:t>(«Сбалансированная система показателей: от стратегии к действию»</w:t>
      </w:r>
      <w:r w:rsidR="000D7718">
        <w:rPr>
          <w:rFonts w:ascii="Times New Roman" w:hAnsi="Times New Roman" w:cs="Times New Roman"/>
          <w:color w:val="000000"/>
          <w:sz w:val="28"/>
          <w:szCs w:val="28"/>
          <w:lang w:val="kk-KZ"/>
        </w:rPr>
        <w:t xml:space="preserve"> </w:t>
      </w:r>
      <w:r w:rsidRPr="000D7718">
        <w:rPr>
          <w:rFonts w:ascii="Times New Roman" w:hAnsi="Times New Roman" w:cs="Times New Roman"/>
          <w:color w:val="000000"/>
          <w:sz w:val="28"/>
          <w:szCs w:val="28"/>
          <w:lang w:val="kk-KZ"/>
        </w:rPr>
        <w:t>The Balanced Scorecard: translating strategy into action),</w:t>
      </w:r>
      <w:r>
        <w:rPr>
          <w:rFonts w:ascii="Times New Roman" w:hAnsi="Times New Roman" w:cs="Times New Roman"/>
          <w:color w:val="000000"/>
          <w:sz w:val="28"/>
          <w:szCs w:val="28"/>
          <w:lang w:val="kk-KZ"/>
        </w:rPr>
        <w:t xml:space="preserve"> 1996 жылы жарыққа шықты. </w:t>
      </w:r>
    </w:p>
    <w:p w:rsidR="00B70809" w:rsidRDefault="0085645D" w:rsidP="004C56AF">
      <w:pPr>
        <w:pStyle w:val="a3"/>
        <w:tabs>
          <w:tab w:val="left" w:pos="284"/>
        </w:tabs>
        <w:spacing w:after="0" w:line="240" w:lineRule="auto"/>
        <w:ind w:left="0" w:firstLine="567"/>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Капланның</w:t>
      </w:r>
      <w:r w:rsidRPr="0085645D">
        <w:rPr>
          <w:rFonts w:ascii="Times New Roman" w:hAnsi="Times New Roman" w:cs="Times New Roman"/>
          <w:color w:val="000000"/>
          <w:sz w:val="28"/>
          <w:szCs w:val="28"/>
          <w:lang w:val="kk-KZ"/>
        </w:rPr>
        <w:t xml:space="preserve"> </w:t>
      </w:r>
      <w:r w:rsidRPr="00B70809">
        <w:rPr>
          <w:rFonts w:ascii="Times New Roman" w:hAnsi="Times New Roman" w:cs="Times New Roman"/>
          <w:color w:val="000000"/>
          <w:sz w:val="28"/>
          <w:szCs w:val="28"/>
          <w:lang w:val="kk-KZ"/>
        </w:rPr>
        <w:t>BSC</w:t>
      </w:r>
      <w:r>
        <w:rPr>
          <w:rFonts w:ascii="Times New Roman" w:hAnsi="Times New Roman" w:cs="Times New Roman"/>
          <w:color w:val="000000"/>
          <w:sz w:val="28"/>
          <w:szCs w:val="28"/>
          <w:lang w:val="kk-KZ"/>
        </w:rPr>
        <w:t xml:space="preserve"> пайдалану тиімділігін арттыруға бағыталған соңғы идеялары, осы жылдың наурыз айында жарыққа шыққан</w:t>
      </w:r>
      <w:r w:rsidRPr="0085645D">
        <w:rPr>
          <w:rFonts w:ascii="Times New Roman" w:hAnsi="Times New Roman" w:cs="Times New Roman"/>
          <w:color w:val="000000"/>
          <w:sz w:val="28"/>
          <w:szCs w:val="28"/>
          <w:lang w:val="kk-KZ"/>
        </w:rPr>
        <w:t xml:space="preserve"> Alignment</w:t>
      </w:r>
      <w:r>
        <w:rPr>
          <w:rFonts w:ascii="Times New Roman" w:hAnsi="Times New Roman" w:cs="Times New Roman"/>
          <w:color w:val="000000"/>
          <w:sz w:val="28"/>
          <w:szCs w:val="28"/>
          <w:lang w:val="kk-KZ"/>
        </w:rPr>
        <w:t xml:space="preserve"> кітабында баяндалған, бұл еңбек ұйым бөлімшесінің жұмысын оның стратегиясымен келістіруге арналған. Әрбір компанияда ешқандай өнімді өндірмейтін, ал олардың қызмет етуіне жұмсалатын шығындарды компания өтейтін корпоративтік орталықтар мен өзге де бөлімшелері болады. </w:t>
      </w:r>
      <w:r w:rsidR="0090463F">
        <w:rPr>
          <w:rFonts w:ascii="Times New Roman" w:hAnsi="Times New Roman" w:cs="Times New Roman"/>
          <w:color w:val="000000"/>
          <w:sz w:val="28"/>
          <w:szCs w:val="28"/>
          <w:lang w:val="kk-KZ"/>
        </w:rPr>
        <w:t xml:space="preserve">Осы шығындардың қаншалықты баламалы екендігін ұғыну қажет. Әр түрлі бөлімшелердің мүдделері бір-біріне қайшы болуы және бүкіл компанияның мүдделеріне сәйкес келмеуі мүмкін. Бірнеше жыл бұрын, компаниялар өздері үшін кім және ненің қажет екендігін ұғыну үшін, өндірістік, инновациялық және басқа да үдерістерде қызмет ететін, белгілі бір қызметкерлердің бойында дағдының қайсысы болуы </w:t>
      </w:r>
      <w:r w:rsidR="0090463F">
        <w:rPr>
          <w:rFonts w:ascii="Times New Roman" w:hAnsi="Times New Roman" w:cs="Times New Roman"/>
          <w:color w:val="000000"/>
          <w:sz w:val="28"/>
          <w:szCs w:val="28"/>
          <w:lang w:val="kk-KZ"/>
        </w:rPr>
        <w:lastRenderedPageBreak/>
        <w:t xml:space="preserve">қажет екендігін анық ұғыну үшін,  қызметкерлерді нақты дағды және құзыреттілікпен жүктеу арқылы, оларды компания стратегиясына бекіту (қатыстыру) қажеттілігі туралы түсінік пайда болды. Адами ресурстарды қалыптастыру, оларды АТ және стратегияға қатыстыру қажет. </w:t>
      </w:r>
    </w:p>
    <w:p w:rsidR="0090463F" w:rsidRDefault="0077044A" w:rsidP="004C56AF">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Капланның айтуынша: «Бұл кітапта – корпоративтік орталық, компанияның бүкіл бизнес-үдерістерінің жұмысында құнды қосуға дайын екендігі туралы, тұтынушылармен сапалы өзара әрекетті қамтамасыз ете отырып, қаржылық мағынада синергетикалық нәтижені қалай құру қажет, көмекші қызметтердің (кадрлар, АТ, қаржы және т.б.) стратегиясын бизнес-бірліктердің стратегияларымен қалай келістіру қажет екендігі туралы баяндалған». </w:t>
      </w:r>
    </w:p>
    <w:p w:rsidR="0077044A" w:rsidRDefault="0077044A" w:rsidP="004C56AF">
      <w:pPr>
        <w:pStyle w:val="a3"/>
        <w:tabs>
          <w:tab w:val="left" w:pos="284"/>
        </w:tabs>
        <w:spacing w:after="0" w:line="240" w:lineRule="auto"/>
        <w:ind w:left="0" w:firstLine="567"/>
        <w:jc w:val="both"/>
        <w:rPr>
          <w:rFonts w:ascii="Times New Roman" w:hAnsi="Times New Roman" w:cs="Times New Roman"/>
          <w:color w:val="000000"/>
          <w:sz w:val="28"/>
          <w:szCs w:val="28"/>
          <w:lang w:val="kk-KZ"/>
        </w:rPr>
      </w:pPr>
      <w:r>
        <w:rPr>
          <w:rFonts w:ascii="Times New Roman" w:hAnsi="Times New Roman" w:cs="Times New Roman"/>
          <w:sz w:val="28"/>
          <w:szCs w:val="28"/>
          <w:lang w:val="kk-KZ"/>
        </w:rPr>
        <w:t>Капланның пікірінше, осы мәселені шешуге қабілетті, компания аясындағы жаңа құрылым «стратегияны басқару кеңсесі» деп аталады. Оның міндеттеріне</w:t>
      </w:r>
      <w:r w:rsidR="00950328">
        <w:rPr>
          <w:rFonts w:ascii="Times New Roman" w:hAnsi="Times New Roman" w:cs="Times New Roman"/>
          <w:sz w:val="28"/>
          <w:szCs w:val="28"/>
          <w:lang w:val="kk-KZ"/>
        </w:rPr>
        <w:t>,</w:t>
      </w:r>
      <w:r>
        <w:rPr>
          <w:rFonts w:ascii="Times New Roman" w:hAnsi="Times New Roman" w:cs="Times New Roman"/>
          <w:sz w:val="28"/>
          <w:szCs w:val="28"/>
          <w:lang w:val="kk-KZ"/>
        </w:rPr>
        <w:t xml:space="preserve"> стратегиялық </w:t>
      </w:r>
      <w:r w:rsidR="00950328">
        <w:rPr>
          <w:rFonts w:ascii="Times New Roman" w:hAnsi="Times New Roman" w:cs="Times New Roman"/>
          <w:sz w:val="28"/>
          <w:szCs w:val="28"/>
          <w:lang w:val="kk-KZ"/>
        </w:rPr>
        <w:t>тапсырмалардың</w:t>
      </w:r>
      <w:r>
        <w:rPr>
          <w:rFonts w:ascii="Times New Roman" w:hAnsi="Times New Roman" w:cs="Times New Roman"/>
          <w:sz w:val="28"/>
          <w:szCs w:val="28"/>
          <w:lang w:val="kk-KZ"/>
        </w:rPr>
        <w:t xml:space="preserve"> карталары мен көрсеткіштердің теңдестірілген жүйесінің әзірленуін қадағалау, бизнес-бөлімшелер мен қолдау бөлімшелерінде </w:t>
      </w:r>
      <w:r w:rsidRPr="00B70809">
        <w:rPr>
          <w:rFonts w:ascii="Times New Roman" w:hAnsi="Times New Roman" w:cs="Times New Roman"/>
          <w:color w:val="000000"/>
          <w:sz w:val="28"/>
          <w:szCs w:val="28"/>
          <w:lang w:val="kk-KZ"/>
        </w:rPr>
        <w:t>BSC</w:t>
      </w:r>
      <w:r>
        <w:rPr>
          <w:rFonts w:ascii="Times New Roman" w:hAnsi="Times New Roman" w:cs="Times New Roman"/>
          <w:color w:val="000000"/>
          <w:sz w:val="28"/>
          <w:szCs w:val="28"/>
          <w:lang w:val="kk-KZ"/>
        </w:rPr>
        <w:t xml:space="preserve"> каскадирлеу, стратегияны талдау, қызметкерлерді </w:t>
      </w:r>
      <w:r w:rsidR="00950328">
        <w:rPr>
          <w:rFonts w:ascii="Times New Roman" w:hAnsi="Times New Roman" w:cs="Times New Roman"/>
          <w:color w:val="000000"/>
          <w:sz w:val="28"/>
          <w:szCs w:val="28"/>
          <w:lang w:val="kk-KZ"/>
        </w:rPr>
        <w:t xml:space="preserve">ақпараттандыру және </w:t>
      </w:r>
      <w:r w:rsidRPr="00B70809">
        <w:rPr>
          <w:rFonts w:ascii="Times New Roman" w:hAnsi="Times New Roman" w:cs="Times New Roman"/>
          <w:color w:val="000000"/>
          <w:sz w:val="28"/>
          <w:szCs w:val="28"/>
          <w:lang w:val="kk-KZ"/>
        </w:rPr>
        <w:t>BSC</w:t>
      </w:r>
      <w:r>
        <w:rPr>
          <w:rFonts w:ascii="Times New Roman" w:hAnsi="Times New Roman" w:cs="Times New Roman"/>
          <w:color w:val="000000"/>
          <w:sz w:val="28"/>
          <w:szCs w:val="28"/>
          <w:lang w:val="kk-KZ"/>
        </w:rPr>
        <w:t xml:space="preserve"> жобалау мен пайдалануды </w:t>
      </w:r>
      <w:r w:rsidR="00950328">
        <w:rPr>
          <w:rFonts w:ascii="Times New Roman" w:hAnsi="Times New Roman" w:cs="Times New Roman"/>
          <w:color w:val="000000"/>
          <w:sz w:val="28"/>
          <w:szCs w:val="28"/>
          <w:lang w:val="kk-KZ"/>
        </w:rPr>
        <w:t xml:space="preserve">оқыту, сонымен қатар стратегияны бөлімшелердің жүзеге асыратын үдерістерімен үйлестіруге жәрдем көрсету сияқты міндеттер жүктеледі. </w:t>
      </w:r>
    </w:p>
    <w:p w:rsidR="00950328" w:rsidRDefault="00950328" w:rsidP="004C56AF">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2004 жылы Роберт Каплан және Стивен Андерсонмен ұсынылған, шығындарды жұмыстардың түрлері бойынша есепке алудың жаңа үлгісі </w:t>
      </w:r>
      <w:r w:rsidRPr="00950328">
        <w:rPr>
          <w:rFonts w:ascii="Times New Roman" w:hAnsi="Times New Roman" w:cs="Times New Roman"/>
          <w:color w:val="000000"/>
          <w:sz w:val="28"/>
          <w:szCs w:val="28"/>
          <w:lang w:val="kk-KZ"/>
        </w:rPr>
        <w:t>(Time-Driven ABC),</w:t>
      </w:r>
      <w:r>
        <w:rPr>
          <w:rFonts w:ascii="Times New Roman" w:hAnsi="Times New Roman" w:cs="Times New Roman"/>
          <w:color w:val="000000"/>
          <w:sz w:val="28"/>
          <w:szCs w:val="28"/>
          <w:lang w:val="kk-KZ"/>
        </w:rPr>
        <w:t xml:space="preserve"> үдерістерде немесе бөлімдердің жұмысында қолданылатын, уақыттың бірлігіне жұмсалатын шығындарды, ресурс құнының жұмыстарды орындау үшін жұмсалған ресурстың нақты шығындарына қатынасы ретінде бағалайды. Бұл үлгі, кезең ішінде қолданылмаған ресурстардың көлемін және құнын анық нысанда көрсетеді. Оның </w:t>
      </w:r>
      <w:r w:rsidRPr="00B70809">
        <w:rPr>
          <w:rFonts w:ascii="Times New Roman" w:hAnsi="Times New Roman" w:cs="Times New Roman"/>
          <w:color w:val="000000"/>
          <w:sz w:val="28"/>
          <w:szCs w:val="28"/>
          <w:lang w:val="kk-KZ"/>
        </w:rPr>
        <w:t>BSC</w:t>
      </w:r>
      <w:r>
        <w:rPr>
          <w:rFonts w:ascii="Times New Roman" w:hAnsi="Times New Roman" w:cs="Times New Roman"/>
          <w:color w:val="000000"/>
          <w:sz w:val="28"/>
          <w:szCs w:val="28"/>
          <w:lang w:val="kk-KZ"/>
        </w:rPr>
        <w:t xml:space="preserve"> жүйесімен үйлесуі, Капланның ойынша, </w:t>
      </w:r>
      <w:r w:rsidRPr="00B70809">
        <w:rPr>
          <w:rFonts w:ascii="Times New Roman" w:hAnsi="Times New Roman" w:cs="Times New Roman"/>
          <w:color w:val="000000"/>
          <w:sz w:val="28"/>
          <w:szCs w:val="28"/>
          <w:lang w:val="kk-KZ"/>
        </w:rPr>
        <w:t>BSC</w:t>
      </w:r>
      <w:r>
        <w:rPr>
          <w:rFonts w:ascii="Times New Roman" w:hAnsi="Times New Roman" w:cs="Times New Roman"/>
          <w:color w:val="000000"/>
          <w:sz w:val="28"/>
          <w:szCs w:val="28"/>
          <w:lang w:val="kk-KZ"/>
        </w:rPr>
        <w:t xml:space="preserve"> жүйесін жоспарды орындау үшін (адамдар, құрал-жабдық және т.б.) қажетті ресурстардың қажетті қуатын және болжамын есептеу үшін пайдалануға мүмкіндік береді, жоспарлау мен бюджеттеудің өзара байланысын қамтамасыз етеді </w:t>
      </w:r>
      <w:r w:rsidR="00AA0F5E">
        <w:rPr>
          <w:rFonts w:ascii="Times New Roman" w:hAnsi="Times New Roman" w:cs="Times New Roman"/>
          <w:sz w:val="28"/>
          <w:szCs w:val="28"/>
          <w:lang w:val="kk-KZ"/>
        </w:rPr>
        <w:t>[140</w:t>
      </w:r>
      <w:r w:rsidR="000E2548">
        <w:rPr>
          <w:rFonts w:ascii="Times New Roman" w:hAnsi="Times New Roman" w:cs="Times New Roman"/>
          <w:sz w:val="28"/>
          <w:szCs w:val="28"/>
          <w:lang w:val="kk-KZ"/>
        </w:rPr>
        <w:t>-143</w:t>
      </w:r>
      <w:r w:rsidR="007631AD" w:rsidRPr="007631AD">
        <w:rPr>
          <w:rFonts w:ascii="Times New Roman" w:hAnsi="Times New Roman" w:cs="Times New Roman"/>
          <w:sz w:val="28"/>
          <w:szCs w:val="28"/>
          <w:lang w:val="kk-KZ"/>
        </w:rPr>
        <w:t>].</w:t>
      </w:r>
    </w:p>
    <w:p w:rsidR="007631AD" w:rsidRDefault="007631AD" w:rsidP="004C56A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Отандық мамандар еңбектерінің ішінде </w:t>
      </w:r>
      <w:r w:rsidRPr="007631AD">
        <w:rPr>
          <w:rFonts w:ascii="Times New Roman" w:hAnsi="Times New Roman" w:cs="Times New Roman"/>
          <w:sz w:val="28"/>
          <w:szCs w:val="28"/>
          <w:lang w:val="kk-KZ"/>
        </w:rPr>
        <w:t>С.С Сатубалдин, Э.</w:t>
      </w:r>
      <w:r>
        <w:rPr>
          <w:rFonts w:ascii="Times New Roman" w:hAnsi="Times New Roman" w:cs="Times New Roman"/>
          <w:sz w:val="28"/>
          <w:szCs w:val="28"/>
          <w:lang w:val="kk-KZ"/>
        </w:rPr>
        <w:t xml:space="preserve"> </w:t>
      </w:r>
      <w:r w:rsidRPr="007631AD">
        <w:rPr>
          <w:rFonts w:ascii="Times New Roman" w:hAnsi="Times New Roman" w:cs="Times New Roman"/>
          <w:sz w:val="28"/>
          <w:szCs w:val="28"/>
          <w:lang w:val="kk-KZ"/>
        </w:rPr>
        <w:t xml:space="preserve">Толегенов, </w:t>
      </w:r>
      <w:r w:rsidR="005F47E4">
        <w:rPr>
          <w:rFonts w:ascii="Times New Roman" w:hAnsi="Times New Roman" w:cs="Times New Roman"/>
          <w:sz w:val="28"/>
          <w:szCs w:val="28"/>
          <w:lang w:val="kk-KZ"/>
        </w:rPr>
        <w:t xml:space="preserve">А.А. Сытмырзаев, </w:t>
      </w:r>
      <w:r>
        <w:rPr>
          <w:rFonts w:ascii="Times New Roman" w:hAnsi="Times New Roman" w:cs="Times New Roman"/>
          <w:sz w:val="28"/>
          <w:szCs w:val="28"/>
          <w:lang w:val="kk-KZ"/>
        </w:rPr>
        <w:t xml:space="preserve">К.Т. Тайгашинова және т.б. еңбектерін ерекше атап өтуге болады. </w:t>
      </w:r>
    </w:p>
    <w:p w:rsidR="007631AD" w:rsidRDefault="000D7718" w:rsidP="004C56AF">
      <w:pPr>
        <w:spacing w:after="0" w:line="240" w:lineRule="auto"/>
        <w:ind w:firstLine="567"/>
        <w:jc w:val="both"/>
        <w:rPr>
          <w:rFonts w:ascii="Times New Roman" w:hAnsi="Times New Roman" w:cs="Times New Roman"/>
          <w:sz w:val="28"/>
          <w:szCs w:val="28"/>
          <w:lang w:val="kk-KZ"/>
        </w:rPr>
      </w:pPr>
      <w:r w:rsidRPr="000D7718">
        <w:rPr>
          <w:rFonts w:ascii="Times New Roman" w:hAnsi="Times New Roman" w:cs="Times New Roman"/>
          <w:sz w:val="28"/>
          <w:szCs w:val="28"/>
          <w:lang w:val="kk-KZ"/>
        </w:rPr>
        <w:t>Шетелд</w:t>
      </w:r>
      <w:r>
        <w:rPr>
          <w:rFonts w:ascii="Times New Roman" w:hAnsi="Times New Roman" w:cs="Times New Roman"/>
          <w:sz w:val="28"/>
          <w:szCs w:val="28"/>
          <w:lang w:val="kk-KZ"/>
        </w:rPr>
        <w:t xml:space="preserve">ік профессор, </w:t>
      </w:r>
      <w:r w:rsidR="00E124C3">
        <w:rPr>
          <w:rFonts w:ascii="Times New Roman" w:hAnsi="Times New Roman" w:cs="Times New Roman"/>
          <w:sz w:val="28"/>
          <w:szCs w:val="28"/>
          <w:lang w:val="kk-KZ"/>
        </w:rPr>
        <w:t xml:space="preserve">В.Т.Чая еңбектерінде белгіленгендей, АВС – декрипитация мақсаты, жалпы түрінде, келесідей құрастырылған: үстеме жанама шығыстар мен өнімнің арасында барынша тығыз өзара байланысты орнату есебінен калькуляциялаудың нақтылығын арттыру және шығындарды тиімді басқару. Бұл әдістің пайда болуы, жанама шығындардың үлестірілуін дәстүрлі әдістермен айқындаудың сәйкессіздігін ұғынумен шартталған </w:t>
      </w:r>
      <w:r w:rsidR="00AA0F5E">
        <w:rPr>
          <w:rFonts w:ascii="Times New Roman" w:hAnsi="Times New Roman" w:cs="Times New Roman"/>
          <w:sz w:val="28"/>
          <w:szCs w:val="28"/>
          <w:lang w:val="kk-KZ"/>
        </w:rPr>
        <w:t>[145</w:t>
      </w:r>
      <w:r w:rsidR="00E124C3" w:rsidRPr="00E124C3">
        <w:rPr>
          <w:rFonts w:ascii="Times New Roman" w:hAnsi="Times New Roman" w:cs="Times New Roman"/>
          <w:sz w:val="28"/>
          <w:szCs w:val="28"/>
          <w:lang w:val="kk-KZ"/>
        </w:rPr>
        <w:t>].</w:t>
      </w:r>
    </w:p>
    <w:p w:rsidR="00E124C3" w:rsidRDefault="00274111" w:rsidP="004C56A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АВС – декрипитация келесідей пікірге негізделген, өнім шығындардың пайда болу себебі емес, ол белсенділіктің себебі, осы белсенділіктің нәтижесінде шығындар туындайды. Қызмет дегеніміз, белгілі уақыт кезеңінде нақты және өлшенетін міндеттерді орындауға бағытталған тұрақты қайталанып отыратын әрекеттердің, операциялардың жиынтығы, ал ресурстар дегеніміз </w:t>
      </w:r>
      <w:r w:rsidR="008C2A34">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8C2A34">
        <w:rPr>
          <w:rFonts w:ascii="Times New Roman" w:hAnsi="Times New Roman" w:cs="Times New Roman"/>
          <w:sz w:val="28"/>
          <w:szCs w:val="28"/>
          <w:lang w:val="kk-KZ"/>
        </w:rPr>
        <w:t>қандай да бір белсенділікті жүзеге асыру кезінде қолданылатын экономикалық элементтер. Осы тұрғыдан, АВС – әдісінің мәні бойынша, кәсіпорынның бүкіл қаржы-</w:t>
      </w:r>
      <w:r w:rsidR="0073160E">
        <w:rPr>
          <w:rFonts w:ascii="Times New Roman" w:hAnsi="Times New Roman" w:cs="Times New Roman"/>
          <w:sz w:val="28"/>
          <w:szCs w:val="28"/>
          <w:lang w:val="kk-KZ"/>
        </w:rPr>
        <w:lastRenderedPageBreak/>
        <w:t xml:space="preserve">экономикалық қызметі, өндірілетін өнім (жұмыстар, қызметтер) үшін шығындарды құру бойынша құндық тізбекті құратын белсенділіктің белгілі жиыны немесе құндық ағындары түрінде айқындалады </w:t>
      </w:r>
      <w:r w:rsidR="008C2A34">
        <w:rPr>
          <w:rFonts w:ascii="Times New Roman" w:hAnsi="Times New Roman" w:cs="Times New Roman"/>
          <w:sz w:val="28"/>
          <w:szCs w:val="28"/>
          <w:lang w:val="kk-KZ"/>
        </w:rPr>
        <w:t xml:space="preserve"> </w:t>
      </w:r>
      <w:r w:rsidR="000E2548">
        <w:rPr>
          <w:rFonts w:ascii="Times New Roman" w:hAnsi="Times New Roman" w:cs="Times New Roman"/>
          <w:sz w:val="28"/>
          <w:szCs w:val="28"/>
          <w:lang w:val="kk-KZ"/>
        </w:rPr>
        <w:t>[145</w:t>
      </w:r>
      <w:r w:rsidR="0073160E">
        <w:rPr>
          <w:rFonts w:ascii="Times New Roman" w:hAnsi="Times New Roman" w:cs="Times New Roman"/>
          <w:sz w:val="28"/>
          <w:szCs w:val="28"/>
          <w:lang w:val="kk-KZ"/>
        </w:rPr>
        <w:t>,</w:t>
      </w:r>
      <w:r w:rsidR="0073160E" w:rsidRPr="0073160E">
        <w:rPr>
          <w:rFonts w:ascii="Times New Roman" w:hAnsi="Times New Roman" w:cs="Times New Roman"/>
          <w:sz w:val="28"/>
          <w:szCs w:val="28"/>
          <w:lang w:val="kk-KZ"/>
        </w:rPr>
        <w:t>13</w:t>
      </w:r>
      <w:r w:rsidR="0073160E">
        <w:rPr>
          <w:rFonts w:ascii="Times New Roman" w:hAnsi="Times New Roman" w:cs="Times New Roman"/>
          <w:sz w:val="28"/>
          <w:szCs w:val="28"/>
          <w:lang w:val="kk-KZ"/>
        </w:rPr>
        <w:t>б.</w:t>
      </w:r>
      <w:r w:rsidR="0073160E" w:rsidRPr="0073160E">
        <w:rPr>
          <w:rFonts w:ascii="Times New Roman" w:hAnsi="Times New Roman" w:cs="Times New Roman"/>
          <w:sz w:val="28"/>
          <w:szCs w:val="28"/>
          <w:lang w:val="kk-KZ"/>
        </w:rPr>
        <w:t>].</w:t>
      </w:r>
      <w:r w:rsidR="0073160E">
        <w:rPr>
          <w:rFonts w:ascii="Times New Roman" w:hAnsi="Times New Roman" w:cs="Times New Roman"/>
          <w:sz w:val="28"/>
          <w:szCs w:val="28"/>
          <w:lang w:val="kk-KZ"/>
        </w:rPr>
        <w:t xml:space="preserve"> </w:t>
      </w:r>
    </w:p>
    <w:p w:rsidR="0073160E" w:rsidRDefault="004C68D3" w:rsidP="004C56A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Әдетте, </w:t>
      </w:r>
      <w:r w:rsidR="004F1A76">
        <w:rPr>
          <w:rFonts w:ascii="Times New Roman" w:hAnsi="Times New Roman" w:cs="Times New Roman"/>
          <w:sz w:val="28"/>
          <w:szCs w:val="28"/>
          <w:lang w:val="kk-KZ"/>
        </w:rPr>
        <w:t xml:space="preserve">есеп әдебиетінде АВС – әдісін өндірістік кәсіпорындардың тәжірибесінде пайдалану мәселелір қарастырылған. Біз АВС – декриитация әдісін сақтандыру компанияларында пайдалануға болады деген ойдамыз. Әсіресе, бұл әдіс қазіргі таңда аса қажет, экономиканың барлық салаларына жағымсыз ықпал еткен дағдарыстық құбылыстардың салдарына қарамастан, сақтандыру нарығы 2000 жылдан бастап өз қызметіндегі айналымды арттыра отырып, «Көлік құралдары илерінің азаматтық жауапкершілігін міндетті сақтандыру туралы» Заң өз күшіне енген кезеңнен бастап, ары қарай дамып келеді </w:t>
      </w:r>
      <w:r w:rsidR="004F1A76" w:rsidRPr="004F1A76">
        <w:rPr>
          <w:rFonts w:ascii="Times New Roman" w:hAnsi="Times New Roman" w:cs="Times New Roman"/>
          <w:sz w:val="28"/>
          <w:szCs w:val="28"/>
          <w:lang w:val="kk-KZ"/>
        </w:rPr>
        <w:t>[1</w:t>
      </w:r>
      <w:r w:rsidR="004F1A76">
        <w:rPr>
          <w:rFonts w:ascii="Times New Roman" w:hAnsi="Times New Roman" w:cs="Times New Roman"/>
          <w:sz w:val="28"/>
          <w:szCs w:val="28"/>
          <w:lang w:val="kk-KZ"/>
        </w:rPr>
        <w:t>,</w:t>
      </w:r>
      <w:r w:rsidR="004F1A76" w:rsidRPr="004F1A76">
        <w:rPr>
          <w:rFonts w:ascii="Times New Roman" w:hAnsi="Times New Roman" w:cs="Times New Roman"/>
          <w:sz w:val="28"/>
          <w:szCs w:val="28"/>
          <w:lang w:val="kk-KZ"/>
        </w:rPr>
        <w:t>15</w:t>
      </w:r>
      <w:r w:rsidR="004F1A76">
        <w:rPr>
          <w:rFonts w:ascii="Times New Roman" w:hAnsi="Times New Roman" w:cs="Times New Roman"/>
          <w:sz w:val="28"/>
          <w:szCs w:val="28"/>
          <w:lang w:val="kk-KZ"/>
        </w:rPr>
        <w:t>б.</w:t>
      </w:r>
      <w:r w:rsidR="004F1A76" w:rsidRPr="004F1A76">
        <w:rPr>
          <w:rFonts w:ascii="Times New Roman" w:hAnsi="Times New Roman" w:cs="Times New Roman"/>
          <w:sz w:val="28"/>
          <w:szCs w:val="28"/>
          <w:lang w:val="kk-KZ"/>
        </w:rPr>
        <w:t>].</w:t>
      </w:r>
      <w:r w:rsidR="004F1A76">
        <w:rPr>
          <w:rFonts w:ascii="Times New Roman" w:hAnsi="Times New Roman" w:cs="Times New Roman"/>
          <w:sz w:val="28"/>
          <w:szCs w:val="28"/>
          <w:lang w:val="kk-KZ"/>
        </w:rPr>
        <w:t xml:space="preserve"> </w:t>
      </w:r>
      <w:r w:rsidR="00DB7C75">
        <w:rPr>
          <w:rFonts w:ascii="Times New Roman" w:hAnsi="Times New Roman" w:cs="Times New Roman"/>
          <w:sz w:val="28"/>
          <w:szCs w:val="28"/>
          <w:lang w:val="kk-KZ"/>
        </w:rPr>
        <w:t>Бұл заңның шығуы, ең алдымен,  жаңа аймақтардың есебінен белсенді дами бастаған ҚР сақтандыру нарығының қарқынды даму</w:t>
      </w:r>
      <w:r w:rsidR="00A47373">
        <w:rPr>
          <w:rFonts w:ascii="Times New Roman" w:hAnsi="Times New Roman" w:cs="Times New Roman"/>
          <w:sz w:val="28"/>
          <w:szCs w:val="28"/>
          <w:lang w:val="kk-KZ"/>
        </w:rPr>
        <w:t>ының алғышартына айналды. Көлік құралдары иелерінің азаматтық жауапкершілігін міндетті сақтандыруға бағдарланған, өздерінің филиалдық желісін дамытқан компаниялар, өздерінің құрылымдық бөлімшелерінің залалдылығын анықтағандары белгілі болды. Сақтандыру қоржынын әртараптандыру қажеттілігі туындады. Сақтандыру қоржынының оңтайлы толтырылуын анықтау жөніндегі күрделі міндет, сақтандыру қызметінің өзіндік құнын есептеу, сақтандыру қызметіне бағаларды белгілеу қажетті</w:t>
      </w:r>
      <w:r w:rsidR="00C32DB3">
        <w:rPr>
          <w:rFonts w:ascii="Times New Roman" w:hAnsi="Times New Roman" w:cs="Times New Roman"/>
          <w:sz w:val="28"/>
          <w:szCs w:val="28"/>
          <w:lang w:val="kk-KZ"/>
        </w:rPr>
        <w:t xml:space="preserve">лігі мен маңыздылығын ұғынуды талап етті. Сақтандыру компаниясының әкімшілігі тарапынан бұл міндет, сақтандыру қызметтерінің өзіндің құнын есептеу нақтылығын арттыруға қойылатын талаппен нақтыланады, оның негізделуі бұл мәселені шеше қоймас, өйткені бұл әдістің кемшіліктері де белгілі. </w:t>
      </w:r>
    </w:p>
    <w:p w:rsidR="00C32DB3" w:rsidRDefault="00C32DB3" w:rsidP="004C56A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Біздің ойымызша, сақтандыру компанияларындағы басқарушылық есепке қатысты АВС – декрипитация әдісінің ерекшелігі, үстеме шығыстардың есептелуі мен бақылауы, операцияның құнын сақтандырудың нақты түріне аудару жолымен, сақтандыру компаниясының жұмыстарына қатысты жүзеге асырылады. Жоғарыда айтылып кеткендей, сақтандыру компаниясының үдерістеріне қатысты әр түрлі</w:t>
      </w:r>
      <w:r w:rsidR="0059505F">
        <w:rPr>
          <w:rFonts w:ascii="Times New Roman" w:hAnsi="Times New Roman" w:cs="Times New Roman"/>
          <w:sz w:val="28"/>
          <w:szCs w:val="28"/>
          <w:lang w:val="kk-KZ"/>
        </w:rPr>
        <w:t xml:space="preserve"> көзқарастар қалыптасқан. АВС-</w:t>
      </w:r>
      <w:r>
        <w:rPr>
          <w:rFonts w:ascii="Times New Roman" w:hAnsi="Times New Roman" w:cs="Times New Roman"/>
          <w:sz w:val="28"/>
          <w:szCs w:val="28"/>
          <w:lang w:val="kk-KZ"/>
        </w:rPr>
        <w:t>декриптация аясында сақтандыру компаниясының үдерістері дегеніміз, белсенділік түрлерінің жиынтығы, олардың тиімділігі сақтандырудың белгілі бір түрі болып табылады. Осы тұрғыдан қарастырғанда, өндір</w:t>
      </w:r>
      <w:r w:rsidR="0059505F">
        <w:rPr>
          <w:rFonts w:ascii="Times New Roman" w:hAnsi="Times New Roman" w:cs="Times New Roman"/>
          <w:sz w:val="28"/>
          <w:szCs w:val="28"/>
          <w:lang w:val="kk-KZ"/>
        </w:rPr>
        <w:t>істік кәсіпорындардағыдай, АВС-</w:t>
      </w:r>
      <w:r>
        <w:rPr>
          <w:rFonts w:ascii="Times New Roman" w:hAnsi="Times New Roman" w:cs="Times New Roman"/>
          <w:sz w:val="28"/>
          <w:szCs w:val="28"/>
          <w:lang w:val="kk-KZ"/>
        </w:rPr>
        <w:t>декрипитацияның мәні бойынша, сақтандыру компаниясының бүкіл қаржы-экономикалық қызметі, сақтандыру қызметтерінің шығындарын қалыптастыру бойынша құндық тізбекті құратын, қызмееттің белгілі түрлерінің жиыны немесе құндық ағындары түрінде анықталады.</w:t>
      </w:r>
    </w:p>
    <w:p w:rsidR="001B78EB" w:rsidRDefault="003B56B4" w:rsidP="004C56AF">
      <w:pPr>
        <w:spacing w:after="0" w:line="240" w:lineRule="auto"/>
        <w:ind w:firstLine="567"/>
        <w:jc w:val="both"/>
        <w:rPr>
          <w:rFonts w:ascii="Times New Roman" w:hAnsi="Times New Roman" w:cs="Times New Roman"/>
          <w:color w:val="000000"/>
          <w:sz w:val="28"/>
          <w:szCs w:val="28"/>
          <w:lang w:val="kk-KZ"/>
        </w:rPr>
      </w:pPr>
      <w:r>
        <w:rPr>
          <w:rFonts w:ascii="Times New Roman" w:hAnsi="Times New Roman" w:cs="Times New Roman"/>
          <w:sz w:val="28"/>
          <w:szCs w:val="28"/>
          <w:lang w:val="kk-KZ"/>
        </w:rPr>
        <w:t xml:space="preserve">Үдерістерге жұмсалатын шығындарды атқарымдық-құндық талдаудың көмегімен есептеуге </w:t>
      </w:r>
      <w:r w:rsidRPr="003B56B4">
        <w:rPr>
          <w:rFonts w:ascii="Times New Roman" w:hAnsi="Times New Roman" w:cs="Times New Roman"/>
          <w:sz w:val="28"/>
          <w:szCs w:val="28"/>
          <w:lang w:val="kk-KZ"/>
        </w:rPr>
        <w:t xml:space="preserve">болады </w:t>
      </w:r>
      <w:r w:rsidRPr="003B56B4">
        <w:rPr>
          <w:rFonts w:ascii="Times New Roman" w:hAnsi="Times New Roman" w:cs="Times New Roman"/>
          <w:color w:val="000000"/>
          <w:sz w:val="28"/>
          <w:szCs w:val="28"/>
          <w:lang w:val="kk-KZ"/>
        </w:rPr>
        <w:t>(Activity Based Costing, АВС).</w:t>
      </w:r>
      <w:r>
        <w:rPr>
          <w:rFonts w:ascii="Times New Roman" w:hAnsi="Times New Roman" w:cs="Times New Roman"/>
          <w:color w:val="000000"/>
          <w:sz w:val="28"/>
          <w:szCs w:val="28"/>
          <w:lang w:val="kk-KZ"/>
        </w:rPr>
        <w:t xml:space="preserve"> Бірақ, бұл әдістемені қолдану үшін белгілі жағдайларды қамтамасыз ету қажет. Біріншіден, тікелей шығындардың талдамалы есебі болуы тиіс. Сатып алынатын тауарлар үшін оны орындау қиынға соқпайды, ал жұмыстар мен қызметтер үшін, ол аса күрделі болып табылады, әсіресе бухгалтерлік есептің ерекшелігін назарға алатын болсақ. Екіншіден, </w:t>
      </w:r>
      <w:r w:rsidR="001B78EB">
        <w:rPr>
          <w:rFonts w:ascii="Times New Roman" w:hAnsi="Times New Roman" w:cs="Times New Roman"/>
          <w:color w:val="000000"/>
          <w:sz w:val="28"/>
          <w:szCs w:val="28"/>
          <w:lang w:val="kk-KZ"/>
        </w:rPr>
        <w:t xml:space="preserve">шығындардың баптары бойынша жанама шығындардың </w:t>
      </w:r>
      <w:r w:rsidR="001B78EB">
        <w:rPr>
          <w:rFonts w:ascii="Times New Roman" w:hAnsi="Times New Roman" w:cs="Times New Roman"/>
          <w:color w:val="000000"/>
          <w:sz w:val="28"/>
          <w:szCs w:val="28"/>
          <w:lang w:val="kk-KZ"/>
        </w:rPr>
        <w:lastRenderedPageBreak/>
        <w:t>талдамалы есебі енгізілуі тиіс. Үшіншіден, жанама шығындар, объектілермен ара қатынаста болатын (АВС пайдалану шеңберіне кіретін) және ара қатынаста болмайтын деп ажыратылуы қажет.</w:t>
      </w:r>
    </w:p>
    <w:p w:rsidR="001F0F0D" w:rsidRDefault="0059505F" w:rsidP="004C56AF">
      <w:pPr>
        <w:spacing w:after="0" w:line="240" w:lineRule="auto"/>
        <w:ind w:firstLine="567"/>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АВС-</w:t>
      </w:r>
      <w:r w:rsidR="001F0F0D">
        <w:rPr>
          <w:rFonts w:ascii="Times New Roman" w:hAnsi="Times New Roman" w:cs="Times New Roman"/>
          <w:color w:val="000000"/>
          <w:sz w:val="28"/>
          <w:szCs w:val="28"/>
          <w:lang w:val="kk-KZ"/>
        </w:rPr>
        <w:t>декрипитацияның түсінігі, сақтандыру компаниясының жанама шығындарын тікелей шығындарға айналдырып, сақтандырудың нақты түріне немесе сақтандыру өніміне жатқызуға мүмкіндік береді. Қызметтің әрбір түрі үшін, калькуляцияланатын объектімен байланысқан және қызметтің бұл түрінің мәнін айқындайтын белсенділікті өлшеу векторы белгіленеді.</w:t>
      </w:r>
    </w:p>
    <w:p w:rsidR="007631AD" w:rsidRDefault="001F0F0D" w:rsidP="004C56AF">
      <w:pPr>
        <w:spacing w:after="0" w:line="240" w:lineRule="auto"/>
        <w:ind w:firstLine="567"/>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Отандық әдебиетте белсенділік векторы шығындардың драйвер </w:t>
      </w:r>
      <w:r w:rsidRPr="001F0F0D">
        <w:rPr>
          <w:rFonts w:ascii="Times New Roman" w:hAnsi="Times New Roman" w:cs="Times New Roman"/>
          <w:sz w:val="28"/>
          <w:szCs w:val="28"/>
          <w:lang w:val="kk-KZ"/>
        </w:rPr>
        <w:t xml:space="preserve">(cost driver), </w:t>
      </w:r>
      <w:r>
        <w:rPr>
          <w:rFonts w:ascii="Times New Roman" w:hAnsi="Times New Roman" w:cs="Times New Roman"/>
          <w:color w:val="000000"/>
          <w:sz w:val="28"/>
          <w:szCs w:val="28"/>
          <w:lang w:val="kk-KZ"/>
        </w:rPr>
        <w:t xml:space="preserve">бағдарламасы ретінде анықталады, ол қызметтің әрбір түрі немесе жалпы үдеріс үшін, әрекетті немесе функцияны тасымалдаушы және өлшеуіші болып табылады. Менеджерлер, мұндай оқиғаларды ерекше белгілей отырып, мұқиятты түрде назар аударады. </w:t>
      </w:r>
    </w:p>
    <w:p w:rsidR="003728DA" w:rsidRDefault="001F0F0D" w:rsidP="004C56A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Өзіндік құнды калькуляциялаудың белгілі схемасы: тікелей шығындар және жанама шығындар</w:t>
      </w:r>
      <w:r w:rsidR="0059505F">
        <w:rPr>
          <w:rFonts w:ascii="Times New Roman" w:hAnsi="Times New Roman" w:cs="Times New Roman"/>
          <w:sz w:val="28"/>
          <w:szCs w:val="28"/>
          <w:lang w:val="kk-KZ"/>
        </w:rPr>
        <w:t>ды қосындысы, АВС-</w:t>
      </w:r>
      <w:r>
        <w:rPr>
          <w:rFonts w:ascii="Times New Roman" w:hAnsi="Times New Roman" w:cs="Times New Roman"/>
          <w:sz w:val="28"/>
          <w:szCs w:val="28"/>
          <w:lang w:val="kk-KZ"/>
        </w:rPr>
        <w:t xml:space="preserve">декрипитация әдісін пайдалану барысында, сақтандыру компанияларының тәжірибесінде </w:t>
      </w:r>
      <w:r w:rsidR="004D7C66">
        <w:rPr>
          <w:rFonts w:ascii="Times New Roman" w:hAnsi="Times New Roman" w:cs="Times New Roman"/>
          <w:sz w:val="28"/>
          <w:szCs w:val="28"/>
          <w:lang w:val="kk-KZ"/>
        </w:rPr>
        <w:t>өзгереді. Өзіндік құн, тікелей шығындардың құны мен көрсетілетін сақтандыру қызметтерінің өзіндік құнына енгізілетін қызметтің әрбір түрінің жанама шығындары үлесінің қосындысымен анықталады. Өз кезегінде, жанама шығыстардың үлесі, қызметің берілген түрі бойынша шығындар драйверінің құнымен калькуляциялаудың нақты объектісімен арақатын</w:t>
      </w:r>
      <w:r w:rsidR="003728DA">
        <w:rPr>
          <w:rFonts w:ascii="Times New Roman" w:hAnsi="Times New Roman" w:cs="Times New Roman"/>
          <w:sz w:val="28"/>
          <w:szCs w:val="28"/>
          <w:lang w:val="kk-KZ"/>
        </w:rPr>
        <w:t>аста болатын сандық шамасының көбейтіндісі ретінде анықталады.</w:t>
      </w:r>
    </w:p>
    <w:p w:rsidR="001F0F0D" w:rsidRPr="00CD3006" w:rsidRDefault="004D7C66" w:rsidP="004C56A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CD3006">
        <w:rPr>
          <w:rFonts w:ascii="Times New Roman" w:hAnsi="Times New Roman" w:cs="Times New Roman"/>
          <w:sz w:val="28"/>
          <w:szCs w:val="28"/>
          <w:lang w:val="kk-KZ"/>
        </w:rPr>
        <w:t xml:space="preserve">Шығындардың драйвер-бағдарламасы әрекеттердің бірліктерінде, яғни орындалатын жұмыспен анықталады. Арнайы қаржы-экономикалық әдебиетте шығындар драйверін анықтаудың болуы мүмкін нұсқалар туралы әр түрлі пікірлер кездеседі </w:t>
      </w:r>
      <w:r w:rsidR="000E2548">
        <w:rPr>
          <w:rFonts w:ascii="Times New Roman" w:hAnsi="Times New Roman" w:cs="Times New Roman"/>
          <w:sz w:val="28"/>
          <w:szCs w:val="28"/>
          <w:lang w:val="kk-KZ"/>
        </w:rPr>
        <w:t>[146</w:t>
      </w:r>
      <w:r w:rsidR="00474069">
        <w:rPr>
          <w:rFonts w:ascii="Times New Roman" w:hAnsi="Times New Roman" w:cs="Times New Roman"/>
          <w:sz w:val="28"/>
          <w:szCs w:val="28"/>
          <w:lang w:val="kk-KZ"/>
        </w:rPr>
        <w:t>,</w:t>
      </w:r>
      <w:r w:rsidR="00CD3006" w:rsidRPr="00CD3006">
        <w:rPr>
          <w:rFonts w:ascii="Times New Roman" w:hAnsi="Times New Roman" w:cs="Times New Roman"/>
          <w:sz w:val="28"/>
          <w:szCs w:val="28"/>
          <w:lang w:val="kk-KZ"/>
        </w:rPr>
        <w:t>42</w:t>
      </w:r>
      <w:r w:rsidR="00CD3006">
        <w:rPr>
          <w:rFonts w:ascii="Times New Roman" w:hAnsi="Times New Roman" w:cs="Times New Roman"/>
          <w:sz w:val="28"/>
          <w:szCs w:val="28"/>
          <w:lang w:val="kk-KZ"/>
        </w:rPr>
        <w:t>б.</w:t>
      </w:r>
      <w:r w:rsidR="00CD3006" w:rsidRPr="00CD3006">
        <w:rPr>
          <w:rFonts w:ascii="Times New Roman" w:hAnsi="Times New Roman" w:cs="Times New Roman"/>
          <w:sz w:val="28"/>
          <w:szCs w:val="28"/>
          <w:lang w:val="kk-KZ"/>
        </w:rPr>
        <w:t>].</w:t>
      </w:r>
      <w:r w:rsidR="00CD3006">
        <w:rPr>
          <w:rFonts w:ascii="Times New Roman" w:hAnsi="Times New Roman" w:cs="Times New Roman"/>
          <w:sz w:val="28"/>
          <w:szCs w:val="28"/>
          <w:lang w:val="kk-KZ"/>
        </w:rPr>
        <w:t xml:space="preserve"> Осылайша, мысалы, киімдердің бөлшек саудасымен айналысатын компаниялары үшін, бірінші нұсқаға сәйкес, драйверлер-бағдарламасы операциялық өлшеуіштер түрінде пайдаланылуы мүмкін, мысалы, тауарларды сатып алу сатысында-тауар топтамасының саны немесе жеке сатып алу, көлік қызметі үшін – тасымалданған жүктің сандық жағынан тонна-километр, сервистік саласы үшін-сатып алушылармен және тапсырыс берушілермен жұмыс жасау уақыты. Екінші нұсқаға сәйкес, драйверлер-бағдарламсы сағат, күндер және түрінде уақытша қолданылады, өйткені бөлшек саудадағы қызметтің нәтижелілігі, негізінде, айналым қаражатының айналым жылдамдығымен анықталады. Біздің ойымызша, </w:t>
      </w:r>
      <w:r w:rsidR="003C6834">
        <w:rPr>
          <w:rFonts w:ascii="Times New Roman" w:hAnsi="Times New Roman" w:cs="Times New Roman"/>
          <w:sz w:val="28"/>
          <w:szCs w:val="28"/>
          <w:lang w:val="kk-KZ"/>
        </w:rPr>
        <w:t>екінші нұсқаны пайдалануға болады, сонымен қатар, - өндірістік кәсіпорындардың тәжірибесінде оңтайлы болып табылады, мысалы, тікелей өндірістік жұмыскерлердің еңбекке жұмсаған шығындарын есептеу үшін дәстүрлі түрде норма-сағат қолданылатын, электр тартпаларын және электр өткізгіштерді дайындаумен айналысатын өндірістік кәсіпорындардың тәжірибесінде пайдаланған тиімді. Өндірістік кәсіпорындарда АВС декрипитация жүйесін пайдалану жағдайында, үстеме жанама шығыстарының өндірілетін өнімнің өзіндік құнынан «қатысуын» анықтау үшін сағатты пайдалануға қатысты мұндай тәсілдеменің маңызы бар, өйткені логистика, өндірісті дайындау, өнім</w:t>
      </w:r>
      <w:r w:rsidR="00CB4348">
        <w:rPr>
          <w:rFonts w:ascii="Times New Roman" w:hAnsi="Times New Roman" w:cs="Times New Roman"/>
          <w:sz w:val="28"/>
          <w:szCs w:val="28"/>
          <w:lang w:val="kk-KZ"/>
        </w:rPr>
        <w:t xml:space="preserve"> сапасын </w:t>
      </w:r>
      <w:r w:rsidR="00CB4348">
        <w:rPr>
          <w:rFonts w:ascii="Times New Roman" w:hAnsi="Times New Roman" w:cs="Times New Roman"/>
          <w:sz w:val="28"/>
          <w:szCs w:val="28"/>
          <w:lang w:val="kk-KZ"/>
        </w:rPr>
        <w:lastRenderedPageBreak/>
        <w:t xml:space="preserve">тексеру, үдерістерді орындау уақыты сияқты өндірістік кәсіпорындар қызметінің көптеген түрлері үшін маңызды рөлді атқарады. </w:t>
      </w:r>
    </w:p>
    <w:p w:rsidR="007631AD" w:rsidRDefault="000D7718" w:rsidP="004C56AF">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Сақтандыру компаниялары үш</w:t>
      </w:r>
      <w:r w:rsidR="003A3F36">
        <w:rPr>
          <w:rFonts w:ascii="Times New Roman" w:hAnsi="Times New Roman" w:cs="Times New Roman"/>
          <w:sz w:val="28"/>
          <w:szCs w:val="28"/>
          <w:lang w:val="kk-KZ"/>
        </w:rPr>
        <w:t xml:space="preserve">ін шығындардың драйверлер-бағдарламасын пайдалану нұсқасын таңдау тұрғысынан қарастырғанда, біздің ойымызша, бірінші нұсқаның үлкен пайдалану ықтималдылығы бар. Сақтандыру компанияларының тәжірибесінде шығындардың драйверлер-бағдарламасы, сақтандыру бойынша жасалған шарттарының саны, </w:t>
      </w:r>
      <w:r w:rsidR="00C32531">
        <w:rPr>
          <w:rFonts w:ascii="Times New Roman" w:hAnsi="Times New Roman" w:cs="Times New Roman"/>
          <w:sz w:val="28"/>
          <w:szCs w:val="28"/>
          <w:lang w:val="kk-KZ"/>
        </w:rPr>
        <w:t>сақтандыру шарттарына қосымша ресімделген келісімдердің саны, сақтандыру шарттарын бұзу туралы қабылданған өтініштер саны, сақтандыру жағдайларының басталуы немесе берілген операцияны орындауға жұмсалған уақыт бірліктері, мысалы, сақтандыру полисіндегі бастапқы деректерге енгізу үшін немесе кейінгі өңдеуден өткізу үшін бағдарламалық өнімге жұмсалған уақыт саны немесе сақтандыру төлемін жүргізу үшін бір төлем тапсырмасын құруға жұмсалған уақыт саны сияқты өлшеуіштермен анықталуы мүмкін. Авторлық түсінікке сәйкес, шығындардың тек уақытша драйверлер-бағдарламасын, кейбір сандық драйверлерді пайдаланудың</w:t>
      </w:r>
      <w:r w:rsidR="00075351">
        <w:rPr>
          <w:rFonts w:ascii="Times New Roman" w:hAnsi="Times New Roman" w:cs="Times New Roman"/>
          <w:sz w:val="28"/>
          <w:szCs w:val="28"/>
          <w:lang w:val="kk-KZ"/>
        </w:rPr>
        <w:t xml:space="preserve"> орнына, балама</w:t>
      </w:r>
      <w:r w:rsidR="00C32531">
        <w:rPr>
          <w:rFonts w:ascii="Times New Roman" w:hAnsi="Times New Roman" w:cs="Times New Roman"/>
          <w:sz w:val="28"/>
          <w:szCs w:val="28"/>
          <w:lang w:val="kk-KZ"/>
        </w:rPr>
        <w:t xml:space="preserve"> ретінде қолдануға болады. </w:t>
      </w:r>
      <w:r w:rsidR="00B26F83">
        <w:rPr>
          <w:rFonts w:ascii="Times New Roman" w:hAnsi="Times New Roman" w:cs="Times New Roman"/>
          <w:sz w:val="28"/>
          <w:szCs w:val="28"/>
          <w:lang w:val="kk-KZ"/>
        </w:rPr>
        <w:t>Еңбекақы төлемінің мөлшері, сақтандыру бойынша жасалған шарттардың санына тәуелсіз болып келетін, ш</w:t>
      </w:r>
      <w:r w:rsidR="00075351">
        <w:rPr>
          <w:rFonts w:ascii="Times New Roman" w:hAnsi="Times New Roman" w:cs="Times New Roman"/>
          <w:sz w:val="28"/>
          <w:szCs w:val="28"/>
          <w:lang w:val="kk-KZ"/>
        </w:rPr>
        <w:t xml:space="preserve">таттық қызметкермен орындалатын «сақтандыру </w:t>
      </w:r>
      <w:r w:rsidR="00B26F83">
        <w:rPr>
          <w:rFonts w:ascii="Times New Roman" w:hAnsi="Times New Roman" w:cs="Times New Roman"/>
          <w:sz w:val="28"/>
          <w:szCs w:val="28"/>
          <w:lang w:val="kk-KZ"/>
        </w:rPr>
        <w:t>шартын жасау</w:t>
      </w:r>
      <w:r w:rsidR="00075351">
        <w:rPr>
          <w:rFonts w:ascii="Times New Roman" w:hAnsi="Times New Roman" w:cs="Times New Roman"/>
          <w:sz w:val="28"/>
          <w:szCs w:val="28"/>
          <w:lang w:val="kk-KZ"/>
        </w:rPr>
        <w:t>»</w:t>
      </w:r>
      <w:r w:rsidR="00B26F83">
        <w:rPr>
          <w:rFonts w:ascii="Times New Roman" w:hAnsi="Times New Roman" w:cs="Times New Roman"/>
          <w:sz w:val="28"/>
          <w:szCs w:val="28"/>
          <w:lang w:val="kk-KZ"/>
        </w:rPr>
        <w:t xml:space="preserve"> үдерісі үшін, </w:t>
      </w:r>
      <w:r w:rsidR="009658EB">
        <w:rPr>
          <w:rFonts w:ascii="Times New Roman" w:hAnsi="Times New Roman" w:cs="Times New Roman"/>
          <w:sz w:val="28"/>
          <w:szCs w:val="28"/>
          <w:lang w:val="kk-KZ"/>
        </w:rPr>
        <w:t xml:space="preserve">жұмыс күнінің тіркелген ұзақтығы жағдайында, аталған «сақтандыру шартын жасау» көрсеткішін қолдануға болады. Дегенмен, бір жағынан, </w:t>
      </w:r>
      <w:r w:rsidR="0050100B">
        <w:rPr>
          <w:rFonts w:ascii="Times New Roman" w:hAnsi="Times New Roman" w:cs="Times New Roman"/>
          <w:sz w:val="28"/>
          <w:szCs w:val="28"/>
          <w:lang w:val="kk-KZ"/>
        </w:rPr>
        <w:t xml:space="preserve">шығындардың драйвері ретінде «сақтандыру шартын жасауға жұмсалған уақыт саны» көрсеткішін пайдалану әрекетінің, сақтандыру шартын жасау үдерісіне қатысты менеджмент үшін болашағы зор, өйткені бақылауға мүмкіндік береді, яғни уақыттың өнімсіз шығындарын басқару мүмкіндігі бар. </w:t>
      </w:r>
    </w:p>
    <w:p w:rsidR="0050100B" w:rsidRDefault="00A000A9" w:rsidP="004C56AF">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Авторлық пікір бойынша, Қазақстан Республикасының сақтандыру компанияларының тәжірибесіне АВС – декрипитацияны әзірлеу мен енгізуді, үдерістер мен драйверлер-бағдарламасының мазмұнын анықтау мен олардың әрекеттерін өлшеуден бастау қажет. Сақтандыру компаниясының үстеме шығыстары осы үдерістердің аясында үлестіріліп, топтастырылады, бұл, сақтандыру қызметтерінің өзіндік құнын калькуляциялаудың нақтылығы мен негізділігін арттырады. Содан кейін, бастапқы құжаттарға және тиісті қамтамасыз етуші бағдарламаларға, </w:t>
      </w:r>
      <w:r w:rsidR="00A33F09">
        <w:rPr>
          <w:rFonts w:ascii="Times New Roman" w:hAnsi="Times New Roman" w:cs="Times New Roman"/>
          <w:sz w:val="28"/>
          <w:szCs w:val="28"/>
          <w:lang w:val="kk-KZ"/>
        </w:rPr>
        <w:t xml:space="preserve">оларды өңдеу нәтижелерінің тіркелімдеріне өзгертулер мен толықтырулар енгізіледі. Ары қарай, олардың әрекеттерінің мөлшерлемелері, яғни орындалатын үдерістердің аясында драйверлердің құндық шамасы есептеледі. Сақтандыру компанияларындағы шығындардың қолданыстағы баптары, олардың үдерістер арасында үлестірілуін қиындатады. Ең алдымен, шығыстарды тікелей және жанама шығыстарға бөлу қажет. Тікелей шығыстарды сақтандыру қызметінің атқарымдық қамсыздандыру шығындарына енгізудің қажеттілігі жоқ. Оларды сақтандыру қызметтерінің өзіндік құнына тікелей енгізген дұрыс. Жанама шығыстарды, олардың ішіндегі әрекеттердің драйверіне тәуелді шығындарды оқшауландыру жолымен ірілендіру керек. Бұл мәселені 3.2 параграфында толығырақ қарастырамыз. </w:t>
      </w:r>
    </w:p>
    <w:p w:rsidR="00A33F09" w:rsidRDefault="00A33F09" w:rsidP="004C56AF">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ҚР сақтандыру компаниялары үшін АВС – декрипитация жүйесінде қолданылатын шығындардың топтастырылуы, басқарушылық (бухгалтерлік есеп) есептің дәстүрлі нысандарында қолданылатын шығындарды топтастырылуындағы</w:t>
      </w:r>
      <w:r w:rsidR="00B73031">
        <w:rPr>
          <w:rFonts w:ascii="Times New Roman" w:hAnsi="Times New Roman" w:cs="Times New Roman"/>
          <w:sz w:val="28"/>
          <w:szCs w:val="28"/>
          <w:lang w:val="kk-KZ"/>
        </w:rPr>
        <w:t xml:space="preserve"> ерекшеліктердің жалпы түрі 29</w:t>
      </w:r>
      <w:r>
        <w:rPr>
          <w:rFonts w:ascii="Times New Roman" w:hAnsi="Times New Roman" w:cs="Times New Roman"/>
          <w:sz w:val="28"/>
          <w:szCs w:val="28"/>
          <w:lang w:val="kk-KZ"/>
        </w:rPr>
        <w:t xml:space="preserve"> </w:t>
      </w:r>
      <w:r w:rsidR="0059505F">
        <w:rPr>
          <w:rFonts w:ascii="Times New Roman" w:hAnsi="Times New Roman" w:cs="Times New Roman"/>
          <w:sz w:val="28"/>
          <w:szCs w:val="28"/>
          <w:lang w:val="kk-KZ"/>
        </w:rPr>
        <w:t>кестеде</w:t>
      </w:r>
      <w:r>
        <w:rPr>
          <w:rFonts w:ascii="Times New Roman" w:hAnsi="Times New Roman" w:cs="Times New Roman"/>
          <w:sz w:val="28"/>
          <w:szCs w:val="28"/>
          <w:lang w:val="kk-KZ"/>
        </w:rPr>
        <w:t xml:space="preserve"> көрсетілген. </w:t>
      </w:r>
    </w:p>
    <w:p w:rsidR="0059505F" w:rsidRDefault="0059505F" w:rsidP="0059505F">
      <w:pPr>
        <w:spacing w:after="0" w:line="240" w:lineRule="auto"/>
        <w:jc w:val="both"/>
        <w:rPr>
          <w:rFonts w:ascii="Times New Roman" w:hAnsi="Times New Roman" w:cs="Times New Roman"/>
          <w:sz w:val="28"/>
          <w:szCs w:val="28"/>
          <w:lang w:val="kk-KZ"/>
        </w:rPr>
      </w:pPr>
    </w:p>
    <w:p w:rsidR="00F44019" w:rsidRPr="0059505F" w:rsidRDefault="00B73031" w:rsidP="00F44019">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kk-KZ"/>
        </w:rPr>
        <w:t>Кесте 2</w:t>
      </w:r>
      <w:r w:rsidRPr="00B73031">
        <w:rPr>
          <w:rFonts w:ascii="Times New Roman" w:hAnsi="Times New Roman" w:cs="Times New Roman"/>
          <w:sz w:val="28"/>
          <w:szCs w:val="28"/>
        </w:rPr>
        <w:t>9</w:t>
      </w:r>
      <w:r w:rsidR="0059505F">
        <w:rPr>
          <w:rFonts w:ascii="Times New Roman" w:hAnsi="Times New Roman" w:cs="Times New Roman"/>
          <w:sz w:val="28"/>
          <w:szCs w:val="28"/>
        </w:rPr>
        <w:t>- Элементтермен функциялар бойынша шығындарды топтау</w:t>
      </w:r>
      <w:r w:rsidR="0059505F" w:rsidRPr="00B4611F">
        <w:rPr>
          <w:rFonts w:ascii="Times New Roman" w:hAnsi="Times New Roman" w:cs="Times New Roman"/>
          <w:sz w:val="28"/>
          <w:szCs w:val="28"/>
        </w:rPr>
        <w:t>.</w:t>
      </w:r>
    </w:p>
    <w:tbl>
      <w:tblPr>
        <w:tblStyle w:val="a7"/>
        <w:tblW w:w="0" w:type="auto"/>
        <w:tblLook w:val="04A0" w:firstRow="1" w:lastRow="0" w:firstColumn="1" w:lastColumn="0" w:noHBand="0" w:noVBand="1"/>
      </w:tblPr>
      <w:tblGrid>
        <w:gridCol w:w="3652"/>
        <w:gridCol w:w="2268"/>
        <w:gridCol w:w="3969"/>
      </w:tblGrid>
      <w:tr w:rsidR="00F44019" w:rsidRPr="00453F56" w:rsidTr="005B16E7">
        <w:tc>
          <w:tcPr>
            <w:tcW w:w="3652" w:type="dxa"/>
          </w:tcPr>
          <w:p w:rsidR="00F44019" w:rsidRPr="000D7718" w:rsidRDefault="00F44019" w:rsidP="00F44019">
            <w:pPr>
              <w:jc w:val="center"/>
              <w:rPr>
                <w:rFonts w:ascii="Times New Roman" w:hAnsi="Times New Roman" w:cs="Times New Roman"/>
                <w:sz w:val="24"/>
                <w:szCs w:val="24"/>
                <w:lang w:val="kk-KZ"/>
              </w:rPr>
            </w:pPr>
            <w:r w:rsidRPr="000D7718">
              <w:rPr>
                <w:rFonts w:ascii="Times New Roman" w:hAnsi="Times New Roman" w:cs="Times New Roman"/>
                <w:sz w:val="24"/>
                <w:szCs w:val="24"/>
                <w:lang w:val="kk-KZ"/>
              </w:rPr>
              <w:t>Элементтер бойынша шығындарды топтау (дәстүрлі нұсқа)</w:t>
            </w:r>
          </w:p>
        </w:tc>
        <w:tc>
          <w:tcPr>
            <w:tcW w:w="2268" w:type="dxa"/>
            <w:vMerge w:val="restart"/>
          </w:tcPr>
          <w:p w:rsidR="00F44019" w:rsidRPr="000D7718" w:rsidRDefault="00F44019" w:rsidP="00F44019">
            <w:pPr>
              <w:jc w:val="center"/>
              <w:rPr>
                <w:rFonts w:ascii="Times New Roman" w:hAnsi="Times New Roman" w:cs="Times New Roman"/>
                <w:sz w:val="24"/>
                <w:szCs w:val="24"/>
                <w:lang w:val="kk-KZ"/>
              </w:rPr>
            </w:pPr>
          </w:p>
          <w:p w:rsidR="00F44019" w:rsidRPr="000D7718" w:rsidRDefault="00F44019" w:rsidP="00F44019">
            <w:pPr>
              <w:jc w:val="center"/>
              <w:rPr>
                <w:rFonts w:ascii="Times New Roman" w:hAnsi="Times New Roman" w:cs="Times New Roman"/>
                <w:sz w:val="24"/>
                <w:szCs w:val="24"/>
                <w:lang w:val="kk-KZ"/>
              </w:rPr>
            </w:pPr>
          </w:p>
          <w:p w:rsidR="00F44019" w:rsidRPr="000D7718" w:rsidRDefault="00F44019" w:rsidP="00F44019">
            <w:pPr>
              <w:jc w:val="center"/>
              <w:rPr>
                <w:rFonts w:ascii="Times New Roman" w:hAnsi="Times New Roman" w:cs="Times New Roman"/>
                <w:sz w:val="24"/>
                <w:szCs w:val="24"/>
                <w:lang w:val="kk-KZ"/>
              </w:rPr>
            </w:pPr>
          </w:p>
          <w:p w:rsidR="00F44019" w:rsidRPr="000D7718" w:rsidRDefault="00F44019" w:rsidP="00F44019">
            <w:pPr>
              <w:jc w:val="center"/>
              <w:rPr>
                <w:rFonts w:ascii="Times New Roman" w:hAnsi="Times New Roman" w:cs="Times New Roman"/>
                <w:sz w:val="24"/>
                <w:szCs w:val="24"/>
                <w:lang w:val="kk-KZ"/>
              </w:rPr>
            </w:pPr>
          </w:p>
          <w:p w:rsidR="00F44019" w:rsidRPr="000D7718" w:rsidRDefault="00F44019" w:rsidP="00F44019">
            <w:pPr>
              <w:jc w:val="center"/>
              <w:rPr>
                <w:rFonts w:ascii="Times New Roman" w:hAnsi="Times New Roman" w:cs="Times New Roman"/>
                <w:sz w:val="24"/>
                <w:szCs w:val="24"/>
                <w:lang w:val="kk-KZ"/>
              </w:rPr>
            </w:pPr>
          </w:p>
          <w:p w:rsidR="00F44019" w:rsidRPr="000D7718" w:rsidRDefault="00F44019" w:rsidP="00F44019">
            <w:pPr>
              <w:jc w:val="center"/>
              <w:rPr>
                <w:rFonts w:ascii="Times New Roman" w:hAnsi="Times New Roman" w:cs="Times New Roman"/>
                <w:sz w:val="24"/>
                <w:szCs w:val="24"/>
                <w:lang w:val="kk-KZ"/>
              </w:rPr>
            </w:pPr>
          </w:p>
          <w:p w:rsidR="00F44019" w:rsidRPr="000D7718" w:rsidRDefault="00F44019" w:rsidP="00F44019">
            <w:pPr>
              <w:jc w:val="center"/>
              <w:rPr>
                <w:rFonts w:ascii="Times New Roman" w:hAnsi="Times New Roman" w:cs="Times New Roman"/>
                <w:sz w:val="24"/>
                <w:szCs w:val="24"/>
                <w:lang w:val="kk-KZ"/>
              </w:rPr>
            </w:pPr>
          </w:p>
          <w:p w:rsidR="00F44019" w:rsidRPr="000D7718" w:rsidRDefault="00F44019" w:rsidP="00F44019">
            <w:pPr>
              <w:jc w:val="center"/>
              <w:rPr>
                <w:rFonts w:ascii="Times New Roman" w:hAnsi="Times New Roman" w:cs="Times New Roman"/>
                <w:sz w:val="24"/>
                <w:szCs w:val="24"/>
                <w:lang w:val="kk-KZ"/>
              </w:rPr>
            </w:pPr>
            <w:r w:rsidRPr="000D7718">
              <w:rPr>
                <w:rFonts w:ascii="Times New Roman" w:hAnsi="Times New Roman" w:cs="Times New Roman"/>
                <w:sz w:val="24"/>
                <w:szCs w:val="24"/>
                <w:lang w:val="kk-KZ"/>
              </w:rPr>
              <w:t>Драйвер бағдарламасының шығындарын пайдалану</w:t>
            </w:r>
          </w:p>
        </w:tc>
        <w:tc>
          <w:tcPr>
            <w:tcW w:w="3969" w:type="dxa"/>
          </w:tcPr>
          <w:p w:rsidR="00F44019" w:rsidRPr="000D7718" w:rsidRDefault="00F44019" w:rsidP="00F44019">
            <w:pPr>
              <w:jc w:val="center"/>
              <w:rPr>
                <w:rFonts w:ascii="Times New Roman" w:hAnsi="Times New Roman" w:cs="Times New Roman"/>
                <w:sz w:val="24"/>
                <w:szCs w:val="24"/>
                <w:lang w:val="kk-KZ"/>
              </w:rPr>
            </w:pPr>
            <w:r w:rsidRPr="000D7718">
              <w:rPr>
                <w:rFonts w:ascii="Times New Roman" w:hAnsi="Times New Roman" w:cs="Times New Roman"/>
                <w:sz w:val="24"/>
                <w:szCs w:val="24"/>
                <w:lang w:val="kk-KZ"/>
              </w:rPr>
              <w:t>Функция (әрекет) бойынша шығындарды топтау (АВС дикрипитация)</w:t>
            </w:r>
          </w:p>
        </w:tc>
      </w:tr>
      <w:tr w:rsidR="00F44019" w:rsidRPr="00B4611F" w:rsidTr="005B16E7">
        <w:tc>
          <w:tcPr>
            <w:tcW w:w="3652" w:type="dxa"/>
          </w:tcPr>
          <w:p w:rsidR="00F44019" w:rsidRPr="000D7718" w:rsidRDefault="00F44019" w:rsidP="00F44019">
            <w:pPr>
              <w:jc w:val="center"/>
              <w:rPr>
                <w:rFonts w:ascii="Times New Roman" w:hAnsi="Times New Roman" w:cs="Times New Roman"/>
                <w:sz w:val="24"/>
                <w:szCs w:val="24"/>
              </w:rPr>
            </w:pPr>
            <w:r w:rsidRPr="000D7718">
              <w:rPr>
                <w:rFonts w:ascii="Times New Roman" w:hAnsi="Times New Roman" w:cs="Times New Roman"/>
                <w:sz w:val="24"/>
                <w:szCs w:val="24"/>
                <w:lang w:val="kk-KZ"/>
              </w:rPr>
              <w:t>Материалдық шығындар</w:t>
            </w:r>
            <w:r w:rsidRPr="000D7718">
              <w:rPr>
                <w:rFonts w:ascii="Times New Roman" w:hAnsi="Times New Roman" w:cs="Times New Roman"/>
                <w:sz w:val="24"/>
                <w:szCs w:val="24"/>
              </w:rPr>
              <w:t xml:space="preserve"> </w:t>
            </w:r>
          </w:p>
        </w:tc>
        <w:tc>
          <w:tcPr>
            <w:tcW w:w="2268" w:type="dxa"/>
            <w:vMerge/>
          </w:tcPr>
          <w:p w:rsidR="00F44019" w:rsidRPr="000D7718" w:rsidRDefault="00F44019" w:rsidP="00F44019">
            <w:pPr>
              <w:jc w:val="center"/>
              <w:rPr>
                <w:rFonts w:ascii="Times New Roman" w:hAnsi="Times New Roman" w:cs="Times New Roman"/>
                <w:sz w:val="24"/>
                <w:szCs w:val="24"/>
              </w:rPr>
            </w:pPr>
          </w:p>
        </w:tc>
        <w:tc>
          <w:tcPr>
            <w:tcW w:w="3969" w:type="dxa"/>
          </w:tcPr>
          <w:p w:rsidR="00F44019" w:rsidRPr="000D7718" w:rsidRDefault="00F44019" w:rsidP="00F44019">
            <w:pPr>
              <w:jc w:val="center"/>
              <w:rPr>
                <w:rFonts w:ascii="Times New Roman" w:hAnsi="Times New Roman" w:cs="Times New Roman"/>
                <w:sz w:val="24"/>
                <w:szCs w:val="24"/>
              </w:rPr>
            </w:pPr>
            <w:r w:rsidRPr="000D7718">
              <w:rPr>
                <w:rFonts w:ascii="Times New Roman" w:hAnsi="Times New Roman" w:cs="Times New Roman"/>
                <w:sz w:val="24"/>
                <w:szCs w:val="24"/>
                <w:lang w:val="kk-KZ"/>
              </w:rPr>
              <w:t>Клиенттермен өзарабайланысы</w:t>
            </w:r>
            <w:r w:rsidRPr="000D7718">
              <w:rPr>
                <w:rFonts w:ascii="Times New Roman" w:hAnsi="Times New Roman" w:cs="Times New Roman"/>
                <w:sz w:val="24"/>
                <w:szCs w:val="24"/>
              </w:rPr>
              <w:t xml:space="preserve"> </w:t>
            </w:r>
          </w:p>
        </w:tc>
      </w:tr>
      <w:tr w:rsidR="00F44019" w:rsidRPr="00B4611F" w:rsidTr="005B16E7">
        <w:tc>
          <w:tcPr>
            <w:tcW w:w="3652" w:type="dxa"/>
          </w:tcPr>
          <w:p w:rsidR="00F44019" w:rsidRPr="000D7718" w:rsidRDefault="00F44019" w:rsidP="00F44019">
            <w:pPr>
              <w:jc w:val="center"/>
              <w:rPr>
                <w:rFonts w:ascii="Times New Roman" w:hAnsi="Times New Roman" w:cs="Times New Roman"/>
                <w:sz w:val="24"/>
                <w:szCs w:val="24"/>
              </w:rPr>
            </w:pPr>
            <w:r w:rsidRPr="000D7718">
              <w:rPr>
                <w:rFonts w:ascii="Times New Roman" w:hAnsi="Times New Roman" w:cs="Times New Roman"/>
                <w:sz w:val="24"/>
                <w:szCs w:val="24"/>
                <w:lang w:val="kk-KZ"/>
              </w:rPr>
              <w:t xml:space="preserve">Еңбекақы және әлеуметтік мұқтаждарға аударымдар </w:t>
            </w:r>
            <w:r w:rsidRPr="000D7718">
              <w:rPr>
                <w:rFonts w:ascii="Times New Roman" w:hAnsi="Times New Roman" w:cs="Times New Roman"/>
                <w:sz w:val="24"/>
                <w:szCs w:val="24"/>
              </w:rPr>
              <w:t xml:space="preserve"> </w:t>
            </w:r>
          </w:p>
        </w:tc>
        <w:tc>
          <w:tcPr>
            <w:tcW w:w="2268" w:type="dxa"/>
            <w:vMerge/>
          </w:tcPr>
          <w:p w:rsidR="00F44019" w:rsidRPr="000D7718" w:rsidRDefault="00F44019" w:rsidP="00F44019">
            <w:pPr>
              <w:jc w:val="center"/>
              <w:rPr>
                <w:rFonts w:ascii="Times New Roman" w:hAnsi="Times New Roman" w:cs="Times New Roman"/>
                <w:sz w:val="24"/>
                <w:szCs w:val="24"/>
              </w:rPr>
            </w:pPr>
          </w:p>
        </w:tc>
        <w:tc>
          <w:tcPr>
            <w:tcW w:w="3969" w:type="dxa"/>
          </w:tcPr>
          <w:p w:rsidR="00F44019" w:rsidRPr="000D7718" w:rsidRDefault="00F44019" w:rsidP="00F44019">
            <w:pPr>
              <w:jc w:val="center"/>
              <w:rPr>
                <w:rFonts w:ascii="Times New Roman" w:hAnsi="Times New Roman" w:cs="Times New Roman"/>
                <w:sz w:val="24"/>
                <w:szCs w:val="24"/>
              </w:rPr>
            </w:pPr>
            <w:r w:rsidRPr="000D7718">
              <w:rPr>
                <w:rFonts w:ascii="Times New Roman" w:hAnsi="Times New Roman" w:cs="Times New Roman"/>
                <w:sz w:val="24"/>
                <w:szCs w:val="24"/>
                <w:lang w:val="kk-KZ"/>
              </w:rPr>
              <w:t>Жедел</w:t>
            </w:r>
            <w:r w:rsidRPr="000D7718">
              <w:rPr>
                <w:rFonts w:ascii="Times New Roman" w:hAnsi="Times New Roman" w:cs="Times New Roman"/>
                <w:sz w:val="24"/>
                <w:szCs w:val="24"/>
              </w:rPr>
              <w:t>-</w:t>
            </w:r>
            <w:r w:rsidRPr="000D7718">
              <w:rPr>
                <w:rFonts w:ascii="Times New Roman" w:hAnsi="Times New Roman" w:cs="Times New Roman"/>
                <w:sz w:val="24"/>
                <w:szCs w:val="24"/>
                <w:lang w:val="kk-KZ"/>
              </w:rPr>
              <w:t xml:space="preserve">талдау қызметі </w:t>
            </w:r>
            <w:r w:rsidRPr="000D7718">
              <w:rPr>
                <w:rFonts w:ascii="Times New Roman" w:hAnsi="Times New Roman" w:cs="Times New Roman"/>
                <w:sz w:val="24"/>
                <w:szCs w:val="24"/>
              </w:rPr>
              <w:t xml:space="preserve"> </w:t>
            </w:r>
          </w:p>
        </w:tc>
      </w:tr>
      <w:tr w:rsidR="00F44019" w:rsidRPr="00B4611F" w:rsidTr="005B16E7">
        <w:tc>
          <w:tcPr>
            <w:tcW w:w="3652" w:type="dxa"/>
          </w:tcPr>
          <w:p w:rsidR="00F44019" w:rsidRPr="000D7718" w:rsidRDefault="00F44019" w:rsidP="00F44019">
            <w:pPr>
              <w:jc w:val="center"/>
              <w:rPr>
                <w:rFonts w:ascii="Times New Roman" w:hAnsi="Times New Roman" w:cs="Times New Roman"/>
                <w:sz w:val="24"/>
                <w:szCs w:val="24"/>
              </w:rPr>
            </w:pPr>
            <w:r w:rsidRPr="000D7718">
              <w:rPr>
                <w:rFonts w:ascii="Times New Roman" w:hAnsi="Times New Roman" w:cs="Times New Roman"/>
                <w:sz w:val="24"/>
                <w:szCs w:val="24"/>
                <w:lang w:val="kk-KZ"/>
              </w:rPr>
              <w:t>Амортизациялық аударымдар</w:t>
            </w:r>
            <w:r w:rsidRPr="000D7718">
              <w:rPr>
                <w:rFonts w:ascii="Times New Roman" w:hAnsi="Times New Roman" w:cs="Times New Roman"/>
                <w:sz w:val="24"/>
                <w:szCs w:val="24"/>
              </w:rPr>
              <w:t xml:space="preserve"> </w:t>
            </w:r>
          </w:p>
        </w:tc>
        <w:tc>
          <w:tcPr>
            <w:tcW w:w="2268" w:type="dxa"/>
            <w:vMerge w:val="restart"/>
          </w:tcPr>
          <w:p w:rsidR="00F44019" w:rsidRPr="000D7718" w:rsidRDefault="00F44019" w:rsidP="00F44019">
            <w:pPr>
              <w:jc w:val="center"/>
              <w:rPr>
                <w:rFonts w:ascii="Times New Roman" w:hAnsi="Times New Roman" w:cs="Times New Roman"/>
                <w:sz w:val="24"/>
                <w:szCs w:val="24"/>
              </w:rPr>
            </w:pPr>
          </w:p>
        </w:tc>
        <w:tc>
          <w:tcPr>
            <w:tcW w:w="3969" w:type="dxa"/>
          </w:tcPr>
          <w:p w:rsidR="00F44019" w:rsidRPr="000D7718" w:rsidRDefault="00F44019" w:rsidP="00F44019">
            <w:pPr>
              <w:jc w:val="center"/>
              <w:rPr>
                <w:rFonts w:ascii="Times New Roman" w:hAnsi="Times New Roman" w:cs="Times New Roman"/>
                <w:sz w:val="24"/>
                <w:szCs w:val="24"/>
              </w:rPr>
            </w:pPr>
            <w:r w:rsidRPr="000D7718">
              <w:rPr>
                <w:rFonts w:ascii="Times New Roman" w:hAnsi="Times New Roman" w:cs="Times New Roman"/>
                <w:sz w:val="24"/>
                <w:szCs w:val="24"/>
                <w:lang w:val="kk-KZ"/>
              </w:rPr>
              <w:t>Сақтандыру қызметімен қамтамасыз ету</w:t>
            </w:r>
            <w:r w:rsidRPr="000D7718">
              <w:rPr>
                <w:rFonts w:ascii="Times New Roman" w:hAnsi="Times New Roman" w:cs="Times New Roman"/>
                <w:sz w:val="24"/>
                <w:szCs w:val="24"/>
              </w:rPr>
              <w:t xml:space="preserve"> </w:t>
            </w:r>
          </w:p>
        </w:tc>
      </w:tr>
      <w:tr w:rsidR="00F44019" w:rsidRPr="00B4611F" w:rsidTr="005B16E7">
        <w:tc>
          <w:tcPr>
            <w:tcW w:w="3652" w:type="dxa"/>
          </w:tcPr>
          <w:p w:rsidR="00F44019" w:rsidRPr="000D7718" w:rsidRDefault="00F44019" w:rsidP="00F44019">
            <w:pPr>
              <w:jc w:val="center"/>
              <w:rPr>
                <w:rFonts w:ascii="Times New Roman" w:hAnsi="Times New Roman" w:cs="Times New Roman"/>
                <w:sz w:val="24"/>
                <w:szCs w:val="24"/>
              </w:rPr>
            </w:pPr>
            <w:r w:rsidRPr="000D7718">
              <w:rPr>
                <w:rFonts w:ascii="Times New Roman" w:hAnsi="Times New Roman" w:cs="Times New Roman"/>
                <w:sz w:val="24"/>
                <w:szCs w:val="24"/>
                <w:lang w:val="kk-KZ"/>
              </w:rPr>
              <w:t>Өзге де шығындар</w:t>
            </w:r>
            <w:r w:rsidRPr="000D7718">
              <w:rPr>
                <w:rFonts w:ascii="Times New Roman" w:hAnsi="Times New Roman" w:cs="Times New Roman"/>
                <w:sz w:val="24"/>
                <w:szCs w:val="24"/>
              </w:rPr>
              <w:t xml:space="preserve"> </w:t>
            </w:r>
          </w:p>
        </w:tc>
        <w:tc>
          <w:tcPr>
            <w:tcW w:w="2268" w:type="dxa"/>
            <w:vMerge/>
          </w:tcPr>
          <w:p w:rsidR="00F44019" w:rsidRPr="000D7718" w:rsidRDefault="00F44019" w:rsidP="00F44019">
            <w:pPr>
              <w:jc w:val="center"/>
              <w:rPr>
                <w:rFonts w:ascii="Times New Roman" w:hAnsi="Times New Roman" w:cs="Times New Roman"/>
                <w:sz w:val="24"/>
                <w:szCs w:val="24"/>
              </w:rPr>
            </w:pPr>
          </w:p>
        </w:tc>
        <w:tc>
          <w:tcPr>
            <w:tcW w:w="3969" w:type="dxa"/>
          </w:tcPr>
          <w:p w:rsidR="00F44019" w:rsidRPr="000D7718" w:rsidRDefault="00F44019" w:rsidP="00F44019">
            <w:pPr>
              <w:jc w:val="center"/>
              <w:rPr>
                <w:rFonts w:ascii="Times New Roman" w:hAnsi="Times New Roman" w:cs="Times New Roman"/>
                <w:sz w:val="24"/>
                <w:szCs w:val="24"/>
              </w:rPr>
            </w:pPr>
            <w:r w:rsidRPr="000D7718">
              <w:rPr>
                <w:rFonts w:ascii="Times New Roman" w:hAnsi="Times New Roman" w:cs="Times New Roman"/>
                <w:sz w:val="24"/>
                <w:szCs w:val="24"/>
                <w:lang w:val="kk-KZ"/>
              </w:rPr>
              <w:t>Сақтандыру қызметінің менеджменті</w:t>
            </w:r>
            <w:r w:rsidRPr="000D7718">
              <w:rPr>
                <w:rFonts w:ascii="Times New Roman" w:hAnsi="Times New Roman" w:cs="Times New Roman"/>
                <w:sz w:val="24"/>
                <w:szCs w:val="24"/>
              </w:rPr>
              <w:t xml:space="preserve"> </w:t>
            </w:r>
          </w:p>
        </w:tc>
      </w:tr>
      <w:tr w:rsidR="00F44019" w:rsidRPr="00B4611F" w:rsidTr="005B16E7">
        <w:tc>
          <w:tcPr>
            <w:tcW w:w="3652" w:type="dxa"/>
          </w:tcPr>
          <w:p w:rsidR="00F44019" w:rsidRPr="000D7718" w:rsidRDefault="00F44019" w:rsidP="00F44019">
            <w:pPr>
              <w:jc w:val="both"/>
              <w:rPr>
                <w:rFonts w:ascii="Times New Roman" w:hAnsi="Times New Roman" w:cs="Times New Roman"/>
                <w:sz w:val="24"/>
                <w:szCs w:val="24"/>
                <w:lang w:val="kk-KZ"/>
              </w:rPr>
            </w:pPr>
            <w:r w:rsidRPr="000D7718">
              <w:rPr>
                <w:rFonts w:ascii="Times New Roman" w:hAnsi="Times New Roman" w:cs="Times New Roman"/>
                <w:sz w:val="24"/>
                <w:szCs w:val="24"/>
                <w:lang w:val="kk-KZ"/>
              </w:rPr>
              <w:t>Жиыны</w:t>
            </w:r>
          </w:p>
        </w:tc>
        <w:tc>
          <w:tcPr>
            <w:tcW w:w="2268" w:type="dxa"/>
            <w:vMerge/>
          </w:tcPr>
          <w:p w:rsidR="00F44019" w:rsidRPr="000D7718" w:rsidRDefault="00F44019" w:rsidP="00F44019">
            <w:pPr>
              <w:jc w:val="both"/>
              <w:rPr>
                <w:rFonts w:ascii="Times New Roman" w:hAnsi="Times New Roman" w:cs="Times New Roman"/>
                <w:sz w:val="24"/>
                <w:szCs w:val="24"/>
              </w:rPr>
            </w:pPr>
          </w:p>
        </w:tc>
        <w:tc>
          <w:tcPr>
            <w:tcW w:w="3969" w:type="dxa"/>
          </w:tcPr>
          <w:p w:rsidR="00F44019" w:rsidRPr="000D7718" w:rsidRDefault="00F44019" w:rsidP="00F44019">
            <w:pPr>
              <w:jc w:val="both"/>
              <w:rPr>
                <w:rFonts w:ascii="Times New Roman" w:hAnsi="Times New Roman" w:cs="Times New Roman"/>
                <w:sz w:val="24"/>
                <w:szCs w:val="24"/>
              </w:rPr>
            </w:pPr>
            <w:r w:rsidRPr="000D7718">
              <w:rPr>
                <w:rFonts w:ascii="Times New Roman" w:hAnsi="Times New Roman" w:cs="Times New Roman"/>
                <w:sz w:val="24"/>
                <w:szCs w:val="24"/>
                <w:lang w:val="kk-KZ"/>
              </w:rPr>
              <w:t>Жиыны</w:t>
            </w:r>
            <w:r w:rsidRPr="000D7718">
              <w:rPr>
                <w:rFonts w:ascii="Times New Roman" w:hAnsi="Times New Roman" w:cs="Times New Roman"/>
                <w:sz w:val="24"/>
                <w:szCs w:val="24"/>
              </w:rPr>
              <w:t xml:space="preserve"> </w:t>
            </w:r>
          </w:p>
        </w:tc>
      </w:tr>
      <w:tr w:rsidR="00F44019" w:rsidRPr="00B4611F" w:rsidTr="005B16E7">
        <w:tc>
          <w:tcPr>
            <w:tcW w:w="9889" w:type="dxa"/>
            <w:gridSpan w:val="3"/>
          </w:tcPr>
          <w:p w:rsidR="00F44019" w:rsidRPr="000D7718" w:rsidRDefault="00F44019" w:rsidP="00F44019">
            <w:pPr>
              <w:jc w:val="both"/>
              <w:rPr>
                <w:rFonts w:ascii="Times New Roman" w:hAnsi="Times New Roman" w:cs="Times New Roman"/>
                <w:sz w:val="24"/>
                <w:szCs w:val="24"/>
              </w:rPr>
            </w:pPr>
            <w:r w:rsidRPr="000D7718">
              <w:rPr>
                <w:rFonts w:ascii="Times New Roman" w:hAnsi="Times New Roman" w:cs="Times New Roman"/>
                <w:sz w:val="24"/>
                <w:szCs w:val="24"/>
                <w:lang w:val="kk-KZ"/>
              </w:rPr>
              <w:t>Ескерту - Автормен құрастырылған</w:t>
            </w:r>
          </w:p>
        </w:tc>
      </w:tr>
    </w:tbl>
    <w:p w:rsidR="00F44019" w:rsidRPr="0059505F" w:rsidRDefault="000D7718" w:rsidP="0059505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p>
    <w:p w:rsidR="00A33F09" w:rsidRDefault="00B73031" w:rsidP="004C56AF">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rPr>
        <w:t>29</w:t>
      </w:r>
      <w:r w:rsidR="00A33F09">
        <w:rPr>
          <w:rFonts w:ascii="Times New Roman" w:hAnsi="Times New Roman" w:cs="Times New Roman"/>
          <w:sz w:val="28"/>
          <w:szCs w:val="28"/>
          <w:lang w:val="kk-KZ"/>
        </w:rPr>
        <w:t xml:space="preserve"> </w:t>
      </w:r>
      <w:r w:rsidR="0059505F">
        <w:rPr>
          <w:rFonts w:ascii="Times New Roman" w:hAnsi="Times New Roman" w:cs="Times New Roman"/>
          <w:sz w:val="28"/>
          <w:szCs w:val="28"/>
          <w:lang w:val="kk-KZ"/>
        </w:rPr>
        <w:t>кестеден</w:t>
      </w:r>
      <w:r w:rsidR="00A33F09">
        <w:rPr>
          <w:rFonts w:ascii="Times New Roman" w:hAnsi="Times New Roman" w:cs="Times New Roman"/>
          <w:sz w:val="28"/>
          <w:szCs w:val="28"/>
          <w:lang w:val="kk-KZ"/>
        </w:rPr>
        <w:t xml:space="preserve"> көрініп отырғандай, сақтандыру компанияларында АВС – декрипитация жүйесін пайдалану, шығындардың есебіне қатысты мүлдем басқа тәсілдемені пайдалануды қарастырады. </w:t>
      </w:r>
    </w:p>
    <w:p w:rsidR="00A33F09" w:rsidRPr="000711A0" w:rsidRDefault="00A33F09" w:rsidP="004C56AF">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Жоғарыда анықталып кеткендей, сақтандыру қызметінің тиімділігін артыру мақсатында сақтандыру компаниясындағы үдерістердің менеджмені, әрекеттері, негізінде, бухгалтерлік және қаржы есебінің ақпаратына негізделетін менеджерлердің басымды міндеті болып табылады. Сақтандыру қызметі нәтижелілігінің дәстүрлі көрсеткіштері, сақтандыру түрлері бойынша оның нәтижесін салыстыруға мүмкіндік беретін залалдылық көрсеткіші болып табылады. </w:t>
      </w:r>
      <w:r w:rsidRPr="000711A0">
        <w:rPr>
          <w:rFonts w:ascii="Times New Roman" w:hAnsi="Times New Roman" w:cs="Times New Roman"/>
          <w:sz w:val="28"/>
          <w:szCs w:val="28"/>
          <w:lang w:val="kk-KZ"/>
        </w:rPr>
        <w:t xml:space="preserve">Залалдылық көрсеткіші келесі формула бойынша есептеледі: </w:t>
      </w:r>
    </w:p>
    <w:p w:rsidR="00A33F09" w:rsidRPr="0016713E" w:rsidRDefault="00453F56" w:rsidP="00EA0321">
      <w:pPr>
        <w:spacing w:after="0" w:line="240" w:lineRule="auto"/>
        <w:ind w:firstLine="708"/>
        <w:jc w:val="right"/>
        <w:rPr>
          <w:rFonts w:ascii="Times New Roman" w:eastAsiaTheme="minorEastAsia" w:hAnsi="Times New Roman" w:cs="Times New Roman"/>
          <w:sz w:val="28"/>
          <w:szCs w:val="28"/>
          <w:lang w:val="kk-KZ"/>
        </w:rPr>
      </w:pPr>
      <m:oMath>
        <m:sSub>
          <m:sSubPr>
            <m:ctrlPr>
              <w:rPr>
                <w:rFonts w:ascii="Cambria Math" w:hAnsi="Cambria Math" w:cs="Times New Roman"/>
                <w:i/>
                <w:sz w:val="28"/>
                <w:szCs w:val="28"/>
              </w:rPr>
            </m:ctrlPr>
          </m:sSubPr>
          <m:e>
            <m:r>
              <w:rPr>
                <w:rFonts w:ascii="Cambria Math" w:hAnsi="Cambria Math" w:cs="Times New Roman"/>
                <w:sz w:val="28"/>
                <w:szCs w:val="28"/>
                <w:lang w:val="kk-KZ"/>
              </w:rPr>
              <m:t>З</m:t>
            </m:r>
          </m:e>
          <m:sub>
            <m:r>
              <w:rPr>
                <w:rFonts w:ascii="Cambria Math" w:hAnsi="Cambria Math" w:cs="Times New Roman"/>
                <w:sz w:val="28"/>
                <w:szCs w:val="28"/>
                <w:lang w:val="kk-KZ"/>
              </w:rPr>
              <m:t>з</m:t>
            </m:r>
          </m:sub>
        </m:sSub>
        <m:r>
          <w:rPr>
            <w:rFonts w:ascii="Cambria Math" w:hAnsi="Cambria Math" w:cs="Times New Roman"/>
            <w:sz w:val="28"/>
            <w:szCs w:val="28"/>
            <w:lang w:val="kk-KZ"/>
          </w:rPr>
          <m:t>%=</m:t>
        </m:r>
        <m:f>
          <m:fPr>
            <m:ctrlPr>
              <w:rPr>
                <w:rFonts w:ascii="Cambria Math" w:hAnsi="Cambria Math" w:cs="Times New Roman"/>
                <w:i/>
                <w:sz w:val="28"/>
                <w:szCs w:val="28"/>
              </w:rPr>
            </m:ctrlPr>
          </m:fPr>
          <m:num>
            <m:r>
              <w:rPr>
                <w:rFonts w:ascii="Cambria Math" w:hAnsi="Cambria Math" w:cs="Times New Roman"/>
                <w:sz w:val="28"/>
                <w:szCs w:val="28"/>
                <w:lang w:val="kk-KZ"/>
              </w:rPr>
              <m:t>СЗ</m:t>
            </m:r>
          </m:num>
          <m:den>
            <m:r>
              <w:rPr>
                <w:rFonts w:ascii="Cambria Math" w:hAnsi="Cambria Math" w:cs="Times New Roman"/>
                <w:sz w:val="28"/>
                <w:szCs w:val="28"/>
                <w:lang w:val="kk-KZ"/>
              </w:rPr>
              <m:t>ССС</m:t>
            </m:r>
          </m:den>
        </m:f>
      </m:oMath>
      <w:r w:rsidR="00A33F09" w:rsidRPr="0016713E">
        <w:rPr>
          <w:rFonts w:ascii="Times New Roman" w:eastAsiaTheme="minorEastAsia" w:hAnsi="Times New Roman" w:cs="Times New Roman"/>
          <w:sz w:val="28"/>
          <w:szCs w:val="28"/>
          <w:lang w:val="kk-KZ"/>
        </w:rPr>
        <w:t>,</w:t>
      </w:r>
      <w:r w:rsidR="0059505F">
        <w:rPr>
          <w:rFonts w:ascii="Times New Roman" w:eastAsiaTheme="minorEastAsia" w:hAnsi="Times New Roman" w:cs="Times New Roman"/>
          <w:sz w:val="28"/>
          <w:szCs w:val="28"/>
          <w:lang w:val="kk-KZ"/>
        </w:rPr>
        <w:t xml:space="preserve">                                                       (1)</w:t>
      </w:r>
    </w:p>
    <w:p w:rsidR="00A33F09" w:rsidRDefault="007E155D" w:rsidP="000A5A93">
      <w:pPr>
        <w:pStyle w:val="a3"/>
        <w:tabs>
          <w:tab w:val="left" w:pos="284"/>
        </w:tabs>
        <w:spacing w:after="0" w:line="240" w:lineRule="auto"/>
        <w:ind w:left="0" w:firstLine="709"/>
        <w:rPr>
          <w:rFonts w:ascii="Times New Roman" w:eastAsiaTheme="minorEastAsia" w:hAnsi="Times New Roman" w:cs="Times New Roman"/>
          <w:sz w:val="28"/>
          <w:szCs w:val="28"/>
          <w:lang w:val="kk-KZ"/>
        </w:rPr>
      </w:pPr>
      <w:r>
        <w:rPr>
          <w:rFonts w:ascii="Times New Roman" w:hAnsi="Times New Roman" w:cs="Times New Roman"/>
          <w:sz w:val="28"/>
          <w:szCs w:val="28"/>
          <w:lang w:val="kk-KZ"/>
        </w:rPr>
        <w:t xml:space="preserve">мұндағы,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З</m:t>
            </m:r>
          </m:e>
          <m:sub>
            <m:r>
              <w:rPr>
                <w:rFonts w:ascii="Cambria Math" w:eastAsiaTheme="minorEastAsia" w:hAnsi="Cambria Math" w:cs="Times New Roman"/>
                <w:sz w:val="28"/>
                <w:szCs w:val="28"/>
                <w:lang w:val="kk-KZ"/>
              </w:rPr>
              <m:t>з</m:t>
            </m:r>
          </m:sub>
        </m:sSub>
      </m:oMath>
      <w:r w:rsidRPr="0016713E">
        <w:rPr>
          <w:rFonts w:ascii="Times New Roman" w:eastAsiaTheme="minorEastAsia" w:hAnsi="Times New Roman" w:cs="Times New Roman"/>
          <w:sz w:val="28"/>
          <w:szCs w:val="28"/>
          <w:lang w:val="kk-KZ"/>
        </w:rPr>
        <w:t>-</w:t>
      </w:r>
      <w:r>
        <w:rPr>
          <w:rFonts w:ascii="Times New Roman" w:eastAsiaTheme="minorEastAsia" w:hAnsi="Times New Roman" w:cs="Times New Roman"/>
          <w:sz w:val="28"/>
          <w:szCs w:val="28"/>
          <w:lang w:val="kk-KZ"/>
        </w:rPr>
        <w:t xml:space="preserve"> залалдылық;</w:t>
      </w:r>
    </w:p>
    <w:p w:rsidR="007E155D" w:rsidRDefault="000A5A93" w:rsidP="004C56AF">
      <w:pPr>
        <w:pStyle w:val="a3"/>
        <w:tabs>
          <w:tab w:val="left" w:pos="284"/>
        </w:tabs>
        <w:spacing w:after="0" w:line="240" w:lineRule="auto"/>
        <w:ind w:left="0" w:firstLine="567"/>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СЗ</w:t>
      </w:r>
      <w:r w:rsidR="007E155D">
        <w:rPr>
          <w:rFonts w:ascii="Times New Roman" w:eastAsiaTheme="minorEastAsia" w:hAnsi="Times New Roman" w:cs="Times New Roman"/>
          <w:sz w:val="28"/>
          <w:szCs w:val="28"/>
          <w:lang w:val="kk-KZ"/>
        </w:rPr>
        <w:t xml:space="preserve"> – жүзеге асырылған залалдар, яғни сақтандыру шарттары бойынша төлемдердің сомасы және залалдар қорларының өзгеруі;</w:t>
      </w:r>
    </w:p>
    <w:p w:rsidR="007E155D" w:rsidRDefault="000A5A93" w:rsidP="004C56AF">
      <w:pPr>
        <w:pStyle w:val="a3"/>
        <w:tabs>
          <w:tab w:val="left" w:pos="284"/>
        </w:tabs>
        <w:spacing w:after="0" w:line="240" w:lineRule="auto"/>
        <w:ind w:left="0" w:firstLine="567"/>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ССС</w:t>
      </w:r>
      <w:r w:rsidR="007E155D">
        <w:rPr>
          <w:rFonts w:ascii="Times New Roman" w:eastAsiaTheme="minorEastAsia" w:hAnsi="Times New Roman" w:cs="Times New Roman"/>
          <w:sz w:val="28"/>
          <w:szCs w:val="28"/>
          <w:lang w:val="kk-KZ"/>
        </w:rPr>
        <w:t xml:space="preserve"> – еңбекпен табылған сақтандыру сыйлықақысы, яғни сақтандыру сыйлықақы сомасы және аққұла сыйлықақы қорының өзгеруі.</w:t>
      </w:r>
    </w:p>
    <w:p w:rsidR="007E155D" w:rsidRDefault="007E155D" w:rsidP="004C56AF">
      <w:pPr>
        <w:pStyle w:val="a3"/>
        <w:tabs>
          <w:tab w:val="left" w:pos="284"/>
        </w:tabs>
        <w:spacing w:after="0" w:line="240" w:lineRule="auto"/>
        <w:ind w:left="0" w:firstLine="567"/>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 xml:space="preserve">Бұл көрсеткішті есептеудің сәйкестендірілген алгоритмі, әр түрлі сақтандыру түрлерінің нәтижелілігін салыстырудың әмбебап құралына айналады. Бірақ, залалдылықты есептеу алгоритмінде сақтандыру компаниясы шығыстарының тізімі шектелген. Сақтандыру түрлері бойынша шығындарды үлестіру әдістерінде біркелкілік жоқ болғандықтан, бұл тізімді әмбебап топтарымен, құрамдарымен шектему мүмкіндігі жоқ болғандықтан, </w:t>
      </w:r>
      <w:r>
        <w:rPr>
          <w:rFonts w:ascii="Times New Roman" w:eastAsiaTheme="minorEastAsia" w:hAnsi="Times New Roman" w:cs="Times New Roman"/>
          <w:sz w:val="28"/>
          <w:szCs w:val="28"/>
          <w:lang w:val="kk-KZ"/>
        </w:rPr>
        <w:lastRenderedPageBreak/>
        <w:t xml:space="preserve">шығыстардың көп бөлігінің атаулары жоқ. Сондықтан, маркетинг зерттеулерінің сатыларында залалдылық көрсеткіштерінің статистикалық мәндері, сақтандырудың жаңа түрлерін меңгерудің мақсаттылығы туралы шешімді қабылдау үшін, сақтандыру тарифтерін есептеу үшін бағдар болып табылады. Бірақ, залалдылық көрсеткіші </w:t>
      </w:r>
      <w:r w:rsidR="00D86E17">
        <w:rPr>
          <w:rFonts w:ascii="Times New Roman" w:eastAsiaTheme="minorEastAsia" w:hAnsi="Times New Roman" w:cs="Times New Roman"/>
          <w:sz w:val="28"/>
          <w:szCs w:val="28"/>
          <w:lang w:val="kk-KZ"/>
        </w:rPr>
        <w:t xml:space="preserve">талдау сатысында сақтандыру компаниясы қызметінің тиімділігі туралы және сақтандыру түрлері бойынша сақтандыру қызметінің қаржы нәтижесінің құрылым туралы толық түсінік алуға мүмкіндік бермейді. </w:t>
      </w:r>
    </w:p>
    <w:p w:rsidR="00D86E17" w:rsidRPr="00296B4F" w:rsidRDefault="00D86E17" w:rsidP="004C56AF">
      <w:pPr>
        <w:pStyle w:val="a3"/>
        <w:tabs>
          <w:tab w:val="left" w:pos="284"/>
        </w:tabs>
        <w:spacing w:after="0" w:line="240" w:lineRule="auto"/>
        <w:ind w:left="0" w:firstLine="567"/>
        <w:jc w:val="both"/>
        <w:rPr>
          <w:rStyle w:val="s0"/>
          <w:lang w:val="kk-KZ"/>
        </w:rPr>
      </w:pPr>
      <w:r>
        <w:rPr>
          <w:rFonts w:ascii="Times New Roman" w:eastAsiaTheme="minorEastAsia" w:hAnsi="Times New Roman" w:cs="Times New Roman"/>
          <w:sz w:val="28"/>
          <w:szCs w:val="28"/>
          <w:lang w:val="kk-KZ"/>
        </w:rPr>
        <w:t xml:space="preserve">Сақтандыру компаниясы немесе сақтандыру брокері, өкілетті мемлекеттік органымен келісе отырып, Қазақстан Республикасының Ұлттық Банкімен белгіленген тізімі, нысандары және мерзімдері бойынша, жылдық қаржы есептілігін ұсынады. </w:t>
      </w:r>
      <w:r w:rsidRPr="00296B4F">
        <w:rPr>
          <w:rStyle w:val="s0"/>
          <w:sz w:val="28"/>
          <w:szCs w:val="28"/>
          <w:lang w:val="kk-KZ"/>
        </w:rPr>
        <w:t>09.10.06</w:t>
      </w:r>
      <w:r w:rsidRPr="00296B4F">
        <w:rPr>
          <w:rStyle w:val="s0"/>
          <w:lang w:val="kk-KZ"/>
        </w:rPr>
        <w:t xml:space="preserve"> </w:t>
      </w:r>
      <w:r>
        <w:rPr>
          <w:rFonts w:ascii="Times New Roman" w:eastAsiaTheme="minorEastAsia" w:hAnsi="Times New Roman" w:cs="Times New Roman"/>
          <w:sz w:val="28"/>
          <w:szCs w:val="28"/>
          <w:lang w:val="kk-KZ"/>
        </w:rPr>
        <w:t xml:space="preserve">ҚР Ұлттық Банк </w:t>
      </w:r>
      <w:r w:rsidRPr="00D86E17">
        <w:rPr>
          <w:rFonts w:ascii="Times New Roman" w:eastAsiaTheme="minorEastAsia" w:hAnsi="Times New Roman" w:cs="Times New Roman"/>
          <w:sz w:val="28"/>
          <w:szCs w:val="28"/>
          <w:lang w:val="kk-KZ"/>
        </w:rPr>
        <w:t xml:space="preserve">Басқармасының </w:t>
      </w:r>
      <w:r w:rsidRPr="00296B4F">
        <w:rPr>
          <w:rStyle w:val="s0"/>
          <w:sz w:val="28"/>
          <w:szCs w:val="28"/>
          <w:lang w:val="kk-KZ"/>
        </w:rPr>
        <w:t>№ 103</w:t>
      </w:r>
      <w:r>
        <w:rPr>
          <w:rStyle w:val="s0"/>
          <w:sz w:val="28"/>
          <w:szCs w:val="28"/>
          <w:lang w:val="kk-KZ"/>
        </w:rPr>
        <w:t xml:space="preserve"> қаулысына сәйкес жойылған </w:t>
      </w:r>
      <w:r w:rsidR="00AA0F5E">
        <w:rPr>
          <w:rFonts w:ascii="Times New Roman" w:hAnsi="Times New Roman" w:cs="Times New Roman"/>
          <w:sz w:val="28"/>
          <w:szCs w:val="28"/>
          <w:lang w:val="kk-KZ"/>
        </w:rPr>
        <w:t>[144</w:t>
      </w:r>
      <w:r w:rsidRPr="00296B4F">
        <w:rPr>
          <w:rFonts w:ascii="Times New Roman" w:hAnsi="Times New Roman" w:cs="Times New Roman"/>
          <w:sz w:val="28"/>
          <w:szCs w:val="28"/>
          <w:lang w:val="kk-KZ"/>
        </w:rPr>
        <w:t>,42</w:t>
      </w:r>
      <w:r>
        <w:rPr>
          <w:rFonts w:ascii="Times New Roman" w:hAnsi="Times New Roman" w:cs="Times New Roman"/>
          <w:sz w:val="28"/>
          <w:szCs w:val="28"/>
          <w:lang w:val="kk-KZ"/>
        </w:rPr>
        <w:t xml:space="preserve"> б.</w:t>
      </w:r>
      <w:r w:rsidRPr="00296B4F">
        <w:rPr>
          <w:rFonts w:ascii="Times New Roman" w:hAnsi="Times New Roman" w:cs="Times New Roman"/>
          <w:sz w:val="28"/>
          <w:szCs w:val="28"/>
          <w:lang w:val="kk-KZ"/>
        </w:rPr>
        <w:t xml:space="preserve">]. </w:t>
      </w:r>
      <w:r w:rsidRPr="00296B4F">
        <w:rPr>
          <w:rStyle w:val="s0"/>
          <w:lang w:val="kk-KZ"/>
        </w:rPr>
        <w:t xml:space="preserve"> </w:t>
      </w:r>
    </w:p>
    <w:p w:rsidR="00D86E17" w:rsidRDefault="00BD2790" w:rsidP="004C56AF">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Қаржы есептілігін уақытында ұсынбаған, ұсынбаған, немесе қаржы есептілігінде күмәнді мәліметер ұсынған, сонымен қатар қаржы есептілігінің электрондық тасымалдаушысындағы қаржы есептілігіне, қаржы есептілігінің қағаз тасымалдаушысындағы қаржы есептілігіне сәйкес болмаған жағдайда, Қазақстан Республикасының заңнамалық актілерінде белгіленген жауапкершілікке тартылады.  </w:t>
      </w:r>
    </w:p>
    <w:p w:rsidR="00BD2790" w:rsidRDefault="00BD2790" w:rsidP="004C56AF">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Сонымен қатар, сақтандыру компаниясы белсенділігінің қорытынды қаржы нәтижесі, сақтандырудың жеке түрлеріндегі қаржы қорытындыларының сомасын білдіреді. Қазіргі таңда, сақтандыру компанияларының бухгалтерлік есебінің есеп беру нысандарын, </w:t>
      </w:r>
      <w:r w:rsidR="009322BE">
        <w:rPr>
          <w:rFonts w:ascii="Times New Roman" w:hAnsi="Times New Roman" w:cs="Times New Roman"/>
          <w:sz w:val="28"/>
          <w:szCs w:val="28"/>
          <w:lang w:val="kk-KZ"/>
        </w:rPr>
        <w:t xml:space="preserve">қадағалау тәртібінде ұсынылатын есептілік нысандарын (1 және 2,3 нысандары) құру құрылымы, сақтандыру операцияларын жүргізу бойынша жанама шығыстарды үлестіру аясында басқарушылық есептің элементтерін пайдалануды қарастырады. </w:t>
      </w:r>
      <w:r w:rsidR="005F64A9">
        <w:rPr>
          <w:rFonts w:ascii="Times New Roman" w:hAnsi="Times New Roman" w:cs="Times New Roman"/>
          <w:sz w:val="28"/>
          <w:szCs w:val="28"/>
          <w:lang w:val="kk-KZ"/>
        </w:rPr>
        <w:t xml:space="preserve">Бірақ, сақтандыру түрлері бойынша қорытынды қаржы нәтижесі туралы толық көрініс жоқ, өйткені </w:t>
      </w:r>
      <w:r w:rsidR="0081229A">
        <w:rPr>
          <w:rFonts w:ascii="Times New Roman" w:hAnsi="Times New Roman" w:cs="Times New Roman"/>
          <w:sz w:val="28"/>
          <w:szCs w:val="28"/>
          <w:lang w:val="kk-KZ"/>
        </w:rPr>
        <w:t>сақтандыру компанияларының тәжірибесінде үстеме шығындарды үлестірудің алгоритмі жоқ, ал егер болған жағдайда, ол жеңілдетілген түрде ұсынылады</w:t>
      </w:r>
      <w:r w:rsidR="00877C8F" w:rsidRPr="00877C8F">
        <w:rPr>
          <w:rFonts w:ascii="Times New Roman" w:hAnsi="Times New Roman" w:cs="Times New Roman"/>
          <w:i/>
          <w:sz w:val="28"/>
          <w:szCs w:val="28"/>
          <w:lang w:val="kk-KZ"/>
        </w:rPr>
        <w:t xml:space="preserve"> Ә Қосымшада</w:t>
      </w:r>
      <w:r w:rsidR="0081229A">
        <w:rPr>
          <w:rFonts w:ascii="Times New Roman" w:hAnsi="Times New Roman" w:cs="Times New Roman"/>
          <w:sz w:val="28"/>
          <w:szCs w:val="28"/>
          <w:lang w:val="kk-KZ"/>
        </w:rPr>
        <w:t>. Дегенмен, жиі кезде, өзінің үлес салмағының салдарынан, үстеме шығыстар, сақтандыру компаниясының пайдасы мен залалдары туралы е</w:t>
      </w:r>
      <w:r w:rsidR="002271BF">
        <w:rPr>
          <w:rFonts w:ascii="Times New Roman" w:hAnsi="Times New Roman" w:cs="Times New Roman"/>
          <w:sz w:val="28"/>
          <w:szCs w:val="28"/>
          <w:lang w:val="kk-KZ"/>
        </w:rPr>
        <w:t>септің құрылымын бұрмалайды, нақ</w:t>
      </w:r>
      <w:r w:rsidR="0081229A">
        <w:rPr>
          <w:rFonts w:ascii="Times New Roman" w:hAnsi="Times New Roman" w:cs="Times New Roman"/>
          <w:sz w:val="28"/>
          <w:szCs w:val="28"/>
          <w:lang w:val="kk-KZ"/>
        </w:rPr>
        <w:t>ты талдау мен бақылауды қажет етеді, оларды үлестіру критерийін объективті таңдау мәселесін белгілейді. Сақтандырушының</w:t>
      </w:r>
      <w:r w:rsidR="002271BF">
        <w:rPr>
          <w:rFonts w:ascii="Times New Roman" w:hAnsi="Times New Roman" w:cs="Times New Roman"/>
          <w:sz w:val="28"/>
          <w:szCs w:val="28"/>
          <w:lang w:val="kk-KZ"/>
        </w:rPr>
        <w:t xml:space="preserve"> ү</w:t>
      </w:r>
      <w:r w:rsidR="0081229A">
        <w:rPr>
          <w:rFonts w:ascii="Times New Roman" w:hAnsi="Times New Roman" w:cs="Times New Roman"/>
          <w:sz w:val="28"/>
          <w:szCs w:val="28"/>
          <w:lang w:val="kk-KZ"/>
        </w:rPr>
        <w:t>с</w:t>
      </w:r>
      <w:r w:rsidR="0059505F">
        <w:rPr>
          <w:rFonts w:ascii="Times New Roman" w:hAnsi="Times New Roman" w:cs="Times New Roman"/>
          <w:sz w:val="28"/>
          <w:szCs w:val="28"/>
          <w:lang w:val="kk-KZ"/>
        </w:rPr>
        <w:t>теме жанама шығыстары мен АВС-</w:t>
      </w:r>
      <w:r w:rsidR="0081229A">
        <w:rPr>
          <w:rFonts w:ascii="Times New Roman" w:hAnsi="Times New Roman" w:cs="Times New Roman"/>
          <w:sz w:val="28"/>
          <w:szCs w:val="28"/>
          <w:lang w:val="kk-KZ"/>
        </w:rPr>
        <w:t xml:space="preserve">декрипитация жүйесіне тән болып келетін сақтандыру қызметтерінің түрлері арасындағы тығыз байланысты орнату есебінен, сақтандыру қызметтерін калькуляциялау нақтылығын арттыру, авторлық пікірге сәйкес, сақтандыру компаниясындағы шығындардың менеджмент нәтижелілігін арттыруға мүмкіндік береді. </w:t>
      </w:r>
    </w:p>
    <w:p w:rsidR="0081229A" w:rsidRDefault="0081229A" w:rsidP="004C56AF">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Заманауи бағдарламалық өнімдер ресурстардың, үдерістердің және шығындар объектілерінің көп деңгейлі жанама сәйкестіктерін қолдауға бағдарланған. </w:t>
      </w:r>
    </w:p>
    <w:p w:rsidR="0081229A" w:rsidRDefault="0081229A" w:rsidP="004C56AF">
      <w:pPr>
        <w:pStyle w:val="a3"/>
        <w:tabs>
          <w:tab w:val="left" w:pos="284"/>
        </w:tabs>
        <w:spacing w:after="0" w:line="240" w:lineRule="auto"/>
        <w:ind w:left="0" w:firstLine="567"/>
        <w:jc w:val="both"/>
        <w:rPr>
          <w:rFonts w:ascii="Times New Roman" w:hAnsi="Times New Roman" w:cs="Times New Roman"/>
          <w:color w:val="000000"/>
          <w:sz w:val="28"/>
          <w:szCs w:val="28"/>
          <w:lang w:val="kk-KZ"/>
        </w:rPr>
      </w:pPr>
      <w:r w:rsidRPr="00F71925">
        <w:rPr>
          <w:rFonts w:ascii="Times New Roman" w:hAnsi="Times New Roman" w:cs="Times New Roman"/>
          <w:color w:val="000000"/>
          <w:sz w:val="28"/>
          <w:szCs w:val="28"/>
          <w:lang w:val="kk-KZ"/>
        </w:rPr>
        <w:t>Tools and Techniques for Implementing ABC/ABM</w:t>
      </w:r>
      <w:r>
        <w:rPr>
          <w:rFonts w:ascii="Times New Roman" w:hAnsi="Times New Roman" w:cs="Times New Roman"/>
          <w:color w:val="000000"/>
          <w:sz w:val="28"/>
          <w:szCs w:val="28"/>
          <w:lang w:val="kk-KZ"/>
        </w:rPr>
        <w:t xml:space="preserve"> басқарушылық есептің халықаралық стандарты, АВС – декрипитация жүйесін енгізудің </w:t>
      </w:r>
      <w:r>
        <w:rPr>
          <w:rFonts w:ascii="Times New Roman" w:hAnsi="Times New Roman" w:cs="Times New Roman"/>
          <w:color w:val="000000"/>
          <w:sz w:val="28"/>
          <w:szCs w:val="28"/>
          <w:lang w:val="kk-KZ"/>
        </w:rPr>
        <w:lastRenderedPageBreak/>
        <w:t>инструментарийін</w:t>
      </w:r>
      <w:r w:rsidR="00A60D5B">
        <w:rPr>
          <w:rFonts w:ascii="Times New Roman" w:hAnsi="Times New Roman" w:cs="Times New Roman"/>
          <w:color w:val="000000"/>
          <w:sz w:val="28"/>
          <w:szCs w:val="28"/>
          <w:lang w:val="kk-KZ"/>
        </w:rPr>
        <w:t xml:space="preserve"> (аспаптарын)</w:t>
      </w:r>
      <w:r>
        <w:rPr>
          <w:rFonts w:ascii="Times New Roman" w:hAnsi="Times New Roman" w:cs="Times New Roman"/>
          <w:color w:val="000000"/>
          <w:sz w:val="28"/>
          <w:szCs w:val="28"/>
          <w:lang w:val="kk-KZ"/>
        </w:rPr>
        <w:t xml:space="preserve"> толық түрде </w:t>
      </w:r>
      <w:r w:rsidR="00F71925">
        <w:rPr>
          <w:rFonts w:ascii="Times New Roman" w:hAnsi="Times New Roman" w:cs="Times New Roman"/>
          <w:color w:val="000000"/>
          <w:sz w:val="28"/>
          <w:szCs w:val="28"/>
          <w:lang w:val="kk-KZ"/>
        </w:rPr>
        <w:t xml:space="preserve">регламенттейді, сол сияқты, басқарушылық шешімдерді қолдау үшін АВС – үлгілеу жүйесінің рөлі туралы түсінікті дамытады. Олардың ішінде келесілері ерекше белгіленген: «шығындар/пайда» қалыптамасы, тиімсіздік себептерін талдау, шығындарды оңтайландыру жоспары, </w:t>
      </w:r>
      <w:r w:rsidR="001F1DD8">
        <w:rPr>
          <w:rFonts w:ascii="Times New Roman" w:hAnsi="Times New Roman" w:cs="Times New Roman"/>
          <w:color w:val="000000"/>
          <w:sz w:val="28"/>
          <w:szCs w:val="28"/>
          <w:lang w:val="kk-KZ"/>
        </w:rPr>
        <w:t xml:space="preserve">үдерістердің құнын оңтайландырудың «жол картасы». </w:t>
      </w:r>
    </w:p>
    <w:p w:rsidR="001F1DD8" w:rsidRDefault="001F1DD8" w:rsidP="004C56AF">
      <w:pPr>
        <w:pStyle w:val="a3"/>
        <w:tabs>
          <w:tab w:val="left" w:pos="284"/>
        </w:tabs>
        <w:spacing w:after="0" w:line="240" w:lineRule="auto"/>
        <w:ind w:left="0" w:firstLine="567"/>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АВС – декрипитация жүйесін жұмысқа қабілетті күйінде сақтау үшін, оның иесі жүйе арқылы өңделетін ақпараттың өзектілігін қамтамасыз етуі, шығындар объектілерінің драйверлер сипаттамасын толықтыру мен редакциялауы қажет және т.б.</w:t>
      </w:r>
    </w:p>
    <w:p w:rsidR="001F1DD8" w:rsidRPr="000A5A93" w:rsidRDefault="001F1DD8" w:rsidP="004C56AF">
      <w:pPr>
        <w:pStyle w:val="a3"/>
        <w:tabs>
          <w:tab w:val="left" w:pos="284"/>
        </w:tabs>
        <w:spacing w:after="0" w:line="240" w:lineRule="auto"/>
        <w:ind w:left="0" w:firstLine="567"/>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Сақтандыру компанияларының басқарушылық есебінде АВС – декрипитация жүйесін пайдалану алгоритмін және сақтандыру өнімдерін калькуляциялауды қарастырып көрейік. </w:t>
      </w:r>
    </w:p>
    <w:p w:rsidR="000711A0" w:rsidRPr="0059505F" w:rsidRDefault="000711A0" w:rsidP="0059505F">
      <w:pPr>
        <w:tabs>
          <w:tab w:val="left" w:pos="284"/>
        </w:tabs>
        <w:spacing w:after="0" w:line="240" w:lineRule="auto"/>
        <w:jc w:val="both"/>
        <w:rPr>
          <w:rFonts w:ascii="Times New Roman" w:hAnsi="Times New Roman" w:cs="Times New Roman"/>
          <w:color w:val="000000"/>
          <w:sz w:val="28"/>
          <w:szCs w:val="28"/>
          <w:lang w:val="kk-KZ"/>
        </w:rPr>
      </w:pPr>
    </w:p>
    <w:p w:rsidR="000E592C" w:rsidRPr="004C56AF" w:rsidRDefault="001F1DD8" w:rsidP="0059505F">
      <w:pPr>
        <w:pStyle w:val="a3"/>
        <w:tabs>
          <w:tab w:val="left" w:pos="284"/>
        </w:tabs>
        <w:spacing w:after="0" w:line="240" w:lineRule="auto"/>
        <w:ind w:left="0" w:firstLine="567"/>
        <w:jc w:val="both"/>
        <w:rPr>
          <w:rFonts w:ascii="Times New Roman" w:hAnsi="Times New Roman" w:cs="Times New Roman"/>
          <w:b/>
          <w:sz w:val="28"/>
          <w:szCs w:val="28"/>
          <w:lang w:val="kk-KZ"/>
        </w:rPr>
      </w:pPr>
      <w:r w:rsidRPr="001F1DD8">
        <w:rPr>
          <w:rFonts w:ascii="Times New Roman" w:hAnsi="Times New Roman" w:cs="Times New Roman"/>
          <w:b/>
          <w:sz w:val="28"/>
          <w:szCs w:val="28"/>
          <w:lang w:val="kk-KZ"/>
        </w:rPr>
        <w:t>3.2 Сақтандыру компанияларының басқарушылық есебінде АВС – декрипитация жүйесін пайдалану және сақтандыру өнімдерін калькуляциялау әдістемесі</w:t>
      </w:r>
    </w:p>
    <w:p w:rsidR="000E592C" w:rsidRDefault="00A60D5B" w:rsidP="004C56AF">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Біз, келесідей кезеңдерді жүзеге асыруды қарастыратын сақтандыру қызметтерін калькуляциялау үшін сақтандыру компанияларының басқарушылық есебіне АВС – декрипитация жүйесін пайдал</w:t>
      </w:r>
      <w:r w:rsidR="00B73031">
        <w:rPr>
          <w:rFonts w:ascii="Times New Roman" w:hAnsi="Times New Roman" w:cs="Times New Roman"/>
          <w:sz w:val="28"/>
          <w:szCs w:val="28"/>
          <w:lang w:val="kk-KZ"/>
        </w:rPr>
        <w:t>ану әдістемесін әзірледік, ол 30</w:t>
      </w:r>
      <w:r>
        <w:rPr>
          <w:rFonts w:ascii="Times New Roman" w:hAnsi="Times New Roman" w:cs="Times New Roman"/>
          <w:sz w:val="28"/>
          <w:szCs w:val="28"/>
          <w:lang w:val="kk-KZ"/>
        </w:rPr>
        <w:t xml:space="preserve"> кестеде көрсетілген. </w:t>
      </w:r>
    </w:p>
    <w:p w:rsidR="0059505F" w:rsidRDefault="0059505F" w:rsidP="004C56AF">
      <w:pPr>
        <w:pStyle w:val="a3"/>
        <w:tabs>
          <w:tab w:val="left" w:pos="284"/>
        </w:tabs>
        <w:spacing w:after="0" w:line="240" w:lineRule="auto"/>
        <w:ind w:left="0" w:firstLine="567"/>
        <w:jc w:val="both"/>
        <w:rPr>
          <w:rFonts w:ascii="Times New Roman" w:hAnsi="Times New Roman" w:cs="Times New Roman"/>
          <w:sz w:val="28"/>
          <w:szCs w:val="28"/>
          <w:lang w:val="kk-KZ"/>
        </w:rPr>
      </w:pPr>
    </w:p>
    <w:p w:rsidR="0059505F" w:rsidRPr="004035AB" w:rsidRDefault="00F44019" w:rsidP="00F44019">
      <w:pPr>
        <w:spacing w:after="0" w:line="240" w:lineRule="auto"/>
        <w:jc w:val="both"/>
        <w:rPr>
          <w:rFonts w:ascii="Times New Roman" w:hAnsi="Times New Roman" w:cs="Times New Roman"/>
          <w:sz w:val="28"/>
          <w:szCs w:val="28"/>
          <w:lang w:val="kk-KZ"/>
        </w:rPr>
      </w:pPr>
      <w:r w:rsidRPr="00F44019">
        <w:rPr>
          <w:rFonts w:ascii="Times New Roman" w:hAnsi="Times New Roman" w:cs="Times New Roman"/>
          <w:sz w:val="28"/>
          <w:szCs w:val="28"/>
          <w:lang w:val="kk-KZ"/>
        </w:rPr>
        <w:t>Кесте</w:t>
      </w:r>
      <w:r w:rsidR="00BD50D0">
        <w:rPr>
          <w:rFonts w:ascii="Times New Roman" w:hAnsi="Times New Roman" w:cs="Times New Roman"/>
          <w:sz w:val="28"/>
          <w:szCs w:val="28"/>
          <w:lang w:val="kk-KZ"/>
        </w:rPr>
        <w:t xml:space="preserve"> 30</w:t>
      </w:r>
      <w:r w:rsidRPr="00F44019">
        <w:rPr>
          <w:rFonts w:ascii="Times New Roman" w:hAnsi="Times New Roman" w:cs="Times New Roman"/>
          <w:sz w:val="28"/>
          <w:szCs w:val="28"/>
          <w:lang w:val="kk-KZ"/>
        </w:rPr>
        <w:t xml:space="preserve"> – Cа</w:t>
      </w:r>
      <w:r>
        <w:rPr>
          <w:rFonts w:ascii="Times New Roman" w:hAnsi="Times New Roman" w:cs="Times New Roman"/>
          <w:sz w:val="28"/>
          <w:szCs w:val="28"/>
          <w:lang w:val="kk-KZ"/>
        </w:rPr>
        <w:t>қтандыру компанияларында</w:t>
      </w:r>
      <w:r w:rsidRPr="00F44019">
        <w:rPr>
          <w:rFonts w:ascii="Times New Roman" w:hAnsi="Times New Roman" w:cs="Times New Roman"/>
          <w:sz w:val="28"/>
          <w:szCs w:val="28"/>
          <w:lang w:val="kk-KZ"/>
        </w:rPr>
        <w:t xml:space="preserve"> АВС-декрипитация </w:t>
      </w:r>
      <w:r>
        <w:rPr>
          <w:rFonts w:ascii="Times New Roman" w:hAnsi="Times New Roman" w:cs="Times New Roman"/>
          <w:sz w:val="28"/>
          <w:szCs w:val="28"/>
          <w:lang w:val="kk-KZ"/>
        </w:rPr>
        <w:t>пайдалану үшін негізгі этаптар</w:t>
      </w:r>
    </w:p>
    <w:tbl>
      <w:tblPr>
        <w:tblStyle w:val="a7"/>
        <w:tblW w:w="0" w:type="auto"/>
        <w:tblLook w:val="04A0" w:firstRow="1" w:lastRow="0" w:firstColumn="1" w:lastColumn="0" w:noHBand="0" w:noVBand="1"/>
      </w:tblPr>
      <w:tblGrid>
        <w:gridCol w:w="1838"/>
        <w:gridCol w:w="8051"/>
      </w:tblGrid>
      <w:tr w:rsidR="00F44019" w:rsidRPr="00B4611F" w:rsidTr="005B16E7">
        <w:tc>
          <w:tcPr>
            <w:tcW w:w="1838" w:type="dxa"/>
          </w:tcPr>
          <w:p w:rsidR="00F44019" w:rsidRPr="000D7718" w:rsidRDefault="00F44019" w:rsidP="00F44019">
            <w:pPr>
              <w:jc w:val="both"/>
              <w:rPr>
                <w:rFonts w:ascii="Times New Roman" w:hAnsi="Times New Roman" w:cs="Times New Roman"/>
                <w:sz w:val="24"/>
                <w:szCs w:val="24"/>
              </w:rPr>
            </w:pPr>
            <w:r w:rsidRPr="000D7718">
              <w:rPr>
                <w:rFonts w:ascii="Times New Roman" w:hAnsi="Times New Roman" w:cs="Times New Roman"/>
                <w:sz w:val="24"/>
                <w:szCs w:val="24"/>
              </w:rPr>
              <w:t>Этаптар</w:t>
            </w:r>
          </w:p>
        </w:tc>
        <w:tc>
          <w:tcPr>
            <w:tcW w:w="8051" w:type="dxa"/>
          </w:tcPr>
          <w:p w:rsidR="00F44019" w:rsidRPr="000D7718" w:rsidRDefault="00F44019" w:rsidP="00F44019">
            <w:pPr>
              <w:jc w:val="both"/>
              <w:rPr>
                <w:rFonts w:ascii="Times New Roman" w:hAnsi="Times New Roman" w:cs="Times New Roman"/>
                <w:sz w:val="24"/>
                <w:szCs w:val="24"/>
                <w:lang w:val="kk-KZ"/>
              </w:rPr>
            </w:pPr>
            <w:r w:rsidRPr="000D7718">
              <w:rPr>
                <w:rFonts w:ascii="Times New Roman" w:hAnsi="Times New Roman" w:cs="Times New Roman"/>
                <w:sz w:val="24"/>
                <w:szCs w:val="24"/>
                <w:lang w:val="kk-KZ"/>
              </w:rPr>
              <w:t>Этаптарды суреттеу</w:t>
            </w:r>
          </w:p>
        </w:tc>
      </w:tr>
      <w:tr w:rsidR="00F44019" w:rsidRPr="00B4611F" w:rsidTr="005B16E7">
        <w:tc>
          <w:tcPr>
            <w:tcW w:w="1838" w:type="dxa"/>
          </w:tcPr>
          <w:p w:rsidR="00F44019" w:rsidRPr="000D7718" w:rsidRDefault="00F44019" w:rsidP="000D7718">
            <w:pPr>
              <w:jc w:val="center"/>
              <w:rPr>
                <w:rFonts w:ascii="Times New Roman" w:hAnsi="Times New Roman" w:cs="Times New Roman"/>
                <w:sz w:val="24"/>
                <w:szCs w:val="24"/>
              </w:rPr>
            </w:pPr>
            <w:r w:rsidRPr="000D7718">
              <w:rPr>
                <w:rFonts w:ascii="Times New Roman" w:hAnsi="Times New Roman" w:cs="Times New Roman"/>
                <w:sz w:val="24"/>
                <w:szCs w:val="24"/>
              </w:rPr>
              <w:t>1 этап</w:t>
            </w:r>
          </w:p>
        </w:tc>
        <w:tc>
          <w:tcPr>
            <w:tcW w:w="8051" w:type="dxa"/>
          </w:tcPr>
          <w:p w:rsidR="00F44019" w:rsidRPr="000D7718" w:rsidRDefault="00F44019" w:rsidP="00F44019">
            <w:pPr>
              <w:jc w:val="both"/>
              <w:rPr>
                <w:rFonts w:ascii="Times New Roman" w:hAnsi="Times New Roman" w:cs="Times New Roman"/>
                <w:sz w:val="24"/>
                <w:szCs w:val="24"/>
              </w:rPr>
            </w:pPr>
            <w:r w:rsidRPr="000D7718">
              <w:rPr>
                <w:rFonts w:ascii="Times New Roman" w:hAnsi="Times New Roman" w:cs="Times New Roman"/>
                <w:sz w:val="24"/>
                <w:szCs w:val="24"/>
                <w:lang w:val="kk-KZ"/>
              </w:rPr>
              <w:t>Қызметтер бойынша бөлу</w:t>
            </w:r>
            <w:r w:rsidRPr="000D7718">
              <w:rPr>
                <w:rFonts w:ascii="Times New Roman" w:hAnsi="Times New Roman" w:cs="Times New Roman"/>
                <w:sz w:val="24"/>
                <w:szCs w:val="24"/>
              </w:rPr>
              <w:t>:</w:t>
            </w:r>
          </w:p>
          <w:p w:rsidR="00F44019" w:rsidRPr="000D7718" w:rsidRDefault="00F44019" w:rsidP="00EE07BC">
            <w:pPr>
              <w:pStyle w:val="a3"/>
              <w:numPr>
                <w:ilvl w:val="0"/>
                <w:numId w:val="26"/>
              </w:numPr>
              <w:jc w:val="both"/>
              <w:rPr>
                <w:rFonts w:ascii="Times New Roman" w:hAnsi="Times New Roman" w:cs="Times New Roman"/>
                <w:sz w:val="24"/>
                <w:szCs w:val="24"/>
              </w:rPr>
            </w:pPr>
            <w:r w:rsidRPr="000D7718">
              <w:rPr>
                <w:rFonts w:ascii="Times New Roman" w:hAnsi="Times New Roman" w:cs="Times New Roman"/>
                <w:sz w:val="24"/>
                <w:szCs w:val="24"/>
                <w:lang w:val="kk-KZ"/>
              </w:rPr>
              <w:t>Клиенттермен өзара байланыс тобы</w:t>
            </w:r>
          </w:p>
          <w:p w:rsidR="00F44019" w:rsidRPr="000D7718" w:rsidRDefault="00F44019" w:rsidP="00EE07BC">
            <w:pPr>
              <w:pStyle w:val="a3"/>
              <w:numPr>
                <w:ilvl w:val="0"/>
                <w:numId w:val="26"/>
              </w:numPr>
              <w:jc w:val="both"/>
              <w:rPr>
                <w:rFonts w:ascii="Times New Roman" w:hAnsi="Times New Roman" w:cs="Times New Roman"/>
                <w:sz w:val="24"/>
                <w:szCs w:val="24"/>
              </w:rPr>
            </w:pPr>
            <w:r w:rsidRPr="000D7718">
              <w:rPr>
                <w:rFonts w:ascii="Times New Roman" w:hAnsi="Times New Roman" w:cs="Times New Roman"/>
                <w:sz w:val="24"/>
                <w:szCs w:val="24"/>
                <w:lang w:val="kk-KZ"/>
              </w:rPr>
              <w:t>Жедел</w:t>
            </w:r>
            <w:r w:rsidRPr="000D7718">
              <w:rPr>
                <w:rFonts w:ascii="Times New Roman" w:hAnsi="Times New Roman" w:cs="Times New Roman"/>
                <w:sz w:val="24"/>
                <w:szCs w:val="24"/>
              </w:rPr>
              <w:t xml:space="preserve">-талдау </w:t>
            </w:r>
            <w:r w:rsidRPr="000D7718">
              <w:rPr>
                <w:rFonts w:ascii="Times New Roman" w:hAnsi="Times New Roman" w:cs="Times New Roman"/>
                <w:sz w:val="24"/>
                <w:szCs w:val="24"/>
                <w:lang w:val="kk-KZ"/>
              </w:rPr>
              <w:t>белсенділік тобы</w:t>
            </w:r>
            <w:r w:rsidRPr="000D7718">
              <w:rPr>
                <w:rFonts w:ascii="Times New Roman" w:hAnsi="Times New Roman" w:cs="Times New Roman"/>
                <w:sz w:val="24"/>
                <w:szCs w:val="24"/>
              </w:rPr>
              <w:t>;</w:t>
            </w:r>
          </w:p>
          <w:p w:rsidR="00F44019" w:rsidRPr="000D7718" w:rsidRDefault="00F44019" w:rsidP="00EE07BC">
            <w:pPr>
              <w:pStyle w:val="a3"/>
              <w:numPr>
                <w:ilvl w:val="0"/>
                <w:numId w:val="26"/>
              </w:numPr>
              <w:jc w:val="both"/>
              <w:rPr>
                <w:rFonts w:ascii="Times New Roman" w:hAnsi="Times New Roman" w:cs="Times New Roman"/>
                <w:sz w:val="24"/>
                <w:szCs w:val="24"/>
              </w:rPr>
            </w:pPr>
            <w:r w:rsidRPr="000D7718">
              <w:rPr>
                <w:rFonts w:ascii="Times New Roman" w:hAnsi="Times New Roman" w:cs="Times New Roman"/>
                <w:sz w:val="24"/>
                <w:szCs w:val="24"/>
                <w:lang w:val="kk-KZ"/>
              </w:rPr>
              <w:t>Сақтандыру қызметін қамтамасыз ету тобы</w:t>
            </w:r>
            <w:r w:rsidRPr="000D7718">
              <w:rPr>
                <w:rFonts w:ascii="Times New Roman" w:hAnsi="Times New Roman" w:cs="Times New Roman"/>
                <w:sz w:val="24"/>
                <w:szCs w:val="24"/>
              </w:rPr>
              <w:t>;</w:t>
            </w:r>
          </w:p>
          <w:p w:rsidR="00F44019" w:rsidRPr="000D7718" w:rsidRDefault="00F44019" w:rsidP="00EE07BC">
            <w:pPr>
              <w:pStyle w:val="a3"/>
              <w:numPr>
                <w:ilvl w:val="0"/>
                <w:numId w:val="26"/>
              </w:numPr>
              <w:jc w:val="both"/>
              <w:rPr>
                <w:rFonts w:ascii="Times New Roman" w:hAnsi="Times New Roman" w:cs="Times New Roman"/>
                <w:sz w:val="24"/>
                <w:szCs w:val="24"/>
              </w:rPr>
            </w:pPr>
            <w:r w:rsidRPr="000D7718">
              <w:rPr>
                <w:rFonts w:ascii="Times New Roman" w:hAnsi="Times New Roman" w:cs="Times New Roman"/>
                <w:sz w:val="24"/>
                <w:szCs w:val="24"/>
                <w:lang w:val="kk-KZ"/>
              </w:rPr>
              <w:t>Сақтандыру компаниясы қызметін басқару тобы.</w:t>
            </w:r>
          </w:p>
        </w:tc>
      </w:tr>
      <w:tr w:rsidR="00F44019" w:rsidRPr="00B4611F" w:rsidTr="005B16E7">
        <w:tc>
          <w:tcPr>
            <w:tcW w:w="1838" w:type="dxa"/>
          </w:tcPr>
          <w:p w:rsidR="00F44019" w:rsidRPr="000D7718" w:rsidRDefault="00F44019" w:rsidP="000D7718">
            <w:pPr>
              <w:jc w:val="center"/>
              <w:rPr>
                <w:rFonts w:ascii="Times New Roman" w:hAnsi="Times New Roman" w:cs="Times New Roman"/>
                <w:sz w:val="24"/>
                <w:szCs w:val="24"/>
              </w:rPr>
            </w:pPr>
            <w:r w:rsidRPr="000D7718">
              <w:rPr>
                <w:rFonts w:ascii="Times New Roman" w:hAnsi="Times New Roman" w:cs="Times New Roman"/>
                <w:sz w:val="24"/>
                <w:szCs w:val="24"/>
              </w:rPr>
              <w:t>2 этап</w:t>
            </w:r>
          </w:p>
        </w:tc>
        <w:tc>
          <w:tcPr>
            <w:tcW w:w="8051" w:type="dxa"/>
          </w:tcPr>
          <w:p w:rsidR="00F44019" w:rsidRPr="000D7718" w:rsidRDefault="00F44019" w:rsidP="00F44019">
            <w:pPr>
              <w:jc w:val="both"/>
              <w:rPr>
                <w:rFonts w:ascii="Times New Roman" w:hAnsi="Times New Roman" w:cs="Times New Roman"/>
                <w:sz w:val="24"/>
                <w:szCs w:val="24"/>
              </w:rPr>
            </w:pPr>
            <w:r w:rsidRPr="000D7718">
              <w:rPr>
                <w:rFonts w:ascii="Times New Roman" w:hAnsi="Times New Roman" w:cs="Times New Roman"/>
                <w:sz w:val="24"/>
                <w:szCs w:val="24"/>
                <w:lang w:val="kk-KZ"/>
              </w:rPr>
              <w:t>Әрбір драйвер</w:t>
            </w:r>
            <w:r w:rsidRPr="000D7718">
              <w:rPr>
                <w:rFonts w:ascii="Times New Roman" w:hAnsi="Times New Roman" w:cs="Times New Roman"/>
                <w:sz w:val="24"/>
                <w:szCs w:val="24"/>
              </w:rPr>
              <w:t>-</w:t>
            </w:r>
            <w:r w:rsidRPr="000D7718">
              <w:rPr>
                <w:rFonts w:ascii="Times New Roman" w:hAnsi="Times New Roman" w:cs="Times New Roman"/>
                <w:sz w:val="24"/>
                <w:szCs w:val="24"/>
                <w:lang w:val="kk-KZ"/>
              </w:rPr>
              <w:t xml:space="preserve">бағдарламасының шығындар процесін анықтау </w:t>
            </w:r>
          </w:p>
        </w:tc>
      </w:tr>
      <w:tr w:rsidR="00F44019" w:rsidRPr="00B4611F" w:rsidTr="005B16E7">
        <w:tc>
          <w:tcPr>
            <w:tcW w:w="1838" w:type="dxa"/>
          </w:tcPr>
          <w:p w:rsidR="00F44019" w:rsidRPr="000D7718" w:rsidRDefault="00F44019" w:rsidP="000D7718">
            <w:pPr>
              <w:jc w:val="center"/>
              <w:rPr>
                <w:rFonts w:ascii="Times New Roman" w:hAnsi="Times New Roman" w:cs="Times New Roman"/>
                <w:sz w:val="24"/>
                <w:szCs w:val="24"/>
              </w:rPr>
            </w:pPr>
            <w:r w:rsidRPr="000D7718">
              <w:rPr>
                <w:rFonts w:ascii="Times New Roman" w:hAnsi="Times New Roman" w:cs="Times New Roman"/>
                <w:sz w:val="24"/>
                <w:szCs w:val="24"/>
              </w:rPr>
              <w:t>3 этап</w:t>
            </w:r>
          </w:p>
        </w:tc>
        <w:tc>
          <w:tcPr>
            <w:tcW w:w="8051" w:type="dxa"/>
          </w:tcPr>
          <w:p w:rsidR="00F44019" w:rsidRPr="000D7718" w:rsidRDefault="00F44019" w:rsidP="00F44019">
            <w:pPr>
              <w:jc w:val="both"/>
              <w:rPr>
                <w:rFonts w:ascii="Times New Roman" w:hAnsi="Times New Roman" w:cs="Times New Roman"/>
                <w:sz w:val="24"/>
                <w:szCs w:val="24"/>
                <w:lang w:val="kk-KZ"/>
              </w:rPr>
            </w:pPr>
            <w:r w:rsidRPr="000D7718">
              <w:rPr>
                <w:rFonts w:ascii="Times New Roman" w:hAnsi="Times New Roman" w:cs="Times New Roman"/>
                <w:sz w:val="24"/>
                <w:szCs w:val="24"/>
                <w:lang w:val="kk-KZ"/>
              </w:rPr>
              <w:t>Драйвер</w:t>
            </w:r>
            <w:r w:rsidRPr="000D7718">
              <w:rPr>
                <w:rFonts w:ascii="Times New Roman" w:hAnsi="Times New Roman" w:cs="Times New Roman"/>
                <w:sz w:val="24"/>
                <w:szCs w:val="24"/>
              </w:rPr>
              <w:t>-</w:t>
            </w:r>
            <w:r w:rsidRPr="000D7718">
              <w:rPr>
                <w:rFonts w:ascii="Times New Roman" w:hAnsi="Times New Roman" w:cs="Times New Roman"/>
                <w:sz w:val="24"/>
                <w:szCs w:val="24"/>
                <w:lang w:val="kk-KZ"/>
              </w:rPr>
              <w:t>бағдарламасында шығындар құнын есептеу</w:t>
            </w:r>
          </w:p>
        </w:tc>
      </w:tr>
      <w:tr w:rsidR="00F44019" w:rsidRPr="00B4611F" w:rsidTr="005B16E7">
        <w:tc>
          <w:tcPr>
            <w:tcW w:w="9889" w:type="dxa"/>
            <w:gridSpan w:val="2"/>
          </w:tcPr>
          <w:p w:rsidR="00F44019" w:rsidRPr="000D7718" w:rsidRDefault="000A5A93" w:rsidP="00F44019">
            <w:pPr>
              <w:jc w:val="both"/>
              <w:rPr>
                <w:rFonts w:ascii="Times New Roman" w:hAnsi="Times New Roman" w:cs="Times New Roman"/>
                <w:sz w:val="24"/>
                <w:szCs w:val="24"/>
                <w:lang w:val="kk-KZ"/>
              </w:rPr>
            </w:pPr>
            <w:r w:rsidRPr="000D7718">
              <w:rPr>
                <w:rFonts w:ascii="Times New Roman" w:hAnsi="Times New Roman" w:cs="Times New Roman"/>
                <w:sz w:val="24"/>
                <w:szCs w:val="24"/>
                <w:lang w:val="kk-KZ"/>
              </w:rPr>
              <w:t xml:space="preserve">     </w:t>
            </w:r>
            <w:r w:rsidR="00F44019" w:rsidRPr="000D7718">
              <w:rPr>
                <w:rFonts w:ascii="Times New Roman" w:hAnsi="Times New Roman" w:cs="Times New Roman"/>
                <w:sz w:val="24"/>
                <w:szCs w:val="24"/>
                <w:lang w:val="kk-KZ"/>
              </w:rPr>
              <w:t>Ескерту - Автормен құрастырылған</w:t>
            </w:r>
          </w:p>
        </w:tc>
      </w:tr>
    </w:tbl>
    <w:p w:rsidR="00EA0321" w:rsidRDefault="00EA0321" w:rsidP="00474069">
      <w:pPr>
        <w:spacing w:after="0" w:line="240" w:lineRule="auto"/>
        <w:ind w:firstLine="567"/>
        <w:jc w:val="both"/>
        <w:rPr>
          <w:rFonts w:ascii="Times New Roman" w:hAnsi="Times New Roman" w:cs="Times New Roman"/>
          <w:sz w:val="28"/>
          <w:szCs w:val="28"/>
          <w:lang w:val="kk-KZ"/>
        </w:rPr>
      </w:pPr>
    </w:p>
    <w:p w:rsidR="00474069" w:rsidRDefault="000D7718" w:rsidP="0047406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Біз, сақтандыру ұйымындағы үдерістерді бөлу бойынша Н.Воробьева маманының ұсынысын қолдай отырып, оларды сыныптамасын АВС – декрипитация жүйесінде пайдалану үшін жарамды деген ойдамыз </w:t>
      </w:r>
      <w:r w:rsidR="00AA0F5E">
        <w:rPr>
          <w:rFonts w:ascii="Times New Roman" w:hAnsi="Times New Roman" w:cs="Times New Roman"/>
          <w:sz w:val="28"/>
          <w:szCs w:val="28"/>
          <w:lang w:val="kk-KZ"/>
        </w:rPr>
        <w:t>[71</w:t>
      </w:r>
      <w:r w:rsidRPr="00A60D5B">
        <w:rPr>
          <w:rFonts w:ascii="Times New Roman" w:hAnsi="Times New Roman" w:cs="Times New Roman"/>
          <w:sz w:val="28"/>
          <w:szCs w:val="28"/>
          <w:lang w:val="kk-KZ"/>
        </w:rPr>
        <w:t>].</w:t>
      </w:r>
      <w:r>
        <w:rPr>
          <w:rFonts w:ascii="Times New Roman" w:hAnsi="Times New Roman" w:cs="Times New Roman"/>
          <w:sz w:val="28"/>
          <w:szCs w:val="28"/>
          <w:lang w:val="kk-KZ"/>
        </w:rPr>
        <w:t xml:space="preserve"> Бірыңғай мақсаттар мен үдерістердің жиынтығы ретінде сақтанды</w:t>
      </w:r>
      <w:r w:rsidR="00C41D6B">
        <w:rPr>
          <w:rFonts w:ascii="Times New Roman" w:hAnsi="Times New Roman" w:cs="Times New Roman"/>
          <w:sz w:val="28"/>
          <w:szCs w:val="28"/>
          <w:lang w:val="kk-KZ"/>
        </w:rPr>
        <w:t xml:space="preserve">ру компаниясының белсенділігі </w:t>
      </w:r>
      <w:r w:rsidR="00BD50D0">
        <w:rPr>
          <w:rFonts w:ascii="Times New Roman" w:hAnsi="Times New Roman" w:cs="Times New Roman"/>
          <w:sz w:val="28"/>
          <w:szCs w:val="28"/>
          <w:lang w:val="kk-KZ"/>
        </w:rPr>
        <w:t>31</w:t>
      </w:r>
      <w:r>
        <w:rPr>
          <w:rFonts w:ascii="Times New Roman" w:hAnsi="Times New Roman" w:cs="Times New Roman"/>
          <w:sz w:val="28"/>
          <w:szCs w:val="28"/>
          <w:lang w:val="kk-KZ"/>
        </w:rPr>
        <w:t xml:space="preserve"> </w:t>
      </w:r>
      <w:r w:rsidR="0059505F">
        <w:rPr>
          <w:rFonts w:ascii="Times New Roman" w:hAnsi="Times New Roman" w:cs="Times New Roman"/>
          <w:sz w:val="28"/>
          <w:szCs w:val="28"/>
          <w:lang w:val="kk-KZ"/>
        </w:rPr>
        <w:t>кестеде</w:t>
      </w:r>
      <w:r w:rsidR="00474069">
        <w:rPr>
          <w:rFonts w:ascii="Times New Roman" w:hAnsi="Times New Roman" w:cs="Times New Roman"/>
          <w:sz w:val="28"/>
          <w:szCs w:val="28"/>
          <w:lang w:val="kk-KZ"/>
        </w:rPr>
        <w:t xml:space="preserve"> ұсынылған.</w:t>
      </w:r>
    </w:p>
    <w:p w:rsidR="00474069" w:rsidRDefault="00474069" w:rsidP="00474069">
      <w:pPr>
        <w:pStyle w:val="a3"/>
        <w:tabs>
          <w:tab w:val="left" w:pos="284"/>
        </w:tabs>
        <w:spacing w:after="0" w:line="240" w:lineRule="auto"/>
        <w:ind w:left="0" w:firstLine="567"/>
        <w:jc w:val="both"/>
        <w:rPr>
          <w:rFonts w:ascii="Times New Roman" w:hAnsi="Times New Roman" w:cs="Times New Roman"/>
          <w:sz w:val="28"/>
          <w:szCs w:val="28"/>
          <w:lang w:val="kk-KZ"/>
        </w:rPr>
      </w:pPr>
      <w:r w:rsidRPr="00A60D5B">
        <w:rPr>
          <w:rFonts w:ascii="Times New Roman" w:hAnsi="Times New Roman" w:cs="Times New Roman"/>
          <w:sz w:val="28"/>
          <w:szCs w:val="28"/>
          <w:lang w:val="kk-KZ"/>
        </w:rPr>
        <w:t>IDS Scheer</w:t>
      </w:r>
      <w:r>
        <w:rPr>
          <w:rFonts w:ascii="Times New Roman" w:hAnsi="Times New Roman" w:cs="Times New Roman"/>
          <w:sz w:val="28"/>
          <w:szCs w:val="28"/>
          <w:lang w:val="kk-KZ"/>
        </w:rPr>
        <w:t xml:space="preserve"> компаниясының деректері бойынша (</w:t>
      </w:r>
      <w:r w:rsidRPr="00A60D5B">
        <w:rPr>
          <w:rFonts w:ascii="Times New Roman" w:hAnsi="Times New Roman" w:cs="Times New Roman"/>
          <w:sz w:val="28"/>
          <w:szCs w:val="28"/>
          <w:lang w:val="kk-KZ"/>
        </w:rPr>
        <w:t>IDS Scheer</w:t>
      </w:r>
      <w:r>
        <w:rPr>
          <w:rFonts w:ascii="Times New Roman" w:hAnsi="Times New Roman" w:cs="Times New Roman"/>
          <w:sz w:val="28"/>
          <w:szCs w:val="28"/>
          <w:lang w:val="kk-KZ"/>
        </w:rPr>
        <w:t xml:space="preserve"> – бұл, бизнес-үдерістерді басқару бойынша ірі консалитингтік компаниясы) үдерістік басқару негізінде жүргізілетін бизнес-үдерістерді жаңартау және үдерістік басқаруды енгізу, келесідей нәтиже береді (Деректер 27.10.2007 ж. </w:t>
      </w:r>
      <w:r w:rsidRPr="00A60D5B">
        <w:rPr>
          <w:rFonts w:ascii="Times New Roman" w:hAnsi="Times New Roman" w:cs="Times New Roman"/>
          <w:sz w:val="28"/>
          <w:szCs w:val="28"/>
          <w:lang w:val="kk-KZ"/>
        </w:rPr>
        <w:t>IDS Scheer</w:t>
      </w:r>
      <w:r>
        <w:rPr>
          <w:rFonts w:ascii="Times New Roman" w:hAnsi="Times New Roman" w:cs="Times New Roman"/>
          <w:sz w:val="28"/>
          <w:szCs w:val="28"/>
          <w:lang w:val="kk-KZ"/>
        </w:rPr>
        <w:t xml:space="preserve"> фирмасымен жүргізілген шаралардың аясында ұсынылған):</w:t>
      </w:r>
    </w:p>
    <w:p w:rsidR="00474069" w:rsidRPr="00F930A8" w:rsidRDefault="00474069" w:rsidP="00EE07BC">
      <w:pPr>
        <w:pStyle w:val="a3"/>
        <w:numPr>
          <w:ilvl w:val="0"/>
          <w:numId w:val="17"/>
        </w:numPr>
        <w:tabs>
          <w:tab w:val="left" w:pos="284"/>
        </w:tabs>
        <w:spacing w:after="0" w:line="240"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үдерістер құнының </w:t>
      </w:r>
      <w:r>
        <w:rPr>
          <w:rFonts w:ascii="Times New Roman" w:hAnsi="Times New Roman" w:cs="Times New Roman"/>
          <w:sz w:val="28"/>
          <w:szCs w:val="28"/>
        </w:rPr>
        <w:t xml:space="preserve">20 - 60%-ға қысқаруы; </w:t>
      </w:r>
    </w:p>
    <w:p w:rsidR="00474069" w:rsidRPr="00F930A8" w:rsidRDefault="00474069" w:rsidP="00EE07BC">
      <w:pPr>
        <w:pStyle w:val="a3"/>
        <w:numPr>
          <w:ilvl w:val="0"/>
          <w:numId w:val="17"/>
        </w:numPr>
        <w:tabs>
          <w:tab w:val="left" w:pos="284"/>
        </w:tabs>
        <w:spacing w:after="0" w:line="240"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жаңа өнімдерді енгізу уақытының </w:t>
      </w:r>
      <w:r w:rsidRPr="00F930A8">
        <w:rPr>
          <w:rFonts w:ascii="Times New Roman" w:hAnsi="Times New Roman" w:cs="Times New Roman"/>
          <w:sz w:val="28"/>
          <w:szCs w:val="28"/>
          <w:lang w:val="kk-KZ"/>
        </w:rPr>
        <w:t>40%-ға қысқаруы;</w:t>
      </w:r>
    </w:p>
    <w:p w:rsidR="00474069" w:rsidRPr="000D7718" w:rsidRDefault="00474069" w:rsidP="00EE07BC">
      <w:pPr>
        <w:pStyle w:val="a3"/>
        <w:numPr>
          <w:ilvl w:val="0"/>
          <w:numId w:val="17"/>
        </w:numPr>
        <w:tabs>
          <w:tab w:val="left" w:pos="284"/>
        </w:tabs>
        <w:spacing w:after="0" w:line="240" w:lineRule="auto"/>
        <w:ind w:left="0" w:firstLine="0"/>
        <w:jc w:val="both"/>
        <w:rPr>
          <w:rFonts w:ascii="Times New Roman" w:eastAsia="Times New Roman" w:hAnsi="Times New Roman" w:cs="Times New Roman"/>
          <w:sz w:val="28"/>
          <w:szCs w:val="28"/>
        </w:rPr>
      </w:pPr>
      <w:r w:rsidRPr="00F930A8">
        <w:rPr>
          <w:rFonts w:ascii="Times New Roman" w:hAnsi="Times New Roman" w:cs="Times New Roman"/>
          <w:sz w:val="28"/>
          <w:szCs w:val="28"/>
          <w:lang w:val="kk-KZ"/>
        </w:rPr>
        <w:t xml:space="preserve">клиенттер наразылықтарының </w:t>
      </w:r>
      <w:r w:rsidRPr="00F930A8">
        <w:rPr>
          <w:rFonts w:ascii="Times New Roman" w:hAnsi="Times New Roman" w:cs="Times New Roman"/>
          <w:sz w:val="28"/>
          <w:szCs w:val="28"/>
        </w:rPr>
        <w:t>20 - 30%</w:t>
      </w:r>
      <w:r>
        <w:rPr>
          <w:rFonts w:ascii="Times New Roman" w:hAnsi="Times New Roman" w:cs="Times New Roman"/>
          <w:sz w:val="28"/>
          <w:szCs w:val="28"/>
          <w:lang w:val="kk-KZ"/>
        </w:rPr>
        <w:t>-ға қысқаруы</w:t>
      </w:r>
      <w:r w:rsidR="00AA0F5E">
        <w:rPr>
          <w:rFonts w:ascii="Times New Roman" w:hAnsi="Times New Roman" w:cs="Times New Roman"/>
          <w:sz w:val="28"/>
          <w:szCs w:val="28"/>
        </w:rPr>
        <w:t xml:space="preserve"> [146</w:t>
      </w:r>
      <w:r w:rsidRPr="00F930A8">
        <w:rPr>
          <w:rFonts w:ascii="Times New Roman" w:hAnsi="Times New Roman" w:cs="Times New Roman"/>
          <w:sz w:val="28"/>
          <w:szCs w:val="28"/>
        </w:rPr>
        <w:t>].</w:t>
      </w:r>
    </w:p>
    <w:p w:rsidR="00474069" w:rsidRPr="00474069" w:rsidRDefault="00474069" w:rsidP="00EA0321">
      <w:pPr>
        <w:spacing w:after="0" w:line="240" w:lineRule="auto"/>
        <w:jc w:val="both"/>
        <w:rPr>
          <w:rFonts w:ascii="Times New Roman" w:hAnsi="Times New Roman" w:cs="Times New Roman"/>
          <w:sz w:val="28"/>
          <w:szCs w:val="28"/>
          <w:lang w:val="kk-KZ"/>
        </w:rPr>
      </w:pPr>
    </w:p>
    <w:p w:rsidR="0059505F" w:rsidRDefault="00BD50D0" w:rsidP="00BF58E0">
      <w:pPr>
        <w:shd w:val="clear" w:color="auto" w:fill="FFFFFF"/>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31</w:t>
      </w:r>
      <w:r w:rsidR="0059505F">
        <w:rPr>
          <w:rFonts w:ascii="Times New Roman" w:hAnsi="Times New Roman" w:cs="Times New Roman"/>
          <w:sz w:val="28"/>
          <w:szCs w:val="28"/>
          <w:lang w:val="kk-KZ"/>
        </w:rPr>
        <w:t xml:space="preserve"> кесте - </w:t>
      </w:r>
      <w:r>
        <w:rPr>
          <w:rFonts w:ascii="Times New Roman" w:hAnsi="Times New Roman" w:cs="Times New Roman"/>
          <w:sz w:val="28"/>
          <w:szCs w:val="28"/>
          <w:lang w:val="kk-KZ"/>
        </w:rPr>
        <w:t>С</w:t>
      </w:r>
      <w:r w:rsidR="0059505F">
        <w:rPr>
          <w:rFonts w:ascii="Times New Roman" w:hAnsi="Times New Roman" w:cs="Times New Roman"/>
          <w:sz w:val="28"/>
          <w:szCs w:val="28"/>
          <w:lang w:val="kk-KZ"/>
        </w:rPr>
        <w:t>ақтандыру компания қызметінде бизнес</w:t>
      </w:r>
      <w:r w:rsidR="0059505F" w:rsidRPr="006510CE">
        <w:rPr>
          <w:rFonts w:ascii="Times New Roman" w:hAnsi="Times New Roman" w:cs="Times New Roman"/>
          <w:sz w:val="28"/>
          <w:szCs w:val="28"/>
        </w:rPr>
        <w:t>-</w:t>
      </w:r>
      <w:r w:rsidR="0059505F">
        <w:rPr>
          <w:rFonts w:ascii="Times New Roman" w:hAnsi="Times New Roman" w:cs="Times New Roman"/>
          <w:sz w:val="28"/>
          <w:szCs w:val="28"/>
          <w:lang w:val="kk-KZ"/>
        </w:rPr>
        <w:t>процесті топтау жиынтығы</w:t>
      </w:r>
    </w:p>
    <w:p w:rsidR="004508DA" w:rsidRPr="00BF58E0" w:rsidRDefault="004508DA" w:rsidP="00BF58E0">
      <w:pPr>
        <w:shd w:val="clear" w:color="auto" w:fill="FFFFFF"/>
        <w:spacing w:after="0" w:line="240" w:lineRule="auto"/>
        <w:rPr>
          <w:rFonts w:ascii="Times New Roman" w:hAnsi="Times New Roman" w:cs="Times New Roman"/>
          <w:sz w:val="28"/>
          <w:szCs w:val="28"/>
          <w:lang w:val="kk-KZ"/>
        </w:rPr>
      </w:pPr>
    </w:p>
    <w:tbl>
      <w:tblPr>
        <w:tblStyle w:val="a7"/>
        <w:tblW w:w="0" w:type="auto"/>
        <w:tblLook w:val="04A0" w:firstRow="1" w:lastRow="0" w:firstColumn="1" w:lastColumn="0" w:noHBand="0" w:noVBand="1"/>
      </w:tblPr>
      <w:tblGrid>
        <w:gridCol w:w="2340"/>
        <w:gridCol w:w="2427"/>
        <w:gridCol w:w="2486"/>
        <w:gridCol w:w="2494"/>
      </w:tblGrid>
      <w:tr w:rsidR="00F44019" w:rsidTr="005B16E7">
        <w:tc>
          <w:tcPr>
            <w:tcW w:w="2340" w:type="dxa"/>
          </w:tcPr>
          <w:p w:rsidR="00F44019" w:rsidRPr="00474069" w:rsidRDefault="00F44019" w:rsidP="00F44019">
            <w:pPr>
              <w:jc w:val="center"/>
              <w:rPr>
                <w:rFonts w:ascii="Times New Roman" w:hAnsi="Times New Roman" w:cs="Times New Roman"/>
                <w:sz w:val="24"/>
                <w:szCs w:val="24"/>
              </w:rPr>
            </w:pPr>
            <w:r w:rsidRPr="00474069">
              <w:rPr>
                <w:rFonts w:ascii="Times New Roman" w:hAnsi="Times New Roman" w:cs="Times New Roman"/>
                <w:sz w:val="24"/>
                <w:szCs w:val="24"/>
                <w:lang w:val="kk-KZ"/>
              </w:rPr>
              <w:t>Клиенттермен өзара байланыс тобы</w:t>
            </w:r>
          </w:p>
          <w:p w:rsidR="00F44019" w:rsidRPr="00474069" w:rsidRDefault="00F44019" w:rsidP="00F44019">
            <w:pPr>
              <w:jc w:val="center"/>
              <w:rPr>
                <w:rFonts w:ascii="Times New Roman" w:eastAsia="Times New Roman" w:hAnsi="Times New Roman" w:cs="Times New Roman"/>
                <w:sz w:val="24"/>
                <w:szCs w:val="24"/>
              </w:rPr>
            </w:pPr>
          </w:p>
        </w:tc>
        <w:tc>
          <w:tcPr>
            <w:tcW w:w="2427" w:type="dxa"/>
          </w:tcPr>
          <w:p w:rsidR="00F44019" w:rsidRPr="00474069" w:rsidRDefault="00F44019" w:rsidP="00F44019">
            <w:pPr>
              <w:jc w:val="center"/>
              <w:rPr>
                <w:rFonts w:ascii="Times New Roman" w:eastAsia="Times New Roman" w:hAnsi="Times New Roman" w:cs="Times New Roman"/>
                <w:sz w:val="24"/>
                <w:szCs w:val="24"/>
              </w:rPr>
            </w:pPr>
            <w:r w:rsidRPr="00474069">
              <w:rPr>
                <w:rFonts w:ascii="Times New Roman" w:hAnsi="Times New Roman" w:cs="Times New Roman"/>
                <w:sz w:val="24"/>
                <w:szCs w:val="24"/>
                <w:lang w:val="kk-KZ"/>
              </w:rPr>
              <w:t>Жедел</w:t>
            </w:r>
            <w:r w:rsidRPr="00474069">
              <w:rPr>
                <w:rFonts w:ascii="Times New Roman" w:hAnsi="Times New Roman" w:cs="Times New Roman"/>
                <w:sz w:val="24"/>
                <w:szCs w:val="24"/>
              </w:rPr>
              <w:t xml:space="preserve">-талдау </w:t>
            </w:r>
            <w:r w:rsidRPr="00474069">
              <w:rPr>
                <w:rFonts w:ascii="Times New Roman" w:hAnsi="Times New Roman" w:cs="Times New Roman"/>
                <w:sz w:val="24"/>
                <w:szCs w:val="24"/>
                <w:lang w:val="kk-KZ"/>
              </w:rPr>
              <w:t>белсенділік тобы</w:t>
            </w:r>
          </w:p>
        </w:tc>
        <w:tc>
          <w:tcPr>
            <w:tcW w:w="2486" w:type="dxa"/>
          </w:tcPr>
          <w:p w:rsidR="00F44019" w:rsidRPr="00474069" w:rsidRDefault="00F44019" w:rsidP="00F44019">
            <w:pPr>
              <w:jc w:val="center"/>
              <w:rPr>
                <w:rFonts w:ascii="Times New Roman" w:eastAsia="Times New Roman" w:hAnsi="Times New Roman" w:cs="Times New Roman"/>
                <w:sz w:val="24"/>
                <w:szCs w:val="24"/>
              </w:rPr>
            </w:pPr>
            <w:r w:rsidRPr="00474069">
              <w:rPr>
                <w:rFonts w:ascii="Times New Roman" w:hAnsi="Times New Roman" w:cs="Times New Roman"/>
                <w:sz w:val="24"/>
                <w:szCs w:val="24"/>
                <w:lang w:val="kk-KZ"/>
              </w:rPr>
              <w:t>Сақтандыру қызметін қамтамасыз ету тобы</w:t>
            </w:r>
          </w:p>
        </w:tc>
        <w:tc>
          <w:tcPr>
            <w:tcW w:w="2494" w:type="dxa"/>
          </w:tcPr>
          <w:p w:rsidR="00F44019" w:rsidRPr="00474069" w:rsidRDefault="00F44019" w:rsidP="00F44019">
            <w:pPr>
              <w:jc w:val="center"/>
              <w:rPr>
                <w:rFonts w:ascii="Times New Roman" w:eastAsia="Times New Roman" w:hAnsi="Times New Roman" w:cs="Times New Roman"/>
                <w:sz w:val="24"/>
                <w:szCs w:val="24"/>
              </w:rPr>
            </w:pPr>
            <w:r w:rsidRPr="00474069">
              <w:rPr>
                <w:rFonts w:ascii="Times New Roman" w:hAnsi="Times New Roman" w:cs="Times New Roman"/>
                <w:sz w:val="24"/>
                <w:szCs w:val="24"/>
                <w:lang w:val="kk-KZ"/>
              </w:rPr>
              <w:t>Сақтандыру компаниясы қызметін басқару тобы</w:t>
            </w:r>
          </w:p>
        </w:tc>
      </w:tr>
      <w:tr w:rsidR="00F44019" w:rsidRPr="000711A0" w:rsidTr="005B16E7">
        <w:tc>
          <w:tcPr>
            <w:tcW w:w="2340" w:type="dxa"/>
            <w:vMerge w:val="restart"/>
          </w:tcPr>
          <w:p w:rsidR="00F44019" w:rsidRPr="000711A0" w:rsidRDefault="00F44019" w:rsidP="00F44019">
            <w:pPr>
              <w:jc w:val="center"/>
              <w:rPr>
                <w:rFonts w:ascii="Times New Roman" w:eastAsia="Times New Roman" w:hAnsi="Times New Roman" w:cs="Times New Roman"/>
                <w:sz w:val="24"/>
                <w:szCs w:val="24"/>
              </w:rPr>
            </w:pPr>
            <w:r w:rsidRPr="000711A0">
              <w:rPr>
                <w:rFonts w:ascii="Times New Roman" w:eastAsia="Times New Roman" w:hAnsi="Times New Roman" w:cs="Times New Roman"/>
                <w:sz w:val="24"/>
                <w:szCs w:val="24"/>
                <w:lang w:val="kk-KZ"/>
              </w:rPr>
              <w:t>Сақтандыруда жасалған келісім шарт</w:t>
            </w:r>
          </w:p>
        </w:tc>
        <w:tc>
          <w:tcPr>
            <w:tcW w:w="2427" w:type="dxa"/>
          </w:tcPr>
          <w:p w:rsidR="00F44019" w:rsidRPr="000711A0" w:rsidRDefault="00F44019" w:rsidP="00F44019">
            <w:pPr>
              <w:jc w:val="center"/>
              <w:rPr>
                <w:rFonts w:ascii="Times New Roman" w:eastAsia="Times New Roman" w:hAnsi="Times New Roman" w:cs="Times New Roman"/>
                <w:sz w:val="24"/>
                <w:szCs w:val="24"/>
                <w:lang w:val="kk-KZ"/>
              </w:rPr>
            </w:pPr>
            <w:r w:rsidRPr="000711A0">
              <w:rPr>
                <w:rFonts w:ascii="Times New Roman" w:eastAsia="Times New Roman" w:hAnsi="Times New Roman" w:cs="Times New Roman"/>
                <w:sz w:val="24"/>
                <w:szCs w:val="24"/>
              </w:rPr>
              <w:t xml:space="preserve">Маркетинг </w:t>
            </w:r>
            <w:r w:rsidRPr="000711A0">
              <w:rPr>
                <w:rFonts w:ascii="Times New Roman" w:eastAsia="Times New Roman" w:hAnsi="Times New Roman" w:cs="Times New Roman"/>
                <w:sz w:val="24"/>
                <w:szCs w:val="24"/>
                <w:lang w:val="kk-KZ"/>
              </w:rPr>
              <w:t>және жарнама</w:t>
            </w:r>
          </w:p>
        </w:tc>
        <w:tc>
          <w:tcPr>
            <w:tcW w:w="2486" w:type="dxa"/>
            <w:vMerge w:val="restart"/>
          </w:tcPr>
          <w:p w:rsidR="00F44019" w:rsidRPr="000711A0" w:rsidRDefault="00F44019" w:rsidP="00F44019">
            <w:pPr>
              <w:jc w:val="center"/>
              <w:rPr>
                <w:rFonts w:ascii="Times New Roman" w:eastAsia="Times New Roman" w:hAnsi="Times New Roman" w:cs="Times New Roman"/>
                <w:sz w:val="24"/>
                <w:szCs w:val="24"/>
                <w:lang w:val="kk-KZ"/>
              </w:rPr>
            </w:pPr>
            <w:r w:rsidRPr="000711A0">
              <w:rPr>
                <w:rFonts w:ascii="Times New Roman" w:eastAsia="Times New Roman" w:hAnsi="Times New Roman" w:cs="Times New Roman"/>
                <w:sz w:val="24"/>
                <w:szCs w:val="24"/>
                <w:lang w:val="kk-KZ"/>
              </w:rPr>
              <w:t>Қаржы</w:t>
            </w:r>
            <w:r w:rsidRPr="000711A0">
              <w:rPr>
                <w:rFonts w:ascii="Times New Roman" w:eastAsia="Times New Roman" w:hAnsi="Times New Roman" w:cs="Times New Roman"/>
                <w:sz w:val="24"/>
                <w:szCs w:val="24"/>
              </w:rPr>
              <w:t xml:space="preserve">-экономикалық </w:t>
            </w:r>
            <w:r w:rsidRPr="000711A0">
              <w:rPr>
                <w:rFonts w:ascii="Times New Roman" w:eastAsia="Times New Roman" w:hAnsi="Times New Roman" w:cs="Times New Roman"/>
                <w:sz w:val="24"/>
                <w:szCs w:val="24"/>
                <w:lang w:val="kk-KZ"/>
              </w:rPr>
              <w:t>жоспарлау</w:t>
            </w:r>
          </w:p>
        </w:tc>
        <w:tc>
          <w:tcPr>
            <w:tcW w:w="2494" w:type="dxa"/>
            <w:vMerge w:val="restart"/>
          </w:tcPr>
          <w:p w:rsidR="00F44019" w:rsidRPr="000711A0" w:rsidRDefault="00F44019" w:rsidP="00F44019">
            <w:pPr>
              <w:jc w:val="center"/>
              <w:rPr>
                <w:rFonts w:ascii="Times New Roman" w:eastAsia="Times New Roman" w:hAnsi="Times New Roman" w:cs="Times New Roman"/>
                <w:sz w:val="24"/>
                <w:szCs w:val="24"/>
              </w:rPr>
            </w:pPr>
            <w:r w:rsidRPr="000711A0">
              <w:rPr>
                <w:rFonts w:ascii="Times New Roman" w:eastAsia="Times New Roman" w:hAnsi="Times New Roman" w:cs="Times New Roman"/>
                <w:sz w:val="24"/>
                <w:szCs w:val="24"/>
              </w:rPr>
              <w:t>Стратегиялық маркетинг</w:t>
            </w:r>
          </w:p>
        </w:tc>
      </w:tr>
      <w:tr w:rsidR="00F44019" w:rsidRPr="000711A0" w:rsidTr="005B16E7">
        <w:tc>
          <w:tcPr>
            <w:tcW w:w="2340" w:type="dxa"/>
            <w:vMerge/>
          </w:tcPr>
          <w:p w:rsidR="00F44019" w:rsidRPr="000711A0" w:rsidRDefault="00F44019" w:rsidP="00F44019">
            <w:pPr>
              <w:jc w:val="center"/>
              <w:rPr>
                <w:rFonts w:ascii="Times New Roman" w:eastAsia="Times New Roman" w:hAnsi="Times New Roman" w:cs="Times New Roman"/>
                <w:sz w:val="24"/>
                <w:szCs w:val="24"/>
              </w:rPr>
            </w:pPr>
          </w:p>
        </w:tc>
        <w:tc>
          <w:tcPr>
            <w:tcW w:w="2427" w:type="dxa"/>
          </w:tcPr>
          <w:p w:rsidR="00F44019" w:rsidRPr="000711A0" w:rsidRDefault="00F44019" w:rsidP="00F44019">
            <w:pPr>
              <w:jc w:val="center"/>
              <w:rPr>
                <w:rFonts w:ascii="Times New Roman" w:eastAsia="Times New Roman" w:hAnsi="Times New Roman" w:cs="Times New Roman"/>
                <w:sz w:val="24"/>
                <w:szCs w:val="24"/>
                <w:lang w:val="kk-KZ"/>
              </w:rPr>
            </w:pPr>
            <w:r w:rsidRPr="000711A0">
              <w:rPr>
                <w:rFonts w:ascii="Times New Roman" w:eastAsia="Times New Roman" w:hAnsi="Times New Roman" w:cs="Times New Roman"/>
                <w:sz w:val="24"/>
                <w:szCs w:val="24"/>
              </w:rPr>
              <w:t xml:space="preserve">Стратегия </w:t>
            </w:r>
            <w:r w:rsidRPr="000711A0">
              <w:rPr>
                <w:rFonts w:ascii="Times New Roman" w:eastAsia="Times New Roman" w:hAnsi="Times New Roman" w:cs="Times New Roman"/>
                <w:sz w:val="24"/>
                <w:szCs w:val="24"/>
                <w:lang w:val="kk-KZ"/>
              </w:rPr>
              <w:t>және жарнама</w:t>
            </w:r>
          </w:p>
        </w:tc>
        <w:tc>
          <w:tcPr>
            <w:tcW w:w="2486" w:type="dxa"/>
            <w:vMerge/>
          </w:tcPr>
          <w:p w:rsidR="00F44019" w:rsidRPr="000711A0" w:rsidRDefault="00F44019" w:rsidP="00F44019">
            <w:pPr>
              <w:jc w:val="center"/>
              <w:rPr>
                <w:rFonts w:ascii="Times New Roman" w:eastAsia="Times New Roman" w:hAnsi="Times New Roman" w:cs="Times New Roman"/>
                <w:sz w:val="24"/>
                <w:szCs w:val="24"/>
              </w:rPr>
            </w:pPr>
          </w:p>
        </w:tc>
        <w:tc>
          <w:tcPr>
            <w:tcW w:w="2494" w:type="dxa"/>
            <w:vMerge/>
          </w:tcPr>
          <w:p w:rsidR="00F44019" w:rsidRPr="000711A0" w:rsidRDefault="00F44019" w:rsidP="00F44019">
            <w:pPr>
              <w:jc w:val="center"/>
              <w:rPr>
                <w:rFonts w:ascii="Times New Roman" w:eastAsia="Times New Roman" w:hAnsi="Times New Roman" w:cs="Times New Roman"/>
                <w:sz w:val="24"/>
                <w:szCs w:val="24"/>
              </w:rPr>
            </w:pPr>
          </w:p>
        </w:tc>
      </w:tr>
      <w:tr w:rsidR="00F44019" w:rsidRPr="000711A0" w:rsidTr="005B16E7">
        <w:tc>
          <w:tcPr>
            <w:tcW w:w="2340" w:type="dxa"/>
          </w:tcPr>
          <w:p w:rsidR="00F44019" w:rsidRPr="000711A0" w:rsidRDefault="00F44019" w:rsidP="00F44019">
            <w:pPr>
              <w:jc w:val="center"/>
              <w:rPr>
                <w:rFonts w:ascii="Times New Roman" w:eastAsia="Times New Roman" w:hAnsi="Times New Roman" w:cs="Times New Roman"/>
                <w:sz w:val="24"/>
                <w:szCs w:val="24"/>
                <w:lang w:val="kk-KZ"/>
              </w:rPr>
            </w:pPr>
            <w:r w:rsidRPr="000711A0">
              <w:rPr>
                <w:rFonts w:ascii="Times New Roman" w:eastAsia="Times New Roman" w:hAnsi="Times New Roman" w:cs="Times New Roman"/>
                <w:sz w:val="24"/>
                <w:szCs w:val="24"/>
                <w:lang w:val="kk-KZ"/>
              </w:rPr>
              <w:t>Төлемін өзуақытында қадағалау</w:t>
            </w:r>
          </w:p>
        </w:tc>
        <w:tc>
          <w:tcPr>
            <w:tcW w:w="2427" w:type="dxa"/>
          </w:tcPr>
          <w:p w:rsidR="00F44019" w:rsidRPr="000711A0" w:rsidRDefault="00F44019" w:rsidP="00F44019">
            <w:pPr>
              <w:jc w:val="center"/>
              <w:rPr>
                <w:rFonts w:ascii="Times New Roman" w:eastAsia="Times New Roman" w:hAnsi="Times New Roman" w:cs="Times New Roman"/>
                <w:sz w:val="24"/>
                <w:szCs w:val="24"/>
                <w:lang w:val="kk-KZ"/>
              </w:rPr>
            </w:pPr>
            <w:r w:rsidRPr="000711A0">
              <w:rPr>
                <w:rFonts w:ascii="Times New Roman" w:eastAsia="Times New Roman" w:hAnsi="Times New Roman" w:cs="Times New Roman"/>
                <w:sz w:val="24"/>
                <w:szCs w:val="24"/>
                <w:lang w:val="kk-KZ"/>
              </w:rPr>
              <w:t xml:space="preserve">Сақтандыру өнімдерін өңдеу мен есептеу тарифтер әдісі  </w:t>
            </w:r>
          </w:p>
        </w:tc>
        <w:tc>
          <w:tcPr>
            <w:tcW w:w="2486" w:type="dxa"/>
          </w:tcPr>
          <w:p w:rsidR="00F44019" w:rsidRPr="000711A0" w:rsidRDefault="00F44019" w:rsidP="00F44019">
            <w:pPr>
              <w:jc w:val="center"/>
              <w:rPr>
                <w:rFonts w:ascii="Times New Roman" w:eastAsia="Times New Roman" w:hAnsi="Times New Roman" w:cs="Times New Roman"/>
                <w:sz w:val="24"/>
                <w:szCs w:val="24"/>
                <w:lang w:val="kk-KZ"/>
              </w:rPr>
            </w:pPr>
            <w:r w:rsidRPr="000711A0">
              <w:rPr>
                <w:rFonts w:ascii="Times New Roman" w:eastAsia="Times New Roman" w:hAnsi="Times New Roman" w:cs="Times New Roman"/>
                <w:sz w:val="24"/>
                <w:szCs w:val="24"/>
                <w:lang w:val="kk-KZ"/>
              </w:rPr>
              <w:t>Ішкі аудит</w:t>
            </w:r>
          </w:p>
        </w:tc>
        <w:tc>
          <w:tcPr>
            <w:tcW w:w="2494" w:type="dxa"/>
            <w:vMerge w:val="restart"/>
          </w:tcPr>
          <w:p w:rsidR="00F44019" w:rsidRPr="000711A0" w:rsidRDefault="00F44019" w:rsidP="00F44019">
            <w:pPr>
              <w:jc w:val="center"/>
              <w:rPr>
                <w:rFonts w:ascii="Times New Roman" w:eastAsia="Times New Roman" w:hAnsi="Times New Roman" w:cs="Times New Roman"/>
                <w:sz w:val="24"/>
                <w:szCs w:val="24"/>
                <w:lang w:val="kk-KZ"/>
              </w:rPr>
            </w:pPr>
            <w:r w:rsidRPr="000711A0">
              <w:rPr>
                <w:rFonts w:ascii="Times New Roman" w:eastAsia="Times New Roman" w:hAnsi="Times New Roman" w:cs="Times New Roman"/>
                <w:sz w:val="24"/>
                <w:szCs w:val="24"/>
                <w:lang w:val="kk-KZ"/>
              </w:rPr>
              <w:t>Дамытуды стратегиялық басқару</w:t>
            </w:r>
          </w:p>
        </w:tc>
      </w:tr>
      <w:tr w:rsidR="00F44019" w:rsidRPr="000711A0" w:rsidTr="005B16E7">
        <w:tc>
          <w:tcPr>
            <w:tcW w:w="2340" w:type="dxa"/>
            <w:vMerge w:val="restart"/>
          </w:tcPr>
          <w:p w:rsidR="00F44019" w:rsidRPr="000711A0" w:rsidRDefault="00F44019" w:rsidP="00F44019">
            <w:pPr>
              <w:jc w:val="center"/>
              <w:rPr>
                <w:rFonts w:ascii="Times New Roman" w:eastAsia="Times New Roman" w:hAnsi="Times New Roman" w:cs="Times New Roman"/>
                <w:sz w:val="24"/>
                <w:szCs w:val="24"/>
              </w:rPr>
            </w:pPr>
            <w:r w:rsidRPr="000711A0">
              <w:rPr>
                <w:rFonts w:ascii="Times New Roman" w:eastAsia="Times New Roman" w:hAnsi="Times New Roman" w:cs="Times New Roman"/>
                <w:sz w:val="24"/>
                <w:szCs w:val="24"/>
                <w:lang w:val="kk-KZ"/>
              </w:rPr>
              <w:t>Сақтандыруда жасалған қосымша келісім шарт</w:t>
            </w:r>
            <w:r w:rsidRPr="000711A0">
              <w:rPr>
                <w:rFonts w:ascii="Times New Roman" w:eastAsia="Times New Roman" w:hAnsi="Times New Roman" w:cs="Times New Roman"/>
                <w:sz w:val="24"/>
                <w:szCs w:val="24"/>
              </w:rPr>
              <w:t xml:space="preserve"> </w:t>
            </w:r>
          </w:p>
        </w:tc>
        <w:tc>
          <w:tcPr>
            <w:tcW w:w="2427" w:type="dxa"/>
          </w:tcPr>
          <w:p w:rsidR="00F44019" w:rsidRPr="000711A0" w:rsidRDefault="00F44019" w:rsidP="00F44019">
            <w:pPr>
              <w:jc w:val="center"/>
              <w:rPr>
                <w:rFonts w:ascii="Times New Roman" w:eastAsia="Times New Roman" w:hAnsi="Times New Roman" w:cs="Times New Roman"/>
                <w:sz w:val="24"/>
                <w:szCs w:val="24"/>
                <w:lang w:val="kk-KZ"/>
              </w:rPr>
            </w:pPr>
            <w:r w:rsidRPr="000711A0">
              <w:rPr>
                <w:rFonts w:ascii="Times New Roman" w:eastAsia="Times New Roman" w:hAnsi="Times New Roman" w:cs="Times New Roman"/>
                <w:sz w:val="24"/>
                <w:szCs w:val="24"/>
                <w:lang w:val="kk-KZ"/>
              </w:rPr>
              <w:t>Сақтандыру келісіміне қайта отыру және сатуға арналған жеке өнімдер мен типтер бойынша есептеу тарифі</w:t>
            </w:r>
          </w:p>
        </w:tc>
        <w:tc>
          <w:tcPr>
            <w:tcW w:w="2486" w:type="dxa"/>
          </w:tcPr>
          <w:p w:rsidR="00F44019" w:rsidRPr="000711A0" w:rsidRDefault="00F44019" w:rsidP="00F44019">
            <w:pPr>
              <w:jc w:val="center"/>
              <w:rPr>
                <w:rFonts w:ascii="Times New Roman" w:eastAsia="Times New Roman" w:hAnsi="Times New Roman" w:cs="Times New Roman"/>
                <w:sz w:val="24"/>
                <w:szCs w:val="24"/>
                <w:lang w:val="kk-KZ"/>
              </w:rPr>
            </w:pPr>
            <w:r w:rsidRPr="000711A0">
              <w:rPr>
                <w:rFonts w:ascii="Times New Roman" w:eastAsia="Times New Roman" w:hAnsi="Times New Roman" w:cs="Times New Roman"/>
                <w:sz w:val="24"/>
                <w:szCs w:val="24"/>
                <w:lang w:val="kk-KZ"/>
              </w:rPr>
              <w:t>Қызметкерлермен басқару</w:t>
            </w:r>
          </w:p>
        </w:tc>
        <w:tc>
          <w:tcPr>
            <w:tcW w:w="2494" w:type="dxa"/>
            <w:vMerge/>
          </w:tcPr>
          <w:p w:rsidR="00F44019" w:rsidRPr="000711A0" w:rsidRDefault="00F44019" w:rsidP="00F44019">
            <w:pPr>
              <w:jc w:val="center"/>
              <w:rPr>
                <w:rFonts w:ascii="Times New Roman" w:eastAsia="Times New Roman" w:hAnsi="Times New Roman" w:cs="Times New Roman"/>
                <w:sz w:val="24"/>
                <w:szCs w:val="24"/>
              </w:rPr>
            </w:pPr>
          </w:p>
        </w:tc>
      </w:tr>
      <w:tr w:rsidR="00F44019" w:rsidRPr="000711A0" w:rsidTr="005B16E7">
        <w:tc>
          <w:tcPr>
            <w:tcW w:w="2340" w:type="dxa"/>
            <w:vMerge/>
          </w:tcPr>
          <w:p w:rsidR="00F44019" w:rsidRPr="000711A0" w:rsidRDefault="00F44019" w:rsidP="00F44019">
            <w:pPr>
              <w:jc w:val="center"/>
              <w:rPr>
                <w:rFonts w:ascii="Times New Roman" w:eastAsia="Times New Roman" w:hAnsi="Times New Roman" w:cs="Times New Roman"/>
                <w:sz w:val="24"/>
                <w:szCs w:val="24"/>
              </w:rPr>
            </w:pPr>
          </w:p>
        </w:tc>
        <w:tc>
          <w:tcPr>
            <w:tcW w:w="2427" w:type="dxa"/>
          </w:tcPr>
          <w:p w:rsidR="00F44019" w:rsidRPr="000711A0" w:rsidRDefault="00F44019" w:rsidP="00F44019">
            <w:pPr>
              <w:jc w:val="center"/>
              <w:rPr>
                <w:rFonts w:ascii="Times New Roman" w:eastAsia="Times New Roman" w:hAnsi="Times New Roman" w:cs="Times New Roman"/>
                <w:sz w:val="24"/>
                <w:szCs w:val="24"/>
                <w:lang w:val="kk-KZ"/>
              </w:rPr>
            </w:pPr>
            <w:r w:rsidRPr="000711A0">
              <w:rPr>
                <w:rFonts w:ascii="Times New Roman" w:eastAsia="Times New Roman" w:hAnsi="Times New Roman" w:cs="Times New Roman"/>
                <w:sz w:val="24"/>
                <w:szCs w:val="24"/>
                <w:lang w:val="kk-KZ"/>
              </w:rPr>
              <w:t>Жасалған келісім шарт есебі</w:t>
            </w:r>
          </w:p>
        </w:tc>
        <w:tc>
          <w:tcPr>
            <w:tcW w:w="2486" w:type="dxa"/>
          </w:tcPr>
          <w:p w:rsidR="00F44019" w:rsidRPr="000711A0" w:rsidRDefault="00F44019" w:rsidP="00F44019">
            <w:pPr>
              <w:jc w:val="center"/>
              <w:rPr>
                <w:rFonts w:ascii="Times New Roman" w:eastAsia="Times New Roman" w:hAnsi="Times New Roman" w:cs="Times New Roman"/>
                <w:sz w:val="24"/>
                <w:szCs w:val="24"/>
                <w:lang w:val="kk-KZ"/>
              </w:rPr>
            </w:pPr>
            <w:r w:rsidRPr="000711A0">
              <w:rPr>
                <w:rFonts w:ascii="Times New Roman" w:eastAsia="Times New Roman" w:hAnsi="Times New Roman" w:cs="Times New Roman"/>
                <w:sz w:val="24"/>
                <w:szCs w:val="24"/>
                <w:lang w:val="kk-KZ"/>
              </w:rPr>
              <w:t>Қауіпсіздікті қамтамасыз ету</w:t>
            </w:r>
          </w:p>
        </w:tc>
        <w:tc>
          <w:tcPr>
            <w:tcW w:w="2494" w:type="dxa"/>
            <w:vMerge w:val="restart"/>
          </w:tcPr>
          <w:p w:rsidR="00F44019" w:rsidRPr="00693BB1" w:rsidRDefault="00F44019" w:rsidP="00F44019">
            <w:pPr>
              <w:jc w:val="center"/>
              <w:rPr>
                <w:rFonts w:ascii="Times New Roman" w:eastAsia="Times New Roman" w:hAnsi="Times New Roman" w:cs="Times New Roman"/>
                <w:sz w:val="24"/>
                <w:szCs w:val="24"/>
              </w:rPr>
            </w:pPr>
            <w:r w:rsidRPr="00693BB1">
              <w:rPr>
                <w:rFonts w:ascii="Times New Roman" w:eastAsia="Times New Roman" w:hAnsi="Times New Roman" w:cs="Times New Roman"/>
                <w:sz w:val="24"/>
                <w:szCs w:val="24"/>
                <w:lang w:val="kk-KZ"/>
              </w:rPr>
              <w:t>Акционерлермен өзара байланысы</w:t>
            </w:r>
            <w:r w:rsidRPr="00693BB1">
              <w:rPr>
                <w:rFonts w:ascii="Times New Roman" w:eastAsia="Times New Roman" w:hAnsi="Times New Roman" w:cs="Times New Roman"/>
                <w:sz w:val="24"/>
                <w:szCs w:val="24"/>
              </w:rPr>
              <w:t xml:space="preserve"> (</w:t>
            </w:r>
            <w:r w:rsidRPr="00693BB1">
              <w:rPr>
                <w:rFonts w:ascii="Times New Roman" w:eastAsia="Times New Roman" w:hAnsi="Times New Roman" w:cs="Times New Roman"/>
                <w:sz w:val="24"/>
                <w:szCs w:val="24"/>
                <w:lang w:val="kk-KZ"/>
              </w:rPr>
              <w:t>меншіктілер</w:t>
            </w:r>
            <w:r w:rsidRPr="00693BB1">
              <w:rPr>
                <w:rFonts w:ascii="Times New Roman" w:eastAsia="Times New Roman" w:hAnsi="Times New Roman" w:cs="Times New Roman"/>
                <w:sz w:val="24"/>
                <w:szCs w:val="24"/>
              </w:rPr>
              <w:t>)</w:t>
            </w:r>
          </w:p>
        </w:tc>
      </w:tr>
      <w:tr w:rsidR="00F44019" w:rsidRPr="000711A0" w:rsidTr="005B16E7">
        <w:tc>
          <w:tcPr>
            <w:tcW w:w="2340" w:type="dxa"/>
            <w:vMerge w:val="restart"/>
          </w:tcPr>
          <w:p w:rsidR="00F44019" w:rsidRPr="000711A0" w:rsidRDefault="00F44019" w:rsidP="00F44019">
            <w:pPr>
              <w:jc w:val="center"/>
              <w:rPr>
                <w:rFonts w:ascii="Times New Roman" w:eastAsia="Times New Roman" w:hAnsi="Times New Roman" w:cs="Times New Roman"/>
                <w:sz w:val="24"/>
                <w:szCs w:val="24"/>
              </w:rPr>
            </w:pPr>
            <w:r w:rsidRPr="000711A0">
              <w:rPr>
                <w:rFonts w:ascii="Times New Roman" w:eastAsia="Times New Roman" w:hAnsi="Times New Roman" w:cs="Times New Roman"/>
                <w:sz w:val="24"/>
                <w:szCs w:val="24"/>
                <w:lang w:val="kk-KZ"/>
              </w:rPr>
              <w:t xml:space="preserve">Кеісімді мерзімінен бұрын бұзу </w:t>
            </w:r>
            <w:r w:rsidRPr="000711A0">
              <w:rPr>
                <w:rFonts w:ascii="Times New Roman" w:eastAsia="Times New Roman" w:hAnsi="Times New Roman" w:cs="Times New Roman"/>
                <w:sz w:val="24"/>
                <w:szCs w:val="24"/>
              </w:rPr>
              <w:t>(</w:t>
            </w:r>
            <w:r w:rsidRPr="000711A0">
              <w:rPr>
                <w:rFonts w:ascii="Times New Roman" w:eastAsia="Times New Roman" w:hAnsi="Times New Roman" w:cs="Times New Roman"/>
                <w:sz w:val="24"/>
                <w:szCs w:val="24"/>
                <w:lang w:val="kk-KZ"/>
              </w:rPr>
              <w:t>келісімде бір жақтың кесірінен келісімді мерзімінен бұрын бұзу</w:t>
            </w:r>
            <w:r w:rsidRPr="000711A0">
              <w:rPr>
                <w:rFonts w:ascii="Times New Roman" w:eastAsia="Times New Roman" w:hAnsi="Times New Roman" w:cs="Times New Roman"/>
                <w:sz w:val="24"/>
                <w:szCs w:val="24"/>
              </w:rPr>
              <w:t>)</w:t>
            </w:r>
          </w:p>
        </w:tc>
        <w:tc>
          <w:tcPr>
            <w:tcW w:w="2427" w:type="dxa"/>
          </w:tcPr>
          <w:p w:rsidR="00F44019" w:rsidRPr="000711A0" w:rsidRDefault="00F44019" w:rsidP="00F44019">
            <w:pPr>
              <w:jc w:val="center"/>
              <w:rPr>
                <w:rFonts w:ascii="Times New Roman" w:eastAsia="Times New Roman" w:hAnsi="Times New Roman" w:cs="Times New Roman"/>
                <w:sz w:val="24"/>
                <w:szCs w:val="24"/>
                <w:lang w:val="kk-KZ"/>
              </w:rPr>
            </w:pPr>
            <w:r w:rsidRPr="000711A0">
              <w:rPr>
                <w:rFonts w:ascii="Times New Roman" w:eastAsia="Times New Roman" w:hAnsi="Times New Roman" w:cs="Times New Roman"/>
                <w:sz w:val="24"/>
                <w:szCs w:val="24"/>
                <w:lang w:val="kk-KZ"/>
              </w:rPr>
              <w:t>Қайтасақтандыру қорғанысына тап болған сақтандыру келісім шартын құру</w:t>
            </w:r>
          </w:p>
        </w:tc>
        <w:tc>
          <w:tcPr>
            <w:tcW w:w="2486" w:type="dxa"/>
          </w:tcPr>
          <w:p w:rsidR="00F44019" w:rsidRPr="000711A0" w:rsidRDefault="00F44019" w:rsidP="00F44019">
            <w:pPr>
              <w:jc w:val="center"/>
              <w:rPr>
                <w:rFonts w:ascii="Times New Roman" w:eastAsia="Times New Roman" w:hAnsi="Times New Roman" w:cs="Times New Roman"/>
                <w:sz w:val="24"/>
                <w:szCs w:val="24"/>
                <w:lang w:val="kk-KZ"/>
              </w:rPr>
            </w:pPr>
            <w:r w:rsidRPr="000711A0">
              <w:rPr>
                <w:rFonts w:ascii="Times New Roman" w:eastAsia="Times New Roman" w:hAnsi="Times New Roman" w:cs="Times New Roman"/>
                <w:sz w:val="24"/>
                <w:szCs w:val="24"/>
                <w:lang w:val="kk-KZ"/>
              </w:rPr>
              <w:t>Заңмен қамтамасыз ету</w:t>
            </w:r>
          </w:p>
        </w:tc>
        <w:tc>
          <w:tcPr>
            <w:tcW w:w="2494" w:type="dxa"/>
            <w:vMerge/>
          </w:tcPr>
          <w:p w:rsidR="00F44019" w:rsidRPr="00693BB1" w:rsidRDefault="00F44019" w:rsidP="00F44019">
            <w:pPr>
              <w:jc w:val="center"/>
              <w:rPr>
                <w:rFonts w:ascii="Times New Roman" w:eastAsia="Times New Roman" w:hAnsi="Times New Roman" w:cs="Times New Roman"/>
                <w:sz w:val="24"/>
                <w:szCs w:val="24"/>
              </w:rPr>
            </w:pPr>
          </w:p>
        </w:tc>
      </w:tr>
      <w:tr w:rsidR="00F44019" w:rsidRPr="000711A0" w:rsidTr="005B16E7">
        <w:tc>
          <w:tcPr>
            <w:tcW w:w="2340" w:type="dxa"/>
            <w:vMerge/>
          </w:tcPr>
          <w:p w:rsidR="00F44019" w:rsidRPr="000711A0" w:rsidRDefault="00F44019" w:rsidP="00F44019">
            <w:pPr>
              <w:jc w:val="center"/>
              <w:rPr>
                <w:rFonts w:ascii="Times New Roman" w:eastAsia="Times New Roman" w:hAnsi="Times New Roman" w:cs="Times New Roman"/>
                <w:sz w:val="24"/>
                <w:szCs w:val="24"/>
              </w:rPr>
            </w:pPr>
          </w:p>
        </w:tc>
        <w:tc>
          <w:tcPr>
            <w:tcW w:w="2427" w:type="dxa"/>
          </w:tcPr>
          <w:p w:rsidR="00F44019" w:rsidRPr="000711A0" w:rsidRDefault="00F44019" w:rsidP="00F44019">
            <w:pPr>
              <w:jc w:val="center"/>
              <w:rPr>
                <w:rFonts w:ascii="Times New Roman" w:eastAsia="Times New Roman" w:hAnsi="Times New Roman" w:cs="Times New Roman"/>
                <w:sz w:val="24"/>
                <w:szCs w:val="24"/>
                <w:lang w:val="kk-KZ"/>
              </w:rPr>
            </w:pPr>
            <w:r w:rsidRPr="000711A0">
              <w:rPr>
                <w:rFonts w:ascii="Times New Roman" w:eastAsia="Times New Roman" w:hAnsi="Times New Roman" w:cs="Times New Roman"/>
                <w:sz w:val="24"/>
                <w:szCs w:val="24"/>
                <w:lang w:val="kk-KZ"/>
              </w:rPr>
              <w:t>Сақтандыру резервтерінің есептемесі</w:t>
            </w:r>
          </w:p>
        </w:tc>
        <w:tc>
          <w:tcPr>
            <w:tcW w:w="2486" w:type="dxa"/>
          </w:tcPr>
          <w:p w:rsidR="00F44019" w:rsidRPr="000711A0" w:rsidRDefault="00F44019" w:rsidP="00F44019">
            <w:pPr>
              <w:jc w:val="center"/>
              <w:rPr>
                <w:rFonts w:ascii="Times New Roman" w:eastAsia="Times New Roman" w:hAnsi="Times New Roman" w:cs="Times New Roman"/>
                <w:sz w:val="24"/>
                <w:szCs w:val="24"/>
                <w:lang w:val="kk-KZ"/>
              </w:rPr>
            </w:pPr>
            <w:r w:rsidRPr="000711A0">
              <w:rPr>
                <w:rFonts w:ascii="Times New Roman" w:eastAsia="Times New Roman" w:hAnsi="Times New Roman" w:cs="Times New Roman"/>
                <w:sz w:val="24"/>
                <w:szCs w:val="24"/>
              </w:rPr>
              <w:t>Инфра</w:t>
            </w:r>
            <w:r w:rsidRPr="000711A0">
              <w:rPr>
                <w:rFonts w:ascii="Times New Roman" w:eastAsia="Times New Roman" w:hAnsi="Times New Roman" w:cs="Times New Roman"/>
                <w:sz w:val="24"/>
                <w:szCs w:val="24"/>
                <w:lang w:val="kk-KZ"/>
              </w:rPr>
              <w:t>құрылымды дамытумен қамтамасыз ету</w:t>
            </w:r>
          </w:p>
        </w:tc>
        <w:tc>
          <w:tcPr>
            <w:tcW w:w="2494" w:type="dxa"/>
            <w:vMerge w:val="restart"/>
          </w:tcPr>
          <w:p w:rsidR="00F44019" w:rsidRPr="00693BB1" w:rsidRDefault="00F44019" w:rsidP="00F44019">
            <w:pPr>
              <w:jc w:val="center"/>
              <w:rPr>
                <w:rFonts w:ascii="Times New Roman" w:eastAsia="Times New Roman" w:hAnsi="Times New Roman" w:cs="Times New Roman"/>
                <w:sz w:val="24"/>
                <w:szCs w:val="24"/>
                <w:lang w:val="kk-KZ"/>
              </w:rPr>
            </w:pPr>
            <w:r w:rsidRPr="00693BB1">
              <w:rPr>
                <w:rFonts w:ascii="Times New Roman" w:eastAsia="Times New Roman" w:hAnsi="Times New Roman" w:cs="Times New Roman"/>
                <w:sz w:val="24"/>
                <w:szCs w:val="24"/>
                <w:lang w:val="kk-KZ"/>
              </w:rPr>
              <w:t>Инвестициялармен басқару</w:t>
            </w:r>
          </w:p>
        </w:tc>
      </w:tr>
      <w:tr w:rsidR="00F44019" w:rsidRPr="000711A0" w:rsidTr="005B16E7">
        <w:tc>
          <w:tcPr>
            <w:tcW w:w="2340" w:type="dxa"/>
          </w:tcPr>
          <w:p w:rsidR="00F44019" w:rsidRPr="000711A0" w:rsidRDefault="00F44019" w:rsidP="00F44019">
            <w:pPr>
              <w:jc w:val="center"/>
              <w:rPr>
                <w:rFonts w:ascii="Times New Roman" w:eastAsia="Times New Roman" w:hAnsi="Times New Roman" w:cs="Times New Roman"/>
                <w:sz w:val="24"/>
                <w:szCs w:val="24"/>
              </w:rPr>
            </w:pPr>
            <w:r w:rsidRPr="000711A0">
              <w:rPr>
                <w:rFonts w:ascii="Times New Roman" w:eastAsia="Times New Roman" w:hAnsi="Times New Roman" w:cs="Times New Roman"/>
                <w:sz w:val="24"/>
                <w:szCs w:val="24"/>
                <w:lang w:val="kk-KZ"/>
              </w:rPr>
              <w:t>Сақтандыруда қайта жасалған келісім шарттар</w:t>
            </w:r>
          </w:p>
        </w:tc>
        <w:tc>
          <w:tcPr>
            <w:tcW w:w="2427" w:type="dxa"/>
          </w:tcPr>
          <w:p w:rsidR="00F44019" w:rsidRPr="000711A0" w:rsidRDefault="00F44019" w:rsidP="00F44019">
            <w:pPr>
              <w:jc w:val="center"/>
              <w:rPr>
                <w:rFonts w:ascii="Times New Roman" w:eastAsia="Times New Roman" w:hAnsi="Times New Roman" w:cs="Times New Roman"/>
                <w:sz w:val="24"/>
                <w:szCs w:val="24"/>
              </w:rPr>
            </w:pPr>
            <w:r w:rsidRPr="000711A0">
              <w:rPr>
                <w:rFonts w:ascii="Times New Roman" w:eastAsia="Times New Roman" w:hAnsi="Times New Roman" w:cs="Times New Roman"/>
                <w:sz w:val="24"/>
                <w:szCs w:val="24"/>
                <w:lang w:val="kk-KZ"/>
              </w:rPr>
              <w:t>Жасалған сақтандыру келісім шарт</w:t>
            </w:r>
          </w:p>
        </w:tc>
        <w:tc>
          <w:tcPr>
            <w:tcW w:w="2486" w:type="dxa"/>
          </w:tcPr>
          <w:p w:rsidR="00F44019" w:rsidRPr="000711A0" w:rsidRDefault="00F44019" w:rsidP="00F44019">
            <w:pPr>
              <w:jc w:val="center"/>
              <w:rPr>
                <w:rFonts w:ascii="Times New Roman" w:eastAsia="Times New Roman" w:hAnsi="Times New Roman" w:cs="Times New Roman"/>
                <w:sz w:val="24"/>
                <w:szCs w:val="24"/>
                <w:lang w:val="kk-KZ"/>
              </w:rPr>
            </w:pPr>
            <w:r w:rsidRPr="000711A0">
              <w:rPr>
                <w:rFonts w:ascii="Times New Roman" w:eastAsia="Times New Roman" w:hAnsi="Times New Roman" w:cs="Times New Roman"/>
                <w:sz w:val="24"/>
                <w:szCs w:val="24"/>
                <w:lang w:val="kk-KZ"/>
              </w:rPr>
              <w:t>Бухгалтерлік және салық есебі</w:t>
            </w:r>
          </w:p>
        </w:tc>
        <w:tc>
          <w:tcPr>
            <w:tcW w:w="2494" w:type="dxa"/>
            <w:vMerge/>
          </w:tcPr>
          <w:p w:rsidR="00F44019" w:rsidRPr="00693BB1" w:rsidRDefault="00F44019" w:rsidP="00F44019">
            <w:pPr>
              <w:jc w:val="center"/>
              <w:rPr>
                <w:rFonts w:ascii="Times New Roman" w:eastAsia="Times New Roman" w:hAnsi="Times New Roman" w:cs="Times New Roman"/>
                <w:sz w:val="24"/>
                <w:szCs w:val="24"/>
              </w:rPr>
            </w:pPr>
          </w:p>
        </w:tc>
      </w:tr>
      <w:tr w:rsidR="00F44019" w:rsidRPr="000711A0" w:rsidTr="005B16E7">
        <w:tc>
          <w:tcPr>
            <w:tcW w:w="2340" w:type="dxa"/>
            <w:vMerge w:val="restart"/>
          </w:tcPr>
          <w:p w:rsidR="00F44019" w:rsidRPr="000711A0" w:rsidRDefault="00F44019" w:rsidP="00F44019">
            <w:pPr>
              <w:jc w:val="center"/>
              <w:rPr>
                <w:rFonts w:ascii="Times New Roman" w:eastAsia="Times New Roman" w:hAnsi="Times New Roman" w:cs="Times New Roman"/>
                <w:sz w:val="24"/>
                <w:szCs w:val="24"/>
                <w:lang w:val="kk-KZ"/>
              </w:rPr>
            </w:pPr>
            <w:r w:rsidRPr="000711A0">
              <w:rPr>
                <w:rFonts w:ascii="Times New Roman" w:eastAsia="Times New Roman" w:hAnsi="Times New Roman" w:cs="Times New Roman"/>
                <w:sz w:val="24"/>
                <w:szCs w:val="24"/>
                <w:lang w:val="kk-KZ"/>
              </w:rPr>
              <w:t>Сақтандыру келісім шарты бойынша шығындарды реттеу</w:t>
            </w:r>
          </w:p>
        </w:tc>
        <w:tc>
          <w:tcPr>
            <w:tcW w:w="2427" w:type="dxa"/>
          </w:tcPr>
          <w:p w:rsidR="00F44019" w:rsidRPr="000711A0" w:rsidRDefault="00F44019" w:rsidP="00F44019">
            <w:pPr>
              <w:jc w:val="center"/>
              <w:rPr>
                <w:rFonts w:ascii="Times New Roman" w:eastAsia="Times New Roman" w:hAnsi="Times New Roman" w:cs="Times New Roman"/>
                <w:sz w:val="24"/>
                <w:szCs w:val="24"/>
                <w:lang w:val="kk-KZ"/>
              </w:rPr>
            </w:pPr>
            <w:r w:rsidRPr="000711A0">
              <w:rPr>
                <w:rFonts w:ascii="Times New Roman" w:eastAsia="Times New Roman" w:hAnsi="Times New Roman" w:cs="Times New Roman"/>
                <w:sz w:val="24"/>
                <w:szCs w:val="24"/>
                <w:lang w:val="kk-KZ"/>
              </w:rPr>
              <w:t xml:space="preserve">Қайтасақтандыру келісім шарты бойынша зиянның орнын толтыруды талап ету  </w:t>
            </w:r>
          </w:p>
        </w:tc>
        <w:tc>
          <w:tcPr>
            <w:tcW w:w="2486" w:type="dxa"/>
            <w:vMerge w:val="restart"/>
          </w:tcPr>
          <w:p w:rsidR="00F44019" w:rsidRPr="00693BB1" w:rsidRDefault="00F44019" w:rsidP="00F44019">
            <w:pPr>
              <w:jc w:val="center"/>
              <w:rPr>
                <w:rFonts w:ascii="Times New Roman" w:eastAsia="Times New Roman" w:hAnsi="Times New Roman" w:cs="Times New Roman"/>
                <w:sz w:val="24"/>
                <w:szCs w:val="24"/>
                <w:lang w:val="kk-KZ"/>
              </w:rPr>
            </w:pPr>
            <w:r w:rsidRPr="00693BB1">
              <w:rPr>
                <w:rFonts w:ascii="Times New Roman" w:eastAsia="Times New Roman" w:hAnsi="Times New Roman" w:cs="Times New Roman"/>
                <w:sz w:val="24"/>
                <w:szCs w:val="24"/>
                <w:lang w:val="kk-KZ"/>
              </w:rPr>
              <w:t>Әкімшілік</w:t>
            </w:r>
            <w:r w:rsidRPr="00693BB1">
              <w:rPr>
                <w:rFonts w:ascii="Times New Roman" w:eastAsia="Times New Roman" w:hAnsi="Times New Roman" w:cs="Times New Roman"/>
                <w:sz w:val="24"/>
                <w:szCs w:val="24"/>
              </w:rPr>
              <w:t>-экономи</w:t>
            </w:r>
            <w:r w:rsidRPr="00693BB1">
              <w:rPr>
                <w:rFonts w:ascii="Times New Roman" w:eastAsia="Times New Roman" w:hAnsi="Times New Roman" w:cs="Times New Roman"/>
                <w:sz w:val="24"/>
                <w:szCs w:val="24"/>
                <w:lang w:val="kk-KZ"/>
              </w:rPr>
              <w:t>калық есебі</w:t>
            </w:r>
          </w:p>
        </w:tc>
        <w:tc>
          <w:tcPr>
            <w:tcW w:w="2494" w:type="dxa"/>
            <w:vMerge w:val="restart"/>
          </w:tcPr>
          <w:p w:rsidR="00F44019" w:rsidRPr="00693BB1" w:rsidRDefault="00F44019" w:rsidP="00F44019">
            <w:pPr>
              <w:jc w:val="center"/>
              <w:rPr>
                <w:rFonts w:ascii="Times New Roman" w:eastAsia="Times New Roman" w:hAnsi="Times New Roman" w:cs="Times New Roman"/>
                <w:sz w:val="24"/>
                <w:szCs w:val="24"/>
                <w:lang w:val="kk-KZ"/>
              </w:rPr>
            </w:pPr>
            <w:r w:rsidRPr="00693BB1">
              <w:rPr>
                <w:rFonts w:ascii="Times New Roman" w:eastAsia="Times New Roman" w:hAnsi="Times New Roman" w:cs="Times New Roman"/>
                <w:sz w:val="24"/>
                <w:szCs w:val="24"/>
                <w:lang w:val="kk-KZ"/>
              </w:rPr>
              <w:t>Лицензиялау</w:t>
            </w:r>
          </w:p>
        </w:tc>
      </w:tr>
      <w:tr w:rsidR="00F44019" w:rsidRPr="000711A0" w:rsidTr="005B16E7">
        <w:tc>
          <w:tcPr>
            <w:tcW w:w="2340" w:type="dxa"/>
            <w:vMerge/>
          </w:tcPr>
          <w:p w:rsidR="00F44019" w:rsidRPr="000711A0" w:rsidRDefault="00F44019" w:rsidP="00F44019">
            <w:pPr>
              <w:jc w:val="both"/>
              <w:rPr>
                <w:rFonts w:ascii="Times New Roman" w:eastAsia="Times New Roman" w:hAnsi="Times New Roman" w:cs="Times New Roman"/>
                <w:sz w:val="24"/>
                <w:szCs w:val="24"/>
              </w:rPr>
            </w:pPr>
          </w:p>
        </w:tc>
        <w:tc>
          <w:tcPr>
            <w:tcW w:w="2427" w:type="dxa"/>
          </w:tcPr>
          <w:p w:rsidR="00F44019" w:rsidRPr="000711A0" w:rsidRDefault="00F44019" w:rsidP="00F44019">
            <w:pPr>
              <w:jc w:val="center"/>
              <w:rPr>
                <w:rFonts w:ascii="Times New Roman" w:eastAsia="Times New Roman" w:hAnsi="Times New Roman" w:cs="Times New Roman"/>
                <w:sz w:val="24"/>
                <w:szCs w:val="24"/>
              </w:rPr>
            </w:pPr>
            <w:r w:rsidRPr="000711A0">
              <w:rPr>
                <w:rFonts w:ascii="Times New Roman" w:eastAsia="Times New Roman" w:hAnsi="Times New Roman" w:cs="Times New Roman"/>
                <w:sz w:val="24"/>
                <w:szCs w:val="24"/>
                <w:lang w:val="kk-KZ"/>
              </w:rPr>
              <w:t>Қызмет көрсетуші әріптес</w:t>
            </w:r>
            <w:r w:rsidRPr="000711A0">
              <w:rPr>
                <w:rFonts w:ascii="Times New Roman" w:eastAsia="Times New Roman" w:hAnsi="Times New Roman" w:cs="Times New Roman"/>
                <w:sz w:val="24"/>
                <w:szCs w:val="24"/>
              </w:rPr>
              <w:t>-</w:t>
            </w:r>
            <w:r w:rsidRPr="000711A0">
              <w:rPr>
                <w:rFonts w:ascii="Times New Roman" w:eastAsia="Times New Roman" w:hAnsi="Times New Roman" w:cs="Times New Roman"/>
                <w:sz w:val="24"/>
                <w:szCs w:val="24"/>
                <w:lang w:val="kk-KZ"/>
              </w:rPr>
              <w:t xml:space="preserve">жеткізушілермен өзарабайланысы </w:t>
            </w:r>
          </w:p>
        </w:tc>
        <w:tc>
          <w:tcPr>
            <w:tcW w:w="2486" w:type="dxa"/>
            <w:vMerge/>
          </w:tcPr>
          <w:p w:rsidR="00F44019" w:rsidRPr="000711A0" w:rsidRDefault="00F44019" w:rsidP="00F44019">
            <w:pPr>
              <w:jc w:val="both"/>
              <w:rPr>
                <w:rFonts w:ascii="Times New Roman" w:eastAsia="Times New Roman" w:hAnsi="Times New Roman" w:cs="Times New Roman"/>
                <w:sz w:val="24"/>
                <w:szCs w:val="24"/>
              </w:rPr>
            </w:pPr>
          </w:p>
        </w:tc>
        <w:tc>
          <w:tcPr>
            <w:tcW w:w="2494" w:type="dxa"/>
            <w:vMerge/>
          </w:tcPr>
          <w:p w:rsidR="00F44019" w:rsidRPr="000711A0" w:rsidRDefault="00F44019" w:rsidP="00F44019">
            <w:pPr>
              <w:jc w:val="both"/>
              <w:rPr>
                <w:rFonts w:ascii="Times New Roman" w:eastAsia="Times New Roman" w:hAnsi="Times New Roman" w:cs="Times New Roman"/>
                <w:sz w:val="24"/>
                <w:szCs w:val="24"/>
              </w:rPr>
            </w:pPr>
          </w:p>
        </w:tc>
      </w:tr>
      <w:tr w:rsidR="00BD50D0" w:rsidRPr="000711A0" w:rsidTr="005B16E7">
        <w:tc>
          <w:tcPr>
            <w:tcW w:w="9747" w:type="dxa"/>
            <w:gridSpan w:val="4"/>
          </w:tcPr>
          <w:p w:rsidR="00BD50D0" w:rsidRPr="00BD50D0" w:rsidRDefault="00BD50D0" w:rsidP="00BD50D0">
            <w:pPr>
              <w:shd w:val="clear" w:color="auto" w:fill="FFFFFF"/>
              <w:ind w:firstLine="596"/>
              <w:jc w:val="both"/>
              <w:rPr>
                <w:rFonts w:ascii="Times New Roman" w:hAnsi="Times New Roman" w:cs="Times New Roman"/>
                <w:sz w:val="24"/>
                <w:szCs w:val="24"/>
                <w:lang w:val="kk-KZ"/>
              </w:rPr>
            </w:pPr>
            <w:r>
              <w:rPr>
                <w:rFonts w:ascii="Times New Roman" w:hAnsi="Times New Roman" w:cs="Times New Roman"/>
                <w:sz w:val="24"/>
                <w:szCs w:val="24"/>
                <w:lang w:val="kk-KZ"/>
              </w:rPr>
              <w:t>Ескерту - Автормен құрастырылған</w:t>
            </w:r>
          </w:p>
        </w:tc>
      </w:tr>
    </w:tbl>
    <w:p w:rsidR="004C56AF" w:rsidRDefault="000A5A93" w:rsidP="00F44019">
      <w:pPr>
        <w:shd w:val="clear" w:color="auto" w:fill="FFFFFF"/>
        <w:spacing w:after="0" w:line="240" w:lineRule="auto"/>
        <w:jc w:val="both"/>
        <w:rPr>
          <w:rFonts w:ascii="Times New Roman" w:hAnsi="Times New Roman" w:cs="Times New Roman"/>
          <w:sz w:val="28"/>
          <w:szCs w:val="28"/>
          <w:lang w:val="kk-KZ"/>
        </w:rPr>
      </w:pPr>
      <w:r>
        <w:rPr>
          <w:rFonts w:ascii="Times New Roman" w:hAnsi="Times New Roman" w:cs="Times New Roman"/>
          <w:sz w:val="24"/>
          <w:szCs w:val="24"/>
          <w:lang w:val="kk-KZ"/>
        </w:rPr>
        <w:t xml:space="preserve">     </w:t>
      </w:r>
    </w:p>
    <w:p w:rsidR="000D7718" w:rsidRPr="000711A0" w:rsidRDefault="000D7718" w:rsidP="000D7718">
      <w:pPr>
        <w:tabs>
          <w:tab w:val="left" w:pos="284"/>
        </w:tabs>
        <w:spacing w:after="0" w:line="240" w:lineRule="auto"/>
        <w:jc w:val="both"/>
        <w:rPr>
          <w:rFonts w:ascii="Times New Roman" w:eastAsia="Times New Roman" w:hAnsi="Times New Roman" w:cs="Times New Roman"/>
          <w:sz w:val="28"/>
          <w:szCs w:val="28"/>
          <w:lang w:val="kk-KZ"/>
        </w:rPr>
      </w:pPr>
      <w:r w:rsidRPr="0073163D">
        <w:rPr>
          <w:rFonts w:ascii="Times New Roman" w:hAnsi="Times New Roman" w:cs="Times New Roman"/>
          <w:sz w:val="28"/>
          <w:szCs w:val="28"/>
          <w:lang w:val="kk-KZ"/>
        </w:rPr>
        <w:tab/>
      </w:r>
      <w:r>
        <w:rPr>
          <w:rFonts w:ascii="Times New Roman" w:hAnsi="Times New Roman" w:cs="Times New Roman"/>
          <w:sz w:val="28"/>
          <w:szCs w:val="28"/>
          <w:lang w:val="kk-KZ"/>
        </w:rPr>
        <w:t xml:space="preserve">  </w:t>
      </w:r>
      <w:r w:rsidRPr="000711A0">
        <w:rPr>
          <w:rFonts w:ascii="Times New Roman" w:hAnsi="Times New Roman" w:cs="Times New Roman"/>
          <w:sz w:val="28"/>
          <w:szCs w:val="28"/>
          <w:lang w:val="kk-KZ"/>
        </w:rPr>
        <w:t xml:space="preserve">Дағдарыс жағдайларында (2015-2017жж.), сол сияқты басқа да жағдайларда, сақтандырушының қаржы тұрақтылығын, сәйкесінші бәсекеқабілеттілігін қамтамасыз етуде шешуші рөлді атқаратын, сақтандыру белсенділігінің ішкі ұйымдастырылуының сапасы маңызды рөлді атқарады: «Дағдарысқа дейін болған қарқынды өсу кезінде, операциялық қызметке аз көңіл бөлінген. Негізінде, барлықтары полистерді сатумен айналысты. Дағдарыс барлық </w:t>
      </w:r>
      <w:r w:rsidRPr="000711A0">
        <w:rPr>
          <w:rFonts w:ascii="Times New Roman" w:hAnsi="Times New Roman" w:cs="Times New Roman"/>
          <w:sz w:val="28"/>
          <w:szCs w:val="28"/>
          <w:lang w:val="kk-KZ"/>
        </w:rPr>
        <w:lastRenderedPageBreak/>
        <w:t>сақтандырушылардың операциялық қызметін жақсар</w:t>
      </w:r>
      <w:r w:rsidR="00602EE6">
        <w:rPr>
          <w:rFonts w:ascii="Times New Roman" w:hAnsi="Times New Roman" w:cs="Times New Roman"/>
          <w:sz w:val="28"/>
          <w:szCs w:val="28"/>
          <w:lang w:val="kk-KZ"/>
        </w:rPr>
        <w:t>т</w:t>
      </w:r>
      <w:r w:rsidRPr="000711A0">
        <w:rPr>
          <w:rFonts w:ascii="Times New Roman" w:hAnsi="Times New Roman" w:cs="Times New Roman"/>
          <w:sz w:val="28"/>
          <w:szCs w:val="28"/>
          <w:lang w:val="kk-KZ"/>
        </w:rPr>
        <w:t>у қажеттілігін көрсетті»</w:t>
      </w:r>
      <w:r w:rsidR="00AA0F5E">
        <w:rPr>
          <w:rFonts w:ascii="Times New Roman" w:eastAsia="Times New Roman" w:hAnsi="Times New Roman" w:cs="Times New Roman"/>
          <w:sz w:val="28"/>
          <w:szCs w:val="28"/>
          <w:lang w:val="kk-KZ"/>
        </w:rPr>
        <w:t xml:space="preserve"> [147</w:t>
      </w:r>
      <w:r w:rsidR="00474069">
        <w:rPr>
          <w:rFonts w:ascii="Times New Roman" w:hAnsi="Times New Roman" w:cs="Times New Roman"/>
          <w:sz w:val="28"/>
          <w:szCs w:val="28"/>
          <w:lang w:val="kk-KZ"/>
        </w:rPr>
        <w:t>,</w:t>
      </w:r>
      <w:r w:rsidRPr="000711A0">
        <w:rPr>
          <w:rFonts w:ascii="Times New Roman" w:hAnsi="Times New Roman" w:cs="Times New Roman"/>
          <w:sz w:val="28"/>
          <w:szCs w:val="28"/>
          <w:lang w:val="kk-KZ"/>
        </w:rPr>
        <w:t>89б.</w:t>
      </w:r>
      <w:r w:rsidRPr="000711A0">
        <w:rPr>
          <w:rFonts w:ascii="Times New Roman" w:eastAsia="Times New Roman" w:hAnsi="Times New Roman" w:cs="Times New Roman"/>
          <w:sz w:val="28"/>
          <w:szCs w:val="28"/>
          <w:lang w:val="kk-KZ"/>
        </w:rPr>
        <w:t xml:space="preserve">]. </w:t>
      </w:r>
    </w:p>
    <w:p w:rsidR="000D7718" w:rsidRDefault="000D7718" w:rsidP="000D7718">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Сақтандыру кәсіпкерлігінің субъектісі ретінде сақтандыру компаниясының алдында, оның тиімділігін төмендететін ішкі ұйымдастырушылық-технологиялық мәселелері жиі туындайды, ол кейбір жағдайларда келесідей әрекеттерге байланысты пайда болады:</w:t>
      </w:r>
    </w:p>
    <w:p w:rsidR="000D7718" w:rsidRDefault="000D7718" w:rsidP="00EE07BC">
      <w:pPr>
        <w:pStyle w:val="a3"/>
        <w:numPr>
          <w:ilvl w:val="0"/>
          <w:numId w:val="17"/>
        </w:numPr>
        <w:tabs>
          <w:tab w:val="left" w:pos="284"/>
        </w:tabs>
        <w:spacing w:after="0" w:line="240" w:lineRule="auto"/>
        <w:ind w:left="0" w:firstLine="0"/>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шешімдерді қабылдау үдерісінің ақталмаған ұзақтығы;</w:t>
      </w:r>
    </w:p>
    <w:p w:rsidR="000D7718" w:rsidRDefault="000D7718" w:rsidP="00EE07BC">
      <w:pPr>
        <w:pStyle w:val="a3"/>
        <w:numPr>
          <w:ilvl w:val="0"/>
          <w:numId w:val="17"/>
        </w:numPr>
        <w:tabs>
          <w:tab w:val="left" w:pos="284"/>
        </w:tabs>
        <w:spacing w:after="0" w:line="240" w:lineRule="auto"/>
        <w:ind w:left="0" w:firstLine="0"/>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бизнес-жұмыстардың ұйымдастырушылық құрылымы мен сақтандыру ұйымы қызметінің жаңа бағыттарына сәйкессіздігі;</w:t>
      </w:r>
    </w:p>
    <w:p w:rsidR="000D7718" w:rsidRDefault="000D7718" w:rsidP="00EE07BC">
      <w:pPr>
        <w:pStyle w:val="a3"/>
        <w:numPr>
          <w:ilvl w:val="0"/>
          <w:numId w:val="17"/>
        </w:numPr>
        <w:tabs>
          <w:tab w:val="left" w:pos="284"/>
        </w:tabs>
        <w:spacing w:after="0" w:line="240" w:lineRule="auto"/>
        <w:ind w:left="0" w:firstLine="0"/>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басшылық және бизнес-үдерістердің орындаушылар үшін және бизнес-функциялар үшін анықсыздығы;</w:t>
      </w:r>
    </w:p>
    <w:p w:rsidR="000D7718" w:rsidRDefault="000D7718" w:rsidP="00EE07BC">
      <w:pPr>
        <w:pStyle w:val="a3"/>
        <w:numPr>
          <w:ilvl w:val="0"/>
          <w:numId w:val="17"/>
        </w:numPr>
        <w:tabs>
          <w:tab w:val="left" w:pos="284"/>
        </w:tabs>
        <w:spacing w:after="0" w:line="240" w:lineRule="auto"/>
        <w:ind w:left="0" w:firstLine="0"/>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тиісті ұйымдастырушылық-жарлық құжаттарының, регламенттердің, нұсқаулар мен ережелердің жоқтығы;</w:t>
      </w:r>
    </w:p>
    <w:p w:rsidR="000D7718" w:rsidRDefault="000D7718" w:rsidP="00EE07BC">
      <w:pPr>
        <w:pStyle w:val="a3"/>
        <w:numPr>
          <w:ilvl w:val="0"/>
          <w:numId w:val="17"/>
        </w:numPr>
        <w:tabs>
          <w:tab w:val="left" w:pos="284"/>
        </w:tabs>
        <w:spacing w:after="0" w:line="240" w:lineRule="auto"/>
        <w:ind w:left="0" w:firstLine="0"/>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сақтандыру компаниясын басқару </w:t>
      </w:r>
      <w:r w:rsidR="00602EE6">
        <w:rPr>
          <w:rFonts w:ascii="Times New Roman" w:eastAsia="Times New Roman" w:hAnsi="Times New Roman" w:cs="Times New Roman"/>
          <w:sz w:val="28"/>
          <w:szCs w:val="28"/>
          <w:lang w:val="kk-KZ"/>
        </w:rPr>
        <w:t>жүйесіндегі</w:t>
      </w:r>
      <w:r>
        <w:rPr>
          <w:rFonts w:ascii="Times New Roman" w:eastAsia="Times New Roman" w:hAnsi="Times New Roman" w:cs="Times New Roman"/>
          <w:sz w:val="28"/>
          <w:szCs w:val="28"/>
          <w:lang w:val="kk-KZ"/>
        </w:rPr>
        <w:t xml:space="preserve"> функциялардың қиылысуы мен қайталануы;</w:t>
      </w:r>
    </w:p>
    <w:p w:rsidR="00F44019" w:rsidRPr="000D7718" w:rsidRDefault="000D7718" w:rsidP="00EE07BC">
      <w:pPr>
        <w:pStyle w:val="a3"/>
        <w:numPr>
          <w:ilvl w:val="0"/>
          <w:numId w:val="17"/>
        </w:numPr>
        <w:tabs>
          <w:tab w:val="left" w:pos="284"/>
        </w:tabs>
        <w:spacing w:after="0" w:line="240" w:lineRule="auto"/>
        <w:ind w:left="0" w:firstLine="0"/>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басқарушылықтың талап етілетін деңгейінің жоқтығы </w:t>
      </w:r>
      <w:r w:rsidR="000E2548">
        <w:rPr>
          <w:rFonts w:ascii="Times New Roman" w:eastAsia="Times New Roman" w:hAnsi="Times New Roman" w:cs="Times New Roman"/>
          <w:sz w:val="28"/>
          <w:szCs w:val="28"/>
          <w:lang w:val="kk-KZ"/>
        </w:rPr>
        <w:t>[63</w:t>
      </w:r>
      <w:r w:rsidRPr="00C73A5F">
        <w:rPr>
          <w:rFonts w:ascii="Times New Roman" w:eastAsia="Times New Roman" w:hAnsi="Times New Roman" w:cs="Times New Roman"/>
          <w:sz w:val="28"/>
          <w:szCs w:val="28"/>
          <w:lang w:val="kk-KZ"/>
        </w:rPr>
        <w:t>].</w:t>
      </w:r>
    </w:p>
    <w:p w:rsidR="00C73A5F" w:rsidRPr="00ED791B" w:rsidRDefault="007B4FDD" w:rsidP="004C56AF">
      <w:pPr>
        <w:shd w:val="clear" w:color="auto" w:fill="FFFFFF"/>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Осындай жағдайларда, сақтандырушылар үшін, үдерістік тәсілдеменің негізінде ішкі бизнес-үдерістерді және олардың бизнес-функцияларын жаңартудың маңызы зор болып келеді, яғни оларды, сақтандыру компаниясы үшін сыртқы және ішкі ортаның өзекті жағдайларына сәйкес келтіру. Сақтандыру компаниясының қаржы тұрақтылығын қамтамасыз етудің маңызды факторы, сақтандырушы мен клиенттің арасындағы өзара қатынастар болып табылады, сондықтан, «компаниялар, клиенттік базаның пайдалылығы мен адалдығына бағдарлану қажет». Портердің үлгісінің күшті жақтарын </w:t>
      </w:r>
      <w:r w:rsidR="00AA0F5E">
        <w:rPr>
          <w:rFonts w:ascii="Times New Roman" w:eastAsia="Times New Roman" w:hAnsi="Times New Roman" w:cs="Times New Roman"/>
          <w:sz w:val="28"/>
          <w:szCs w:val="28"/>
          <w:lang w:val="kk-KZ"/>
        </w:rPr>
        <w:t>[14</w:t>
      </w:r>
      <w:r w:rsidR="000E2548">
        <w:rPr>
          <w:rFonts w:ascii="Times New Roman" w:eastAsia="Times New Roman" w:hAnsi="Times New Roman" w:cs="Times New Roman"/>
          <w:sz w:val="28"/>
          <w:szCs w:val="28"/>
          <w:lang w:val="kk-KZ"/>
        </w:rPr>
        <w:t>1</w:t>
      </w:r>
      <w:r w:rsidRPr="007B4FDD">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сегіз- және он үш үдерістік үлгісін пайдалану негізінде, сонымен қатар сақтандыру компанияларының қызметін регламенттейтін ҚР заңнамасының талаптарын, және сақтандыру компаниясы бизнес-үдерістерінің ерекшеліктерін пайдалану негізінде, бизнес-үдерістердің нақты тобының қызмет ету мәселелерін анықтауға, сол сияқты бизнес-жұмыстар мен олардың функцияларын жетілдіру бағыттарын анықтауға м</w:t>
      </w:r>
      <w:r w:rsidR="000A5A93">
        <w:rPr>
          <w:rFonts w:ascii="Times New Roman" w:eastAsia="Times New Roman" w:hAnsi="Times New Roman" w:cs="Times New Roman"/>
          <w:sz w:val="28"/>
          <w:szCs w:val="28"/>
          <w:lang w:val="kk-KZ"/>
        </w:rPr>
        <w:t>үмкіндік береді.</w:t>
      </w:r>
    </w:p>
    <w:p w:rsidR="007B4FDD" w:rsidRDefault="006F3867" w:rsidP="000D7718">
      <w:pPr>
        <w:pStyle w:val="a3"/>
        <w:tabs>
          <w:tab w:val="left" w:pos="284"/>
        </w:tabs>
        <w:spacing w:after="0" w:line="240" w:lineRule="auto"/>
        <w:ind w:left="0"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Сақтандыру компаниялары қызметінің нәтижелерін жақсарту үшін клиенттермен және серіктестермен қатынастарды орнату аса маңызды болып табылады. Сақтандыру компаниясының стратегиясына сәйкес сапалы құрылған бизнес-жұмыстарды жүзеге асыру, сақтандыру компаниясы үшін нарықта елеулі бәсекелестік басымдылыққа ие болуға мүмкіндік береді. </w:t>
      </w:r>
    </w:p>
    <w:p w:rsidR="006F3867" w:rsidRDefault="006F3867" w:rsidP="000D7718">
      <w:pPr>
        <w:pStyle w:val="a3"/>
        <w:tabs>
          <w:tab w:val="left" w:pos="284"/>
        </w:tabs>
        <w:spacing w:after="0" w:line="240" w:lineRule="auto"/>
        <w:ind w:left="0"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Бастапқы шарттарды анықтау үшін нөлдік сатыдан бір рет өту қажет. Нөлдік сатымен қатар бірінші саты қатар жүруі мүмкін, бірақ ол алғаш рет өткен кезеңде ғана болады, өйткені циклдан  екінші рет өткен кезде, соңғы өзгерістерді ескергендегі барлық деректері, үшінші сатының нәтижелері бойынша қолда болады. </w:t>
      </w:r>
      <w:r w:rsidR="00C962E2">
        <w:rPr>
          <w:rFonts w:ascii="Times New Roman" w:eastAsia="Times New Roman" w:hAnsi="Times New Roman" w:cs="Times New Roman"/>
          <w:sz w:val="28"/>
          <w:szCs w:val="28"/>
          <w:lang w:val="kk-KZ"/>
        </w:rPr>
        <w:t xml:space="preserve">Бизнес-жұмыстарды жаңарту бағыттарынының таңдалуы, сақтандыру компаниясының мақсаттарына және бизнес-үдерістердің осы мақсаттарға сәйкестігінің талдауына байланысты болады. </w:t>
      </w:r>
      <w:r w:rsidR="00C962E2" w:rsidRPr="00C962E2">
        <w:rPr>
          <w:rFonts w:ascii="Times New Roman" w:eastAsia="Times New Roman" w:hAnsi="Times New Roman" w:cs="Times New Roman"/>
          <w:sz w:val="28"/>
          <w:szCs w:val="28"/>
          <w:lang w:val="kk-KZ"/>
        </w:rPr>
        <w:t>Balanced Scorecard</w:t>
      </w:r>
      <w:r w:rsidR="00C962E2">
        <w:rPr>
          <w:rFonts w:ascii="Times New Roman" w:eastAsia="Times New Roman" w:hAnsi="Times New Roman" w:cs="Times New Roman"/>
          <w:sz w:val="28"/>
          <w:szCs w:val="28"/>
          <w:lang w:val="kk-KZ"/>
        </w:rPr>
        <w:t xml:space="preserve"> әдістемесінің негізінде даму стратегияларын, ашық жариялауға арналған, сақтандыру фирмаларының ресми құжаттарында жарияланған жетекші отандық сақтандыру </w:t>
      </w:r>
      <w:r w:rsidR="00C962E2">
        <w:rPr>
          <w:rFonts w:ascii="Times New Roman" w:eastAsia="Times New Roman" w:hAnsi="Times New Roman" w:cs="Times New Roman"/>
          <w:sz w:val="28"/>
          <w:szCs w:val="28"/>
          <w:lang w:val="kk-KZ"/>
        </w:rPr>
        <w:lastRenderedPageBreak/>
        <w:t xml:space="preserve">фирмаларын зерттеу нәтижесінде мақсаттардың қалыптамасы құрылды. Мақсатта үш болашақ (топтар) бойынша топтастырылған: сақтандыру фирмасының өсуін және тұрақтылығын қамтамасыз ету, ұйымдастырушылық әлеуетті арттыру, аймақтық филиалдық желіні дамыту. </w:t>
      </w:r>
    </w:p>
    <w:p w:rsidR="00BD50D0" w:rsidRDefault="00E13DA2" w:rsidP="00BD50D0">
      <w:pPr>
        <w:pStyle w:val="a3"/>
        <w:tabs>
          <w:tab w:val="left" w:pos="284"/>
        </w:tabs>
        <w:spacing w:after="0" w:line="240" w:lineRule="auto"/>
        <w:ind w:left="0" w:firstLine="567"/>
        <w:jc w:val="both"/>
        <w:rPr>
          <w:rFonts w:ascii="Times New Roman" w:eastAsia="Times New Roman" w:hAnsi="Times New Roman" w:cs="Times New Roman"/>
          <w:sz w:val="28"/>
          <w:szCs w:val="28"/>
          <w:lang w:val="kk-KZ"/>
        </w:rPr>
      </w:pPr>
      <w:r w:rsidRPr="00E13DA2">
        <w:rPr>
          <w:rFonts w:ascii="Times New Roman" w:eastAsia="Times New Roman" w:hAnsi="Times New Roman" w:cs="Times New Roman"/>
          <w:sz w:val="28"/>
          <w:szCs w:val="28"/>
          <w:lang w:val="kk-KZ"/>
        </w:rPr>
        <w:t>Balanced Scorecard</w:t>
      </w:r>
      <w:r>
        <w:rPr>
          <w:rFonts w:ascii="Times New Roman" w:eastAsia="Times New Roman" w:hAnsi="Times New Roman" w:cs="Times New Roman"/>
          <w:sz w:val="28"/>
          <w:szCs w:val="28"/>
          <w:lang w:val="kk-KZ"/>
        </w:rPr>
        <w:t xml:space="preserve"> әдістемесін пайдалануды ескере отырып, мақсаттар мен оларға сәйкес келетін шекті факторлар, оларға жету жолы ө</w:t>
      </w:r>
      <w:r w:rsidR="00651D0B">
        <w:rPr>
          <w:rFonts w:ascii="Times New Roman" w:eastAsia="Times New Roman" w:hAnsi="Times New Roman" w:cs="Times New Roman"/>
          <w:sz w:val="28"/>
          <w:szCs w:val="28"/>
          <w:lang w:val="kk-KZ"/>
        </w:rPr>
        <w:t>лшенетіндей болып құрастырылады.</w:t>
      </w:r>
    </w:p>
    <w:p w:rsidR="00E13DA2" w:rsidRDefault="00E13DA2" w:rsidP="00BD50D0">
      <w:pPr>
        <w:pStyle w:val="a3"/>
        <w:tabs>
          <w:tab w:val="left" w:pos="284"/>
        </w:tabs>
        <w:spacing w:after="0" w:line="240" w:lineRule="auto"/>
        <w:ind w:left="0"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Жетілдіру әдістерін таңдау және оларды, нақты бизнес-үдеріске қатысты пайдаланудың арақатынасы, жалпы сақтандыру компаниясының мақсаттарына, бизнес-жұмыстардың жиынына, оның ұйымдастырылуының ағымдағы жағдайына және оны орындауда туындайтын мәселелерге байланысты болады. Бизнес-жұмыстардың иесін анықтау, шекаралардың, интерфейстердің нақты сипаттамасы және бизнес-үдерістерге қатысты талаптардың анықталуы, бизнес-үдерістерді жақсарту мен тұрақты мониторингтің бүкіл жүйесін құру үшін базаны құрады. </w:t>
      </w:r>
    </w:p>
    <w:p w:rsidR="00E13DA2" w:rsidRDefault="00814CF6" w:rsidP="004C56AF">
      <w:pPr>
        <w:pStyle w:val="a3"/>
        <w:tabs>
          <w:tab w:val="left" w:pos="284"/>
        </w:tabs>
        <w:spacing w:after="0" w:line="240" w:lineRule="auto"/>
        <w:ind w:left="0"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Бизнес-жұмыстардың көрсеткіштерін жақсарту үшін нақты әдістердің таңдалуы, әдістің ықпал ету бағытымен және оның бизнес-үдерістерді жетілдіру мақсаттарына сәйкестігімен анықталады: бизнес-үдерістің атқарымдық құрамы; ақпараттық өзара әрекет етуі; ресурстардың шығындары; бизнес-үдерістерді ұйымдастыру сапасы. </w:t>
      </w:r>
    </w:p>
    <w:p w:rsidR="00EA0321" w:rsidRDefault="00F44019" w:rsidP="00BF58E0">
      <w:pPr>
        <w:pStyle w:val="a3"/>
        <w:tabs>
          <w:tab w:val="left" w:pos="284"/>
        </w:tabs>
        <w:spacing w:after="0" w:line="240" w:lineRule="auto"/>
        <w:ind w:left="0"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Жетілдірудің зерттелген әдістері, ғылыми негізде сақтандыру компаниясының бизнес-үдерістерін құрастыруға, клиеттердің мүдделерін толығымен қанағаттандыруға және оның қаржы тұрақтылығын арттыруға мүмкіндік беретін бизнес-жұмыстарды жақсарту тұжырымдамасымен біріктірілген. Бизнес-үдерістің жетілдіру кезінде, оның әр түрлі көрсеткіштеріне қарсы ықпал ету әсері туындайды, яғни бизнес-үдерістің бір параметрін жақсартқан кезінде, басқа параметрлері нашарлайды. Бұл жағдайда деңгейлестіру үшін, тиімділіктің, құнның, сапаның және бизнес-зерттеулер уақытының әр түрлі көрсеткіштерін ескеру қажет. Әдетте, бір көрсеткіштердің оң серпіні, басқа көрсеткіштерге жағымсыз ықпал етеді. Бизнес-жұмыстары сапасының жақсартылуы, оның құнының ұлағаюына және ұзақтығына әкеледі. Сондықтан, бизнес-жұмыстарды жетілдіру барысында көрсеткіштердің арақатынасын және/немесе ұйғарынды шектерін анықытау қажет. </w:t>
      </w:r>
      <w:r w:rsidR="00814CF6">
        <w:rPr>
          <w:rFonts w:ascii="Times New Roman" w:eastAsia="Times New Roman" w:hAnsi="Times New Roman" w:cs="Times New Roman"/>
          <w:sz w:val="28"/>
          <w:szCs w:val="28"/>
          <w:lang w:val="kk-KZ"/>
        </w:rPr>
        <w:t>Шығындардың драйверлер-бағдарламасын белгілеп, олардың әрбір топтағы үдерістерге қатысты құнын есептеп көрейік. Шығындардың драйвер</w:t>
      </w:r>
      <w:r w:rsidR="00B73031">
        <w:rPr>
          <w:rFonts w:ascii="Times New Roman" w:eastAsia="Times New Roman" w:hAnsi="Times New Roman" w:cs="Times New Roman"/>
          <w:sz w:val="28"/>
          <w:szCs w:val="28"/>
          <w:lang w:val="kk-KZ"/>
        </w:rPr>
        <w:t>лер-бағдарламасының есептелуі 31</w:t>
      </w:r>
      <w:r w:rsidR="00814CF6">
        <w:rPr>
          <w:rFonts w:ascii="Times New Roman" w:eastAsia="Times New Roman" w:hAnsi="Times New Roman" w:cs="Times New Roman"/>
          <w:sz w:val="28"/>
          <w:szCs w:val="28"/>
          <w:lang w:val="kk-KZ"/>
        </w:rPr>
        <w:t xml:space="preserve"> кестеде көрсетілген. </w:t>
      </w:r>
    </w:p>
    <w:p w:rsidR="00BF58E0" w:rsidRDefault="00BF58E0" w:rsidP="00BF58E0">
      <w:pPr>
        <w:pStyle w:val="a3"/>
        <w:tabs>
          <w:tab w:val="left" w:pos="284"/>
        </w:tabs>
        <w:spacing w:after="0" w:line="240" w:lineRule="auto"/>
        <w:ind w:left="0" w:firstLine="567"/>
        <w:jc w:val="both"/>
        <w:rPr>
          <w:rFonts w:ascii="Times New Roman" w:eastAsia="Times New Roman" w:hAnsi="Times New Roman" w:cs="Times New Roman"/>
          <w:sz w:val="28"/>
          <w:szCs w:val="28"/>
          <w:lang w:val="kk-KZ"/>
        </w:rPr>
      </w:pPr>
    </w:p>
    <w:p w:rsidR="00BF58E0" w:rsidRDefault="00BF58E0" w:rsidP="00BF58E0">
      <w:pPr>
        <w:pStyle w:val="a3"/>
        <w:tabs>
          <w:tab w:val="left" w:pos="284"/>
        </w:tabs>
        <w:spacing w:after="0" w:line="240" w:lineRule="auto"/>
        <w:ind w:left="0" w:firstLine="567"/>
        <w:jc w:val="both"/>
        <w:rPr>
          <w:rFonts w:ascii="Times New Roman" w:eastAsia="Times New Roman" w:hAnsi="Times New Roman" w:cs="Times New Roman"/>
          <w:sz w:val="28"/>
          <w:szCs w:val="28"/>
          <w:lang w:val="kk-KZ"/>
        </w:rPr>
      </w:pPr>
    </w:p>
    <w:p w:rsidR="00BF58E0" w:rsidRDefault="00BF58E0" w:rsidP="00BF58E0">
      <w:pPr>
        <w:pStyle w:val="a3"/>
        <w:tabs>
          <w:tab w:val="left" w:pos="284"/>
        </w:tabs>
        <w:spacing w:after="0" w:line="240" w:lineRule="auto"/>
        <w:ind w:left="0" w:firstLine="567"/>
        <w:jc w:val="both"/>
        <w:rPr>
          <w:rFonts w:ascii="Times New Roman" w:eastAsia="Times New Roman" w:hAnsi="Times New Roman" w:cs="Times New Roman"/>
          <w:sz w:val="28"/>
          <w:szCs w:val="28"/>
          <w:lang w:val="kk-KZ"/>
        </w:rPr>
      </w:pPr>
    </w:p>
    <w:p w:rsidR="00BF58E0" w:rsidRDefault="00BF58E0" w:rsidP="00BF58E0">
      <w:pPr>
        <w:pStyle w:val="a3"/>
        <w:tabs>
          <w:tab w:val="left" w:pos="284"/>
        </w:tabs>
        <w:spacing w:after="0" w:line="240" w:lineRule="auto"/>
        <w:ind w:left="0" w:firstLine="567"/>
        <w:jc w:val="both"/>
        <w:rPr>
          <w:rFonts w:ascii="Times New Roman" w:eastAsia="Times New Roman" w:hAnsi="Times New Roman" w:cs="Times New Roman"/>
          <w:sz w:val="28"/>
          <w:szCs w:val="28"/>
          <w:lang w:val="kk-KZ"/>
        </w:rPr>
      </w:pPr>
    </w:p>
    <w:p w:rsidR="00BF58E0" w:rsidRDefault="00BF58E0" w:rsidP="00BF58E0">
      <w:pPr>
        <w:pStyle w:val="a3"/>
        <w:tabs>
          <w:tab w:val="left" w:pos="284"/>
        </w:tabs>
        <w:spacing w:after="0" w:line="240" w:lineRule="auto"/>
        <w:ind w:left="0" w:firstLine="567"/>
        <w:jc w:val="both"/>
        <w:rPr>
          <w:rFonts w:ascii="Times New Roman" w:eastAsia="Times New Roman" w:hAnsi="Times New Roman" w:cs="Times New Roman"/>
          <w:sz w:val="28"/>
          <w:szCs w:val="28"/>
          <w:lang w:val="kk-KZ"/>
        </w:rPr>
      </w:pPr>
    </w:p>
    <w:p w:rsidR="00BF58E0" w:rsidRDefault="00BF58E0" w:rsidP="00BF58E0">
      <w:pPr>
        <w:pStyle w:val="a3"/>
        <w:tabs>
          <w:tab w:val="left" w:pos="284"/>
        </w:tabs>
        <w:spacing w:after="0" w:line="240" w:lineRule="auto"/>
        <w:ind w:left="0" w:firstLine="567"/>
        <w:jc w:val="both"/>
        <w:rPr>
          <w:rFonts w:ascii="Times New Roman" w:eastAsia="Times New Roman" w:hAnsi="Times New Roman" w:cs="Times New Roman"/>
          <w:sz w:val="28"/>
          <w:szCs w:val="28"/>
          <w:lang w:val="kk-KZ"/>
        </w:rPr>
      </w:pPr>
    </w:p>
    <w:p w:rsidR="00BF58E0" w:rsidRDefault="00BF58E0" w:rsidP="00BF58E0">
      <w:pPr>
        <w:pStyle w:val="a3"/>
        <w:tabs>
          <w:tab w:val="left" w:pos="284"/>
        </w:tabs>
        <w:spacing w:after="0" w:line="240" w:lineRule="auto"/>
        <w:ind w:left="0" w:firstLine="567"/>
        <w:jc w:val="both"/>
        <w:rPr>
          <w:rFonts w:ascii="Times New Roman" w:eastAsia="Times New Roman" w:hAnsi="Times New Roman" w:cs="Times New Roman"/>
          <w:sz w:val="28"/>
          <w:szCs w:val="28"/>
          <w:lang w:val="kk-KZ"/>
        </w:rPr>
      </w:pPr>
    </w:p>
    <w:p w:rsidR="00BF58E0" w:rsidRDefault="00BF58E0" w:rsidP="00BF58E0">
      <w:pPr>
        <w:pStyle w:val="a3"/>
        <w:tabs>
          <w:tab w:val="left" w:pos="284"/>
        </w:tabs>
        <w:spacing w:after="0" w:line="240" w:lineRule="auto"/>
        <w:ind w:left="0" w:firstLine="567"/>
        <w:jc w:val="both"/>
        <w:rPr>
          <w:rFonts w:ascii="Times New Roman" w:eastAsia="Times New Roman" w:hAnsi="Times New Roman" w:cs="Times New Roman"/>
          <w:sz w:val="28"/>
          <w:szCs w:val="28"/>
          <w:lang w:val="kk-KZ"/>
        </w:rPr>
      </w:pPr>
    </w:p>
    <w:p w:rsidR="00BF58E0" w:rsidRDefault="00BF58E0" w:rsidP="00BF58E0">
      <w:pPr>
        <w:pStyle w:val="a3"/>
        <w:tabs>
          <w:tab w:val="left" w:pos="284"/>
        </w:tabs>
        <w:spacing w:after="0" w:line="240" w:lineRule="auto"/>
        <w:ind w:left="0" w:firstLine="567"/>
        <w:jc w:val="both"/>
        <w:rPr>
          <w:rFonts w:ascii="Times New Roman" w:eastAsia="Times New Roman" w:hAnsi="Times New Roman" w:cs="Times New Roman"/>
          <w:sz w:val="28"/>
          <w:szCs w:val="28"/>
          <w:lang w:val="kk-KZ"/>
        </w:rPr>
      </w:pPr>
    </w:p>
    <w:p w:rsidR="00BF58E0" w:rsidRPr="00BF58E0" w:rsidRDefault="00BF58E0" w:rsidP="00BF58E0">
      <w:pPr>
        <w:pStyle w:val="a3"/>
        <w:tabs>
          <w:tab w:val="left" w:pos="284"/>
        </w:tabs>
        <w:spacing w:after="0" w:line="240" w:lineRule="auto"/>
        <w:ind w:left="0" w:firstLine="567"/>
        <w:jc w:val="both"/>
        <w:rPr>
          <w:rFonts w:ascii="Times New Roman" w:eastAsia="Times New Roman" w:hAnsi="Times New Roman" w:cs="Times New Roman"/>
          <w:sz w:val="28"/>
          <w:szCs w:val="28"/>
          <w:lang w:val="kk-KZ"/>
        </w:rPr>
      </w:pPr>
    </w:p>
    <w:p w:rsidR="004C56AF" w:rsidRPr="00881E8A" w:rsidRDefault="00F44019" w:rsidP="00F44019">
      <w:pPr>
        <w:shd w:val="clear" w:color="auto" w:fill="FFFFFF"/>
        <w:spacing w:after="0" w:line="240" w:lineRule="auto"/>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rPr>
        <w:t>Кесте</w:t>
      </w:r>
      <w:r w:rsidR="00B73031">
        <w:rPr>
          <w:rFonts w:ascii="Times New Roman" w:eastAsia="Times New Roman" w:hAnsi="Times New Roman" w:cs="Times New Roman"/>
          <w:sz w:val="28"/>
          <w:szCs w:val="28"/>
          <w:lang w:val="kk-KZ"/>
        </w:rPr>
        <w:t xml:space="preserve"> 31</w:t>
      </w:r>
      <w:r w:rsidRPr="00275E8A">
        <w:rPr>
          <w:rFonts w:ascii="Times New Roman" w:eastAsia="Times New Roman" w:hAnsi="Times New Roman" w:cs="Times New Roman"/>
          <w:sz w:val="28"/>
          <w:szCs w:val="28"/>
          <w:lang w:val="kk-KZ"/>
        </w:rPr>
        <w:t xml:space="preserve"> – </w:t>
      </w:r>
      <w:r>
        <w:rPr>
          <w:rFonts w:ascii="Times New Roman" w:eastAsia="Times New Roman" w:hAnsi="Times New Roman" w:cs="Times New Roman"/>
          <w:sz w:val="28"/>
          <w:szCs w:val="28"/>
          <w:lang w:val="kk-KZ"/>
        </w:rPr>
        <w:t xml:space="preserve">Клиенттермен өзара байланыс тобы бойынша </w:t>
      </w:r>
      <w:r w:rsidRPr="00881E8A">
        <w:rPr>
          <w:rFonts w:ascii="Times New Roman" w:hAnsi="Times New Roman" w:cs="Times New Roman"/>
          <w:sz w:val="28"/>
          <w:szCs w:val="28"/>
          <w:lang w:val="kk-KZ"/>
        </w:rPr>
        <w:t>драйвер-бағдарламаның құнын есептеу</w:t>
      </w:r>
    </w:p>
    <w:tbl>
      <w:tblPr>
        <w:tblStyle w:val="a7"/>
        <w:tblW w:w="0" w:type="auto"/>
        <w:tblLook w:val="04A0" w:firstRow="1" w:lastRow="0" w:firstColumn="1" w:lastColumn="0" w:noHBand="0" w:noVBand="1"/>
      </w:tblPr>
      <w:tblGrid>
        <w:gridCol w:w="445"/>
        <w:gridCol w:w="3236"/>
        <w:gridCol w:w="1247"/>
        <w:gridCol w:w="1984"/>
        <w:gridCol w:w="1560"/>
        <w:gridCol w:w="1275"/>
      </w:tblGrid>
      <w:tr w:rsidR="00F44019" w:rsidRPr="00623846" w:rsidTr="005B16E7">
        <w:tc>
          <w:tcPr>
            <w:tcW w:w="445" w:type="dxa"/>
            <w:vMerge w:val="restart"/>
          </w:tcPr>
          <w:p w:rsidR="00F44019" w:rsidRPr="00623846" w:rsidRDefault="00F44019" w:rsidP="00F44019">
            <w:pPr>
              <w:jc w:val="both"/>
              <w:rPr>
                <w:rFonts w:ascii="Times New Roman" w:eastAsia="Times New Roman" w:hAnsi="Times New Roman" w:cs="Times New Roman"/>
                <w:sz w:val="24"/>
                <w:szCs w:val="24"/>
                <w:lang w:val="en-US"/>
              </w:rPr>
            </w:pPr>
            <w:r w:rsidRPr="00623846">
              <w:rPr>
                <w:rFonts w:ascii="Times New Roman" w:eastAsia="Times New Roman" w:hAnsi="Times New Roman" w:cs="Times New Roman"/>
                <w:sz w:val="24"/>
                <w:szCs w:val="24"/>
              </w:rPr>
              <w:t>№</w:t>
            </w:r>
          </w:p>
        </w:tc>
        <w:tc>
          <w:tcPr>
            <w:tcW w:w="3236" w:type="dxa"/>
            <w:vMerge w:val="restart"/>
          </w:tcPr>
          <w:p w:rsidR="00F44019" w:rsidRPr="00623846" w:rsidRDefault="00F44019" w:rsidP="00F44019">
            <w:pPr>
              <w:jc w:val="center"/>
              <w:rPr>
                <w:rFonts w:ascii="Times New Roman" w:eastAsia="Times New Roman" w:hAnsi="Times New Roman" w:cs="Times New Roman"/>
                <w:sz w:val="24"/>
                <w:szCs w:val="24"/>
                <w:lang w:val="kk-KZ"/>
              </w:rPr>
            </w:pPr>
            <w:r w:rsidRPr="00623846">
              <w:rPr>
                <w:rFonts w:ascii="Times New Roman" w:eastAsia="Times New Roman" w:hAnsi="Times New Roman" w:cs="Times New Roman"/>
                <w:sz w:val="24"/>
                <w:szCs w:val="24"/>
                <w:lang w:val="kk-KZ"/>
              </w:rPr>
              <w:t>Қызметтер</w:t>
            </w:r>
          </w:p>
        </w:tc>
        <w:tc>
          <w:tcPr>
            <w:tcW w:w="1247" w:type="dxa"/>
            <w:vMerge w:val="restart"/>
          </w:tcPr>
          <w:p w:rsidR="00F44019" w:rsidRPr="00623846" w:rsidRDefault="00F44019" w:rsidP="00F44019">
            <w:pPr>
              <w:jc w:val="center"/>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Сомма, теңге</w:t>
            </w:r>
          </w:p>
        </w:tc>
        <w:tc>
          <w:tcPr>
            <w:tcW w:w="4819" w:type="dxa"/>
            <w:gridSpan w:val="3"/>
          </w:tcPr>
          <w:p w:rsidR="00F44019" w:rsidRPr="00623846" w:rsidRDefault="00F44019" w:rsidP="00F44019">
            <w:pPr>
              <w:jc w:val="center"/>
              <w:rPr>
                <w:rFonts w:ascii="Times New Roman" w:eastAsia="Times New Roman" w:hAnsi="Times New Roman" w:cs="Times New Roman"/>
                <w:sz w:val="24"/>
                <w:szCs w:val="24"/>
              </w:rPr>
            </w:pPr>
            <w:r w:rsidRPr="00623846">
              <w:rPr>
                <w:rFonts w:ascii="Times New Roman" w:hAnsi="Times New Roman" w:cs="Times New Roman"/>
                <w:sz w:val="24"/>
                <w:szCs w:val="24"/>
                <w:lang w:val="kk-KZ"/>
              </w:rPr>
              <w:t>Драйвер-бағдарлама шығыны</w:t>
            </w:r>
          </w:p>
        </w:tc>
      </w:tr>
      <w:tr w:rsidR="00F44019" w:rsidRPr="00623846" w:rsidTr="005B16E7">
        <w:tc>
          <w:tcPr>
            <w:tcW w:w="445" w:type="dxa"/>
            <w:vMerge/>
          </w:tcPr>
          <w:p w:rsidR="00F44019" w:rsidRPr="00623846" w:rsidRDefault="00F44019" w:rsidP="00F44019">
            <w:pPr>
              <w:jc w:val="both"/>
              <w:rPr>
                <w:rFonts w:ascii="Times New Roman" w:eastAsia="Times New Roman" w:hAnsi="Times New Roman" w:cs="Times New Roman"/>
                <w:sz w:val="24"/>
                <w:szCs w:val="24"/>
              </w:rPr>
            </w:pPr>
          </w:p>
        </w:tc>
        <w:tc>
          <w:tcPr>
            <w:tcW w:w="3236" w:type="dxa"/>
            <w:vMerge/>
          </w:tcPr>
          <w:p w:rsidR="00F44019" w:rsidRPr="00623846" w:rsidRDefault="00F44019" w:rsidP="00F44019">
            <w:pPr>
              <w:jc w:val="center"/>
              <w:rPr>
                <w:rFonts w:ascii="Times New Roman" w:eastAsia="Times New Roman" w:hAnsi="Times New Roman" w:cs="Times New Roman"/>
                <w:sz w:val="24"/>
                <w:szCs w:val="24"/>
              </w:rPr>
            </w:pPr>
          </w:p>
        </w:tc>
        <w:tc>
          <w:tcPr>
            <w:tcW w:w="1247" w:type="dxa"/>
            <w:vMerge/>
          </w:tcPr>
          <w:p w:rsidR="00F44019" w:rsidRPr="00623846" w:rsidRDefault="00F44019" w:rsidP="00F44019">
            <w:pPr>
              <w:jc w:val="center"/>
              <w:rPr>
                <w:rFonts w:ascii="Times New Roman" w:eastAsia="Times New Roman" w:hAnsi="Times New Roman" w:cs="Times New Roman"/>
                <w:sz w:val="24"/>
                <w:szCs w:val="24"/>
              </w:rPr>
            </w:pPr>
          </w:p>
        </w:tc>
        <w:tc>
          <w:tcPr>
            <w:tcW w:w="1984" w:type="dxa"/>
          </w:tcPr>
          <w:p w:rsidR="00F44019" w:rsidRPr="00623846" w:rsidRDefault="00F44019" w:rsidP="00F44019">
            <w:pPr>
              <w:jc w:val="center"/>
              <w:rPr>
                <w:rFonts w:ascii="Times New Roman" w:eastAsia="Times New Roman" w:hAnsi="Times New Roman" w:cs="Times New Roman"/>
                <w:sz w:val="24"/>
                <w:szCs w:val="24"/>
                <w:lang w:val="kk-KZ"/>
              </w:rPr>
            </w:pPr>
            <w:r w:rsidRPr="00623846">
              <w:rPr>
                <w:rFonts w:ascii="Times New Roman" w:eastAsia="Times New Roman" w:hAnsi="Times New Roman" w:cs="Times New Roman"/>
                <w:sz w:val="24"/>
                <w:szCs w:val="24"/>
                <w:lang w:val="kk-KZ"/>
              </w:rPr>
              <w:t>Өлшем бірлігі</w:t>
            </w:r>
          </w:p>
        </w:tc>
        <w:tc>
          <w:tcPr>
            <w:tcW w:w="1560" w:type="dxa"/>
          </w:tcPr>
          <w:p w:rsidR="00F44019" w:rsidRPr="00623846" w:rsidRDefault="00F44019" w:rsidP="00F44019">
            <w:pPr>
              <w:jc w:val="center"/>
              <w:rPr>
                <w:rFonts w:ascii="Times New Roman" w:eastAsia="Times New Roman" w:hAnsi="Times New Roman" w:cs="Times New Roman"/>
                <w:sz w:val="24"/>
                <w:szCs w:val="24"/>
                <w:lang w:val="kk-KZ"/>
              </w:rPr>
            </w:pPr>
            <w:r w:rsidRPr="00623846">
              <w:rPr>
                <w:rFonts w:ascii="Times New Roman" w:eastAsia="Times New Roman" w:hAnsi="Times New Roman" w:cs="Times New Roman"/>
                <w:sz w:val="24"/>
                <w:szCs w:val="24"/>
              </w:rPr>
              <w:t>Саны</w:t>
            </w:r>
          </w:p>
        </w:tc>
        <w:tc>
          <w:tcPr>
            <w:tcW w:w="1275" w:type="dxa"/>
          </w:tcPr>
          <w:p w:rsidR="00F44019" w:rsidRPr="00623846" w:rsidRDefault="00F44019" w:rsidP="00F44019">
            <w:pPr>
              <w:jc w:val="center"/>
              <w:rPr>
                <w:rFonts w:ascii="Times New Roman" w:eastAsia="Times New Roman" w:hAnsi="Times New Roman" w:cs="Times New Roman"/>
                <w:sz w:val="24"/>
                <w:szCs w:val="24"/>
                <w:lang w:val="kk-KZ"/>
              </w:rPr>
            </w:pPr>
            <w:r w:rsidRPr="00623846">
              <w:rPr>
                <w:rFonts w:ascii="Times New Roman" w:eastAsia="Times New Roman" w:hAnsi="Times New Roman" w:cs="Times New Roman"/>
                <w:sz w:val="24"/>
                <w:szCs w:val="24"/>
              </w:rPr>
              <w:t>Құны</w:t>
            </w:r>
          </w:p>
        </w:tc>
      </w:tr>
      <w:tr w:rsidR="00F44019" w:rsidRPr="00623846" w:rsidTr="005B16E7">
        <w:tc>
          <w:tcPr>
            <w:tcW w:w="445" w:type="dxa"/>
          </w:tcPr>
          <w:p w:rsidR="00F44019" w:rsidRPr="00623846" w:rsidRDefault="00F44019" w:rsidP="00F44019">
            <w:pPr>
              <w:jc w:val="center"/>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1</w:t>
            </w:r>
          </w:p>
        </w:tc>
        <w:tc>
          <w:tcPr>
            <w:tcW w:w="3236" w:type="dxa"/>
          </w:tcPr>
          <w:p w:rsidR="00F44019" w:rsidRPr="00623846" w:rsidRDefault="00F44019" w:rsidP="00F44019">
            <w:pPr>
              <w:jc w:val="both"/>
              <w:rPr>
                <w:rFonts w:ascii="Times New Roman" w:hAnsi="Times New Roman" w:cs="Times New Roman"/>
                <w:sz w:val="24"/>
                <w:szCs w:val="24"/>
              </w:rPr>
            </w:pPr>
            <w:r w:rsidRPr="00623846">
              <w:rPr>
                <w:rFonts w:ascii="Times New Roman" w:hAnsi="Times New Roman" w:cs="Times New Roman"/>
                <w:sz w:val="24"/>
                <w:szCs w:val="24"/>
                <w:lang w:val="kk-KZ"/>
              </w:rPr>
              <w:t>Сақтандыру келесім</w:t>
            </w:r>
            <w:r w:rsidRPr="00623846">
              <w:rPr>
                <w:rFonts w:ascii="Times New Roman" w:hAnsi="Times New Roman" w:cs="Times New Roman"/>
                <w:sz w:val="24"/>
                <w:szCs w:val="24"/>
              </w:rPr>
              <w:t>-</w:t>
            </w:r>
            <w:r w:rsidRPr="00623846">
              <w:rPr>
                <w:rFonts w:ascii="Times New Roman" w:hAnsi="Times New Roman" w:cs="Times New Roman"/>
                <w:sz w:val="24"/>
                <w:szCs w:val="24"/>
                <w:lang w:val="kk-KZ"/>
              </w:rPr>
              <w:t xml:space="preserve">шарты </w:t>
            </w:r>
          </w:p>
        </w:tc>
        <w:tc>
          <w:tcPr>
            <w:tcW w:w="1247" w:type="dxa"/>
          </w:tcPr>
          <w:p w:rsidR="00F44019" w:rsidRPr="00623846" w:rsidRDefault="00F44019" w:rsidP="00F44019">
            <w:pPr>
              <w:jc w:val="center"/>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200 000</w:t>
            </w:r>
          </w:p>
        </w:tc>
        <w:tc>
          <w:tcPr>
            <w:tcW w:w="1984" w:type="dxa"/>
          </w:tcPr>
          <w:p w:rsidR="00F44019" w:rsidRPr="00623846" w:rsidRDefault="00F44019" w:rsidP="00F44019">
            <w:pPr>
              <w:jc w:val="center"/>
              <w:rPr>
                <w:rFonts w:ascii="Times New Roman" w:eastAsia="Times New Roman" w:hAnsi="Times New Roman" w:cs="Times New Roman"/>
                <w:sz w:val="24"/>
                <w:szCs w:val="24"/>
              </w:rPr>
            </w:pPr>
            <w:r w:rsidRPr="00623846">
              <w:rPr>
                <w:rFonts w:ascii="Times New Roman" w:hAnsi="Times New Roman" w:cs="Times New Roman"/>
                <w:sz w:val="24"/>
                <w:szCs w:val="24"/>
                <w:lang w:val="kk-KZ"/>
              </w:rPr>
              <w:t>келісім</w:t>
            </w:r>
            <w:r w:rsidRPr="00623846">
              <w:rPr>
                <w:rFonts w:ascii="Times New Roman" w:hAnsi="Times New Roman" w:cs="Times New Roman"/>
                <w:sz w:val="24"/>
                <w:szCs w:val="24"/>
              </w:rPr>
              <w:t>-</w:t>
            </w:r>
            <w:r w:rsidRPr="00623846">
              <w:rPr>
                <w:rFonts w:ascii="Times New Roman" w:hAnsi="Times New Roman" w:cs="Times New Roman"/>
                <w:sz w:val="24"/>
                <w:szCs w:val="24"/>
                <w:lang w:val="kk-KZ"/>
              </w:rPr>
              <w:t>шарт</w:t>
            </w:r>
          </w:p>
        </w:tc>
        <w:tc>
          <w:tcPr>
            <w:tcW w:w="1560" w:type="dxa"/>
          </w:tcPr>
          <w:p w:rsidR="00F44019" w:rsidRPr="00623846" w:rsidRDefault="00F44019" w:rsidP="00F44019">
            <w:pPr>
              <w:jc w:val="center"/>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200</w:t>
            </w:r>
          </w:p>
        </w:tc>
        <w:tc>
          <w:tcPr>
            <w:tcW w:w="1275" w:type="dxa"/>
          </w:tcPr>
          <w:p w:rsidR="00F44019" w:rsidRPr="00623846" w:rsidRDefault="00F44019" w:rsidP="00F44019">
            <w:pPr>
              <w:jc w:val="center"/>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1 000</w:t>
            </w:r>
          </w:p>
        </w:tc>
      </w:tr>
      <w:tr w:rsidR="00F44019" w:rsidRPr="00623846" w:rsidTr="005B16E7">
        <w:tc>
          <w:tcPr>
            <w:tcW w:w="445" w:type="dxa"/>
          </w:tcPr>
          <w:p w:rsidR="00F44019" w:rsidRPr="00623846" w:rsidRDefault="00F44019" w:rsidP="00F44019">
            <w:pPr>
              <w:jc w:val="center"/>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2</w:t>
            </w:r>
          </w:p>
        </w:tc>
        <w:tc>
          <w:tcPr>
            <w:tcW w:w="3236" w:type="dxa"/>
          </w:tcPr>
          <w:p w:rsidR="00F44019" w:rsidRPr="00623846" w:rsidRDefault="00F44019" w:rsidP="00F44019">
            <w:pPr>
              <w:jc w:val="both"/>
              <w:rPr>
                <w:rFonts w:ascii="Times New Roman" w:hAnsi="Times New Roman" w:cs="Times New Roman"/>
                <w:sz w:val="24"/>
                <w:szCs w:val="24"/>
                <w:lang w:val="kk-KZ"/>
              </w:rPr>
            </w:pPr>
            <w:r w:rsidRPr="00623846">
              <w:rPr>
                <w:rFonts w:ascii="Times New Roman" w:hAnsi="Times New Roman" w:cs="Times New Roman"/>
                <w:sz w:val="24"/>
                <w:szCs w:val="24"/>
                <w:lang w:val="kk-KZ"/>
              </w:rPr>
              <w:t>Төлемін өз уақытында төленуін қадағалануы</w:t>
            </w:r>
          </w:p>
        </w:tc>
        <w:tc>
          <w:tcPr>
            <w:tcW w:w="1247" w:type="dxa"/>
          </w:tcPr>
          <w:p w:rsidR="00F44019" w:rsidRPr="00623846" w:rsidRDefault="00F44019" w:rsidP="00F44019">
            <w:pPr>
              <w:jc w:val="center"/>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50 000</w:t>
            </w:r>
          </w:p>
        </w:tc>
        <w:tc>
          <w:tcPr>
            <w:tcW w:w="1984" w:type="dxa"/>
          </w:tcPr>
          <w:p w:rsidR="00F44019" w:rsidRPr="00623846" w:rsidRDefault="00F44019" w:rsidP="00F44019">
            <w:pPr>
              <w:jc w:val="center"/>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lang w:val="kk-KZ"/>
              </w:rPr>
              <w:t>сағ.</w:t>
            </w:r>
          </w:p>
        </w:tc>
        <w:tc>
          <w:tcPr>
            <w:tcW w:w="1560" w:type="dxa"/>
          </w:tcPr>
          <w:p w:rsidR="00F44019" w:rsidRPr="00623846" w:rsidRDefault="00F44019" w:rsidP="00F44019">
            <w:pPr>
              <w:jc w:val="center"/>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56</w:t>
            </w:r>
          </w:p>
        </w:tc>
        <w:tc>
          <w:tcPr>
            <w:tcW w:w="1275" w:type="dxa"/>
          </w:tcPr>
          <w:p w:rsidR="00F44019" w:rsidRPr="00623846" w:rsidRDefault="00F44019" w:rsidP="00F44019">
            <w:pPr>
              <w:jc w:val="center"/>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893</w:t>
            </w:r>
          </w:p>
        </w:tc>
      </w:tr>
      <w:tr w:rsidR="00F44019" w:rsidRPr="00623846" w:rsidTr="005B16E7">
        <w:tc>
          <w:tcPr>
            <w:tcW w:w="445" w:type="dxa"/>
          </w:tcPr>
          <w:p w:rsidR="00F44019" w:rsidRPr="00623846" w:rsidRDefault="00F44019" w:rsidP="00F44019">
            <w:pPr>
              <w:jc w:val="center"/>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3</w:t>
            </w:r>
          </w:p>
        </w:tc>
        <w:tc>
          <w:tcPr>
            <w:tcW w:w="3236" w:type="dxa"/>
          </w:tcPr>
          <w:p w:rsidR="00F44019" w:rsidRPr="00623846" w:rsidRDefault="00F44019" w:rsidP="00F44019">
            <w:pPr>
              <w:jc w:val="both"/>
              <w:rPr>
                <w:rFonts w:ascii="Times New Roman" w:hAnsi="Times New Roman" w:cs="Times New Roman"/>
                <w:sz w:val="24"/>
                <w:szCs w:val="24"/>
              </w:rPr>
            </w:pPr>
            <w:r w:rsidRPr="00623846">
              <w:rPr>
                <w:rFonts w:ascii="Times New Roman" w:hAnsi="Times New Roman" w:cs="Times New Roman"/>
                <w:sz w:val="24"/>
                <w:szCs w:val="24"/>
                <w:lang w:val="kk-KZ"/>
              </w:rPr>
              <w:t>Сақтандыру келесім</w:t>
            </w:r>
            <w:r w:rsidRPr="00623846">
              <w:rPr>
                <w:rFonts w:ascii="Times New Roman" w:hAnsi="Times New Roman" w:cs="Times New Roman"/>
                <w:sz w:val="24"/>
                <w:szCs w:val="24"/>
              </w:rPr>
              <w:t>-</w:t>
            </w:r>
            <w:r w:rsidRPr="00623846">
              <w:rPr>
                <w:rFonts w:ascii="Times New Roman" w:hAnsi="Times New Roman" w:cs="Times New Roman"/>
                <w:sz w:val="24"/>
                <w:szCs w:val="24"/>
                <w:lang w:val="kk-KZ"/>
              </w:rPr>
              <w:t xml:space="preserve">шартына қосымша шарттар </w:t>
            </w:r>
          </w:p>
        </w:tc>
        <w:tc>
          <w:tcPr>
            <w:tcW w:w="1247" w:type="dxa"/>
          </w:tcPr>
          <w:p w:rsidR="00F44019" w:rsidRPr="00623846" w:rsidRDefault="00F44019" w:rsidP="00F44019">
            <w:pPr>
              <w:jc w:val="center"/>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30 000</w:t>
            </w:r>
          </w:p>
        </w:tc>
        <w:tc>
          <w:tcPr>
            <w:tcW w:w="1984" w:type="dxa"/>
          </w:tcPr>
          <w:p w:rsidR="00F44019" w:rsidRPr="00623846" w:rsidRDefault="00F44019" w:rsidP="00F44019">
            <w:pPr>
              <w:jc w:val="center"/>
              <w:rPr>
                <w:sz w:val="24"/>
                <w:szCs w:val="24"/>
              </w:rPr>
            </w:pPr>
            <w:r w:rsidRPr="00623846">
              <w:rPr>
                <w:rFonts w:ascii="Times New Roman" w:hAnsi="Times New Roman" w:cs="Times New Roman"/>
                <w:sz w:val="24"/>
                <w:szCs w:val="24"/>
                <w:lang w:val="kk-KZ"/>
              </w:rPr>
              <w:t>келісім</w:t>
            </w:r>
            <w:r w:rsidRPr="00623846">
              <w:rPr>
                <w:rFonts w:ascii="Times New Roman" w:hAnsi="Times New Roman" w:cs="Times New Roman"/>
                <w:sz w:val="24"/>
                <w:szCs w:val="24"/>
              </w:rPr>
              <w:t>-</w:t>
            </w:r>
            <w:r w:rsidRPr="00623846">
              <w:rPr>
                <w:rFonts w:ascii="Times New Roman" w:hAnsi="Times New Roman" w:cs="Times New Roman"/>
                <w:sz w:val="24"/>
                <w:szCs w:val="24"/>
                <w:lang w:val="kk-KZ"/>
              </w:rPr>
              <w:t>шарт</w:t>
            </w:r>
          </w:p>
        </w:tc>
        <w:tc>
          <w:tcPr>
            <w:tcW w:w="1560" w:type="dxa"/>
          </w:tcPr>
          <w:p w:rsidR="00F44019" w:rsidRPr="00623846" w:rsidRDefault="00F44019" w:rsidP="00F44019">
            <w:pPr>
              <w:jc w:val="center"/>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70</w:t>
            </w:r>
          </w:p>
        </w:tc>
        <w:tc>
          <w:tcPr>
            <w:tcW w:w="1275" w:type="dxa"/>
          </w:tcPr>
          <w:p w:rsidR="00F44019" w:rsidRPr="00623846" w:rsidRDefault="00F44019" w:rsidP="00F44019">
            <w:pPr>
              <w:jc w:val="center"/>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429</w:t>
            </w:r>
          </w:p>
        </w:tc>
      </w:tr>
      <w:tr w:rsidR="00F44019" w:rsidRPr="00623846" w:rsidTr="005B16E7">
        <w:tc>
          <w:tcPr>
            <w:tcW w:w="445" w:type="dxa"/>
          </w:tcPr>
          <w:p w:rsidR="00F44019" w:rsidRPr="00623846" w:rsidRDefault="00F44019" w:rsidP="00F44019">
            <w:pPr>
              <w:jc w:val="center"/>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4</w:t>
            </w:r>
          </w:p>
        </w:tc>
        <w:tc>
          <w:tcPr>
            <w:tcW w:w="3236" w:type="dxa"/>
          </w:tcPr>
          <w:p w:rsidR="00F44019" w:rsidRPr="00623846" w:rsidRDefault="00F44019" w:rsidP="00F44019">
            <w:pPr>
              <w:jc w:val="both"/>
              <w:rPr>
                <w:rFonts w:ascii="Times New Roman" w:hAnsi="Times New Roman" w:cs="Times New Roman"/>
                <w:sz w:val="24"/>
                <w:szCs w:val="24"/>
                <w:lang w:val="kk-KZ"/>
              </w:rPr>
            </w:pPr>
            <w:r w:rsidRPr="00623846">
              <w:rPr>
                <w:rFonts w:ascii="Times New Roman" w:hAnsi="Times New Roman" w:cs="Times New Roman"/>
                <w:sz w:val="24"/>
                <w:szCs w:val="24"/>
                <w:lang w:val="kk-KZ"/>
              </w:rPr>
              <w:t>Келісім-шарттар бұзылуы (бір жақтың шешімі бойынша уақыт мерзімінен бұрын келісімді бұзу)</w:t>
            </w:r>
          </w:p>
        </w:tc>
        <w:tc>
          <w:tcPr>
            <w:tcW w:w="1247" w:type="dxa"/>
          </w:tcPr>
          <w:p w:rsidR="00F44019" w:rsidRPr="00623846" w:rsidRDefault="00F44019" w:rsidP="00F44019">
            <w:pPr>
              <w:jc w:val="center"/>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65 000</w:t>
            </w:r>
          </w:p>
        </w:tc>
        <w:tc>
          <w:tcPr>
            <w:tcW w:w="1984" w:type="dxa"/>
          </w:tcPr>
          <w:p w:rsidR="00F44019" w:rsidRPr="00623846" w:rsidRDefault="00F44019" w:rsidP="00F44019">
            <w:pPr>
              <w:jc w:val="center"/>
              <w:rPr>
                <w:sz w:val="24"/>
                <w:szCs w:val="24"/>
              </w:rPr>
            </w:pPr>
            <w:r w:rsidRPr="00623846">
              <w:rPr>
                <w:rFonts w:ascii="Times New Roman" w:hAnsi="Times New Roman" w:cs="Times New Roman"/>
                <w:sz w:val="24"/>
                <w:szCs w:val="24"/>
                <w:lang w:val="kk-KZ"/>
              </w:rPr>
              <w:t>келісім</w:t>
            </w:r>
            <w:r w:rsidRPr="00623846">
              <w:rPr>
                <w:rFonts w:ascii="Times New Roman" w:hAnsi="Times New Roman" w:cs="Times New Roman"/>
                <w:sz w:val="24"/>
                <w:szCs w:val="24"/>
              </w:rPr>
              <w:t>-</w:t>
            </w:r>
            <w:r w:rsidRPr="00623846">
              <w:rPr>
                <w:rFonts w:ascii="Times New Roman" w:hAnsi="Times New Roman" w:cs="Times New Roman"/>
                <w:sz w:val="24"/>
                <w:szCs w:val="24"/>
                <w:lang w:val="kk-KZ"/>
              </w:rPr>
              <w:t>шарт</w:t>
            </w:r>
          </w:p>
        </w:tc>
        <w:tc>
          <w:tcPr>
            <w:tcW w:w="1560" w:type="dxa"/>
          </w:tcPr>
          <w:p w:rsidR="00F44019" w:rsidRPr="00623846" w:rsidRDefault="00F44019" w:rsidP="00F44019">
            <w:pPr>
              <w:jc w:val="center"/>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25</w:t>
            </w:r>
          </w:p>
        </w:tc>
        <w:tc>
          <w:tcPr>
            <w:tcW w:w="1275" w:type="dxa"/>
          </w:tcPr>
          <w:p w:rsidR="00F44019" w:rsidRPr="00623846" w:rsidRDefault="00F44019" w:rsidP="00F44019">
            <w:pPr>
              <w:jc w:val="center"/>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2 600</w:t>
            </w:r>
          </w:p>
        </w:tc>
      </w:tr>
      <w:tr w:rsidR="00F44019" w:rsidRPr="00623846" w:rsidTr="005B16E7">
        <w:tc>
          <w:tcPr>
            <w:tcW w:w="445" w:type="dxa"/>
          </w:tcPr>
          <w:p w:rsidR="00F44019" w:rsidRPr="00623846" w:rsidRDefault="00F44019" w:rsidP="00F44019">
            <w:pPr>
              <w:jc w:val="center"/>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5</w:t>
            </w:r>
          </w:p>
        </w:tc>
        <w:tc>
          <w:tcPr>
            <w:tcW w:w="3236" w:type="dxa"/>
          </w:tcPr>
          <w:p w:rsidR="00F44019" w:rsidRPr="00623846" w:rsidRDefault="00F44019" w:rsidP="00F44019">
            <w:pPr>
              <w:rPr>
                <w:rFonts w:ascii="Times New Roman" w:eastAsia="Times New Roman" w:hAnsi="Times New Roman" w:cs="Times New Roman"/>
                <w:sz w:val="24"/>
                <w:szCs w:val="24"/>
                <w:lang w:val="kk-KZ"/>
              </w:rPr>
            </w:pPr>
            <w:r w:rsidRPr="00623846">
              <w:rPr>
                <w:rFonts w:ascii="Times New Roman" w:eastAsia="Times New Roman" w:hAnsi="Times New Roman" w:cs="Times New Roman"/>
                <w:sz w:val="24"/>
                <w:szCs w:val="24"/>
                <w:lang w:val="kk-KZ"/>
              </w:rPr>
              <w:t xml:space="preserve">Шығындарды реттеу </w:t>
            </w:r>
          </w:p>
        </w:tc>
        <w:tc>
          <w:tcPr>
            <w:tcW w:w="1247" w:type="dxa"/>
          </w:tcPr>
          <w:p w:rsidR="00F44019" w:rsidRPr="00623846" w:rsidRDefault="00F44019" w:rsidP="00F44019">
            <w:pPr>
              <w:jc w:val="center"/>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150 000</w:t>
            </w:r>
          </w:p>
        </w:tc>
        <w:tc>
          <w:tcPr>
            <w:tcW w:w="1984" w:type="dxa"/>
          </w:tcPr>
          <w:p w:rsidR="00F44019" w:rsidRPr="00623846" w:rsidRDefault="00F44019" w:rsidP="00F44019">
            <w:pPr>
              <w:jc w:val="center"/>
              <w:rPr>
                <w:rFonts w:ascii="Times New Roman" w:eastAsia="Times New Roman" w:hAnsi="Times New Roman" w:cs="Times New Roman"/>
                <w:sz w:val="24"/>
                <w:szCs w:val="24"/>
                <w:lang w:val="kk-KZ"/>
              </w:rPr>
            </w:pPr>
            <w:r w:rsidRPr="00623846">
              <w:rPr>
                <w:rFonts w:ascii="Times New Roman" w:eastAsia="Times New Roman" w:hAnsi="Times New Roman" w:cs="Times New Roman"/>
                <w:sz w:val="24"/>
                <w:szCs w:val="24"/>
                <w:lang w:val="kk-KZ"/>
              </w:rPr>
              <w:t>Төленген іс</w:t>
            </w:r>
          </w:p>
        </w:tc>
        <w:tc>
          <w:tcPr>
            <w:tcW w:w="1560" w:type="dxa"/>
          </w:tcPr>
          <w:p w:rsidR="00F44019" w:rsidRPr="00623846" w:rsidRDefault="00F44019" w:rsidP="00F44019">
            <w:pPr>
              <w:jc w:val="center"/>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100</w:t>
            </w:r>
          </w:p>
        </w:tc>
        <w:tc>
          <w:tcPr>
            <w:tcW w:w="1275" w:type="dxa"/>
          </w:tcPr>
          <w:p w:rsidR="00F44019" w:rsidRPr="00623846" w:rsidRDefault="00F44019" w:rsidP="00F44019">
            <w:pPr>
              <w:jc w:val="center"/>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1 500</w:t>
            </w:r>
          </w:p>
        </w:tc>
      </w:tr>
    </w:tbl>
    <w:p w:rsidR="004C56AF" w:rsidRDefault="004C56AF" w:rsidP="00623846">
      <w:pPr>
        <w:shd w:val="clear" w:color="auto" w:fill="FFFFFF"/>
        <w:spacing w:after="0" w:line="240" w:lineRule="auto"/>
        <w:jc w:val="both"/>
        <w:rPr>
          <w:rFonts w:ascii="Times New Roman" w:hAnsi="Times New Roman" w:cs="Times New Roman"/>
          <w:sz w:val="28"/>
          <w:szCs w:val="28"/>
          <w:lang w:val="kk-KZ"/>
        </w:rPr>
      </w:pPr>
    </w:p>
    <w:p w:rsidR="004C56AF" w:rsidRPr="00F44019" w:rsidRDefault="00CA0BB4" w:rsidP="00623846">
      <w:pPr>
        <w:shd w:val="clear" w:color="auto" w:fill="FFFFFF"/>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w:t>
      </w:r>
      <w:r w:rsidR="00B73031">
        <w:rPr>
          <w:rFonts w:ascii="Times New Roman" w:hAnsi="Times New Roman" w:cs="Times New Roman"/>
          <w:sz w:val="28"/>
          <w:szCs w:val="28"/>
          <w:lang w:val="kk-KZ"/>
        </w:rPr>
        <w:t xml:space="preserve"> 32</w:t>
      </w:r>
      <w:r w:rsidRPr="00B4611F">
        <w:rPr>
          <w:rFonts w:ascii="Times New Roman" w:hAnsi="Times New Roman" w:cs="Times New Roman"/>
          <w:sz w:val="28"/>
          <w:szCs w:val="28"/>
          <w:lang w:val="kk-KZ"/>
        </w:rPr>
        <w:t xml:space="preserve"> </w:t>
      </w:r>
      <w:r w:rsidRPr="00F44019">
        <w:rPr>
          <w:rFonts w:ascii="Times New Roman" w:hAnsi="Times New Roman" w:cs="Times New Roman"/>
          <w:sz w:val="28"/>
          <w:szCs w:val="28"/>
          <w:lang w:val="kk-KZ"/>
        </w:rPr>
        <w:t xml:space="preserve">– </w:t>
      </w:r>
      <w:r w:rsidRPr="00881E8A">
        <w:rPr>
          <w:rFonts w:ascii="Times New Roman" w:hAnsi="Times New Roman" w:cs="Times New Roman"/>
          <w:sz w:val="28"/>
          <w:szCs w:val="28"/>
          <w:lang w:val="kk-KZ"/>
        </w:rPr>
        <w:t>Жедел</w:t>
      </w:r>
      <w:r w:rsidRPr="00F44019">
        <w:rPr>
          <w:rFonts w:ascii="Times New Roman" w:hAnsi="Times New Roman" w:cs="Times New Roman"/>
          <w:sz w:val="28"/>
          <w:szCs w:val="28"/>
          <w:lang w:val="kk-KZ"/>
        </w:rPr>
        <w:t>-</w:t>
      </w:r>
      <w:r w:rsidRPr="00881E8A">
        <w:rPr>
          <w:rFonts w:ascii="Times New Roman" w:hAnsi="Times New Roman" w:cs="Times New Roman"/>
          <w:sz w:val="28"/>
          <w:szCs w:val="28"/>
          <w:lang w:val="kk-KZ"/>
        </w:rPr>
        <w:t>талдау қызмет тобы бойынша драйве</w:t>
      </w:r>
      <w:r w:rsidR="00623846">
        <w:rPr>
          <w:rFonts w:ascii="Times New Roman" w:hAnsi="Times New Roman" w:cs="Times New Roman"/>
          <w:sz w:val="28"/>
          <w:szCs w:val="28"/>
          <w:lang w:val="kk-KZ"/>
        </w:rPr>
        <w:t>р-бағдарламасының құнын есептеу</w:t>
      </w:r>
    </w:p>
    <w:tbl>
      <w:tblPr>
        <w:tblStyle w:val="a7"/>
        <w:tblW w:w="0" w:type="auto"/>
        <w:tblLook w:val="04A0" w:firstRow="1" w:lastRow="0" w:firstColumn="1" w:lastColumn="0" w:noHBand="0" w:noVBand="1"/>
      </w:tblPr>
      <w:tblGrid>
        <w:gridCol w:w="456"/>
        <w:gridCol w:w="3225"/>
        <w:gridCol w:w="1247"/>
        <w:gridCol w:w="1984"/>
        <w:gridCol w:w="1560"/>
        <w:gridCol w:w="1275"/>
      </w:tblGrid>
      <w:tr w:rsidR="00CA0BB4" w:rsidRPr="00B4611F" w:rsidTr="005B16E7">
        <w:tc>
          <w:tcPr>
            <w:tcW w:w="456" w:type="dxa"/>
            <w:vMerge w:val="restart"/>
          </w:tcPr>
          <w:p w:rsidR="00CA0BB4" w:rsidRPr="003E59A8" w:rsidRDefault="00CA0BB4" w:rsidP="001554D0">
            <w:pPr>
              <w:jc w:val="center"/>
              <w:rPr>
                <w:rFonts w:ascii="Times New Roman" w:eastAsia="Times New Roman" w:hAnsi="Times New Roman" w:cs="Times New Roman"/>
                <w:lang w:val="en-US"/>
              </w:rPr>
            </w:pPr>
            <w:r w:rsidRPr="003E59A8">
              <w:rPr>
                <w:rFonts w:ascii="Times New Roman" w:eastAsia="Times New Roman" w:hAnsi="Times New Roman" w:cs="Times New Roman"/>
              </w:rPr>
              <w:t>№</w:t>
            </w:r>
          </w:p>
        </w:tc>
        <w:tc>
          <w:tcPr>
            <w:tcW w:w="3225" w:type="dxa"/>
            <w:vMerge w:val="restart"/>
          </w:tcPr>
          <w:p w:rsidR="00CA0BB4" w:rsidRPr="003E59A8" w:rsidRDefault="00CA0BB4" w:rsidP="001554D0">
            <w:pPr>
              <w:jc w:val="center"/>
              <w:rPr>
                <w:rFonts w:ascii="Times New Roman" w:eastAsia="Times New Roman" w:hAnsi="Times New Roman" w:cs="Times New Roman"/>
                <w:lang w:val="kk-KZ"/>
              </w:rPr>
            </w:pPr>
            <w:r w:rsidRPr="003E59A8">
              <w:rPr>
                <w:rFonts w:ascii="Times New Roman" w:eastAsia="Times New Roman" w:hAnsi="Times New Roman" w:cs="Times New Roman"/>
                <w:lang w:val="kk-KZ"/>
              </w:rPr>
              <w:t>Қызметтер</w:t>
            </w:r>
          </w:p>
        </w:tc>
        <w:tc>
          <w:tcPr>
            <w:tcW w:w="1247" w:type="dxa"/>
            <w:vMerge w:val="restart"/>
          </w:tcPr>
          <w:p w:rsidR="00CA0BB4" w:rsidRPr="003E59A8" w:rsidRDefault="00CA0BB4" w:rsidP="001554D0">
            <w:pPr>
              <w:jc w:val="center"/>
              <w:rPr>
                <w:rFonts w:ascii="Times New Roman" w:eastAsia="Times New Roman" w:hAnsi="Times New Roman" w:cs="Times New Roman"/>
              </w:rPr>
            </w:pPr>
            <w:r w:rsidRPr="003E59A8">
              <w:rPr>
                <w:rFonts w:ascii="Times New Roman" w:eastAsia="Times New Roman" w:hAnsi="Times New Roman" w:cs="Times New Roman"/>
              </w:rPr>
              <w:t>Сомма, теңге</w:t>
            </w:r>
          </w:p>
        </w:tc>
        <w:tc>
          <w:tcPr>
            <w:tcW w:w="4819" w:type="dxa"/>
            <w:gridSpan w:val="3"/>
          </w:tcPr>
          <w:p w:rsidR="00CA0BB4" w:rsidRPr="003E59A8" w:rsidRDefault="00CA0BB4" w:rsidP="001554D0">
            <w:pPr>
              <w:jc w:val="center"/>
              <w:rPr>
                <w:rFonts w:ascii="Times New Roman" w:eastAsia="Times New Roman" w:hAnsi="Times New Roman" w:cs="Times New Roman"/>
              </w:rPr>
            </w:pPr>
            <w:r w:rsidRPr="003E59A8">
              <w:rPr>
                <w:rFonts w:ascii="Times New Roman" w:hAnsi="Times New Roman" w:cs="Times New Roman"/>
                <w:lang w:val="kk-KZ"/>
              </w:rPr>
              <w:t>Драйвер-бағдарлама шығыны</w:t>
            </w:r>
          </w:p>
        </w:tc>
      </w:tr>
      <w:tr w:rsidR="00CA0BB4" w:rsidRPr="00B4611F" w:rsidTr="005B16E7">
        <w:tc>
          <w:tcPr>
            <w:tcW w:w="456" w:type="dxa"/>
            <w:vMerge/>
          </w:tcPr>
          <w:p w:rsidR="00CA0BB4" w:rsidRPr="003E59A8" w:rsidRDefault="00CA0BB4" w:rsidP="001554D0">
            <w:pPr>
              <w:jc w:val="center"/>
              <w:rPr>
                <w:rFonts w:ascii="Times New Roman" w:eastAsia="Times New Roman" w:hAnsi="Times New Roman" w:cs="Times New Roman"/>
              </w:rPr>
            </w:pPr>
          </w:p>
        </w:tc>
        <w:tc>
          <w:tcPr>
            <w:tcW w:w="3225" w:type="dxa"/>
            <w:vMerge/>
          </w:tcPr>
          <w:p w:rsidR="00CA0BB4" w:rsidRPr="003E59A8" w:rsidRDefault="00CA0BB4" w:rsidP="001554D0">
            <w:pPr>
              <w:jc w:val="center"/>
              <w:rPr>
                <w:rFonts w:ascii="Times New Roman" w:eastAsia="Times New Roman" w:hAnsi="Times New Roman" w:cs="Times New Roman"/>
              </w:rPr>
            </w:pPr>
          </w:p>
        </w:tc>
        <w:tc>
          <w:tcPr>
            <w:tcW w:w="1247" w:type="dxa"/>
            <w:vMerge/>
          </w:tcPr>
          <w:p w:rsidR="00CA0BB4" w:rsidRPr="003E59A8" w:rsidRDefault="00CA0BB4" w:rsidP="001554D0">
            <w:pPr>
              <w:jc w:val="center"/>
              <w:rPr>
                <w:rFonts w:ascii="Times New Roman" w:eastAsia="Times New Roman" w:hAnsi="Times New Roman" w:cs="Times New Roman"/>
              </w:rPr>
            </w:pPr>
          </w:p>
        </w:tc>
        <w:tc>
          <w:tcPr>
            <w:tcW w:w="1984" w:type="dxa"/>
          </w:tcPr>
          <w:p w:rsidR="00CA0BB4" w:rsidRPr="003E59A8" w:rsidRDefault="00CA0BB4" w:rsidP="001554D0">
            <w:pPr>
              <w:jc w:val="center"/>
              <w:rPr>
                <w:rFonts w:ascii="Times New Roman" w:eastAsia="Times New Roman" w:hAnsi="Times New Roman" w:cs="Times New Roman"/>
              </w:rPr>
            </w:pPr>
            <w:r w:rsidRPr="003E59A8">
              <w:rPr>
                <w:rFonts w:ascii="Times New Roman" w:eastAsia="Times New Roman" w:hAnsi="Times New Roman" w:cs="Times New Roman"/>
                <w:lang w:val="kk-KZ"/>
              </w:rPr>
              <w:t>Өлшем бірлігі</w:t>
            </w:r>
          </w:p>
        </w:tc>
        <w:tc>
          <w:tcPr>
            <w:tcW w:w="1560" w:type="dxa"/>
          </w:tcPr>
          <w:p w:rsidR="00CA0BB4" w:rsidRPr="003E59A8" w:rsidRDefault="00CA0BB4" w:rsidP="001554D0">
            <w:pPr>
              <w:jc w:val="center"/>
              <w:rPr>
                <w:rFonts w:ascii="Times New Roman" w:eastAsia="Times New Roman" w:hAnsi="Times New Roman" w:cs="Times New Roman"/>
                <w:lang w:val="kk-KZ"/>
              </w:rPr>
            </w:pPr>
            <w:r w:rsidRPr="003E59A8">
              <w:rPr>
                <w:rFonts w:ascii="Times New Roman" w:eastAsia="Times New Roman" w:hAnsi="Times New Roman" w:cs="Times New Roman"/>
              </w:rPr>
              <w:t>Саны</w:t>
            </w:r>
          </w:p>
        </w:tc>
        <w:tc>
          <w:tcPr>
            <w:tcW w:w="1275" w:type="dxa"/>
          </w:tcPr>
          <w:p w:rsidR="00CA0BB4" w:rsidRPr="003E59A8" w:rsidRDefault="00CA0BB4" w:rsidP="001554D0">
            <w:pPr>
              <w:jc w:val="center"/>
              <w:rPr>
                <w:rFonts w:ascii="Times New Roman" w:eastAsia="Times New Roman" w:hAnsi="Times New Roman" w:cs="Times New Roman"/>
                <w:lang w:val="kk-KZ"/>
              </w:rPr>
            </w:pPr>
            <w:r w:rsidRPr="003E59A8">
              <w:rPr>
                <w:rFonts w:ascii="Times New Roman" w:eastAsia="Times New Roman" w:hAnsi="Times New Roman" w:cs="Times New Roman"/>
              </w:rPr>
              <w:t>Құны</w:t>
            </w:r>
          </w:p>
        </w:tc>
      </w:tr>
      <w:tr w:rsidR="00CA0BB4" w:rsidRPr="00B4611F" w:rsidTr="005B16E7">
        <w:tc>
          <w:tcPr>
            <w:tcW w:w="456" w:type="dxa"/>
          </w:tcPr>
          <w:p w:rsidR="00CA0BB4" w:rsidRPr="003E59A8" w:rsidRDefault="00CA0BB4" w:rsidP="001554D0">
            <w:pPr>
              <w:jc w:val="center"/>
              <w:rPr>
                <w:rFonts w:ascii="Times New Roman" w:eastAsia="Times New Roman" w:hAnsi="Times New Roman" w:cs="Times New Roman"/>
              </w:rPr>
            </w:pPr>
            <w:r w:rsidRPr="003E59A8">
              <w:rPr>
                <w:rFonts w:ascii="Times New Roman" w:eastAsia="Times New Roman" w:hAnsi="Times New Roman" w:cs="Times New Roman"/>
              </w:rPr>
              <w:t>1</w:t>
            </w:r>
          </w:p>
        </w:tc>
        <w:tc>
          <w:tcPr>
            <w:tcW w:w="3225" w:type="dxa"/>
          </w:tcPr>
          <w:p w:rsidR="00CA0BB4" w:rsidRPr="003E59A8" w:rsidRDefault="00CA0BB4" w:rsidP="001554D0">
            <w:pPr>
              <w:jc w:val="both"/>
              <w:rPr>
                <w:rFonts w:ascii="Times New Roman" w:eastAsia="Times New Roman" w:hAnsi="Times New Roman" w:cs="Times New Roman"/>
                <w:lang w:val="kk-KZ"/>
              </w:rPr>
            </w:pPr>
            <w:r w:rsidRPr="003E59A8">
              <w:rPr>
                <w:rFonts w:ascii="Times New Roman" w:eastAsia="Times New Roman" w:hAnsi="Times New Roman" w:cs="Times New Roman"/>
              </w:rPr>
              <w:t xml:space="preserve">Маркетинг </w:t>
            </w:r>
            <w:r w:rsidRPr="003E59A8">
              <w:rPr>
                <w:rFonts w:ascii="Times New Roman" w:eastAsia="Times New Roman" w:hAnsi="Times New Roman" w:cs="Times New Roman"/>
                <w:lang w:val="kk-KZ"/>
              </w:rPr>
              <w:t>және жарнама</w:t>
            </w:r>
          </w:p>
        </w:tc>
        <w:tc>
          <w:tcPr>
            <w:tcW w:w="1247" w:type="dxa"/>
          </w:tcPr>
          <w:p w:rsidR="00CA0BB4" w:rsidRPr="003E59A8" w:rsidRDefault="00CA0BB4" w:rsidP="001554D0">
            <w:pPr>
              <w:jc w:val="center"/>
              <w:rPr>
                <w:rFonts w:ascii="Times New Roman" w:eastAsia="Times New Roman" w:hAnsi="Times New Roman" w:cs="Times New Roman"/>
              </w:rPr>
            </w:pPr>
            <w:r w:rsidRPr="003E59A8">
              <w:rPr>
                <w:rFonts w:ascii="Times New Roman" w:eastAsia="Times New Roman" w:hAnsi="Times New Roman" w:cs="Times New Roman"/>
              </w:rPr>
              <w:t>200 000</w:t>
            </w:r>
          </w:p>
        </w:tc>
        <w:tc>
          <w:tcPr>
            <w:tcW w:w="1984" w:type="dxa"/>
          </w:tcPr>
          <w:p w:rsidR="00CA0BB4" w:rsidRPr="003E59A8" w:rsidRDefault="00CA0BB4" w:rsidP="001554D0">
            <w:pPr>
              <w:jc w:val="center"/>
            </w:pPr>
            <w:r w:rsidRPr="003E59A8">
              <w:rPr>
                <w:rFonts w:ascii="Times New Roman" w:eastAsia="Times New Roman" w:hAnsi="Times New Roman" w:cs="Times New Roman"/>
                <w:lang w:val="kk-KZ"/>
              </w:rPr>
              <w:t>сағ.</w:t>
            </w:r>
          </w:p>
        </w:tc>
        <w:tc>
          <w:tcPr>
            <w:tcW w:w="1560" w:type="dxa"/>
          </w:tcPr>
          <w:p w:rsidR="00CA0BB4" w:rsidRPr="003E59A8" w:rsidRDefault="00CA0BB4" w:rsidP="001554D0">
            <w:pPr>
              <w:jc w:val="center"/>
              <w:rPr>
                <w:rFonts w:ascii="Times New Roman" w:eastAsia="Times New Roman" w:hAnsi="Times New Roman" w:cs="Times New Roman"/>
              </w:rPr>
            </w:pPr>
            <w:r w:rsidRPr="003E59A8">
              <w:rPr>
                <w:rFonts w:ascii="Times New Roman" w:eastAsia="Times New Roman" w:hAnsi="Times New Roman" w:cs="Times New Roman"/>
              </w:rPr>
              <w:t>160</w:t>
            </w:r>
          </w:p>
        </w:tc>
        <w:tc>
          <w:tcPr>
            <w:tcW w:w="1275" w:type="dxa"/>
          </w:tcPr>
          <w:p w:rsidR="00CA0BB4" w:rsidRPr="003E59A8" w:rsidRDefault="00CA0BB4" w:rsidP="001554D0">
            <w:pPr>
              <w:jc w:val="center"/>
              <w:rPr>
                <w:rFonts w:ascii="Times New Roman" w:eastAsia="Times New Roman" w:hAnsi="Times New Roman" w:cs="Times New Roman"/>
              </w:rPr>
            </w:pPr>
            <w:r w:rsidRPr="003E59A8">
              <w:rPr>
                <w:rFonts w:ascii="Times New Roman" w:eastAsia="Times New Roman" w:hAnsi="Times New Roman" w:cs="Times New Roman"/>
              </w:rPr>
              <w:t>1250</w:t>
            </w:r>
          </w:p>
        </w:tc>
      </w:tr>
      <w:tr w:rsidR="00CA0BB4" w:rsidRPr="00B4611F" w:rsidTr="005B16E7">
        <w:tc>
          <w:tcPr>
            <w:tcW w:w="456" w:type="dxa"/>
          </w:tcPr>
          <w:p w:rsidR="00CA0BB4" w:rsidRPr="003E59A8" w:rsidRDefault="00CA0BB4" w:rsidP="001554D0">
            <w:pPr>
              <w:jc w:val="center"/>
              <w:rPr>
                <w:rFonts w:ascii="Times New Roman" w:eastAsia="Times New Roman" w:hAnsi="Times New Roman" w:cs="Times New Roman"/>
              </w:rPr>
            </w:pPr>
            <w:r w:rsidRPr="003E59A8">
              <w:rPr>
                <w:rFonts w:ascii="Times New Roman" w:eastAsia="Times New Roman" w:hAnsi="Times New Roman" w:cs="Times New Roman"/>
              </w:rPr>
              <w:t>2</w:t>
            </w:r>
          </w:p>
        </w:tc>
        <w:tc>
          <w:tcPr>
            <w:tcW w:w="3225" w:type="dxa"/>
          </w:tcPr>
          <w:p w:rsidR="00CA0BB4" w:rsidRPr="003E59A8" w:rsidRDefault="00CA0BB4" w:rsidP="001554D0">
            <w:pPr>
              <w:jc w:val="both"/>
              <w:rPr>
                <w:rFonts w:ascii="Times New Roman" w:eastAsia="Times New Roman" w:hAnsi="Times New Roman" w:cs="Times New Roman"/>
                <w:lang w:val="kk-KZ"/>
              </w:rPr>
            </w:pPr>
            <w:r w:rsidRPr="003E59A8">
              <w:rPr>
                <w:rFonts w:ascii="Times New Roman" w:eastAsia="Times New Roman" w:hAnsi="Times New Roman" w:cs="Times New Roman"/>
                <w:lang w:val="kk-KZ"/>
              </w:rPr>
              <w:t>Сақтандыру түрлерін дамыту стратегиясы</w:t>
            </w:r>
          </w:p>
        </w:tc>
        <w:tc>
          <w:tcPr>
            <w:tcW w:w="1247" w:type="dxa"/>
          </w:tcPr>
          <w:p w:rsidR="00CA0BB4" w:rsidRPr="003E59A8" w:rsidRDefault="00CA0BB4" w:rsidP="001554D0">
            <w:pPr>
              <w:jc w:val="center"/>
              <w:rPr>
                <w:rFonts w:ascii="Times New Roman" w:eastAsia="Times New Roman" w:hAnsi="Times New Roman" w:cs="Times New Roman"/>
              </w:rPr>
            </w:pPr>
            <w:r w:rsidRPr="003E59A8">
              <w:rPr>
                <w:rFonts w:ascii="Times New Roman" w:eastAsia="Times New Roman" w:hAnsi="Times New Roman" w:cs="Times New Roman"/>
              </w:rPr>
              <w:t>300 80</w:t>
            </w:r>
          </w:p>
        </w:tc>
        <w:tc>
          <w:tcPr>
            <w:tcW w:w="1984" w:type="dxa"/>
          </w:tcPr>
          <w:p w:rsidR="00CA0BB4" w:rsidRPr="003E59A8" w:rsidRDefault="00CA0BB4" w:rsidP="001554D0">
            <w:pPr>
              <w:jc w:val="center"/>
            </w:pPr>
            <w:r w:rsidRPr="003E59A8">
              <w:rPr>
                <w:rFonts w:ascii="Times New Roman" w:eastAsia="Times New Roman" w:hAnsi="Times New Roman" w:cs="Times New Roman"/>
                <w:lang w:val="kk-KZ"/>
              </w:rPr>
              <w:t>сағ.</w:t>
            </w:r>
          </w:p>
        </w:tc>
        <w:tc>
          <w:tcPr>
            <w:tcW w:w="1560" w:type="dxa"/>
          </w:tcPr>
          <w:p w:rsidR="00CA0BB4" w:rsidRPr="003E59A8" w:rsidRDefault="00CA0BB4" w:rsidP="001554D0">
            <w:pPr>
              <w:jc w:val="center"/>
              <w:rPr>
                <w:rFonts w:ascii="Times New Roman" w:hAnsi="Times New Roman" w:cs="Times New Roman"/>
              </w:rPr>
            </w:pPr>
            <w:r w:rsidRPr="003E59A8">
              <w:rPr>
                <w:rFonts w:ascii="Times New Roman" w:eastAsia="Times New Roman" w:hAnsi="Times New Roman" w:cs="Times New Roman"/>
              </w:rPr>
              <w:t>160</w:t>
            </w:r>
          </w:p>
        </w:tc>
        <w:tc>
          <w:tcPr>
            <w:tcW w:w="1275" w:type="dxa"/>
          </w:tcPr>
          <w:p w:rsidR="00CA0BB4" w:rsidRPr="003E59A8" w:rsidRDefault="00CA0BB4" w:rsidP="001554D0">
            <w:pPr>
              <w:jc w:val="center"/>
              <w:rPr>
                <w:rFonts w:ascii="Times New Roman" w:eastAsia="Times New Roman" w:hAnsi="Times New Roman" w:cs="Times New Roman"/>
              </w:rPr>
            </w:pPr>
            <w:r w:rsidRPr="003E59A8">
              <w:rPr>
                <w:rFonts w:ascii="Times New Roman" w:eastAsia="Times New Roman" w:hAnsi="Times New Roman" w:cs="Times New Roman"/>
              </w:rPr>
              <w:t>1880</w:t>
            </w:r>
          </w:p>
        </w:tc>
      </w:tr>
      <w:tr w:rsidR="00CA0BB4" w:rsidRPr="00B4611F" w:rsidTr="005B16E7">
        <w:tc>
          <w:tcPr>
            <w:tcW w:w="456" w:type="dxa"/>
          </w:tcPr>
          <w:p w:rsidR="00CA0BB4" w:rsidRPr="003E59A8" w:rsidRDefault="00CA0BB4" w:rsidP="001554D0">
            <w:pPr>
              <w:jc w:val="center"/>
              <w:rPr>
                <w:rFonts w:ascii="Times New Roman" w:eastAsia="Times New Roman" w:hAnsi="Times New Roman" w:cs="Times New Roman"/>
              </w:rPr>
            </w:pPr>
            <w:r w:rsidRPr="003E59A8">
              <w:rPr>
                <w:rFonts w:ascii="Times New Roman" w:eastAsia="Times New Roman" w:hAnsi="Times New Roman" w:cs="Times New Roman"/>
              </w:rPr>
              <w:t>3</w:t>
            </w:r>
          </w:p>
        </w:tc>
        <w:tc>
          <w:tcPr>
            <w:tcW w:w="3225" w:type="dxa"/>
          </w:tcPr>
          <w:p w:rsidR="00CA0BB4" w:rsidRPr="003E59A8" w:rsidRDefault="00CA0BB4" w:rsidP="001554D0">
            <w:pPr>
              <w:jc w:val="both"/>
              <w:rPr>
                <w:rFonts w:ascii="Times New Roman" w:eastAsia="Times New Roman" w:hAnsi="Times New Roman" w:cs="Times New Roman"/>
                <w:lang w:val="kk-KZ"/>
              </w:rPr>
            </w:pPr>
            <w:r w:rsidRPr="003E59A8">
              <w:rPr>
                <w:rFonts w:ascii="Times New Roman" w:eastAsia="Times New Roman" w:hAnsi="Times New Roman" w:cs="Times New Roman"/>
                <w:lang w:val="kk-KZ"/>
              </w:rPr>
              <w:t>Сақтандыру өнімдерін дайындау және сақтандыру тарифтерін есептеу әдісі</w:t>
            </w:r>
          </w:p>
        </w:tc>
        <w:tc>
          <w:tcPr>
            <w:tcW w:w="1247" w:type="dxa"/>
          </w:tcPr>
          <w:p w:rsidR="00CA0BB4" w:rsidRPr="003E59A8" w:rsidRDefault="00CA0BB4" w:rsidP="001554D0">
            <w:pPr>
              <w:jc w:val="center"/>
              <w:rPr>
                <w:rFonts w:ascii="Times New Roman" w:eastAsia="Times New Roman" w:hAnsi="Times New Roman" w:cs="Times New Roman"/>
              </w:rPr>
            </w:pPr>
            <w:r w:rsidRPr="003E59A8">
              <w:rPr>
                <w:rFonts w:ascii="Times New Roman" w:eastAsia="Times New Roman" w:hAnsi="Times New Roman" w:cs="Times New Roman"/>
              </w:rPr>
              <w:t>200 000</w:t>
            </w:r>
          </w:p>
        </w:tc>
        <w:tc>
          <w:tcPr>
            <w:tcW w:w="1984" w:type="dxa"/>
          </w:tcPr>
          <w:p w:rsidR="00CA0BB4" w:rsidRPr="003E59A8" w:rsidRDefault="00CA0BB4" w:rsidP="001554D0">
            <w:pPr>
              <w:jc w:val="center"/>
            </w:pPr>
            <w:r w:rsidRPr="003E59A8">
              <w:rPr>
                <w:rFonts w:ascii="Times New Roman" w:eastAsia="Times New Roman" w:hAnsi="Times New Roman" w:cs="Times New Roman"/>
                <w:lang w:val="kk-KZ"/>
              </w:rPr>
              <w:t>сағ.</w:t>
            </w:r>
          </w:p>
        </w:tc>
        <w:tc>
          <w:tcPr>
            <w:tcW w:w="1560" w:type="dxa"/>
          </w:tcPr>
          <w:p w:rsidR="00CA0BB4" w:rsidRPr="003E59A8" w:rsidRDefault="00CA0BB4" w:rsidP="001554D0">
            <w:pPr>
              <w:jc w:val="center"/>
              <w:rPr>
                <w:rFonts w:ascii="Times New Roman" w:hAnsi="Times New Roman" w:cs="Times New Roman"/>
              </w:rPr>
            </w:pPr>
            <w:r w:rsidRPr="003E59A8">
              <w:rPr>
                <w:rFonts w:ascii="Times New Roman" w:eastAsia="Times New Roman" w:hAnsi="Times New Roman" w:cs="Times New Roman"/>
              </w:rPr>
              <w:t>160</w:t>
            </w:r>
          </w:p>
        </w:tc>
        <w:tc>
          <w:tcPr>
            <w:tcW w:w="1275" w:type="dxa"/>
          </w:tcPr>
          <w:p w:rsidR="00CA0BB4" w:rsidRPr="003E59A8" w:rsidRDefault="00CA0BB4" w:rsidP="001554D0">
            <w:pPr>
              <w:jc w:val="center"/>
              <w:rPr>
                <w:rFonts w:ascii="Times New Roman" w:eastAsia="Times New Roman" w:hAnsi="Times New Roman" w:cs="Times New Roman"/>
              </w:rPr>
            </w:pPr>
            <w:r w:rsidRPr="003E59A8">
              <w:rPr>
                <w:rFonts w:ascii="Times New Roman" w:eastAsia="Times New Roman" w:hAnsi="Times New Roman" w:cs="Times New Roman"/>
              </w:rPr>
              <w:t>1250</w:t>
            </w:r>
          </w:p>
        </w:tc>
      </w:tr>
      <w:tr w:rsidR="00CA0BB4" w:rsidRPr="00B4611F" w:rsidTr="005B16E7">
        <w:tc>
          <w:tcPr>
            <w:tcW w:w="456" w:type="dxa"/>
          </w:tcPr>
          <w:p w:rsidR="00CA0BB4" w:rsidRPr="003E59A8" w:rsidRDefault="00CA0BB4" w:rsidP="001554D0">
            <w:pPr>
              <w:jc w:val="center"/>
              <w:rPr>
                <w:rFonts w:ascii="Times New Roman" w:eastAsia="Times New Roman" w:hAnsi="Times New Roman" w:cs="Times New Roman"/>
              </w:rPr>
            </w:pPr>
            <w:r w:rsidRPr="003E59A8">
              <w:rPr>
                <w:rFonts w:ascii="Times New Roman" w:eastAsia="Times New Roman" w:hAnsi="Times New Roman" w:cs="Times New Roman"/>
              </w:rPr>
              <w:t>4</w:t>
            </w:r>
          </w:p>
        </w:tc>
        <w:tc>
          <w:tcPr>
            <w:tcW w:w="3225" w:type="dxa"/>
          </w:tcPr>
          <w:p w:rsidR="00CA0BB4" w:rsidRPr="003E59A8" w:rsidRDefault="00CA0BB4" w:rsidP="001554D0">
            <w:pPr>
              <w:jc w:val="both"/>
              <w:rPr>
                <w:rFonts w:ascii="Times New Roman" w:eastAsia="Times New Roman" w:hAnsi="Times New Roman" w:cs="Times New Roman"/>
                <w:lang w:val="kk-KZ"/>
              </w:rPr>
            </w:pPr>
            <w:r w:rsidRPr="003E59A8">
              <w:rPr>
                <w:rFonts w:ascii="Times New Roman" w:eastAsia="Times New Roman" w:hAnsi="Times New Roman" w:cs="Times New Roman"/>
                <w:lang w:val="kk-KZ"/>
              </w:rPr>
              <w:t>Жеке сатуға арналған өнімдер және сақтандыруда қайтасақтандыру келісім-шарты мен типтері бойынша тарифтерді есептеу</w:t>
            </w:r>
          </w:p>
        </w:tc>
        <w:tc>
          <w:tcPr>
            <w:tcW w:w="1247" w:type="dxa"/>
          </w:tcPr>
          <w:p w:rsidR="00CA0BB4" w:rsidRPr="003E59A8" w:rsidRDefault="00CA0BB4" w:rsidP="001554D0">
            <w:pPr>
              <w:jc w:val="center"/>
              <w:rPr>
                <w:rFonts w:ascii="Times New Roman" w:eastAsia="Times New Roman" w:hAnsi="Times New Roman" w:cs="Times New Roman"/>
              </w:rPr>
            </w:pPr>
            <w:r w:rsidRPr="003E59A8">
              <w:rPr>
                <w:rFonts w:ascii="Times New Roman" w:eastAsia="Times New Roman" w:hAnsi="Times New Roman" w:cs="Times New Roman"/>
              </w:rPr>
              <w:t>249 600</w:t>
            </w:r>
          </w:p>
        </w:tc>
        <w:tc>
          <w:tcPr>
            <w:tcW w:w="1984" w:type="dxa"/>
          </w:tcPr>
          <w:p w:rsidR="00CA0BB4" w:rsidRPr="003E59A8" w:rsidRDefault="00CA0BB4" w:rsidP="001554D0">
            <w:pPr>
              <w:jc w:val="center"/>
            </w:pPr>
            <w:r w:rsidRPr="003E59A8">
              <w:rPr>
                <w:rFonts w:ascii="Times New Roman" w:eastAsia="Times New Roman" w:hAnsi="Times New Roman" w:cs="Times New Roman"/>
                <w:lang w:val="kk-KZ"/>
              </w:rPr>
              <w:t>сағ.</w:t>
            </w:r>
          </w:p>
        </w:tc>
        <w:tc>
          <w:tcPr>
            <w:tcW w:w="1560" w:type="dxa"/>
          </w:tcPr>
          <w:p w:rsidR="00CA0BB4" w:rsidRPr="003E59A8" w:rsidRDefault="00CA0BB4" w:rsidP="001554D0">
            <w:pPr>
              <w:jc w:val="center"/>
              <w:rPr>
                <w:rFonts w:ascii="Times New Roman" w:hAnsi="Times New Roman" w:cs="Times New Roman"/>
              </w:rPr>
            </w:pPr>
            <w:r w:rsidRPr="003E59A8">
              <w:rPr>
                <w:rFonts w:ascii="Times New Roman" w:eastAsia="Times New Roman" w:hAnsi="Times New Roman" w:cs="Times New Roman"/>
              </w:rPr>
              <w:t>160</w:t>
            </w:r>
          </w:p>
        </w:tc>
        <w:tc>
          <w:tcPr>
            <w:tcW w:w="1275" w:type="dxa"/>
          </w:tcPr>
          <w:p w:rsidR="00CA0BB4" w:rsidRPr="003E59A8" w:rsidRDefault="00CA0BB4" w:rsidP="001554D0">
            <w:pPr>
              <w:jc w:val="center"/>
              <w:rPr>
                <w:rFonts w:ascii="Times New Roman" w:eastAsia="Times New Roman" w:hAnsi="Times New Roman" w:cs="Times New Roman"/>
              </w:rPr>
            </w:pPr>
            <w:r w:rsidRPr="003E59A8">
              <w:rPr>
                <w:rFonts w:ascii="Times New Roman" w:eastAsia="Times New Roman" w:hAnsi="Times New Roman" w:cs="Times New Roman"/>
              </w:rPr>
              <w:t>1560</w:t>
            </w:r>
          </w:p>
        </w:tc>
      </w:tr>
      <w:tr w:rsidR="00CA0BB4" w:rsidRPr="00B4611F" w:rsidTr="005B16E7">
        <w:tc>
          <w:tcPr>
            <w:tcW w:w="456" w:type="dxa"/>
          </w:tcPr>
          <w:p w:rsidR="00CA0BB4" w:rsidRPr="003E59A8" w:rsidRDefault="00CA0BB4" w:rsidP="001554D0">
            <w:pPr>
              <w:jc w:val="center"/>
              <w:rPr>
                <w:rFonts w:ascii="Times New Roman" w:eastAsia="Times New Roman" w:hAnsi="Times New Roman" w:cs="Times New Roman"/>
              </w:rPr>
            </w:pPr>
            <w:r w:rsidRPr="003E59A8">
              <w:rPr>
                <w:rFonts w:ascii="Times New Roman" w:eastAsia="Times New Roman" w:hAnsi="Times New Roman" w:cs="Times New Roman"/>
              </w:rPr>
              <w:t>5</w:t>
            </w:r>
          </w:p>
        </w:tc>
        <w:tc>
          <w:tcPr>
            <w:tcW w:w="3225" w:type="dxa"/>
          </w:tcPr>
          <w:p w:rsidR="00CA0BB4" w:rsidRPr="003E59A8" w:rsidRDefault="00CA0BB4" w:rsidP="001554D0">
            <w:pPr>
              <w:jc w:val="both"/>
              <w:rPr>
                <w:rFonts w:ascii="Times New Roman" w:eastAsia="Times New Roman" w:hAnsi="Times New Roman" w:cs="Times New Roman"/>
              </w:rPr>
            </w:pPr>
            <w:r w:rsidRPr="003E59A8">
              <w:rPr>
                <w:rFonts w:ascii="Times New Roman" w:eastAsia="Times New Roman" w:hAnsi="Times New Roman" w:cs="Times New Roman"/>
                <w:lang w:val="kk-KZ"/>
              </w:rPr>
              <w:t>Сақтандыру келісім-шарты есебі</w:t>
            </w:r>
          </w:p>
        </w:tc>
        <w:tc>
          <w:tcPr>
            <w:tcW w:w="1247" w:type="dxa"/>
          </w:tcPr>
          <w:p w:rsidR="00CA0BB4" w:rsidRPr="003E59A8" w:rsidRDefault="00CA0BB4" w:rsidP="001554D0">
            <w:pPr>
              <w:jc w:val="center"/>
              <w:rPr>
                <w:rFonts w:ascii="Times New Roman" w:eastAsia="Times New Roman" w:hAnsi="Times New Roman" w:cs="Times New Roman"/>
              </w:rPr>
            </w:pPr>
            <w:r w:rsidRPr="003E59A8">
              <w:rPr>
                <w:rFonts w:ascii="Times New Roman" w:eastAsia="Times New Roman" w:hAnsi="Times New Roman" w:cs="Times New Roman"/>
              </w:rPr>
              <w:t>150 400</w:t>
            </w:r>
          </w:p>
        </w:tc>
        <w:tc>
          <w:tcPr>
            <w:tcW w:w="1984" w:type="dxa"/>
          </w:tcPr>
          <w:p w:rsidR="00CA0BB4" w:rsidRPr="003E59A8" w:rsidRDefault="00CA0BB4" w:rsidP="001554D0">
            <w:pPr>
              <w:jc w:val="center"/>
            </w:pPr>
            <w:r w:rsidRPr="003E59A8">
              <w:rPr>
                <w:rFonts w:ascii="Times New Roman" w:eastAsia="Times New Roman" w:hAnsi="Times New Roman" w:cs="Times New Roman"/>
                <w:lang w:val="kk-KZ"/>
              </w:rPr>
              <w:t>сағ.</w:t>
            </w:r>
          </w:p>
        </w:tc>
        <w:tc>
          <w:tcPr>
            <w:tcW w:w="1560" w:type="dxa"/>
          </w:tcPr>
          <w:p w:rsidR="00CA0BB4" w:rsidRPr="003E59A8" w:rsidRDefault="00CA0BB4" w:rsidP="001554D0">
            <w:pPr>
              <w:jc w:val="center"/>
              <w:rPr>
                <w:rFonts w:ascii="Times New Roman" w:hAnsi="Times New Roman" w:cs="Times New Roman"/>
              </w:rPr>
            </w:pPr>
            <w:r w:rsidRPr="003E59A8">
              <w:rPr>
                <w:rFonts w:ascii="Times New Roman" w:eastAsia="Times New Roman" w:hAnsi="Times New Roman" w:cs="Times New Roman"/>
              </w:rPr>
              <w:t>160</w:t>
            </w:r>
          </w:p>
        </w:tc>
        <w:tc>
          <w:tcPr>
            <w:tcW w:w="1275" w:type="dxa"/>
          </w:tcPr>
          <w:p w:rsidR="00CA0BB4" w:rsidRPr="003E59A8" w:rsidRDefault="00CA0BB4" w:rsidP="001554D0">
            <w:pPr>
              <w:jc w:val="center"/>
              <w:rPr>
                <w:rFonts w:ascii="Times New Roman" w:eastAsia="Times New Roman" w:hAnsi="Times New Roman" w:cs="Times New Roman"/>
              </w:rPr>
            </w:pPr>
            <w:r w:rsidRPr="003E59A8">
              <w:rPr>
                <w:rFonts w:ascii="Times New Roman" w:eastAsia="Times New Roman" w:hAnsi="Times New Roman" w:cs="Times New Roman"/>
              </w:rPr>
              <w:t>630</w:t>
            </w:r>
          </w:p>
        </w:tc>
      </w:tr>
      <w:tr w:rsidR="00CA0BB4" w:rsidRPr="00B4611F" w:rsidTr="005B16E7">
        <w:tc>
          <w:tcPr>
            <w:tcW w:w="456" w:type="dxa"/>
          </w:tcPr>
          <w:p w:rsidR="00CA0BB4" w:rsidRPr="003E59A8" w:rsidRDefault="00CA0BB4" w:rsidP="001554D0">
            <w:pPr>
              <w:jc w:val="center"/>
              <w:rPr>
                <w:rFonts w:ascii="Times New Roman" w:eastAsia="Times New Roman" w:hAnsi="Times New Roman" w:cs="Times New Roman"/>
              </w:rPr>
            </w:pPr>
            <w:r w:rsidRPr="003E59A8">
              <w:rPr>
                <w:rFonts w:ascii="Times New Roman" w:eastAsia="Times New Roman" w:hAnsi="Times New Roman" w:cs="Times New Roman"/>
              </w:rPr>
              <w:t>6</w:t>
            </w:r>
          </w:p>
        </w:tc>
        <w:tc>
          <w:tcPr>
            <w:tcW w:w="3225" w:type="dxa"/>
          </w:tcPr>
          <w:p w:rsidR="00CA0BB4" w:rsidRPr="003E59A8" w:rsidRDefault="00CA0BB4" w:rsidP="001554D0">
            <w:pPr>
              <w:jc w:val="both"/>
              <w:rPr>
                <w:rFonts w:ascii="Times New Roman" w:eastAsia="Times New Roman" w:hAnsi="Times New Roman" w:cs="Times New Roman"/>
              </w:rPr>
            </w:pPr>
            <w:r w:rsidRPr="003E59A8">
              <w:rPr>
                <w:rFonts w:ascii="Times New Roman" w:eastAsia="Times New Roman" w:hAnsi="Times New Roman" w:cs="Times New Roman"/>
                <w:lang w:val="kk-KZ"/>
              </w:rPr>
              <w:t>Қайтасақтандыру қорғанысына тап болған сақтандыру келісім шартын құру</w:t>
            </w:r>
          </w:p>
        </w:tc>
        <w:tc>
          <w:tcPr>
            <w:tcW w:w="1247" w:type="dxa"/>
          </w:tcPr>
          <w:p w:rsidR="00CA0BB4" w:rsidRPr="003E59A8" w:rsidRDefault="00CA0BB4" w:rsidP="001554D0">
            <w:pPr>
              <w:jc w:val="center"/>
              <w:rPr>
                <w:rFonts w:ascii="Times New Roman" w:eastAsia="Times New Roman" w:hAnsi="Times New Roman" w:cs="Times New Roman"/>
              </w:rPr>
            </w:pPr>
            <w:r w:rsidRPr="003E59A8">
              <w:rPr>
                <w:rFonts w:ascii="Times New Roman" w:eastAsia="Times New Roman" w:hAnsi="Times New Roman" w:cs="Times New Roman"/>
              </w:rPr>
              <w:t>200 000</w:t>
            </w:r>
          </w:p>
        </w:tc>
        <w:tc>
          <w:tcPr>
            <w:tcW w:w="1984" w:type="dxa"/>
          </w:tcPr>
          <w:p w:rsidR="00CA0BB4" w:rsidRPr="003E59A8" w:rsidRDefault="00CA0BB4" w:rsidP="001554D0">
            <w:pPr>
              <w:jc w:val="center"/>
            </w:pPr>
            <w:r w:rsidRPr="003E59A8">
              <w:rPr>
                <w:rFonts w:ascii="Times New Roman" w:eastAsia="Times New Roman" w:hAnsi="Times New Roman" w:cs="Times New Roman"/>
                <w:lang w:val="kk-KZ"/>
              </w:rPr>
              <w:t>сағ.</w:t>
            </w:r>
          </w:p>
        </w:tc>
        <w:tc>
          <w:tcPr>
            <w:tcW w:w="1560" w:type="dxa"/>
          </w:tcPr>
          <w:p w:rsidR="00CA0BB4" w:rsidRPr="003E59A8" w:rsidRDefault="00CA0BB4" w:rsidP="001554D0">
            <w:pPr>
              <w:jc w:val="center"/>
              <w:rPr>
                <w:rFonts w:ascii="Times New Roman" w:hAnsi="Times New Roman" w:cs="Times New Roman"/>
              </w:rPr>
            </w:pPr>
            <w:r w:rsidRPr="003E59A8">
              <w:rPr>
                <w:rFonts w:ascii="Times New Roman" w:eastAsia="Times New Roman" w:hAnsi="Times New Roman" w:cs="Times New Roman"/>
              </w:rPr>
              <w:t>160</w:t>
            </w:r>
          </w:p>
        </w:tc>
        <w:tc>
          <w:tcPr>
            <w:tcW w:w="1275" w:type="dxa"/>
          </w:tcPr>
          <w:p w:rsidR="00CA0BB4" w:rsidRPr="003E59A8" w:rsidRDefault="00CA0BB4" w:rsidP="001554D0">
            <w:pPr>
              <w:jc w:val="center"/>
              <w:rPr>
                <w:rFonts w:ascii="Times New Roman" w:eastAsia="Times New Roman" w:hAnsi="Times New Roman" w:cs="Times New Roman"/>
              </w:rPr>
            </w:pPr>
            <w:r w:rsidRPr="003E59A8">
              <w:rPr>
                <w:rFonts w:ascii="Times New Roman" w:eastAsia="Times New Roman" w:hAnsi="Times New Roman" w:cs="Times New Roman"/>
              </w:rPr>
              <w:t>1560</w:t>
            </w:r>
          </w:p>
        </w:tc>
      </w:tr>
      <w:tr w:rsidR="00CA0BB4" w:rsidRPr="00B4611F" w:rsidTr="005B16E7">
        <w:tc>
          <w:tcPr>
            <w:tcW w:w="456" w:type="dxa"/>
          </w:tcPr>
          <w:p w:rsidR="00CA0BB4" w:rsidRPr="003E59A8" w:rsidRDefault="00CA0BB4" w:rsidP="001554D0">
            <w:pPr>
              <w:jc w:val="center"/>
              <w:rPr>
                <w:rFonts w:ascii="Times New Roman" w:eastAsia="Times New Roman" w:hAnsi="Times New Roman" w:cs="Times New Roman"/>
              </w:rPr>
            </w:pPr>
            <w:r w:rsidRPr="003E59A8">
              <w:rPr>
                <w:rFonts w:ascii="Times New Roman" w:eastAsia="Times New Roman" w:hAnsi="Times New Roman" w:cs="Times New Roman"/>
              </w:rPr>
              <w:t>7</w:t>
            </w:r>
          </w:p>
        </w:tc>
        <w:tc>
          <w:tcPr>
            <w:tcW w:w="3225" w:type="dxa"/>
          </w:tcPr>
          <w:p w:rsidR="00CA0BB4" w:rsidRPr="003E59A8" w:rsidRDefault="00CA0BB4" w:rsidP="001554D0">
            <w:pPr>
              <w:jc w:val="both"/>
              <w:rPr>
                <w:rFonts w:ascii="Times New Roman" w:eastAsia="Times New Roman" w:hAnsi="Times New Roman" w:cs="Times New Roman"/>
                <w:lang w:val="kk-KZ"/>
              </w:rPr>
            </w:pPr>
            <w:r w:rsidRPr="003E59A8">
              <w:rPr>
                <w:rFonts w:ascii="Times New Roman" w:eastAsia="Times New Roman" w:hAnsi="Times New Roman" w:cs="Times New Roman"/>
                <w:lang w:val="kk-KZ"/>
              </w:rPr>
              <w:t>Сақтандыру резервтерінің есебі</w:t>
            </w:r>
          </w:p>
        </w:tc>
        <w:tc>
          <w:tcPr>
            <w:tcW w:w="1247" w:type="dxa"/>
          </w:tcPr>
          <w:p w:rsidR="00CA0BB4" w:rsidRPr="003E59A8" w:rsidRDefault="00CA0BB4" w:rsidP="001554D0">
            <w:pPr>
              <w:jc w:val="center"/>
              <w:rPr>
                <w:rFonts w:ascii="Times New Roman" w:eastAsia="Times New Roman" w:hAnsi="Times New Roman" w:cs="Times New Roman"/>
              </w:rPr>
            </w:pPr>
            <w:r w:rsidRPr="003E59A8">
              <w:rPr>
                <w:rFonts w:ascii="Times New Roman" w:eastAsia="Times New Roman" w:hAnsi="Times New Roman" w:cs="Times New Roman"/>
              </w:rPr>
              <w:t>150 400</w:t>
            </w:r>
          </w:p>
        </w:tc>
        <w:tc>
          <w:tcPr>
            <w:tcW w:w="1984" w:type="dxa"/>
          </w:tcPr>
          <w:p w:rsidR="00CA0BB4" w:rsidRPr="003E59A8" w:rsidRDefault="00CA0BB4" w:rsidP="001554D0">
            <w:pPr>
              <w:jc w:val="center"/>
            </w:pPr>
            <w:r w:rsidRPr="003E59A8">
              <w:rPr>
                <w:rFonts w:ascii="Times New Roman" w:eastAsia="Times New Roman" w:hAnsi="Times New Roman" w:cs="Times New Roman"/>
                <w:lang w:val="kk-KZ"/>
              </w:rPr>
              <w:t>сағ.</w:t>
            </w:r>
          </w:p>
        </w:tc>
        <w:tc>
          <w:tcPr>
            <w:tcW w:w="1560" w:type="dxa"/>
          </w:tcPr>
          <w:p w:rsidR="00CA0BB4" w:rsidRPr="003E59A8" w:rsidRDefault="00CA0BB4" w:rsidP="001554D0">
            <w:pPr>
              <w:jc w:val="center"/>
              <w:rPr>
                <w:rFonts w:ascii="Times New Roman" w:hAnsi="Times New Roman" w:cs="Times New Roman"/>
              </w:rPr>
            </w:pPr>
            <w:r w:rsidRPr="003E59A8">
              <w:rPr>
                <w:rFonts w:ascii="Times New Roman" w:eastAsia="Times New Roman" w:hAnsi="Times New Roman" w:cs="Times New Roman"/>
              </w:rPr>
              <w:t>160</w:t>
            </w:r>
          </w:p>
        </w:tc>
        <w:tc>
          <w:tcPr>
            <w:tcW w:w="1275" w:type="dxa"/>
          </w:tcPr>
          <w:p w:rsidR="00CA0BB4" w:rsidRPr="003E59A8" w:rsidRDefault="00CA0BB4" w:rsidP="001554D0">
            <w:pPr>
              <w:jc w:val="center"/>
              <w:rPr>
                <w:rFonts w:ascii="Times New Roman" w:eastAsia="Times New Roman" w:hAnsi="Times New Roman" w:cs="Times New Roman"/>
              </w:rPr>
            </w:pPr>
            <w:r w:rsidRPr="003E59A8">
              <w:rPr>
                <w:rFonts w:ascii="Times New Roman" w:eastAsia="Times New Roman" w:hAnsi="Times New Roman" w:cs="Times New Roman"/>
              </w:rPr>
              <w:t>940</w:t>
            </w:r>
          </w:p>
        </w:tc>
      </w:tr>
      <w:tr w:rsidR="00CA0BB4" w:rsidRPr="00B4611F" w:rsidTr="005B16E7">
        <w:tc>
          <w:tcPr>
            <w:tcW w:w="456" w:type="dxa"/>
          </w:tcPr>
          <w:p w:rsidR="00CA0BB4" w:rsidRPr="003E59A8" w:rsidRDefault="00CA0BB4" w:rsidP="001554D0">
            <w:pPr>
              <w:jc w:val="center"/>
              <w:rPr>
                <w:rFonts w:ascii="Times New Roman" w:eastAsia="Times New Roman" w:hAnsi="Times New Roman" w:cs="Times New Roman"/>
              </w:rPr>
            </w:pPr>
            <w:r w:rsidRPr="003E59A8">
              <w:rPr>
                <w:rFonts w:ascii="Times New Roman" w:eastAsia="Times New Roman" w:hAnsi="Times New Roman" w:cs="Times New Roman"/>
              </w:rPr>
              <w:t>8</w:t>
            </w:r>
          </w:p>
        </w:tc>
        <w:tc>
          <w:tcPr>
            <w:tcW w:w="3225" w:type="dxa"/>
          </w:tcPr>
          <w:p w:rsidR="00CA0BB4" w:rsidRPr="003E59A8" w:rsidRDefault="00CA0BB4" w:rsidP="001554D0">
            <w:pPr>
              <w:jc w:val="both"/>
              <w:rPr>
                <w:rFonts w:ascii="Times New Roman" w:eastAsia="Times New Roman" w:hAnsi="Times New Roman" w:cs="Times New Roman"/>
              </w:rPr>
            </w:pPr>
            <w:r w:rsidRPr="003E59A8">
              <w:rPr>
                <w:rFonts w:ascii="Times New Roman" w:eastAsia="Times New Roman" w:hAnsi="Times New Roman" w:cs="Times New Roman"/>
                <w:lang w:val="kk-KZ"/>
              </w:rPr>
              <w:t>Қайтасақтандыру келісім-шартына отыру</w:t>
            </w:r>
          </w:p>
        </w:tc>
        <w:tc>
          <w:tcPr>
            <w:tcW w:w="1247" w:type="dxa"/>
          </w:tcPr>
          <w:p w:rsidR="00CA0BB4" w:rsidRPr="003E59A8" w:rsidRDefault="00CA0BB4" w:rsidP="001554D0">
            <w:pPr>
              <w:jc w:val="center"/>
              <w:rPr>
                <w:rFonts w:ascii="Times New Roman" w:eastAsia="Times New Roman" w:hAnsi="Times New Roman" w:cs="Times New Roman"/>
              </w:rPr>
            </w:pPr>
            <w:r w:rsidRPr="003E59A8">
              <w:rPr>
                <w:rFonts w:ascii="Times New Roman" w:eastAsia="Times New Roman" w:hAnsi="Times New Roman" w:cs="Times New Roman"/>
              </w:rPr>
              <w:t>200 000</w:t>
            </w:r>
          </w:p>
        </w:tc>
        <w:tc>
          <w:tcPr>
            <w:tcW w:w="1984" w:type="dxa"/>
          </w:tcPr>
          <w:p w:rsidR="00CA0BB4" w:rsidRPr="003E59A8" w:rsidRDefault="00CA0BB4" w:rsidP="001554D0">
            <w:pPr>
              <w:jc w:val="center"/>
            </w:pPr>
            <w:r w:rsidRPr="003E59A8">
              <w:rPr>
                <w:rFonts w:ascii="Times New Roman" w:eastAsia="Times New Roman" w:hAnsi="Times New Roman" w:cs="Times New Roman"/>
                <w:lang w:val="kk-KZ"/>
              </w:rPr>
              <w:t>сағ.</w:t>
            </w:r>
          </w:p>
        </w:tc>
        <w:tc>
          <w:tcPr>
            <w:tcW w:w="1560" w:type="dxa"/>
          </w:tcPr>
          <w:p w:rsidR="00CA0BB4" w:rsidRPr="003E59A8" w:rsidRDefault="00CA0BB4" w:rsidP="001554D0">
            <w:pPr>
              <w:jc w:val="center"/>
              <w:rPr>
                <w:rFonts w:ascii="Times New Roman" w:hAnsi="Times New Roman" w:cs="Times New Roman"/>
              </w:rPr>
            </w:pPr>
            <w:r w:rsidRPr="003E59A8">
              <w:rPr>
                <w:rFonts w:ascii="Times New Roman" w:eastAsia="Times New Roman" w:hAnsi="Times New Roman" w:cs="Times New Roman"/>
              </w:rPr>
              <w:t>160</w:t>
            </w:r>
          </w:p>
        </w:tc>
        <w:tc>
          <w:tcPr>
            <w:tcW w:w="1275" w:type="dxa"/>
          </w:tcPr>
          <w:p w:rsidR="00CA0BB4" w:rsidRPr="003E59A8" w:rsidRDefault="00CA0BB4" w:rsidP="001554D0">
            <w:pPr>
              <w:jc w:val="center"/>
              <w:rPr>
                <w:rFonts w:ascii="Times New Roman" w:eastAsia="Times New Roman" w:hAnsi="Times New Roman" w:cs="Times New Roman"/>
              </w:rPr>
            </w:pPr>
            <w:r w:rsidRPr="003E59A8">
              <w:rPr>
                <w:rFonts w:ascii="Times New Roman" w:eastAsia="Times New Roman" w:hAnsi="Times New Roman" w:cs="Times New Roman"/>
              </w:rPr>
              <w:t>1250</w:t>
            </w:r>
          </w:p>
        </w:tc>
      </w:tr>
      <w:tr w:rsidR="00CA0BB4" w:rsidRPr="00B4611F" w:rsidTr="005B16E7">
        <w:tc>
          <w:tcPr>
            <w:tcW w:w="456" w:type="dxa"/>
          </w:tcPr>
          <w:p w:rsidR="00CA0BB4" w:rsidRPr="003E59A8" w:rsidRDefault="00CA0BB4" w:rsidP="001554D0">
            <w:pPr>
              <w:jc w:val="center"/>
              <w:rPr>
                <w:rFonts w:ascii="Times New Roman" w:eastAsia="Times New Roman" w:hAnsi="Times New Roman" w:cs="Times New Roman"/>
              </w:rPr>
            </w:pPr>
            <w:r w:rsidRPr="003E59A8">
              <w:rPr>
                <w:rFonts w:ascii="Times New Roman" w:eastAsia="Times New Roman" w:hAnsi="Times New Roman" w:cs="Times New Roman"/>
              </w:rPr>
              <w:t>9</w:t>
            </w:r>
          </w:p>
        </w:tc>
        <w:tc>
          <w:tcPr>
            <w:tcW w:w="3225" w:type="dxa"/>
          </w:tcPr>
          <w:p w:rsidR="00CA0BB4" w:rsidRPr="003E59A8" w:rsidRDefault="00CA0BB4" w:rsidP="001554D0">
            <w:pPr>
              <w:jc w:val="both"/>
              <w:rPr>
                <w:rFonts w:ascii="Times New Roman" w:eastAsia="Times New Roman" w:hAnsi="Times New Roman" w:cs="Times New Roman"/>
                <w:lang w:val="kk-KZ"/>
              </w:rPr>
            </w:pPr>
            <w:r w:rsidRPr="003E59A8">
              <w:rPr>
                <w:rFonts w:ascii="Times New Roman" w:eastAsia="Times New Roman" w:hAnsi="Times New Roman" w:cs="Times New Roman"/>
                <w:lang w:val="kk-KZ"/>
              </w:rPr>
              <w:t>Қайтасақтандыру келісім-шарты бойынша шығындардың орнын толтыруын жойылуы</w:t>
            </w:r>
          </w:p>
        </w:tc>
        <w:tc>
          <w:tcPr>
            <w:tcW w:w="1247" w:type="dxa"/>
          </w:tcPr>
          <w:p w:rsidR="00CA0BB4" w:rsidRPr="003E59A8" w:rsidRDefault="00CA0BB4" w:rsidP="001554D0">
            <w:pPr>
              <w:jc w:val="center"/>
              <w:rPr>
                <w:rFonts w:ascii="Times New Roman" w:eastAsia="Times New Roman" w:hAnsi="Times New Roman" w:cs="Times New Roman"/>
              </w:rPr>
            </w:pPr>
            <w:r w:rsidRPr="003E59A8">
              <w:rPr>
                <w:rFonts w:ascii="Times New Roman" w:eastAsia="Times New Roman" w:hAnsi="Times New Roman" w:cs="Times New Roman"/>
              </w:rPr>
              <w:t>150 400</w:t>
            </w:r>
          </w:p>
        </w:tc>
        <w:tc>
          <w:tcPr>
            <w:tcW w:w="1984" w:type="dxa"/>
          </w:tcPr>
          <w:p w:rsidR="00CA0BB4" w:rsidRPr="003E59A8" w:rsidRDefault="00CA0BB4" w:rsidP="001554D0">
            <w:pPr>
              <w:jc w:val="center"/>
            </w:pPr>
            <w:r w:rsidRPr="003E59A8">
              <w:rPr>
                <w:rFonts w:ascii="Times New Roman" w:eastAsia="Times New Roman" w:hAnsi="Times New Roman" w:cs="Times New Roman"/>
                <w:lang w:val="kk-KZ"/>
              </w:rPr>
              <w:t>сағ.</w:t>
            </w:r>
          </w:p>
        </w:tc>
        <w:tc>
          <w:tcPr>
            <w:tcW w:w="1560" w:type="dxa"/>
          </w:tcPr>
          <w:p w:rsidR="00CA0BB4" w:rsidRPr="003E59A8" w:rsidRDefault="00CA0BB4" w:rsidP="001554D0">
            <w:pPr>
              <w:jc w:val="center"/>
              <w:rPr>
                <w:rFonts w:ascii="Times New Roman" w:hAnsi="Times New Roman" w:cs="Times New Roman"/>
              </w:rPr>
            </w:pPr>
            <w:r w:rsidRPr="003E59A8">
              <w:rPr>
                <w:rFonts w:ascii="Times New Roman" w:eastAsia="Times New Roman" w:hAnsi="Times New Roman" w:cs="Times New Roman"/>
              </w:rPr>
              <w:t>160</w:t>
            </w:r>
          </w:p>
        </w:tc>
        <w:tc>
          <w:tcPr>
            <w:tcW w:w="1275" w:type="dxa"/>
          </w:tcPr>
          <w:p w:rsidR="00CA0BB4" w:rsidRPr="003E59A8" w:rsidRDefault="00CA0BB4" w:rsidP="001554D0">
            <w:pPr>
              <w:jc w:val="center"/>
              <w:rPr>
                <w:rFonts w:ascii="Times New Roman" w:eastAsia="Times New Roman" w:hAnsi="Times New Roman" w:cs="Times New Roman"/>
              </w:rPr>
            </w:pPr>
            <w:r w:rsidRPr="003E59A8">
              <w:rPr>
                <w:rFonts w:ascii="Times New Roman" w:eastAsia="Times New Roman" w:hAnsi="Times New Roman" w:cs="Times New Roman"/>
              </w:rPr>
              <w:t>940</w:t>
            </w:r>
          </w:p>
        </w:tc>
      </w:tr>
      <w:tr w:rsidR="00CA0BB4" w:rsidRPr="00B4611F" w:rsidTr="005B16E7">
        <w:tc>
          <w:tcPr>
            <w:tcW w:w="456" w:type="dxa"/>
          </w:tcPr>
          <w:p w:rsidR="00CA0BB4" w:rsidRPr="003E59A8" w:rsidRDefault="00CA0BB4" w:rsidP="001554D0">
            <w:pPr>
              <w:jc w:val="center"/>
              <w:rPr>
                <w:rFonts w:ascii="Times New Roman" w:eastAsia="Times New Roman" w:hAnsi="Times New Roman" w:cs="Times New Roman"/>
              </w:rPr>
            </w:pPr>
            <w:r w:rsidRPr="003E59A8">
              <w:rPr>
                <w:rFonts w:ascii="Times New Roman" w:eastAsia="Times New Roman" w:hAnsi="Times New Roman" w:cs="Times New Roman"/>
              </w:rPr>
              <w:t>10</w:t>
            </w:r>
          </w:p>
        </w:tc>
        <w:tc>
          <w:tcPr>
            <w:tcW w:w="3225" w:type="dxa"/>
          </w:tcPr>
          <w:p w:rsidR="00CA0BB4" w:rsidRPr="003E59A8" w:rsidRDefault="00CA0BB4" w:rsidP="001554D0">
            <w:pPr>
              <w:jc w:val="both"/>
              <w:rPr>
                <w:rFonts w:ascii="Times New Roman" w:eastAsia="Times New Roman" w:hAnsi="Times New Roman" w:cs="Times New Roman"/>
              </w:rPr>
            </w:pPr>
            <w:r w:rsidRPr="003E59A8">
              <w:rPr>
                <w:rFonts w:ascii="Times New Roman" w:eastAsia="Times New Roman" w:hAnsi="Times New Roman" w:cs="Times New Roman"/>
                <w:lang w:val="kk-KZ"/>
              </w:rPr>
              <w:t>Іскер</w:t>
            </w:r>
            <w:r w:rsidRPr="003E59A8">
              <w:rPr>
                <w:rFonts w:ascii="Times New Roman" w:eastAsia="Times New Roman" w:hAnsi="Times New Roman" w:cs="Times New Roman"/>
              </w:rPr>
              <w:t>-</w:t>
            </w:r>
            <w:r w:rsidRPr="003E59A8">
              <w:rPr>
                <w:rFonts w:ascii="Times New Roman" w:eastAsia="Times New Roman" w:hAnsi="Times New Roman" w:cs="Times New Roman"/>
                <w:lang w:val="kk-KZ"/>
              </w:rPr>
              <w:t xml:space="preserve">жеткізушілер қызметінің өзара байланысы </w:t>
            </w:r>
          </w:p>
        </w:tc>
        <w:tc>
          <w:tcPr>
            <w:tcW w:w="1247" w:type="dxa"/>
          </w:tcPr>
          <w:p w:rsidR="00CA0BB4" w:rsidRPr="003E59A8" w:rsidRDefault="00CA0BB4" w:rsidP="001554D0">
            <w:pPr>
              <w:jc w:val="center"/>
              <w:rPr>
                <w:rFonts w:ascii="Times New Roman" w:eastAsia="Times New Roman" w:hAnsi="Times New Roman" w:cs="Times New Roman"/>
              </w:rPr>
            </w:pPr>
            <w:r w:rsidRPr="003E59A8">
              <w:rPr>
                <w:rFonts w:ascii="Times New Roman" w:eastAsia="Times New Roman" w:hAnsi="Times New Roman" w:cs="Times New Roman"/>
              </w:rPr>
              <w:t>120 000</w:t>
            </w:r>
          </w:p>
        </w:tc>
        <w:tc>
          <w:tcPr>
            <w:tcW w:w="1984" w:type="dxa"/>
          </w:tcPr>
          <w:p w:rsidR="00CA0BB4" w:rsidRPr="003E59A8" w:rsidRDefault="00CA0BB4" w:rsidP="001554D0">
            <w:pPr>
              <w:jc w:val="center"/>
            </w:pPr>
            <w:r w:rsidRPr="003E59A8">
              <w:rPr>
                <w:rFonts w:ascii="Times New Roman" w:eastAsia="Times New Roman" w:hAnsi="Times New Roman" w:cs="Times New Roman"/>
                <w:lang w:val="kk-KZ"/>
              </w:rPr>
              <w:t>сағ.</w:t>
            </w:r>
          </w:p>
        </w:tc>
        <w:tc>
          <w:tcPr>
            <w:tcW w:w="1560" w:type="dxa"/>
          </w:tcPr>
          <w:p w:rsidR="00CA0BB4" w:rsidRPr="003E59A8" w:rsidRDefault="00CA0BB4" w:rsidP="001554D0">
            <w:pPr>
              <w:jc w:val="center"/>
              <w:rPr>
                <w:rFonts w:ascii="Times New Roman" w:hAnsi="Times New Roman" w:cs="Times New Roman"/>
              </w:rPr>
            </w:pPr>
            <w:r w:rsidRPr="003E59A8">
              <w:rPr>
                <w:rFonts w:ascii="Times New Roman" w:eastAsia="Times New Roman" w:hAnsi="Times New Roman" w:cs="Times New Roman"/>
              </w:rPr>
              <w:t>160</w:t>
            </w:r>
          </w:p>
        </w:tc>
        <w:tc>
          <w:tcPr>
            <w:tcW w:w="1275" w:type="dxa"/>
          </w:tcPr>
          <w:p w:rsidR="00CA0BB4" w:rsidRPr="003E59A8" w:rsidRDefault="00CA0BB4" w:rsidP="001554D0">
            <w:pPr>
              <w:jc w:val="center"/>
              <w:rPr>
                <w:rFonts w:ascii="Times New Roman" w:eastAsia="Times New Roman" w:hAnsi="Times New Roman" w:cs="Times New Roman"/>
              </w:rPr>
            </w:pPr>
            <w:r w:rsidRPr="003E59A8">
              <w:rPr>
                <w:rFonts w:ascii="Times New Roman" w:eastAsia="Times New Roman" w:hAnsi="Times New Roman" w:cs="Times New Roman"/>
              </w:rPr>
              <w:t>750</w:t>
            </w:r>
          </w:p>
        </w:tc>
      </w:tr>
    </w:tbl>
    <w:p w:rsidR="006E4992" w:rsidRPr="00BF58E0" w:rsidRDefault="006E4992" w:rsidP="005438B1">
      <w:pPr>
        <w:shd w:val="clear" w:color="auto" w:fill="FFFFFF"/>
        <w:spacing w:after="0" w:line="240" w:lineRule="auto"/>
        <w:jc w:val="both"/>
        <w:rPr>
          <w:rFonts w:ascii="Times New Roman" w:hAnsi="Times New Roman" w:cs="Times New Roman"/>
          <w:sz w:val="28"/>
          <w:szCs w:val="28"/>
        </w:rPr>
      </w:pPr>
    </w:p>
    <w:p w:rsidR="00BD50D0" w:rsidRDefault="00BD50D0" w:rsidP="005438B1">
      <w:pPr>
        <w:shd w:val="clear" w:color="auto" w:fill="FFFFFF"/>
        <w:spacing w:after="0" w:line="240" w:lineRule="auto"/>
        <w:jc w:val="both"/>
        <w:rPr>
          <w:rFonts w:ascii="Times New Roman" w:hAnsi="Times New Roman" w:cs="Times New Roman"/>
          <w:sz w:val="28"/>
          <w:szCs w:val="28"/>
          <w:lang w:val="kk-KZ"/>
        </w:rPr>
      </w:pPr>
    </w:p>
    <w:p w:rsidR="00BF58E0" w:rsidRDefault="00BF58E0" w:rsidP="005438B1">
      <w:pPr>
        <w:shd w:val="clear" w:color="auto" w:fill="FFFFFF"/>
        <w:spacing w:after="0" w:line="240" w:lineRule="auto"/>
        <w:jc w:val="both"/>
        <w:rPr>
          <w:rFonts w:ascii="Times New Roman" w:hAnsi="Times New Roman" w:cs="Times New Roman"/>
          <w:sz w:val="28"/>
          <w:szCs w:val="28"/>
          <w:lang w:val="kk-KZ"/>
        </w:rPr>
      </w:pPr>
    </w:p>
    <w:p w:rsidR="00BF58E0" w:rsidRDefault="00BF58E0" w:rsidP="005438B1">
      <w:pPr>
        <w:shd w:val="clear" w:color="auto" w:fill="FFFFFF"/>
        <w:spacing w:after="0" w:line="240" w:lineRule="auto"/>
        <w:jc w:val="both"/>
        <w:rPr>
          <w:rFonts w:ascii="Times New Roman" w:hAnsi="Times New Roman" w:cs="Times New Roman"/>
          <w:sz w:val="28"/>
          <w:szCs w:val="28"/>
          <w:lang w:val="kk-KZ"/>
        </w:rPr>
      </w:pPr>
    </w:p>
    <w:p w:rsidR="00BF58E0" w:rsidRDefault="00BF58E0" w:rsidP="005438B1">
      <w:pPr>
        <w:shd w:val="clear" w:color="auto" w:fill="FFFFFF"/>
        <w:spacing w:after="0" w:line="240" w:lineRule="auto"/>
        <w:jc w:val="both"/>
        <w:rPr>
          <w:rFonts w:ascii="Times New Roman" w:hAnsi="Times New Roman" w:cs="Times New Roman"/>
          <w:sz w:val="28"/>
          <w:szCs w:val="28"/>
          <w:lang w:val="kk-KZ"/>
        </w:rPr>
      </w:pPr>
    </w:p>
    <w:p w:rsidR="00BD50D0" w:rsidRPr="003E59A8" w:rsidRDefault="00CA0BB4" w:rsidP="005438B1">
      <w:pPr>
        <w:shd w:val="clear" w:color="auto" w:fill="FFFFFF"/>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Кесте</w:t>
      </w:r>
      <w:r w:rsidR="00B73031">
        <w:rPr>
          <w:rFonts w:ascii="Times New Roman" w:hAnsi="Times New Roman" w:cs="Times New Roman"/>
          <w:sz w:val="28"/>
          <w:szCs w:val="28"/>
          <w:lang w:val="kk-KZ"/>
        </w:rPr>
        <w:t xml:space="preserve"> 33</w:t>
      </w:r>
      <w:r w:rsidRPr="00623846">
        <w:rPr>
          <w:rFonts w:ascii="Times New Roman" w:hAnsi="Times New Roman" w:cs="Times New Roman"/>
          <w:sz w:val="28"/>
          <w:szCs w:val="28"/>
          <w:lang w:val="kk-KZ"/>
        </w:rPr>
        <w:t xml:space="preserve">- </w:t>
      </w:r>
      <w:r w:rsidR="00602EE6">
        <w:rPr>
          <w:rFonts w:ascii="Times New Roman" w:hAnsi="Times New Roman" w:cs="Times New Roman"/>
          <w:sz w:val="28"/>
          <w:szCs w:val="28"/>
          <w:lang w:val="kk-KZ"/>
        </w:rPr>
        <w:t>Сақтандыру қызметін</w:t>
      </w:r>
      <w:r w:rsidRPr="00881E8A">
        <w:rPr>
          <w:rFonts w:ascii="Times New Roman" w:hAnsi="Times New Roman" w:cs="Times New Roman"/>
          <w:sz w:val="28"/>
          <w:szCs w:val="28"/>
          <w:lang w:val="kk-KZ"/>
        </w:rPr>
        <w:t xml:space="preserve"> қамтамасыз ету тобы бойынша драйвер-бағдарламаның құнын есептеу</w:t>
      </w:r>
    </w:p>
    <w:tbl>
      <w:tblPr>
        <w:tblStyle w:val="a7"/>
        <w:tblW w:w="0" w:type="auto"/>
        <w:tblLayout w:type="fixed"/>
        <w:tblLook w:val="04A0" w:firstRow="1" w:lastRow="0" w:firstColumn="1" w:lastColumn="0" w:noHBand="0" w:noVBand="1"/>
      </w:tblPr>
      <w:tblGrid>
        <w:gridCol w:w="445"/>
        <w:gridCol w:w="3519"/>
        <w:gridCol w:w="1418"/>
        <w:gridCol w:w="1672"/>
        <w:gridCol w:w="1276"/>
        <w:gridCol w:w="1417"/>
      </w:tblGrid>
      <w:tr w:rsidR="00CA0BB4" w:rsidRPr="00B4611F" w:rsidTr="005B16E7">
        <w:tc>
          <w:tcPr>
            <w:tcW w:w="445" w:type="dxa"/>
            <w:vMerge w:val="restart"/>
          </w:tcPr>
          <w:p w:rsidR="00CA0BB4" w:rsidRPr="00623846" w:rsidRDefault="00CA0BB4" w:rsidP="001554D0">
            <w:pPr>
              <w:jc w:val="both"/>
              <w:rPr>
                <w:rFonts w:ascii="Times New Roman" w:eastAsia="Times New Roman" w:hAnsi="Times New Roman" w:cs="Times New Roman"/>
                <w:sz w:val="24"/>
                <w:szCs w:val="24"/>
                <w:lang w:val="en-US"/>
              </w:rPr>
            </w:pPr>
            <w:r w:rsidRPr="00623846">
              <w:rPr>
                <w:rFonts w:ascii="Times New Roman" w:eastAsia="Times New Roman" w:hAnsi="Times New Roman" w:cs="Times New Roman"/>
                <w:sz w:val="24"/>
                <w:szCs w:val="24"/>
              </w:rPr>
              <w:t>№</w:t>
            </w:r>
          </w:p>
        </w:tc>
        <w:tc>
          <w:tcPr>
            <w:tcW w:w="3519" w:type="dxa"/>
            <w:vMerge w:val="restart"/>
          </w:tcPr>
          <w:p w:rsidR="00CA0BB4" w:rsidRPr="00623846" w:rsidRDefault="00CA0BB4" w:rsidP="001554D0">
            <w:pPr>
              <w:jc w:val="center"/>
              <w:rPr>
                <w:rFonts w:ascii="Times New Roman" w:eastAsia="Times New Roman" w:hAnsi="Times New Roman" w:cs="Times New Roman"/>
                <w:sz w:val="24"/>
                <w:szCs w:val="24"/>
                <w:lang w:val="kk-KZ"/>
              </w:rPr>
            </w:pPr>
            <w:r w:rsidRPr="00623846">
              <w:rPr>
                <w:rFonts w:ascii="Times New Roman" w:eastAsia="Times New Roman" w:hAnsi="Times New Roman" w:cs="Times New Roman"/>
                <w:sz w:val="24"/>
                <w:szCs w:val="24"/>
                <w:lang w:val="kk-KZ"/>
              </w:rPr>
              <w:t>Қызметтер</w:t>
            </w:r>
          </w:p>
        </w:tc>
        <w:tc>
          <w:tcPr>
            <w:tcW w:w="1418" w:type="dxa"/>
            <w:vMerge w:val="restart"/>
          </w:tcPr>
          <w:p w:rsidR="00CA0BB4" w:rsidRPr="00623846" w:rsidRDefault="00CA0BB4" w:rsidP="001554D0">
            <w:pPr>
              <w:jc w:val="center"/>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Сомма, теңге</w:t>
            </w:r>
          </w:p>
        </w:tc>
        <w:tc>
          <w:tcPr>
            <w:tcW w:w="4365" w:type="dxa"/>
            <w:gridSpan w:val="3"/>
          </w:tcPr>
          <w:p w:rsidR="00CA0BB4" w:rsidRPr="00623846" w:rsidRDefault="00CA0BB4" w:rsidP="001554D0">
            <w:pPr>
              <w:jc w:val="center"/>
              <w:rPr>
                <w:rFonts w:ascii="Times New Roman" w:eastAsia="Times New Roman" w:hAnsi="Times New Roman" w:cs="Times New Roman"/>
                <w:sz w:val="24"/>
                <w:szCs w:val="24"/>
              </w:rPr>
            </w:pPr>
            <w:r w:rsidRPr="00623846">
              <w:rPr>
                <w:rFonts w:ascii="Times New Roman" w:hAnsi="Times New Roman" w:cs="Times New Roman"/>
                <w:sz w:val="24"/>
                <w:szCs w:val="24"/>
                <w:lang w:val="kk-KZ"/>
              </w:rPr>
              <w:t>Драйвер-бағдарлама шығыны</w:t>
            </w:r>
          </w:p>
        </w:tc>
      </w:tr>
      <w:tr w:rsidR="00CA0BB4" w:rsidRPr="00B4611F" w:rsidTr="005B16E7">
        <w:tc>
          <w:tcPr>
            <w:tcW w:w="445" w:type="dxa"/>
            <w:vMerge/>
          </w:tcPr>
          <w:p w:rsidR="00CA0BB4" w:rsidRPr="00623846" w:rsidRDefault="00CA0BB4" w:rsidP="001554D0">
            <w:pPr>
              <w:jc w:val="both"/>
              <w:rPr>
                <w:rFonts w:ascii="Times New Roman" w:eastAsia="Times New Roman" w:hAnsi="Times New Roman" w:cs="Times New Roman"/>
                <w:sz w:val="24"/>
                <w:szCs w:val="24"/>
              </w:rPr>
            </w:pPr>
          </w:p>
        </w:tc>
        <w:tc>
          <w:tcPr>
            <w:tcW w:w="3519" w:type="dxa"/>
            <w:vMerge/>
          </w:tcPr>
          <w:p w:rsidR="00CA0BB4" w:rsidRPr="00623846" w:rsidRDefault="00CA0BB4" w:rsidP="001554D0">
            <w:pPr>
              <w:jc w:val="both"/>
              <w:rPr>
                <w:rFonts w:ascii="Times New Roman" w:eastAsia="Times New Roman" w:hAnsi="Times New Roman" w:cs="Times New Roman"/>
                <w:sz w:val="24"/>
                <w:szCs w:val="24"/>
              </w:rPr>
            </w:pPr>
          </w:p>
        </w:tc>
        <w:tc>
          <w:tcPr>
            <w:tcW w:w="1418" w:type="dxa"/>
            <w:vMerge/>
          </w:tcPr>
          <w:p w:rsidR="00CA0BB4" w:rsidRPr="00623846" w:rsidRDefault="00CA0BB4" w:rsidP="001554D0">
            <w:pPr>
              <w:jc w:val="both"/>
              <w:rPr>
                <w:rFonts w:ascii="Times New Roman" w:eastAsia="Times New Roman" w:hAnsi="Times New Roman" w:cs="Times New Roman"/>
                <w:sz w:val="24"/>
                <w:szCs w:val="24"/>
              </w:rPr>
            </w:pPr>
          </w:p>
        </w:tc>
        <w:tc>
          <w:tcPr>
            <w:tcW w:w="1672" w:type="dxa"/>
          </w:tcPr>
          <w:p w:rsidR="00CA0BB4" w:rsidRPr="00623846" w:rsidRDefault="00CA0BB4" w:rsidP="00623846">
            <w:pPr>
              <w:jc w:val="center"/>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lang w:val="kk-KZ"/>
              </w:rPr>
              <w:t>Өлшем бірлігі</w:t>
            </w:r>
          </w:p>
        </w:tc>
        <w:tc>
          <w:tcPr>
            <w:tcW w:w="1276" w:type="dxa"/>
          </w:tcPr>
          <w:p w:rsidR="00CA0BB4" w:rsidRPr="00623846" w:rsidRDefault="00CA0BB4" w:rsidP="001554D0">
            <w:pPr>
              <w:jc w:val="center"/>
              <w:rPr>
                <w:rFonts w:ascii="Times New Roman" w:eastAsia="Times New Roman" w:hAnsi="Times New Roman" w:cs="Times New Roman"/>
                <w:sz w:val="24"/>
                <w:szCs w:val="24"/>
                <w:lang w:val="kk-KZ"/>
              </w:rPr>
            </w:pPr>
            <w:r w:rsidRPr="00623846">
              <w:rPr>
                <w:rFonts w:ascii="Times New Roman" w:eastAsia="Times New Roman" w:hAnsi="Times New Roman" w:cs="Times New Roman"/>
                <w:sz w:val="24"/>
                <w:szCs w:val="24"/>
              </w:rPr>
              <w:t>Саны</w:t>
            </w:r>
          </w:p>
        </w:tc>
        <w:tc>
          <w:tcPr>
            <w:tcW w:w="1417" w:type="dxa"/>
          </w:tcPr>
          <w:p w:rsidR="00CA0BB4" w:rsidRPr="00623846" w:rsidRDefault="00CA0BB4" w:rsidP="001554D0">
            <w:pPr>
              <w:jc w:val="center"/>
              <w:rPr>
                <w:rFonts w:ascii="Times New Roman" w:eastAsia="Times New Roman" w:hAnsi="Times New Roman" w:cs="Times New Roman"/>
                <w:sz w:val="24"/>
                <w:szCs w:val="24"/>
                <w:lang w:val="kk-KZ"/>
              </w:rPr>
            </w:pPr>
            <w:r w:rsidRPr="00623846">
              <w:rPr>
                <w:rFonts w:ascii="Times New Roman" w:eastAsia="Times New Roman" w:hAnsi="Times New Roman" w:cs="Times New Roman"/>
                <w:sz w:val="24"/>
                <w:szCs w:val="24"/>
              </w:rPr>
              <w:t>Құны</w:t>
            </w:r>
          </w:p>
        </w:tc>
      </w:tr>
      <w:tr w:rsidR="00CA0BB4" w:rsidRPr="00B4611F" w:rsidTr="005B16E7">
        <w:tc>
          <w:tcPr>
            <w:tcW w:w="445" w:type="dxa"/>
          </w:tcPr>
          <w:p w:rsidR="00CA0BB4" w:rsidRPr="00623846" w:rsidRDefault="00CA0BB4" w:rsidP="001554D0">
            <w:pPr>
              <w:jc w:val="both"/>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1</w:t>
            </w:r>
          </w:p>
        </w:tc>
        <w:tc>
          <w:tcPr>
            <w:tcW w:w="3519" w:type="dxa"/>
          </w:tcPr>
          <w:p w:rsidR="00CA0BB4" w:rsidRPr="00623846" w:rsidRDefault="00CA0BB4" w:rsidP="001554D0">
            <w:pPr>
              <w:jc w:val="both"/>
              <w:rPr>
                <w:rFonts w:ascii="Times New Roman" w:eastAsia="Times New Roman" w:hAnsi="Times New Roman" w:cs="Times New Roman"/>
                <w:sz w:val="24"/>
                <w:szCs w:val="24"/>
                <w:lang w:val="kk-KZ"/>
              </w:rPr>
            </w:pPr>
            <w:r w:rsidRPr="00623846">
              <w:rPr>
                <w:rFonts w:ascii="Times New Roman" w:eastAsia="Times New Roman" w:hAnsi="Times New Roman" w:cs="Times New Roman"/>
                <w:sz w:val="24"/>
                <w:szCs w:val="24"/>
                <w:lang w:val="kk-KZ"/>
              </w:rPr>
              <w:t>Қаржылық жоспарлау және басқару</w:t>
            </w:r>
          </w:p>
        </w:tc>
        <w:tc>
          <w:tcPr>
            <w:tcW w:w="1418" w:type="dxa"/>
          </w:tcPr>
          <w:p w:rsidR="00CA0BB4" w:rsidRPr="00623846" w:rsidRDefault="00CA0BB4" w:rsidP="001554D0">
            <w:pPr>
              <w:jc w:val="center"/>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200 000</w:t>
            </w:r>
          </w:p>
        </w:tc>
        <w:tc>
          <w:tcPr>
            <w:tcW w:w="1672" w:type="dxa"/>
          </w:tcPr>
          <w:p w:rsidR="00CA0BB4" w:rsidRPr="00623846" w:rsidRDefault="00CA0BB4" w:rsidP="001554D0">
            <w:pPr>
              <w:jc w:val="center"/>
              <w:rPr>
                <w:sz w:val="24"/>
                <w:szCs w:val="24"/>
              </w:rPr>
            </w:pPr>
            <w:r w:rsidRPr="00623846">
              <w:rPr>
                <w:rFonts w:ascii="Times New Roman" w:eastAsia="Times New Roman" w:hAnsi="Times New Roman" w:cs="Times New Roman"/>
                <w:sz w:val="24"/>
                <w:szCs w:val="24"/>
                <w:lang w:val="kk-KZ"/>
              </w:rPr>
              <w:t>сағ.</w:t>
            </w:r>
          </w:p>
        </w:tc>
        <w:tc>
          <w:tcPr>
            <w:tcW w:w="1276" w:type="dxa"/>
          </w:tcPr>
          <w:p w:rsidR="00CA0BB4" w:rsidRPr="00623846" w:rsidRDefault="00CA0BB4" w:rsidP="001554D0">
            <w:pPr>
              <w:jc w:val="center"/>
              <w:rPr>
                <w:rFonts w:ascii="Times New Roman" w:hAnsi="Times New Roman" w:cs="Times New Roman"/>
                <w:sz w:val="24"/>
                <w:szCs w:val="24"/>
              </w:rPr>
            </w:pPr>
            <w:r w:rsidRPr="00623846">
              <w:rPr>
                <w:rFonts w:ascii="Times New Roman" w:eastAsia="Times New Roman" w:hAnsi="Times New Roman" w:cs="Times New Roman"/>
                <w:sz w:val="24"/>
                <w:szCs w:val="24"/>
              </w:rPr>
              <w:t>160</w:t>
            </w:r>
          </w:p>
        </w:tc>
        <w:tc>
          <w:tcPr>
            <w:tcW w:w="1417" w:type="dxa"/>
          </w:tcPr>
          <w:p w:rsidR="00CA0BB4" w:rsidRPr="00623846" w:rsidRDefault="00CA0BB4" w:rsidP="001554D0">
            <w:pPr>
              <w:jc w:val="center"/>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1250</w:t>
            </w:r>
          </w:p>
        </w:tc>
      </w:tr>
      <w:tr w:rsidR="00CA0BB4" w:rsidRPr="00B4611F" w:rsidTr="005B16E7">
        <w:tc>
          <w:tcPr>
            <w:tcW w:w="445" w:type="dxa"/>
          </w:tcPr>
          <w:p w:rsidR="00CA0BB4" w:rsidRPr="00623846" w:rsidRDefault="00CA0BB4" w:rsidP="001554D0">
            <w:pPr>
              <w:jc w:val="both"/>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2</w:t>
            </w:r>
          </w:p>
        </w:tc>
        <w:tc>
          <w:tcPr>
            <w:tcW w:w="3519" w:type="dxa"/>
          </w:tcPr>
          <w:p w:rsidR="00CA0BB4" w:rsidRPr="00623846" w:rsidRDefault="00CA0BB4" w:rsidP="001554D0">
            <w:pPr>
              <w:jc w:val="both"/>
              <w:rPr>
                <w:rFonts w:ascii="Times New Roman" w:eastAsia="Times New Roman" w:hAnsi="Times New Roman" w:cs="Times New Roman"/>
                <w:sz w:val="24"/>
                <w:szCs w:val="24"/>
                <w:lang w:val="kk-KZ"/>
              </w:rPr>
            </w:pPr>
            <w:r w:rsidRPr="00623846">
              <w:rPr>
                <w:rFonts w:ascii="Times New Roman" w:eastAsia="Times New Roman" w:hAnsi="Times New Roman" w:cs="Times New Roman"/>
                <w:sz w:val="24"/>
                <w:szCs w:val="24"/>
                <w:lang w:val="kk-KZ"/>
              </w:rPr>
              <w:t>Ішкі аудит</w:t>
            </w:r>
          </w:p>
        </w:tc>
        <w:tc>
          <w:tcPr>
            <w:tcW w:w="1418" w:type="dxa"/>
          </w:tcPr>
          <w:p w:rsidR="00CA0BB4" w:rsidRPr="00623846" w:rsidRDefault="00CA0BB4" w:rsidP="001554D0">
            <w:pPr>
              <w:jc w:val="center"/>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150 400</w:t>
            </w:r>
          </w:p>
        </w:tc>
        <w:tc>
          <w:tcPr>
            <w:tcW w:w="1672" w:type="dxa"/>
          </w:tcPr>
          <w:p w:rsidR="00CA0BB4" w:rsidRPr="00623846" w:rsidRDefault="00CA0BB4" w:rsidP="001554D0">
            <w:pPr>
              <w:jc w:val="center"/>
              <w:rPr>
                <w:sz w:val="24"/>
                <w:szCs w:val="24"/>
              </w:rPr>
            </w:pPr>
            <w:r w:rsidRPr="00623846">
              <w:rPr>
                <w:rFonts w:ascii="Times New Roman" w:eastAsia="Times New Roman" w:hAnsi="Times New Roman" w:cs="Times New Roman"/>
                <w:sz w:val="24"/>
                <w:szCs w:val="24"/>
                <w:lang w:val="kk-KZ"/>
              </w:rPr>
              <w:t>сағ.</w:t>
            </w:r>
          </w:p>
        </w:tc>
        <w:tc>
          <w:tcPr>
            <w:tcW w:w="1276" w:type="dxa"/>
          </w:tcPr>
          <w:p w:rsidR="00CA0BB4" w:rsidRPr="00623846" w:rsidRDefault="00CA0BB4" w:rsidP="001554D0">
            <w:pPr>
              <w:jc w:val="center"/>
              <w:rPr>
                <w:rFonts w:ascii="Times New Roman" w:hAnsi="Times New Roman" w:cs="Times New Roman"/>
                <w:sz w:val="24"/>
                <w:szCs w:val="24"/>
              </w:rPr>
            </w:pPr>
            <w:r w:rsidRPr="00623846">
              <w:rPr>
                <w:rFonts w:ascii="Times New Roman" w:eastAsia="Times New Roman" w:hAnsi="Times New Roman" w:cs="Times New Roman"/>
                <w:sz w:val="24"/>
                <w:szCs w:val="24"/>
              </w:rPr>
              <w:t>160</w:t>
            </w:r>
          </w:p>
        </w:tc>
        <w:tc>
          <w:tcPr>
            <w:tcW w:w="1417" w:type="dxa"/>
          </w:tcPr>
          <w:p w:rsidR="00CA0BB4" w:rsidRPr="00623846" w:rsidRDefault="00CA0BB4" w:rsidP="001554D0">
            <w:pPr>
              <w:jc w:val="center"/>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940</w:t>
            </w:r>
          </w:p>
        </w:tc>
      </w:tr>
      <w:tr w:rsidR="00CA0BB4" w:rsidRPr="00B4611F" w:rsidTr="005B16E7">
        <w:tc>
          <w:tcPr>
            <w:tcW w:w="445" w:type="dxa"/>
          </w:tcPr>
          <w:p w:rsidR="00CA0BB4" w:rsidRPr="00623846" w:rsidRDefault="00CA0BB4" w:rsidP="001554D0">
            <w:pPr>
              <w:jc w:val="both"/>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3</w:t>
            </w:r>
          </w:p>
        </w:tc>
        <w:tc>
          <w:tcPr>
            <w:tcW w:w="3519" w:type="dxa"/>
          </w:tcPr>
          <w:p w:rsidR="00CA0BB4" w:rsidRPr="00623846" w:rsidRDefault="00CA0BB4" w:rsidP="001554D0">
            <w:pPr>
              <w:jc w:val="both"/>
              <w:rPr>
                <w:rFonts w:ascii="Times New Roman" w:eastAsia="Times New Roman" w:hAnsi="Times New Roman" w:cs="Times New Roman"/>
                <w:sz w:val="24"/>
                <w:szCs w:val="24"/>
                <w:lang w:val="kk-KZ"/>
              </w:rPr>
            </w:pPr>
            <w:r w:rsidRPr="00623846">
              <w:rPr>
                <w:rFonts w:ascii="Times New Roman" w:eastAsia="Times New Roman" w:hAnsi="Times New Roman" w:cs="Times New Roman"/>
                <w:sz w:val="24"/>
                <w:szCs w:val="24"/>
                <w:lang w:val="kk-KZ"/>
              </w:rPr>
              <w:t>Қызметкерлерді басқару</w:t>
            </w:r>
          </w:p>
        </w:tc>
        <w:tc>
          <w:tcPr>
            <w:tcW w:w="1418" w:type="dxa"/>
          </w:tcPr>
          <w:p w:rsidR="00CA0BB4" w:rsidRPr="00623846" w:rsidRDefault="00CA0BB4" w:rsidP="001554D0">
            <w:pPr>
              <w:jc w:val="center"/>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200 000</w:t>
            </w:r>
          </w:p>
        </w:tc>
        <w:tc>
          <w:tcPr>
            <w:tcW w:w="1672" w:type="dxa"/>
          </w:tcPr>
          <w:p w:rsidR="00CA0BB4" w:rsidRPr="00623846" w:rsidRDefault="00CA0BB4" w:rsidP="001554D0">
            <w:pPr>
              <w:jc w:val="center"/>
              <w:rPr>
                <w:sz w:val="24"/>
                <w:szCs w:val="24"/>
              </w:rPr>
            </w:pPr>
            <w:r w:rsidRPr="00623846">
              <w:rPr>
                <w:rFonts w:ascii="Times New Roman" w:eastAsia="Times New Roman" w:hAnsi="Times New Roman" w:cs="Times New Roman"/>
                <w:sz w:val="24"/>
                <w:szCs w:val="24"/>
                <w:lang w:val="kk-KZ"/>
              </w:rPr>
              <w:t>сағ.</w:t>
            </w:r>
          </w:p>
        </w:tc>
        <w:tc>
          <w:tcPr>
            <w:tcW w:w="1276" w:type="dxa"/>
          </w:tcPr>
          <w:p w:rsidR="00CA0BB4" w:rsidRPr="00623846" w:rsidRDefault="00CA0BB4" w:rsidP="001554D0">
            <w:pPr>
              <w:jc w:val="center"/>
              <w:rPr>
                <w:rFonts w:ascii="Times New Roman" w:hAnsi="Times New Roman" w:cs="Times New Roman"/>
                <w:sz w:val="24"/>
                <w:szCs w:val="24"/>
              </w:rPr>
            </w:pPr>
            <w:r w:rsidRPr="00623846">
              <w:rPr>
                <w:rFonts w:ascii="Times New Roman" w:eastAsia="Times New Roman" w:hAnsi="Times New Roman" w:cs="Times New Roman"/>
                <w:sz w:val="24"/>
                <w:szCs w:val="24"/>
              </w:rPr>
              <w:t>160</w:t>
            </w:r>
          </w:p>
        </w:tc>
        <w:tc>
          <w:tcPr>
            <w:tcW w:w="1417" w:type="dxa"/>
          </w:tcPr>
          <w:p w:rsidR="00CA0BB4" w:rsidRPr="00623846" w:rsidRDefault="00CA0BB4" w:rsidP="001554D0">
            <w:pPr>
              <w:jc w:val="center"/>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1250</w:t>
            </w:r>
          </w:p>
        </w:tc>
      </w:tr>
      <w:tr w:rsidR="00CA0BB4" w:rsidRPr="00B4611F" w:rsidTr="005B16E7">
        <w:tc>
          <w:tcPr>
            <w:tcW w:w="445" w:type="dxa"/>
          </w:tcPr>
          <w:p w:rsidR="00CA0BB4" w:rsidRPr="00623846" w:rsidRDefault="00CA0BB4" w:rsidP="001554D0">
            <w:pPr>
              <w:jc w:val="both"/>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4</w:t>
            </w:r>
          </w:p>
        </w:tc>
        <w:tc>
          <w:tcPr>
            <w:tcW w:w="3519" w:type="dxa"/>
          </w:tcPr>
          <w:p w:rsidR="00CA0BB4" w:rsidRPr="00623846" w:rsidRDefault="00CA0BB4" w:rsidP="001554D0">
            <w:pPr>
              <w:jc w:val="both"/>
              <w:rPr>
                <w:rFonts w:ascii="Times New Roman" w:eastAsia="Times New Roman" w:hAnsi="Times New Roman" w:cs="Times New Roman"/>
                <w:sz w:val="24"/>
                <w:szCs w:val="24"/>
                <w:lang w:val="kk-KZ"/>
              </w:rPr>
            </w:pPr>
            <w:r w:rsidRPr="00623846">
              <w:rPr>
                <w:rFonts w:ascii="Times New Roman" w:eastAsia="Times New Roman" w:hAnsi="Times New Roman" w:cs="Times New Roman"/>
                <w:sz w:val="24"/>
                <w:szCs w:val="24"/>
                <w:lang w:val="kk-KZ"/>
              </w:rPr>
              <w:t>Қауіпсіздікті қамтамасыз ету</w:t>
            </w:r>
          </w:p>
        </w:tc>
        <w:tc>
          <w:tcPr>
            <w:tcW w:w="1418" w:type="dxa"/>
          </w:tcPr>
          <w:p w:rsidR="00CA0BB4" w:rsidRPr="00623846" w:rsidRDefault="00CA0BB4" w:rsidP="001554D0">
            <w:pPr>
              <w:jc w:val="center"/>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300 800</w:t>
            </w:r>
          </w:p>
        </w:tc>
        <w:tc>
          <w:tcPr>
            <w:tcW w:w="1672" w:type="dxa"/>
          </w:tcPr>
          <w:p w:rsidR="00CA0BB4" w:rsidRPr="00623846" w:rsidRDefault="00CA0BB4" w:rsidP="001554D0">
            <w:pPr>
              <w:jc w:val="center"/>
              <w:rPr>
                <w:sz w:val="24"/>
                <w:szCs w:val="24"/>
              </w:rPr>
            </w:pPr>
            <w:r w:rsidRPr="00623846">
              <w:rPr>
                <w:rFonts w:ascii="Times New Roman" w:eastAsia="Times New Roman" w:hAnsi="Times New Roman" w:cs="Times New Roman"/>
                <w:sz w:val="24"/>
                <w:szCs w:val="24"/>
                <w:lang w:val="kk-KZ"/>
              </w:rPr>
              <w:t>сағ.</w:t>
            </w:r>
          </w:p>
        </w:tc>
        <w:tc>
          <w:tcPr>
            <w:tcW w:w="1276" w:type="dxa"/>
          </w:tcPr>
          <w:p w:rsidR="00CA0BB4" w:rsidRPr="00623846" w:rsidRDefault="00CA0BB4" w:rsidP="001554D0">
            <w:pPr>
              <w:jc w:val="center"/>
              <w:rPr>
                <w:rFonts w:ascii="Times New Roman" w:hAnsi="Times New Roman" w:cs="Times New Roman"/>
                <w:sz w:val="24"/>
                <w:szCs w:val="24"/>
              </w:rPr>
            </w:pPr>
            <w:r w:rsidRPr="00623846">
              <w:rPr>
                <w:rFonts w:ascii="Times New Roman" w:eastAsia="Times New Roman" w:hAnsi="Times New Roman" w:cs="Times New Roman"/>
                <w:sz w:val="24"/>
                <w:szCs w:val="24"/>
              </w:rPr>
              <w:t>160</w:t>
            </w:r>
          </w:p>
        </w:tc>
        <w:tc>
          <w:tcPr>
            <w:tcW w:w="1417" w:type="dxa"/>
          </w:tcPr>
          <w:p w:rsidR="00CA0BB4" w:rsidRPr="00623846" w:rsidRDefault="00CA0BB4" w:rsidP="001554D0">
            <w:pPr>
              <w:jc w:val="center"/>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1880</w:t>
            </w:r>
          </w:p>
        </w:tc>
      </w:tr>
      <w:tr w:rsidR="00CA0BB4" w:rsidRPr="00B4611F" w:rsidTr="005B16E7">
        <w:tc>
          <w:tcPr>
            <w:tcW w:w="445" w:type="dxa"/>
          </w:tcPr>
          <w:p w:rsidR="00CA0BB4" w:rsidRPr="00623846" w:rsidRDefault="00CA0BB4" w:rsidP="001554D0">
            <w:pPr>
              <w:jc w:val="both"/>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5</w:t>
            </w:r>
          </w:p>
        </w:tc>
        <w:tc>
          <w:tcPr>
            <w:tcW w:w="3519" w:type="dxa"/>
          </w:tcPr>
          <w:p w:rsidR="00CA0BB4" w:rsidRPr="00623846" w:rsidRDefault="00CA0BB4" w:rsidP="001554D0">
            <w:pPr>
              <w:jc w:val="both"/>
              <w:rPr>
                <w:rFonts w:ascii="Times New Roman" w:eastAsia="Times New Roman" w:hAnsi="Times New Roman" w:cs="Times New Roman"/>
                <w:sz w:val="24"/>
                <w:szCs w:val="24"/>
                <w:lang w:val="kk-KZ"/>
              </w:rPr>
            </w:pPr>
            <w:r w:rsidRPr="00623846">
              <w:rPr>
                <w:rFonts w:ascii="Times New Roman" w:eastAsia="Times New Roman" w:hAnsi="Times New Roman" w:cs="Times New Roman"/>
                <w:sz w:val="24"/>
                <w:szCs w:val="24"/>
                <w:lang w:val="kk-KZ"/>
              </w:rPr>
              <w:t>Заңмен қамтамасыз ету</w:t>
            </w:r>
          </w:p>
        </w:tc>
        <w:tc>
          <w:tcPr>
            <w:tcW w:w="1418" w:type="dxa"/>
          </w:tcPr>
          <w:p w:rsidR="00CA0BB4" w:rsidRPr="00623846" w:rsidRDefault="00CA0BB4" w:rsidP="001554D0">
            <w:pPr>
              <w:jc w:val="center"/>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249 600</w:t>
            </w:r>
          </w:p>
        </w:tc>
        <w:tc>
          <w:tcPr>
            <w:tcW w:w="1672" w:type="dxa"/>
          </w:tcPr>
          <w:p w:rsidR="00CA0BB4" w:rsidRPr="00623846" w:rsidRDefault="00CA0BB4" w:rsidP="001554D0">
            <w:pPr>
              <w:jc w:val="center"/>
              <w:rPr>
                <w:sz w:val="24"/>
                <w:szCs w:val="24"/>
              </w:rPr>
            </w:pPr>
            <w:r w:rsidRPr="00623846">
              <w:rPr>
                <w:rFonts w:ascii="Times New Roman" w:eastAsia="Times New Roman" w:hAnsi="Times New Roman" w:cs="Times New Roman"/>
                <w:sz w:val="24"/>
                <w:szCs w:val="24"/>
                <w:lang w:val="kk-KZ"/>
              </w:rPr>
              <w:t>сағ.</w:t>
            </w:r>
          </w:p>
        </w:tc>
        <w:tc>
          <w:tcPr>
            <w:tcW w:w="1276" w:type="dxa"/>
          </w:tcPr>
          <w:p w:rsidR="00CA0BB4" w:rsidRPr="00623846" w:rsidRDefault="00CA0BB4" w:rsidP="001554D0">
            <w:pPr>
              <w:jc w:val="center"/>
              <w:rPr>
                <w:rFonts w:ascii="Times New Roman" w:hAnsi="Times New Roman" w:cs="Times New Roman"/>
                <w:sz w:val="24"/>
                <w:szCs w:val="24"/>
              </w:rPr>
            </w:pPr>
            <w:r w:rsidRPr="00623846">
              <w:rPr>
                <w:rFonts w:ascii="Times New Roman" w:eastAsia="Times New Roman" w:hAnsi="Times New Roman" w:cs="Times New Roman"/>
                <w:sz w:val="24"/>
                <w:szCs w:val="24"/>
              </w:rPr>
              <w:t>160</w:t>
            </w:r>
          </w:p>
        </w:tc>
        <w:tc>
          <w:tcPr>
            <w:tcW w:w="1417" w:type="dxa"/>
          </w:tcPr>
          <w:p w:rsidR="00CA0BB4" w:rsidRPr="00623846" w:rsidRDefault="00CA0BB4" w:rsidP="001554D0">
            <w:pPr>
              <w:jc w:val="center"/>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1560</w:t>
            </w:r>
          </w:p>
        </w:tc>
      </w:tr>
      <w:tr w:rsidR="00CA0BB4" w:rsidRPr="00B4611F" w:rsidTr="005B16E7">
        <w:tc>
          <w:tcPr>
            <w:tcW w:w="445" w:type="dxa"/>
          </w:tcPr>
          <w:p w:rsidR="00CA0BB4" w:rsidRPr="00623846" w:rsidRDefault="00CA0BB4" w:rsidP="001554D0">
            <w:pPr>
              <w:jc w:val="both"/>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6</w:t>
            </w:r>
          </w:p>
        </w:tc>
        <w:tc>
          <w:tcPr>
            <w:tcW w:w="3519" w:type="dxa"/>
          </w:tcPr>
          <w:p w:rsidR="00CA0BB4" w:rsidRPr="00623846" w:rsidRDefault="00CA0BB4" w:rsidP="001554D0">
            <w:pPr>
              <w:jc w:val="both"/>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Инфрақұрылымды дамытумен қамтамасыз ету</w:t>
            </w:r>
          </w:p>
        </w:tc>
        <w:tc>
          <w:tcPr>
            <w:tcW w:w="1418" w:type="dxa"/>
          </w:tcPr>
          <w:p w:rsidR="00CA0BB4" w:rsidRPr="00623846" w:rsidRDefault="00CA0BB4" w:rsidP="001554D0">
            <w:pPr>
              <w:jc w:val="center"/>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200 000</w:t>
            </w:r>
          </w:p>
        </w:tc>
        <w:tc>
          <w:tcPr>
            <w:tcW w:w="1672" w:type="dxa"/>
          </w:tcPr>
          <w:p w:rsidR="00CA0BB4" w:rsidRPr="00623846" w:rsidRDefault="00CA0BB4" w:rsidP="001554D0">
            <w:pPr>
              <w:jc w:val="center"/>
              <w:rPr>
                <w:sz w:val="24"/>
                <w:szCs w:val="24"/>
              </w:rPr>
            </w:pPr>
            <w:r w:rsidRPr="00623846">
              <w:rPr>
                <w:rFonts w:ascii="Times New Roman" w:eastAsia="Times New Roman" w:hAnsi="Times New Roman" w:cs="Times New Roman"/>
                <w:sz w:val="24"/>
                <w:szCs w:val="24"/>
                <w:lang w:val="kk-KZ"/>
              </w:rPr>
              <w:t>сағ.</w:t>
            </w:r>
          </w:p>
        </w:tc>
        <w:tc>
          <w:tcPr>
            <w:tcW w:w="1276" w:type="dxa"/>
          </w:tcPr>
          <w:p w:rsidR="00CA0BB4" w:rsidRPr="00623846" w:rsidRDefault="00CA0BB4" w:rsidP="001554D0">
            <w:pPr>
              <w:jc w:val="center"/>
              <w:rPr>
                <w:rFonts w:ascii="Times New Roman" w:hAnsi="Times New Roman" w:cs="Times New Roman"/>
                <w:sz w:val="24"/>
                <w:szCs w:val="24"/>
              </w:rPr>
            </w:pPr>
            <w:r w:rsidRPr="00623846">
              <w:rPr>
                <w:rFonts w:ascii="Times New Roman" w:eastAsia="Times New Roman" w:hAnsi="Times New Roman" w:cs="Times New Roman"/>
                <w:sz w:val="24"/>
                <w:szCs w:val="24"/>
              </w:rPr>
              <w:t>160</w:t>
            </w:r>
          </w:p>
        </w:tc>
        <w:tc>
          <w:tcPr>
            <w:tcW w:w="1417" w:type="dxa"/>
          </w:tcPr>
          <w:p w:rsidR="00CA0BB4" w:rsidRPr="00623846" w:rsidRDefault="00CA0BB4" w:rsidP="001554D0">
            <w:pPr>
              <w:jc w:val="center"/>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1250</w:t>
            </w:r>
          </w:p>
        </w:tc>
      </w:tr>
      <w:tr w:rsidR="00CA0BB4" w:rsidRPr="00B4611F" w:rsidTr="005B16E7">
        <w:tc>
          <w:tcPr>
            <w:tcW w:w="445" w:type="dxa"/>
          </w:tcPr>
          <w:p w:rsidR="00CA0BB4" w:rsidRPr="00623846" w:rsidRDefault="00CA0BB4" w:rsidP="001554D0">
            <w:pPr>
              <w:jc w:val="both"/>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7</w:t>
            </w:r>
          </w:p>
        </w:tc>
        <w:tc>
          <w:tcPr>
            <w:tcW w:w="3519" w:type="dxa"/>
          </w:tcPr>
          <w:p w:rsidR="00CA0BB4" w:rsidRPr="00623846" w:rsidRDefault="00CA0BB4" w:rsidP="001554D0">
            <w:pPr>
              <w:jc w:val="both"/>
              <w:rPr>
                <w:rFonts w:ascii="Times New Roman" w:eastAsia="Times New Roman" w:hAnsi="Times New Roman" w:cs="Times New Roman"/>
                <w:sz w:val="24"/>
                <w:szCs w:val="24"/>
                <w:lang w:val="kk-KZ"/>
              </w:rPr>
            </w:pPr>
            <w:r w:rsidRPr="00623846">
              <w:rPr>
                <w:rFonts w:ascii="Times New Roman" w:eastAsia="Times New Roman" w:hAnsi="Times New Roman" w:cs="Times New Roman"/>
                <w:sz w:val="24"/>
                <w:szCs w:val="24"/>
                <w:lang w:val="kk-KZ"/>
              </w:rPr>
              <w:t>Бухгалтерлік және салық есебі</w:t>
            </w:r>
          </w:p>
        </w:tc>
        <w:tc>
          <w:tcPr>
            <w:tcW w:w="1418" w:type="dxa"/>
          </w:tcPr>
          <w:p w:rsidR="00CA0BB4" w:rsidRPr="00623846" w:rsidRDefault="00CA0BB4" w:rsidP="001554D0">
            <w:pPr>
              <w:jc w:val="center"/>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200 000</w:t>
            </w:r>
          </w:p>
        </w:tc>
        <w:tc>
          <w:tcPr>
            <w:tcW w:w="1672" w:type="dxa"/>
          </w:tcPr>
          <w:p w:rsidR="00CA0BB4" w:rsidRPr="00623846" w:rsidRDefault="00CA0BB4" w:rsidP="001554D0">
            <w:pPr>
              <w:jc w:val="center"/>
              <w:rPr>
                <w:sz w:val="24"/>
                <w:szCs w:val="24"/>
              </w:rPr>
            </w:pPr>
            <w:r w:rsidRPr="00623846">
              <w:rPr>
                <w:rFonts w:ascii="Times New Roman" w:eastAsia="Times New Roman" w:hAnsi="Times New Roman" w:cs="Times New Roman"/>
                <w:sz w:val="24"/>
                <w:szCs w:val="24"/>
                <w:lang w:val="kk-KZ"/>
              </w:rPr>
              <w:t>сағ.</w:t>
            </w:r>
          </w:p>
        </w:tc>
        <w:tc>
          <w:tcPr>
            <w:tcW w:w="1276" w:type="dxa"/>
          </w:tcPr>
          <w:p w:rsidR="00CA0BB4" w:rsidRPr="00623846" w:rsidRDefault="00CA0BB4" w:rsidP="001554D0">
            <w:pPr>
              <w:jc w:val="center"/>
              <w:rPr>
                <w:rFonts w:ascii="Times New Roman" w:hAnsi="Times New Roman" w:cs="Times New Roman"/>
                <w:sz w:val="24"/>
                <w:szCs w:val="24"/>
              </w:rPr>
            </w:pPr>
            <w:r w:rsidRPr="00623846">
              <w:rPr>
                <w:rFonts w:ascii="Times New Roman" w:eastAsia="Times New Roman" w:hAnsi="Times New Roman" w:cs="Times New Roman"/>
                <w:sz w:val="24"/>
                <w:szCs w:val="24"/>
              </w:rPr>
              <w:t>160</w:t>
            </w:r>
          </w:p>
        </w:tc>
        <w:tc>
          <w:tcPr>
            <w:tcW w:w="1417" w:type="dxa"/>
          </w:tcPr>
          <w:p w:rsidR="00CA0BB4" w:rsidRPr="00623846" w:rsidRDefault="00CA0BB4" w:rsidP="001554D0">
            <w:pPr>
              <w:jc w:val="center"/>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1250</w:t>
            </w:r>
          </w:p>
        </w:tc>
      </w:tr>
      <w:tr w:rsidR="00CA0BB4" w:rsidRPr="00B4611F" w:rsidTr="005B16E7">
        <w:tc>
          <w:tcPr>
            <w:tcW w:w="445" w:type="dxa"/>
          </w:tcPr>
          <w:p w:rsidR="00CA0BB4" w:rsidRPr="00623846" w:rsidRDefault="00CA0BB4" w:rsidP="001554D0">
            <w:pPr>
              <w:jc w:val="both"/>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8</w:t>
            </w:r>
          </w:p>
        </w:tc>
        <w:tc>
          <w:tcPr>
            <w:tcW w:w="3519" w:type="dxa"/>
          </w:tcPr>
          <w:p w:rsidR="00CA0BB4" w:rsidRPr="00623846" w:rsidRDefault="00CA0BB4" w:rsidP="001554D0">
            <w:pPr>
              <w:jc w:val="both"/>
              <w:rPr>
                <w:rFonts w:ascii="Times New Roman" w:eastAsia="Times New Roman" w:hAnsi="Times New Roman" w:cs="Times New Roman"/>
                <w:sz w:val="24"/>
                <w:szCs w:val="24"/>
                <w:lang w:val="kk-KZ"/>
              </w:rPr>
            </w:pPr>
            <w:r w:rsidRPr="00623846">
              <w:rPr>
                <w:rFonts w:ascii="Times New Roman" w:eastAsia="Times New Roman" w:hAnsi="Times New Roman" w:cs="Times New Roman"/>
                <w:sz w:val="24"/>
                <w:szCs w:val="24"/>
                <w:lang w:val="kk-KZ"/>
              </w:rPr>
              <w:t>Әкімшілік</w:t>
            </w:r>
            <w:r w:rsidRPr="00623846">
              <w:rPr>
                <w:rFonts w:ascii="Times New Roman" w:eastAsia="Times New Roman" w:hAnsi="Times New Roman" w:cs="Times New Roman"/>
                <w:sz w:val="24"/>
                <w:szCs w:val="24"/>
              </w:rPr>
              <w:t>-</w:t>
            </w:r>
            <w:r w:rsidRPr="00623846">
              <w:rPr>
                <w:rFonts w:ascii="Times New Roman" w:eastAsia="Times New Roman" w:hAnsi="Times New Roman" w:cs="Times New Roman"/>
                <w:sz w:val="24"/>
                <w:szCs w:val="24"/>
                <w:lang w:val="kk-KZ"/>
              </w:rPr>
              <w:t>салық есебі</w:t>
            </w:r>
          </w:p>
        </w:tc>
        <w:tc>
          <w:tcPr>
            <w:tcW w:w="1418" w:type="dxa"/>
          </w:tcPr>
          <w:p w:rsidR="00CA0BB4" w:rsidRPr="00623846" w:rsidRDefault="00CA0BB4" w:rsidP="001554D0">
            <w:pPr>
              <w:jc w:val="center"/>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150 400</w:t>
            </w:r>
          </w:p>
        </w:tc>
        <w:tc>
          <w:tcPr>
            <w:tcW w:w="1672" w:type="dxa"/>
          </w:tcPr>
          <w:p w:rsidR="00CA0BB4" w:rsidRPr="00623846" w:rsidRDefault="00CA0BB4" w:rsidP="001554D0">
            <w:pPr>
              <w:jc w:val="center"/>
              <w:rPr>
                <w:sz w:val="24"/>
                <w:szCs w:val="24"/>
              </w:rPr>
            </w:pPr>
            <w:r w:rsidRPr="00623846">
              <w:rPr>
                <w:rFonts w:ascii="Times New Roman" w:eastAsia="Times New Roman" w:hAnsi="Times New Roman" w:cs="Times New Roman"/>
                <w:sz w:val="24"/>
                <w:szCs w:val="24"/>
                <w:lang w:val="kk-KZ"/>
              </w:rPr>
              <w:t>сағ.</w:t>
            </w:r>
          </w:p>
        </w:tc>
        <w:tc>
          <w:tcPr>
            <w:tcW w:w="1276" w:type="dxa"/>
          </w:tcPr>
          <w:p w:rsidR="00CA0BB4" w:rsidRPr="00623846" w:rsidRDefault="00CA0BB4" w:rsidP="001554D0">
            <w:pPr>
              <w:jc w:val="center"/>
              <w:rPr>
                <w:rFonts w:ascii="Times New Roman" w:hAnsi="Times New Roman" w:cs="Times New Roman"/>
                <w:sz w:val="24"/>
                <w:szCs w:val="24"/>
              </w:rPr>
            </w:pPr>
            <w:r w:rsidRPr="00623846">
              <w:rPr>
                <w:rFonts w:ascii="Times New Roman" w:eastAsia="Times New Roman" w:hAnsi="Times New Roman" w:cs="Times New Roman"/>
                <w:sz w:val="24"/>
                <w:szCs w:val="24"/>
              </w:rPr>
              <w:t>160</w:t>
            </w:r>
          </w:p>
        </w:tc>
        <w:tc>
          <w:tcPr>
            <w:tcW w:w="1417" w:type="dxa"/>
          </w:tcPr>
          <w:p w:rsidR="00CA0BB4" w:rsidRPr="00623846" w:rsidRDefault="00CA0BB4" w:rsidP="001554D0">
            <w:pPr>
              <w:jc w:val="center"/>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940</w:t>
            </w:r>
          </w:p>
        </w:tc>
      </w:tr>
    </w:tbl>
    <w:p w:rsidR="00BD50D0" w:rsidRPr="00EF3722" w:rsidRDefault="00CA0BB4" w:rsidP="005438B1">
      <w:pPr>
        <w:shd w:val="clear" w:color="auto" w:fill="FFFFFF"/>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w:t>
      </w:r>
      <w:r w:rsidRPr="00BD50D0">
        <w:rPr>
          <w:rFonts w:ascii="Times New Roman" w:hAnsi="Times New Roman" w:cs="Times New Roman"/>
          <w:sz w:val="28"/>
          <w:szCs w:val="28"/>
          <w:lang w:val="kk-KZ"/>
        </w:rPr>
        <w:t xml:space="preserve"> 3</w:t>
      </w:r>
      <w:r w:rsidR="00B73031">
        <w:rPr>
          <w:rFonts w:ascii="Times New Roman" w:hAnsi="Times New Roman" w:cs="Times New Roman"/>
          <w:sz w:val="28"/>
          <w:szCs w:val="28"/>
          <w:lang w:val="kk-KZ"/>
        </w:rPr>
        <w:t>4</w:t>
      </w:r>
      <w:r w:rsidRPr="00BD50D0">
        <w:rPr>
          <w:rFonts w:ascii="Times New Roman" w:hAnsi="Times New Roman" w:cs="Times New Roman"/>
          <w:sz w:val="28"/>
          <w:szCs w:val="28"/>
          <w:lang w:val="kk-KZ"/>
        </w:rPr>
        <w:t xml:space="preserve">- </w:t>
      </w:r>
      <w:r w:rsidRPr="00881E8A">
        <w:rPr>
          <w:rFonts w:ascii="Times New Roman" w:hAnsi="Times New Roman" w:cs="Times New Roman"/>
          <w:sz w:val="28"/>
          <w:szCs w:val="28"/>
          <w:lang w:val="kk-KZ"/>
        </w:rPr>
        <w:t>Сақтандыру белсенділігін қамтамасыз ету тобы бойынша драйвер-бағдарлама</w:t>
      </w:r>
      <w:r>
        <w:rPr>
          <w:rFonts w:ascii="Times New Roman" w:hAnsi="Times New Roman" w:cs="Times New Roman"/>
          <w:sz w:val="28"/>
          <w:szCs w:val="28"/>
          <w:lang w:val="kk-KZ"/>
        </w:rPr>
        <w:t>сы</w:t>
      </w:r>
      <w:r w:rsidRPr="00881E8A">
        <w:rPr>
          <w:rFonts w:ascii="Times New Roman" w:hAnsi="Times New Roman" w:cs="Times New Roman"/>
          <w:sz w:val="28"/>
          <w:szCs w:val="28"/>
          <w:lang w:val="kk-KZ"/>
        </w:rPr>
        <w:t xml:space="preserve">ның </w:t>
      </w:r>
      <w:r>
        <w:rPr>
          <w:rFonts w:ascii="Times New Roman" w:hAnsi="Times New Roman" w:cs="Times New Roman"/>
          <w:sz w:val="28"/>
          <w:szCs w:val="28"/>
          <w:lang w:val="kk-KZ"/>
        </w:rPr>
        <w:t xml:space="preserve">шығын </w:t>
      </w:r>
      <w:r w:rsidRPr="00881E8A">
        <w:rPr>
          <w:rFonts w:ascii="Times New Roman" w:hAnsi="Times New Roman" w:cs="Times New Roman"/>
          <w:sz w:val="28"/>
          <w:szCs w:val="28"/>
          <w:lang w:val="kk-KZ"/>
        </w:rPr>
        <w:t>құнын есептеу</w:t>
      </w:r>
    </w:p>
    <w:tbl>
      <w:tblPr>
        <w:tblStyle w:val="a7"/>
        <w:tblW w:w="0" w:type="auto"/>
        <w:tblLook w:val="04A0" w:firstRow="1" w:lastRow="0" w:firstColumn="1" w:lastColumn="0" w:noHBand="0" w:noVBand="1"/>
      </w:tblPr>
      <w:tblGrid>
        <w:gridCol w:w="445"/>
        <w:gridCol w:w="3519"/>
        <w:gridCol w:w="1531"/>
        <w:gridCol w:w="1559"/>
        <w:gridCol w:w="1276"/>
        <w:gridCol w:w="1417"/>
      </w:tblGrid>
      <w:tr w:rsidR="00CA0BB4" w:rsidRPr="00B4611F" w:rsidTr="005B16E7">
        <w:tc>
          <w:tcPr>
            <w:tcW w:w="445" w:type="dxa"/>
            <w:vMerge w:val="restart"/>
          </w:tcPr>
          <w:p w:rsidR="00CA0BB4" w:rsidRPr="00623846" w:rsidRDefault="00CA0BB4" w:rsidP="001554D0">
            <w:pPr>
              <w:jc w:val="both"/>
              <w:rPr>
                <w:rFonts w:ascii="Times New Roman" w:eastAsia="Times New Roman" w:hAnsi="Times New Roman" w:cs="Times New Roman"/>
                <w:sz w:val="24"/>
                <w:szCs w:val="24"/>
                <w:lang w:val="en-US"/>
              </w:rPr>
            </w:pPr>
            <w:r w:rsidRPr="00623846">
              <w:rPr>
                <w:rFonts w:ascii="Times New Roman" w:eastAsia="Times New Roman" w:hAnsi="Times New Roman" w:cs="Times New Roman"/>
                <w:sz w:val="24"/>
                <w:szCs w:val="24"/>
              </w:rPr>
              <w:t>№</w:t>
            </w:r>
          </w:p>
        </w:tc>
        <w:tc>
          <w:tcPr>
            <w:tcW w:w="3519" w:type="dxa"/>
            <w:vMerge w:val="restart"/>
          </w:tcPr>
          <w:p w:rsidR="00CA0BB4" w:rsidRPr="00623846" w:rsidRDefault="00CA0BB4" w:rsidP="001554D0">
            <w:pPr>
              <w:jc w:val="center"/>
              <w:rPr>
                <w:rFonts w:ascii="Times New Roman" w:eastAsia="Times New Roman" w:hAnsi="Times New Roman" w:cs="Times New Roman"/>
                <w:sz w:val="24"/>
                <w:szCs w:val="24"/>
                <w:lang w:val="kk-KZ"/>
              </w:rPr>
            </w:pPr>
            <w:r w:rsidRPr="00623846">
              <w:rPr>
                <w:rFonts w:ascii="Times New Roman" w:eastAsia="Times New Roman" w:hAnsi="Times New Roman" w:cs="Times New Roman"/>
                <w:sz w:val="24"/>
                <w:szCs w:val="24"/>
                <w:lang w:val="kk-KZ"/>
              </w:rPr>
              <w:t xml:space="preserve">Қызметтер </w:t>
            </w:r>
          </w:p>
        </w:tc>
        <w:tc>
          <w:tcPr>
            <w:tcW w:w="1531" w:type="dxa"/>
            <w:vMerge w:val="restart"/>
          </w:tcPr>
          <w:p w:rsidR="00CA0BB4" w:rsidRPr="00623846" w:rsidRDefault="00CA0BB4" w:rsidP="001554D0">
            <w:pPr>
              <w:jc w:val="center"/>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С</w:t>
            </w:r>
            <w:r w:rsidRPr="00623846">
              <w:rPr>
                <w:rFonts w:ascii="Times New Roman" w:eastAsia="Times New Roman" w:hAnsi="Times New Roman" w:cs="Times New Roman"/>
                <w:sz w:val="24"/>
                <w:szCs w:val="24"/>
                <w:lang w:val="kk-KZ"/>
              </w:rPr>
              <w:t>о</w:t>
            </w:r>
            <w:r w:rsidRPr="00623846">
              <w:rPr>
                <w:rFonts w:ascii="Times New Roman" w:eastAsia="Times New Roman" w:hAnsi="Times New Roman" w:cs="Times New Roman"/>
                <w:sz w:val="24"/>
                <w:szCs w:val="24"/>
              </w:rPr>
              <w:t>мма, теңге</w:t>
            </w:r>
          </w:p>
        </w:tc>
        <w:tc>
          <w:tcPr>
            <w:tcW w:w="4252" w:type="dxa"/>
            <w:gridSpan w:val="3"/>
          </w:tcPr>
          <w:p w:rsidR="00CA0BB4" w:rsidRPr="00623846" w:rsidRDefault="00CA0BB4" w:rsidP="001554D0">
            <w:pPr>
              <w:jc w:val="center"/>
              <w:rPr>
                <w:rFonts w:ascii="Times New Roman" w:eastAsia="Times New Roman" w:hAnsi="Times New Roman" w:cs="Times New Roman"/>
                <w:sz w:val="24"/>
                <w:szCs w:val="24"/>
              </w:rPr>
            </w:pPr>
            <w:r w:rsidRPr="00623846">
              <w:rPr>
                <w:rFonts w:ascii="Times New Roman" w:hAnsi="Times New Roman" w:cs="Times New Roman"/>
                <w:sz w:val="24"/>
                <w:szCs w:val="24"/>
                <w:lang w:val="kk-KZ"/>
              </w:rPr>
              <w:t>Драйвер-бағдарлама шығыны</w:t>
            </w:r>
          </w:p>
        </w:tc>
      </w:tr>
      <w:tr w:rsidR="00CA0BB4" w:rsidRPr="00B4611F" w:rsidTr="005B16E7">
        <w:tc>
          <w:tcPr>
            <w:tcW w:w="445" w:type="dxa"/>
            <w:vMerge/>
          </w:tcPr>
          <w:p w:rsidR="00CA0BB4" w:rsidRPr="00623846" w:rsidRDefault="00CA0BB4" w:rsidP="001554D0">
            <w:pPr>
              <w:jc w:val="both"/>
              <w:rPr>
                <w:rFonts w:ascii="Times New Roman" w:eastAsia="Times New Roman" w:hAnsi="Times New Roman" w:cs="Times New Roman"/>
                <w:sz w:val="24"/>
                <w:szCs w:val="24"/>
              </w:rPr>
            </w:pPr>
          </w:p>
        </w:tc>
        <w:tc>
          <w:tcPr>
            <w:tcW w:w="3519" w:type="dxa"/>
            <w:vMerge/>
          </w:tcPr>
          <w:p w:rsidR="00CA0BB4" w:rsidRPr="00623846" w:rsidRDefault="00CA0BB4" w:rsidP="001554D0">
            <w:pPr>
              <w:jc w:val="center"/>
              <w:rPr>
                <w:rFonts w:ascii="Times New Roman" w:eastAsia="Times New Roman" w:hAnsi="Times New Roman" w:cs="Times New Roman"/>
                <w:sz w:val="24"/>
                <w:szCs w:val="24"/>
              </w:rPr>
            </w:pPr>
          </w:p>
        </w:tc>
        <w:tc>
          <w:tcPr>
            <w:tcW w:w="1531" w:type="dxa"/>
            <w:vMerge/>
          </w:tcPr>
          <w:p w:rsidR="00CA0BB4" w:rsidRPr="00623846" w:rsidRDefault="00CA0BB4" w:rsidP="001554D0">
            <w:pPr>
              <w:jc w:val="center"/>
              <w:rPr>
                <w:rFonts w:ascii="Times New Roman" w:eastAsia="Times New Roman" w:hAnsi="Times New Roman" w:cs="Times New Roman"/>
                <w:sz w:val="24"/>
                <w:szCs w:val="24"/>
              </w:rPr>
            </w:pPr>
          </w:p>
        </w:tc>
        <w:tc>
          <w:tcPr>
            <w:tcW w:w="1559" w:type="dxa"/>
          </w:tcPr>
          <w:p w:rsidR="00CA0BB4" w:rsidRPr="003E59A8" w:rsidRDefault="00CA0BB4" w:rsidP="003E59A8">
            <w:pPr>
              <w:jc w:val="center"/>
              <w:rPr>
                <w:rFonts w:ascii="Times New Roman" w:eastAsia="Times New Roman" w:hAnsi="Times New Roman" w:cs="Times New Roman"/>
              </w:rPr>
            </w:pPr>
            <w:r w:rsidRPr="003E59A8">
              <w:rPr>
                <w:rFonts w:ascii="Times New Roman" w:eastAsia="Times New Roman" w:hAnsi="Times New Roman" w:cs="Times New Roman"/>
                <w:lang w:val="kk-KZ"/>
              </w:rPr>
              <w:t>Өлшем бірлігі</w:t>
            </w:r>
          </w:p>
        </w:tc>
        <w:tc>
          <w:tcPr>
            <w:tcW w:w="1276" w:type="dxa"/>
          </w:tcPr>
          <w:p w:rsidR="00CA0BB4" w:rsidRPr="003E59A8" w:rsidRDefault="00CA0BB4" w:rsidP="003E59A8">
            <w:pPr>
              <w:jc w:val="center"/>
              <w:rPr>
                <w:rFonts w:ascii="Times New Roman" w:eastAsia="Times New Roman" w:hAnsi="Times New Roman" w:cs="Times New Roman"/>
              </w:rPr>
            </w:pPr>
            <w:r w:rsidRPr="003E59A8">
              <w:rPr>
                <w:rFonts w:ascii="Times New Roman" w:eastAsia="Times New Roman" w:hAnsi="Times New Roman" w:cs="Times New Roman"/>
                <w:lang w:val="kk-KZ"/>
              </w:rPr>
              <w:t>Өлшем бірлігі</w:t>
            </w:r>
          </w:p>
        </w:tc>
        <w:tc>
          <w:tcPr>
            <w:tcW w:w="1417" w:type="dxa"/>
          </w:tcPr>
          <w:p w:rsidR="00CA0BB4" w:rsidRPr="003E59A8" w:rsidRDefault="00CA0BB4" w:rsidP="003E59A8">
            <w:pPr>
              <w:jc w:val="center"/>
              <w:rPr>
                <w:rFonts w:ascii="Times New Roman" w:eastAsia="Times New Roman" w:hAnsi="Times New Roman" w:cs="Times New Roman"/>
              </w:rPr>
            </w:pPr>
            <w:r w:rsidRPr="003E59A8">
              <w:rPr>
                <w:rFonts w:ascii="Times New Roman" w:eastAsia="Times New Roman" w:hAnsi="Times New Roman" w:cs="Times New Roman"/>
                <w:lang w:val="kk-KZ"/>
              </w:rPr>
              <w:t>Өлшем бірлігі</w:t>
            </w:r>
          </w:p>
        </w:tc>
      </w:tr>
      <w:tr w:rsidR="00CA0BB4" w:rsidRPr="00B4611F" w:rsidTr="005B16E7">
        <w:tc>
          <w:tcPr>
            <w:tcW w:w="445" w:type="dxa"/>
          </w:tcPr>
          <w:p w:rsidR="00CA0BB4" w:rsidRPr="00623846" w:rsidRDefault="00CA0BB4" w:rsidP="001554D0">
            <w:pPr>
              <w:jc w:val="both"/>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1</w:t>
            </w:r>
          </w:p>
        </w:tc>
        <w:tc>
          <w:tcPr>
            <w:tcW w:w="3519" w:type="dxa"/>
          </w:tcPr>
          <w:p w:rsidR="00CA0BB4" w:rsidRPr="00623846" w:rsidRDefault="00CA0BB4" w:rsidP="001554D0">
            <w:pPr>
              <w:jc w:val="both"/>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Стратегиялық маркетинг</w:t>
            </w:r>
          </w:p>
        </w:tc>
        <w:tc>
          <w:tcPr>
            <w:tcW w:w="1531" w:type="dxa"/>
          </w:tcPr>
          <w:p w:rsidR="00CA0BB4" w:rsidRPr="00623846" w:rsidRDefault="00CA0BB4" w:rsidP="001554D0">
            <w:pPr>
              <w:jc w:val="center"/>
              <w:rPr>
                <w:rFonts w:ascii="Times New Roman" w:hAnsi="Times New Roman" w:cs="Times New Roman"/>
                <w:sz w:val="24"/>
                <w:szCs w:val="24"/>
              </w:rPr>
            </w:pPr>
            <w:r w:rsidRPr="00623846">
              <w:rPr>
                <w:rFonts w:ascii="Times New Roman" w:eastAsia="Times New Roman" w:hAnsi="Times New Roman" w:cs="Times New Roman"/>
                <w:sz w:val="24"/>
                <w:szCs w:val="24"/>
              </w:rPr>
              <w:t>300 000</w:t>
            </w:r>
          </w:p>
        </w:tc>
        <w:tc>
          <w:tcPr>
            <w:tcW w:w="1559" w:type="dxa"/>
          </w:tcPr>
          <w:p w:rsidR="00CA0BB4" w:rsidRPr="00623846" w:rsidRDefault="00CA0BB4" w:rsidP="001554D0">
            <w:pPr>
              <w:jc w:val="center"/>
              <w:rPr>
                <w:sz w:val="24"/>
                <w:szCs w:val="24"/>
              </w:rPr>
            </w:pPr>
            <w:r w:rsidRPr="00623846">
              <w:rPr>
                <w:rFonts w:ascii="Times New Roman" w:eastAsia="Times New Roman" w:hAnsi="Times New Roman" w:cs="Times New Roman"/>
                <w:sz w:val="24"/>
                <w:szCs w:val="24"/>
                <w:lang w:val="kk-KZ"/>
              </w:rPr>
              <w:t>сағ.</w:t>
            </w:r>
          </w:p>
        </w:tc>
        <w:tc>
          <w:tcPr>
            <w:tcW w:w="1276" w:type="dxa"/>
          </w:tcPr>
          <w:p w:rsidR="00CA0BB4" w:rsidRPr="00623846" w:rsidRDefault="00CA0BB4" w:rsidP="001554D0">
            <w:pPr>
              <w:jc w:val="center"/>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160</w:t>
            </w:r>
          </w:p>
        </w:tc>
        <w:tc>
          <w:tcPr>
            <w:tcW w:w="1417" w:type="dxa"/>
          </w:tcPr>
          <w:p w:rsidR="00CA0BB4" w:rsidRPr="00623846" w:rsidRDefault="00CA0BB4" w:rsidP="001554D0">
            <w:pPr>
              <w:jc w:val="center"/>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1875</w:t>
            </w:r>
          </w:p>
        </w:tc>
      </w:tr>
      <w:tr w:rsidR="00CA0BB4" w:rsidRPr="00B4611F" w:rsidTr="005B16E7">
        <w:tc>
          <w:tcPr>
            <w:tcW w:w="445" w:type="dxa"/>
          </w:tcPr>
          <w:p w:rsidR="00CA0BB4" w:rsidRPr="00623846" w:rsidRDefault="00CA0BB4" w:rsidP="001554D0">
            <w:pPr>
              <w:jc w:val="both"/>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2</w:t>
            </w:r>
          </w:p>
        </w:tc>
        <w:tc>
          <w:tcPr>
            <w:tcW w:w="3519" w:type="dxa"/>
          </w:tcPr>
          <w:p w:rsidR="00CA0BB4" w:rsidRPr="00623846" w:rsidRDefault="00CA0BB4" w:rsidP="001554D0">
            <w:pPr>
              <w:jc w:val="both"/>
              <w:rPr>
                <w:rFonts w:ascii="Times New Roman" w:eastAsia="Times New Roman" w:hAnsi="Times New Roman" w:cs="Times New Roman"/>
                <w:sz w:val="24"/>
                <w:szCs w:val="24"/>
                <w:lang w:val="kk-KZ"/>
              </w:rPr>
            </w:pPr>
            <w:r w:rsidRPr="00623846">
              <w:rPr>
                <w:rFonts w:ascii="Times New Roman" w:eastAsia="Times New Roman" w:hAnsi="Times New Roman" w:cs="Times New Roman"/>
                <w:sz w:val="24"/>
                <w:szCs w:val="24"/>
                <w:lang w:val="kk-KZ"/>
              </w:rPr>
              <w:t>Басқаруды стратегиялық жетілдіру</w:t>
            </w:r>
          </w:p>
        </w:tc>
        <w:tc>
          <w:tcPr>
            <w:tcW w:w="1531" w:type="dxa"/>
          </w:tcPr>
          <w:p w:rsidR="00CA0BB4" w:rsidRPr="00623846" w:rsidRDefault="00CA0BB4" w:rsidP="001554D0">
            <w:pPr>
              <w:jc w:val="center"/>
              <w:rPr>
                <w:rFonts w:ascii="Times New Roman" w:hAnsi="Times New Roman" w:cs="Times New Roman"/>
                <w:sz w:val="24"/>
                <w:szCs w:val="24"/>
              </w:rPr>
            </w:pPr>
            <w:r w:rsidRPr="00623846">
              <w:rPr>
                <w:rFonts w:ascii="Times New Roman" w:eastAsia="Times New Roman" w:hAnsi="Times New Roman" w:cs="Times New Roman"/>
                <w:sz w:val="24"/>
                <w:szCs w:val="24"/>
              </w:rPr>
              <w:t>300 000</w:t>
            </w:r>
          </w:p>
        </w:tc>
        <w:tc>
          <w:tcPr>
            <w:tcW w:w="1559" w:type="dxa"/>
          </w:tcPr>
          <w:p w:rsidR="00CA0BB4" w:rsidRPr="00623846" w:rsidRDefault="00CA0BB4" w:rsidP="001554D0">
            <w:pPr>
              <w:jc w:val="center"/>
              <w:rPr>
                <w:sz w:val="24"/>
                <w:szCs w:val="24"/>
              </w:rPr>
            </w:pPr>
            <w:r w:rsidRPr="00623846">
              <w:rPr>
                <w:rFonts w:ascii="Times New Roman" w:eastAsia="Times New Roman" w:hAnsi="Times New Roman" w:cs="Times New Roman"/>
                <w:sz w:val="24"/>
                <w:szCs w:val="24"/>
                <w:lang w:val="kk-KZ"/>
              </w:rPr>
              <w:t>сағ.</w:t>
            </w:r>
          </w:p>
        </w:tc>
        <w:tc>
          <w:tcPr>
            <w:tcW w:w="1276" w:type="dxa"/>
          </w:tcPr>
          <w:p w:rsidR="00CA0BB4" w:rsidRPr="00623846" w:rsidRDefault="00CA0BB4" w:rsidP="001554D0">
            <w:pPr>
              <w:jc w:val="center"/>
              <w:rPr>
                <w:rFonts w:ascii="Times New Roman" w:hAnsi="Times New Roman" w:cs="Times New Roman"/>
                <w:sz w:val="24"/>
                <w:szCs w:val="24"/>
              </w:rPr>
            </w:pPr>
            <w:r w:rsidRPr="00623846">
              <w:rPr>
                <w:rFonts w:ascii="Times New Roman" w:eastAsia="Times New Roman" w:hAnsi="Times New Roman" w:cs="Times New Roman"/>
                <w:sz w:val="24"/>
                <w:szCs w:val="24"/>
              </w:rPr>
              <w:t>160</w:t>
            </w:r>
          </w:p>
        </w:tc>
        <w:tc>
          <w:tcPr>
            <w:tcW w:w="1417" w:type="dxa"/>
          </w:tcPr>
          <w:p w:rsidR="00CA0BB4" w:rsidRPr="00623846" w:rsidRDefault="00CA0BB4" w:rsidP="001554D0">
            <w:pPr>
              <w:jc w:val="center"/>
              <w:rPr>
                <w:rFonts w:ascii="Times New Roman" w:hAnsi="Times New Roman" w:cs="Times New Roman"/>
                <w:sz w:val="24"/>
                <w:szCs w:val="24"/>
              </w:rPr>
            </w:pPr>
            <w:r w:rsidRPr="00623846">
              <w:rPr>
                <w:rFonts w:ascii="Times New Roman" w:eastAsia="Times New Roman" w:hAnsi="Times New Roman" w:cs="Times New Roman"/>
                <w:sz w:val="24"/>
                <w:szCs w:val="24"/>
              </w:rPr>
              <w:t>1875</w:t>
            </w:r>
          </w:p>
        </w:tc>
      </w:tr>
      <w:tr w:rsidR="00CA0BB4" w:rsidRPr="00B4611F" w:rsidTr="005B16E7">
        <w:tc>
          <w:tcPr>
            <w:tcW w:w="445" w:type="dxa"/>
          </w:tcPr>
          <w:p w:rsidR="00CA0BB4" w:rsidRPr="00623846" w:rsidRDefault="00CA0BB4" w:rsidP="001554D0">
            <w:pPr>
              <w:jc w:val="both"/>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3</w:t>
            </w:r>
          </w:p>
        </w:tc>
        <w:tc>
          <w:tcPr>
            <w:tcW w:w="3519" w:type="dxa"/>
          </w:tcPr>
          <w:p w:rsidR="00CA0BB4" w:rsidRPr="00623846" w:rsidRDefault="00CA0BB4" w:rsidP="001554D0">
            <w:pPr>
              <w:jc w:val="both"/>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lang w:val="kk-KZ"/>
              </w:rPr>
              <w:t>Акционерлермен өзара байланысы</w:t>
            </w:r>
            <w:r w:rsidRPr="00623846">
              <w:rPr>
                <w:rFonts w:ascii="Times New Roman" w:eastAsia="Times New Roman" w:hAnsi="Times New Roman" w:cs="Times New Roman"/>
                <w:sz w:val="24"/>
                <w:szCs w:val="24"/>
              </w:rPr>
              <w:t xml:space="preserve"> (</w:t>
            </w:r>
            <w:r w:rsidRPr="00623846">
              <w:rPr>
                <w:rFonts w:ascii="Times New Roman" w:eastAsia="Times New Roman" w:hAnsi="Times New Roman" w:cs="Times New Roman"/>
                <w:sz w:val="24"/>
                <w:szCs w:val="24"/>
                <w:lang w:val="kk-KZ"/>
              </w:rPr>
              <w:t>меншіктілер</w:t>
            </w:r>
            <w:r w:rsidRPr="00623846">
              <w:rPr>
                <w:rFonts w:ascii="Times New Roman" w:eastAsia="Times New Roman" w:hAnsi="Times New Roman" w:cs="Times New Roman"/>
                <w:sz w:val="24"/>
                <w:szCs w:val="24"/>
              </w:rPr>
              <w:t>)</w:t>
            </w:r>
          </w:p>
        </w:tc>
        <w:tc>
          <w:tcPr>
            <w:tcW w:w="1531" w:type="dxa"/>
          </w:tcPr>
          <w:p w:rsidR="00CA0BB4" w:rsidRPr="00623846" w:rsidRDefault="00CA0BB4" w:rsidP="001554D0">
            <w:pPr>
              <w:jc w:val="center"/>
              <w:rPr>
                <w:rFonts w:ascii="Times New Roman" w:hAnsi="Times New Roman" w:cs="Times New Roman"/>
                <w:sz w:val="24"/>
                <w:szCs w:val="24"/>
              </w:rPr>
            </w:pPr>
            <w:r w:rsidRPr="00623846">
              <w:rPr>
                <w:rFonts w:ascii="Times New Roman" w:eastAsia="Times New Roman" w:hAnsi="Times New Roman" w:cs="Times New Roman"/>
                <w:sz w:val="24"/>
                <w:szCs w:val="24"/>
              </w:rPr>
              <w:t>300 000</w:t>
            </w:r>
          </w:p>
        </w:tc>
        <w:tc>
          <w:tcPr>
            <w:tcW w:w="1559" w:type="dxa"/>
          </w:tcPr>
          <w:p w:rsidR="00CA0BB4" w:rsidRPr="00623846" w:rsidRDefault="00CA0BB4" w:rsidP="001554D0">
            <w:pPr>
              <w:jc w:val="center"/>
              <w:rPr>
                <w:sz w:val="24"/>
                <w:szCs w:val="24"/>
              </w:rPr>
            </w:pPr>
            <w:r w:rsidRPr="00623846">
              <w:rPr>
                <w:rFonts w:ascii="Times New Roman" w:eastAsia="Times New Roman" w:hAnsi="Times New Roman" w:cs="Times New Roman"/>
                <w:sz w:val="24"/>
                <w:szCs w:val="24"/>
                <w:lang w:val="kk-KZ"/>
              </w:rPr>
              <w:t>сағ.</w:t>
            </w:r>
          </w:p>
        </w:tc>
        <w:tc>
          <w:tcPr>
            <w:tcW w:w="1276" w:type="dxa"/>
          </w:tcPr>
          <w:p w:rsidR="00CA0BB4" w:rsidRPr="00623846" w:rsidRDefault="00CA0BB4" w:rsidP="001554D0">
            <w:pPr>
              <w:jc w:val="center"/>
              <w:rPr>
                <w:rFonts w:ascii="Times New Roman" w:hAnsi="Times New Roman" w:cs="Times New Roman"/>
                <w:sz w:val="24"/>
                <w:szCs w:val="24"/>
              </w:rPr>
            </w:pPr>
            <w:r w:rsidRPr="00623846">
              <w:rPr>
                <w:rFonts w:ascii="Times New Roman" w:eastAsia="Times New Roman" w:hAnsi="Times New Roman" w:cs="Times New Roman"/>
                <w:sz w:val="24"/>
                <w:szCs w:val="24"/>
              </w:rPr>
              <w:t>160</w:t>
            </w:r>
          </w:p>
        </w:tc>
        <w:tc>
          <w:tcPr>
            <w:tcW w:w="1417" w:type="dxa"/>
          </w:tcPr>
          <w:p w:rsidR="00CA0BB4" w:rsidRPr="00623846" w:rsidRDefault="00CA0BB4" w:rsidP="001554D0">
            <w:pPr>
              <w:jc w:val="center"/>
              <w:rPr>
                <w:rFonts w:ascii="Times New Roman" w:hAnsi="Times New Roman" w:cs="Times New Roman"/>
                <w:sz w:val="24"/>
                <w:szCs w:val="24"/>
              </w:rPr>
            </w:pPr>
            <w:r w:rsidRPr="00623846">
              <w:rPr>
                <w:rFonts w:ascii="Times New Roman" w:eastAsia="Times New Roman" w:hAnsi="Times New Roman" w:cs="Times New Roman"/>
                <w:sz w:val="24"/>
                <w:szCs w:val="24"/>
              </w:rPr>
              <w:t>1875</w:t>
            </w:r>
          </w:p>
        </w:tc>
      </w:tr>
      <w:tr w:rsidR="00CA0BB4" w:rsidRPr="00B4611F" w:rsidTr="005B16E7">
        <w:tc>
          <w:tcPr>
            <w:tcW w:w="445" w:type="dxa"/>
          </w:tcPr>
          <w:p w:rsidR="00CA0BB4" w:rsidRPr="00623846" w:rsidRDefault="00CA0BB4" w:rsidP="001554D0">
            <w:pPr>
              <w:jc w:val="both"/>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4</w:t>
            </w:r>
          </w:p>
        </w:tc>
        <w:tc>
          <w:tcPr>
            <w:tcW w:w="3519" w:type="dxa"/>
          </w:tcPr>
          <w:p w:rsidR="00CA0BB4" w:rsidRPr="00623846" w:rsidRDefault="00CA0BB4" w:rsidP="001554D0">
            <w:pPr>
              <w:jc w:val="both"/>
              <w:rPr>
                <w:rFonts w:ascii="Times New Roman" w:eastAsia="Times New Roman" w:hAnsi="Times New Roman" w:cs="Times New Roman"/>
                <w:sz w:val="24"/>
                <w:szCs w:val="24"/>
                <w:lang w:val="kk-KZ"/>
              </w:rPr>
            </w:pPr>
            <w:r w:rsidRPr="00623846">
              <w:rPr>
                <w:rFonts w:ascii="Times New Roman" w:eastAsia="Times New Roman" w:hAnsi="Times New Roman" w:cs="Times New Roman"/>
                <w:sz w:val="24"/>
                <w:szCs w:val="24"/>
                <w:lang w:val="kk-KZ"/>
              </w:rPr>
              <w:t>Инвестицияны басқару</w:t>
            </w:r>
          </w:p>
        </w:tc>
        <w:tc>
          <w:tcPr>
            <w:tcW w:w="1531" w:type="dxa"/>
          </w:tcPr>
          <w:p w:rsidR="00CA0BB4" w:rsidRPr="00623846" w:rsidRDefault="00CA0BB4" w:rsidP="001554D0">
            <w:pPr>
              <w:jc w:val="center"/>
              <w:rPr>
                <w:rFonts w:ascii="Times New Roman" w:hAnsi="Times New Roman" w:cs="Times New Roman"/>
                <w:sz w:val="24"/>
                <w:szCs w:val="24"/>
              </w:rPr>
            </w:pPr>
            <w:r w:rsidRPr="00623846">
              <w:rPr>
                <w:rFonts w:ascii="Times New Roman" w:eastAsia="Times New Roman" w:hAnsi="Times New Roman" w:cs="Times New Roman"/>
                <w:sz w:val="24"/>
                <w:szCs w:val="24"/>
              </w:rPr>
              <w:t>300 000</w:t>
            </w:r>
          </w:p>
        </w:tc>
        <w:tc>
          <w:tcPr>
            <w:tcW w:w="1559" w:type="dxa"/>
          </w:tcPr>
          <w:p w:rsidR="00CA0BB4" w:rsidRPr="00623846" w:rsidRDefault="00CA0BB4" w:rsidP="001554D0">
            <w:pPr>
              <w:jc w:val="center"/>
              <w:rPr>
                <w:sz w:val="24"/>
                <w:szCs w:val="24"/>
              </w:rPr>
            </w:pPr>
            <w:r w:rsidRPr="00623846">
              <w:rPr>
                <w:rFonts w:ascii="Times New Roman" w:eastAsia="Times New Roman" w:hAnsi="Times New Roman" w:cs="Times New Roman"/>
                <w:sz w:val="24"/>
                <w:szCs w:val="24"/>
                <w:lang w:val="kk-KZ"/>
              </w:rPr>
              <w:t>сағ.</w:t>
            </w:r>
          </w:p>
        </w:tc>
        <w:tc>
          <w:tcPr>
            <w:tcW w:w="1276" w:type="dxa"/>
          </w:tcPr>
          <w:p w:rsidR="00CA0BB4" w:rsidRPr="00623846" w:rsidRDefault="00CA0BB4" w:rsidP="001554D0">
            <w:pPr>
              <w:jc w:val="center"/>
              <w:rPr>
                <w:rFonts w:ascii="Times New Roman" w:hAnsi="Times New Roman" w:cs="Times New Roman"/>
                <w:sz w:val="24"/>
                <w:szCs w:val="24"/>
              </w:rPr>
            </w:pPr>
            <w:r w:rsidRPr="00623846">
              <w:rPr>
                <w:rFonts w:ascii="Times New Roman" w:eastAsia="Times New Roman" w:hAnsi="Times New Roman" w:cs="Times New Roman"/>
                <w:sz w:val="24"/>
                <w:szCs w:val="24"/>
              </w:rPr>
              <w:t>160</w:t>
            </w:r>
          </w:p>
        </w:tc>
        <w:tc>
          <w:tcPr>
            <w:tcW w:w="1417" w:type="dxa"/>
          </w:tcPr>
          <w:p w:rsidR="00CA0BB4" w:rsidRPr="00623846" w:rsidRDefault="00CA0BB4" w:rsidP="001554D0">
            <w:pPr>
              <w:jc w:val="center"/>
              <w:rPr>
                <w:rFonts w:ascii="Times New Roman" w:hAnsi="Times New Roman" w:cs="Times New Roman"/>
                <w:sz w:val="24"/>
                <w:szCs w:val="24"/>
              </w:rPr>
            </w:pPr>
            <w:r w:rsidRPr="00623846">
              <w:rPr>
                <w:rFonts w:ascii="Times New Roman" w:eastAsia="Times New Roman" w:hAnsi="Times New Roman" w:cs="Times New Roman"/>
                <w:sz w:val="24"/>
                <w:szCs w:val="24"/>
              </w:rPr>
              <w:t>1875</w:t>
            </w:r>
          </w:p>
        </w:tc>
      </w:tr>
      <w:tr w:rsidR="00CA0BB4" w:rsidRPr="00B4611F" w:rsidTr="005B16E7">
        <w:tc>
          <w:tcPr>
            <w:tcW w:w="445" w:type="dxa"/>
          </w:tcPr>
          <w:p w:rsidR="00CA0BB4" w:rsidRPr="00623846" w:rsidRDefault="00CA0BB4" w:rsidP="001554D0">
            <w:pPr>
              <w:jc w:val="both"/>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5</w:t>
            </w:r>
          </w:p>
        </w:tc>
        <w:tc>
          <w:tcPr>
            <w:tcW w:w="3519" w:type="dxa"/>
          </w:tcPr>
          <w:p w:rsidR="00CA0BB4" w:rsidRPr="00623846" w:rsidRDefault="00CA0BB4" w:rsidP="001554D0">
            <w:pPr>
              <w:jc w:val="both"/>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Лицензиялау</w:t>
            </w:r>
          </w:p>
        </w:tc>
        <w:tc>
          <w:tcPr>
            <w:tcW w:w="1531" w:type="dxa"/>
          </w:tcPr>
          <w:p w:rsidR="00CA0BB4" w:rsidRPr="00623846" w:rsidRDefault="00CA0BB4" w:rsidP="001554D0">
            <w:pPr>
              <w:jc w:val="center"/>
              <w:rPr>
                <w:rFonts w:ascii="Times New Roman" w:hAnsi="Times New Roman" w:cs="Times New Roman"/>
                <w:sz w:val="24"/>
                <w:szCs w:val="24"/>
              </w:rPr>
            </w:pPr>
            <w:r w:rsidRPr="00623846">
              <w:rPr>
                <w:rFonts w:ascii="Times New Roman" w:eastAsia="Times New Roman" w:hAnsi="Times New Roman" w:cs="Times New Roman"/>
                <w:sz w:val="24"/>
                <w:szCs w:val="24"/>
              </w:rPr>
              <w:t>300 000</w:t>
            </w:r>
          </w:p>
        </w:tc>
        <w:tc>
          <w:tcPr>
            <w:tcW w:w="1559" w:type="dxa"/>
          </w:tcPr>
          <w:p w:rsidR="00CA0BB4" w:rsidRPr="00623846" w:rsidRDefault="00CA0BB4" w:rsidP="001554D0">
            <w:pPr>
              <w:jc w:val="center"/>
              <w:rPr>
                <w:sz w:val="24"/>
                <w:szCs w:val="24"/>
              </w:rPr>
            </w:pPr>
            <w:r w:rsidRPr="00623846">
              <w:rPr>
                <w:rFonts w:ascii="Times New Roman" w:eastAsia="Times New Roman" w:hAnsi="Times New Roman" w:cs="Times New Roman"/>
                <w:sz w:val="24"/>
                <w:szCs w:val="24"/>
                <w:lang w:val="kk-KZ"/>
              </w:rPr>
              <w:t>сағ.</w:t>
            </w:r>
          </w:p>
        </w:tc>
        <w:tc>
          <w:tcPr>
            <w:tcW w:w="1276" w:type="dxa"/>
          </w:tcPr>
          <w:p w:rsidR="00CA0BB4" w:rsidRPr="00623846" w:rsidRDefault="00CA0BB4" w:rsidP="001554D0">
            <w:pPr>
              <w:jc w:val="center"/>
              <w:rPr>
                <w:rFonts w:ascii="Times New Roman" w:hAnsi="Times New Roman" w:cs="Times New Roman"/>
                <w:sz w:val="24"/>
                <w:szCs w:val="24"/>
              </w:rPr>
            </w:pPr>
            <w:r w:rsidRPr="00623846">
              <w:rPr>
                <w:rFonts w:ascii="Times New Roman" w:eastAsia="Times New Roman" w:hAnsi="Times New Roman" w:cs="Times New Roman"/>
                <w:sz w:val="24"/>
                <w:szCs w:val="24"/>
              </w:rPr>
              <w:t>160</w:t>
            </w:r>
          </w:p>
        </w:tc>
        <w:tc>
          <w:tcPr>
            <w:tcW w:w="1417" w:type="dxa"/>
          </w:tcPr>
          <w:p w:rsidR="00CA0BB4" w:rsidRPr="00623846" w:rsidRDefault="00CA0BB4" w:rsidP="001554D0">
            <w:pPr>
              <w:jc w:val="center"/>
              <w:rPr>
                <w:rFonts w:ascii="Times New Roman" w:hAnsi="Times New Roman" w:cs="Times New Roman"/>
                <w:sz w:val="24"/>
                <w:szCs w:val="24"/>
              </w:rPr>
            </w:pPr>
            <w:r w:rsidRPr="00623846">
              <w:rPr>
                <w:rFonts w:ascii="Times New Roman" w:eastAsia="Times New Roman" w:hAnsi="Times New Roman" w:cs="Times New Roman"/>
                <w:sz w:val="24"/>
                <w:szCs w:val="24"/>
              </w:rPr>
              <w:t>1875</w:t>
            </w:r>
          </w:p>
        </w:tc>
      </w:tr>
    </w:tbl>
    <w:p w:rsidR="00B73031" w:rsidRPr="00AA0F5E" w:rsidRDefault="005438B1" w:rsidP="00BD50D0">
      <w:pPr>
        <w:pStyle w:val="a3"/>
        <w:tabs>
          <w:tab w:val="left" w:pos="284"/>
        </w:tabs>
        <w:spacing w:after="0" w:line="240" w:lineRule="auto"/>
        <w:ind w:left="0"/>
        <w:jc w:val="both"/>
        <w:rPr>
          <w:rFonts w:ascii="Times New Roman" w:eastAsia="Times New Roman" w:hAnsi="Times New Roman" w:cs="Times New Roman"/>
          <w:sz w:val="28"/>
          <w:szCs w:val="28"/>
          <w:lang w:val="kk-KZ"/>
        </w:rPr>
      </w:pPr>
      <w:r>
        <w:rPr>
          <w:rFonts w:ascii="Times New Roman" w:hAnsi="Times New Roman" w:cs="Times New Roman"/>
          <w:sz w:val="28"/>
          <w:szCs w:val="28"/>
        </w:rPr>
        <w:tab/>
      </w:r>
      <w:r w:rsidR="00623846">
        <w:rPr>
          <w:rFonts w:ascii="Times New Roman" w:hAnsi="Times New Roman" w:cs="Times New Roman"/>
          <w:sz w:val="28"/>
          <w:szCs w:val="28"/>
        </w:rPr>
        <w:t xml:space="preserve"> </w:t>
      </w:r>
      <w:r w:rsidR="001A2A70">
        <w:rPr>
          <w:rFonts w:ascii="Times New Roman" w:eastAsia="Times New Roman" w:hAnsi="Times New Roman" w:cs="Times New Roman"/>
          <w:sz w:val="28"/>
          <w:szCs w:val="28"/>
          <w:lang w:val="kk-KZ"/>
        </w:rPr>
        <w:t>Сақтандыру түрлері белгіленген, калькуляциялау объектілері бойынша шығындардың драйвер-бағдарламасының үлестірілуі: көлік құралдары иелерінің азаматтық жауап</w:t>
      </w:r>
      <w:r w:rsidR="00AA0F5E">
        <w:rPr>
          <w:rFonts w:ascii="Times New Roman" w:eastAsia="Times New Roman" w:hAnsi="Times New Roman" w:cs="Times New Roman"/>
          <w:sz w:val="28"/>
          <w:szCs w:val="28"/>
          <w:lang w:val="kk-KZ"/>
        </w:rPr>
        <w:t>кершілігін міндетті сақтандыру</w:t>
      </w:r>
      <w:r w:rsidR="001A2A70">
        <w:rPr>
          <w:rFonts w:ascii="Times New Roman" w:eastAsia="Times New Roman" w:hAnsi="Times New Roman" w:cs="Times New Roman"/>
          <w:sz w:val="28"/>
          <w:szCs w:val="28"/>
          <w:lang w:val="kk-KZ"/>
        </w:rPr>
        <w:t>, атокөл</w:t>
      </w:r>
      <w:r w:rsidR="00AA0F5E">
        <w:rPr>
          <w:rFonts w:ascii="Times New Roman" w:eastAsia="Times New Roman" w:hAnsi="Times New Roman" w:cs="Times New Roman"/>
          <w:sz w:val="28"/>
          <w:szCs w:val="28"/>
          <w:lang w:val="kk-KZ"/>
        </w:rPr>
        <w:t>ік құралдарын сақтандыру</w:t>
      </w:r>
      <w:r w:rsidR="001A2A70">
        <w:rPr>
          <w:rFonts w:ascii="Times New Roman" w:eastAsia="Times New Roman" w:hAnsi="Times New Roman" w:cs="Times New Roman"/>
          <w:sz w:val="28"/>
          <w:szCs w:val="28"/>
          <w:lang w:val="kk-KZ"/>
        </w:rPr>
        <w:t xml:space="preserve">, ерікті </w:t>
      </w:r>
      <w:r w:rsidR="00AA0F5E">
        <w:rPr>
          <w:rFonts w:ascii="Times New Roman" w:eastAsia="Times New Roman" w:hAnsi="Times New Roman" w:cs="Times New Roman"/>
          <w:sz w:val="28"/>
          <w:szCs w:val="28"/>
          <w:lang w:val="kk-KZ"/>
        </w:rPr>
        <w:t>медициналық сақтандыру</w:t>
      </w:r>
      <w:r w:rsidR="00170BEE">
        <w:rPr>
          <w:rFonts w:ascii="Times New Roman" w:eastAsia="Times New Roman" w:hAnsi="Times New Roman" w:cs="Times New Roman"/>
          <w:sz w:val="28"/>
          <w:szCs w:val="28"/>
          <w:lang w:val="kk-KZ"/>
        </w:rPr>
        <w:t xml:space="preserve">, </w:t>
      </w:r>
      <w:r w:rsidR="00B73031">
        <w:rPr>
          <w:rFonts w:ascii="Times New Roman" w:eastAsia="Times New Roman" w:hAnsi="Times New Roman" w:cs="Times New Roman"/>
          <w:sz w:val="28"/>
          <w:szCs w:val="28"/>
        </w:rPr>
        <w:t>31</w:t>
      </w:r>
      <w:r w:rsidR="00B73031">
        <w:rPr>
          <w:rFonts w:ascii="Times New Roman" w:eastAsia="Times New Roman" w:hAnsi="Times New Roman" w:cs="Times New Roman"/>
          <w:sz w:val="28"/>
          <w:szCs w:val="28"/>
          <w:lang w:val="kk-KZ"/>
        </w:rPr>
        <w:t>-3</w:t>
      </w:r>
      <w:r w:rsidR="00B73031" w:rsidRPr="00B73031">
        <w:rPr>
          <w:rFonts w:ascii="Times New Roman" w:eastAsia="Times New Roman" w:hAnsi="Times New Roman" w:cs="Times New Roman"/>
          <w:sz w:val="28"/>
          <w:szCs w:val="28"/>
        </w:rPr>
        <w:t>4</w:t>
      </w:r>
      <w:r w:rsidR="001A2A70">
        <w:rPr>
          <w:rFonts w:ascii="Times New Roman" w:eastAsia="Times New Roman" w:hAnsi="Times New Roman" w:cs="Times New Roman"/>
          <w:sz w:val="28"/>
          <w:szCs w:val="28"/>
          <w:lang w:val="kk-KZ"/>
        </w:rPr>
        <w:t xml:space="preserve"> кестелерінде көрсетілген. Топтардың үдерістеріне қатысты шығындардың драйверлер-бағдарламасы құнының есептелуі 3</w:t>
      </w:r>
      <w:r w:rsidR="00B73031">
        <w:rPr>
          <w:rFonts w:ascii="Times New Roman" w:eastAsia="Times New Roman" w:hAnsi="Times New Roman" w:cs="Times New Roman"/>
          <w:sz w:val="28"/>
          <w:szCs w:val="28"/>
          <w:lang w:val="kk-KZ"/>
        </w:rPr>
        <w:t>5-</w:t>
      </w:r>
      <w:r w:rsidR="00B73031" w:rsidRPr="00B73031">
        <w:rPr>
          <w:rFonts w:ascii="Times New Roman" w:eastAsia="Times New Roman" w:hAnsi="Times New Roman" w:cs="Times New Roman"/>
          <w:sz w:val="28"/>
          <w:szCs w:val="28"/>
          <w:lang w:val="kk-KZ"/>
        </w:rPr>
        <w:t>41</w:t>
      </w:r>
      <w:r>
        <w:rPr>
          <w:rFonts w:ascii="Times New Roman" w:eastAsia="Times New Roman" w:hAnsi="Times New Roman" w:cs="Times New Roman"/>
          <w:sz w:val="28"/>
          <w:szCs w:val="28"/>
          <w:lang w:val="kk-KZ"/>
        </w:rPr>
        <w:t xml:space="preserve"> кестелерінде көрсетілген. </w:t>
      </w:r>
    </w:p>
    <w:p w:rsidR="00F44019" w:rsidRPr="00275E8A" w:rsidRDefault="00F44019" w:rsidP="005438B1">
      <w:pPr>
        <w:shd w:val="clear" w:color="auto" w:fill="FFFFFF"/>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w:t>
      </w:r>
      <w:r w:rsidR="00170BEE">
        <w:rPr>
          <w:rFonts w:ascii="Times New Roman" w:hAnsi="Times New Roman" w:cs="Times New Roman"/>
          <w:sz w:val="28"/>
          <w:szCs w:val="28"/>
          <w:lang w:val="kk-KZ"/>
        </w:rPr>
        <w:t xml:space="preserve"> </w:t>
      </w:r>
      <w:r w:rsidR="00B73031">
        <w:rPr>
          <w:rFonts w:ascii="Times New Roman" w:hAnsi="Times New Roman" w:cs="Times New Roman"/>
          <w:sz w:val="28"/>
          <w:szCs w:val="28"/>
          <w:lang w:val="kk-KZ"/>
        </w:rPr>
        <w:t>35</w:t>
      </w:r>
      <w:r w:rsidRPr="00275E8A">
        <w:rPr>
          <w:rFonts w:ascii="Times New Roman" w:hAnsi="Times New Roman" w:cs="Times New Roman"/>
          <w:sz w:val="28"/>
          <w:szCs w:val="28"/>
          <w:lang w:val="kk-KZ"/>
        </w:rPr>
        <w:t xml:space="preserve"> – </w:t>
      </w:r>
      <w:r>
        <w:rPr>
          <w:rFonts w:ascii="Times New Roman" w:eastAsia="Times New Roman" w:hAnsi="Times New Roman" w:cs="Times New Roman"/>
          <w:sz w:val="28"/>
          <w:szCs w:val="28"/>
          <w:lang w:val="kk-KZ"/>
        </w:rPr>
        <w:t xml:space="preserve">Клиенттермен өзара байланыс тобымен обьектіні калькуляциялау бойынша </w:t>
      </w:r>
      <w:r w:rsidRPr="00881E8A">
        <w:rPr>
          <w:rFonts w:ascii="Times New Roman" w:hAnsi="Times New Roman" w:cs="Times New Roman"/>
          <w:sz w:val="28"/>
          <w:szCs w:val="28"/>
          <w:lang w:val="kk-KZ"/>
        </w:rPr>
        <w:t>драйвер-бағдарлама</w:t>
      </w:r>
      <w:r>
        <w:rPr>
          <w:rFonts w:ascii="Times New Roman" w:hAnsi="Times New Roman" w:cs="Times New Roman"/>
          <w:sz w:val="28"/>
          <w:szCs w:val="28"/>
          <w:lang w:val="kk-KZ"/>
        </w:rPr>
        <w:t>сы</w:t>
      </w:r>
      <w:r w:rsidRPr="00881E8A">
        <w:rPr>
          <w:rFonts w:ascii="Times New Roman" w:hAnsi="Times New Roman" w:cs="Times New Roman"/>
          <w:sz w:val="28"/>
          <w:szCs w:val="28"/>
          <w:lang w:val="kk-KZ"/>
        </w:rPr>
        <w:t xml:space="preserve">ның </w:t>
      </w:r>
      <w:r>
        <w:rPr>
          <w:rFonts w:ascii="Times New Roman" w:hAnsi="Times New Roman" w:cs="Times New Roman"/>
          <w:sz w:val="28"/>
          <w:szCs w:val="28"/>
          <w:lang w:val="kk-KZ"/>
        </w:rPr>
        <w:t>шығынын</w:t>
      </w:r>
      <w:r w:rsidRPr="00881E8A">
        <w:rPr>
          <w:rFonts w:ascii="Times New Roman" w:hAnsi="Times New Roman" w:cs="Times New Roman"/>
          <w:sz w:val="28"/>
          <w:szCs w:val="28"/>
          <w:lang w:val="kk-KZ"/>
        </w:rPr>
        <w:t xml:space="preserve"> </w:t>
      </w:r>
      <w:r w:rsidR="00BD50D0">
        <w:rPr>
          <w:rFonts w:ascii="Times New Roman" w:hAnsi="Times New Roman" w:cs="Times New Roman"/>
          <w:sz w:val="28"/>
          <w:szCs w:val="28"/>
          <w:lang w:val="kk-KZ"/>
        </w:rPr>
        <w:t>бөл</w:t>
      </w:r>
    </w:p>
    <w:tbl>
      <w:tblPr>
        <w:tblStyle w:val="a7"/>
        <w:tblW w:w="0" w:type="auto"/>
        <w:tblLook w:val="04A0" w:firstRow="1" w:lastRow="0" w:firstColumn="1" w:lastColumn="0" w:noHBand="0" w:noVBand="1"/>
      </w:tblPr>
      <w:tblGrid>
        <w:gridCol w:w="445"/>
        <w:gridCol w:w="3661"/>
        <w:gridCol w:w="1627"/>
        <w:gridCol w:w="1463"/>
        <w:gridCol w:w="1276"/>
        <w:gridCol w:w="1275"/>
      </w:tblGrid>
      <w:tr w:rsidR="00F44019" w:rsidRPr="00B4611F" w:rsidTr="00B73031">
        <w:tc>
          <w:tcPr>
            <w:tcW w:w="445" w:type="dxa"/>
            <w:vMerge w:val="restart"/>
          </w:tcPr>
          <w:p w:rsidR="00F44019" w:rsidRPr="00623846" w:rsidRDefault="00F44019" w:rsidP="00F44019">
            <w:pPr>
              <w:jc w:val="both"/>
              <w:rPr>
                <w:rFonts w:ascii="Times New Roman" w:eastAsia="Times New Roman" w:hAnsi="Times New Roman" w:cs="Times New Roman"/>
                <w:sz w:val="24"/>
                <w:szCs w:val="24"/>
                <w:lang w:val="en-US"/>
              </w:rPr>
            </w:pPr>
            <w:r w:rsidRPr="00623846">
              <w:rPr>
                <w:rFonts w:ascii="Times New Roman" w:eastAsia="Times New Roman" w:hAnsi="Times New Roman" w:cs="Times New Roman"/>
                <w:sz w:val="24"/>
                <w:szCs w:val="24"/>
              </w:rPr>
              <w:t>№</w:t>
            </w:r>
          </w:p>
        </w:tc>
        <w:tc>
          <w:tcPr>
            <w:tcW w:w="3661" w:type="dxa"/>
            <w:vMerge w:val="restart"/>
          </w:tcPr>
          <w:p w:rsidR="00F44019" w:rsidRPr="00623846" w:rsidRDefault="00F44019" w:rsidP="00F44019">
            <w:pPr>
              <w:jc w:val="center"/>
              <w:rPr>
                <w:rFonts w:ascii="Times New Roman" w:eastAsia="Times New Roman" w:hAnsi="Times New Roman" w:cs="Times New Roman"/>
                <w:sz w:val="24"/>
                <w:szCs w:val="24"/>
                <w:lang w:val="kk-KZ"/>
              </w:rPr>
            </w:pPr>
            <w:r w:rsidRPr="00623846">
              <w:rPr>
                <w:rFonts w:ascii="Times New Roman" w:eastAsia="Times New Roman" w:hAnsi="Times New Roman" w:cs="Times New Roman"/>
                <w:sz w:val="24"/>
                <w:szCs w:val="24"/>
                <w:lang w:val="kk-KZ"/>
              </w:rPr>
              <w:t>Қызметтер</w:t>
            </w:r>
          </w:p>
        </w:tc>
        <w:tc>
          <w:tcPr>
            <w:tcW w:w="1627" w:type="dxa"/>
            <w:vMerge w:val="restart"/>
          </w:tcPr>
          <w:p w:rsidR="00F44019" w:rsidRPr="00623846" w:rsidRDefault="00F44019" w:rsidP="00F44019">
            <w:pPr>
              <w:jc w:val="center"/>
              <w:rPr>
                <w:rFonts w:ascii="Times New Roman" w:eastAsia="Times New Roman" w:hAnsi="Times New Roman" w:cs="Times New Roman"/>
                <w:sz w:val="24"/>
                <w:szCs w:val="24"/>
                <w:lang w:val="kk-KZ"/>
              </w:rPr>
            </w:pPr>
            <w:r w:rsidRPr="00623846">
              <w:rPr>
                <w:rFonts w:ascii="Times New Roman" w:eastAsia="Times New Roman" w:hAnsi="Times New Roman" w:cs="Times New Roman"/>
                <w:sz w:val="24"/>
                <w:szCs w:val="24"/>
                <w:lang w:val="kk-KZ"/>
              </w:rPr>
              <w:t>Өлшем бірлігі</w:t>
            </w:r>
          </w:p>
        </w:tc>
        <w:tc>
          <w:tcPr>
            <w:tcW w:w="4014" w:type="dxa"/>
            <w:gridSpan w:val="3"/>
          </w:tcPr>
          <w:p w:rsidR="00F44019" w:rsidRPr="00623846" w:rsidRDefault="00F44019" w:rsidP="00F44019">
            <w:pPr>
              <w:jc w:val="center"/>
              <w:rPr>
                <w:rFonts w:ascii="Times New Roman" w:eastAsia="Times New Roman" w:hAnsi="Times New Roman" w:cs="Times New Roman"/>
                <w:sz w:val="24"/>
                <w:szCs w:val="24"/>
                <w:lang w:val="kk-KZ"/>
              </w:rPr>
            </w:pPr>
            <w:r w:rsidRPr="00623846">
              <w:rPr>
                <w:rFonts w:ascii="Times New Roman" w:eastAsia="Times New Roman" w:hAnsi="Times New Roman" w:cs="Times New Roman"/>
                <w:sz w:val="24"/>
                <w:szCs w:val="24"/>
                <w:lang w:val="kk-KZ"/>
              </w:rPr>
              <w:t>Сақтандыру түрлері</w:t>
            </w:r>
          </w:p>
        </w:tc>
      </w:tr>
      <w:tr w:rsidR="00F44019" w:rsidRPr="00B4611F" w:rsidTr="00B73031">
        <w:tc>
          <w:tcPr>
            <w:tcW w:w="445" w:type="dxa"/>
            <w:vMerge/>
          </w:tcPr>
          <w:p w:rsidR="00F44019" w:rsidRPr="00623846" w:rsidRDefault="00F44019" w:rsidP="00F44019">
            <w:pPr>
              <w:jc w:val="both"/>
              <w:rPr>
                <w:rFonts w:ascii="Times New Roman" w:eastAsia="Times New Roman" w:hAnsi="Times New Roman" w:cs="Times New Roman"/>
                <w:sz w:val="24"/>
                <w:szCs w:val="24"/>
              </w:rPr>
            </w:pPr>
          </w:p>
        </w:tc>
        <w:tc>
          <w:tcPr>
            <w:tcW w:w="3661" w:type="dxa"/>
            <w:vMerge/>
          </w:tcPr>
          <w:p w:rsidR="00F44019" w:rsidRPr="00623846" w:rsidRDefault="00F44019" w:rsidP="00F44019">
            <w:pPr>
              <w:jc w:val="both"/>
              <w:rPr>
                <w:rFonts w:ascii="Times New Roman" w:eastAsia="Times New Roman" w:hAnsi="Times New Roman" w:cs="Times New Roman"/>
                <w:sz w:val="24"/>
                <w:szCs w:val="24"/>
              </w:rPr>
            </w:pPr>
          </w:p>
        </w:tc>
        <w:tc>
          <w:tcPr>
            <w:tcW w:w="1627" w:type="dxa"/>
            <w:vMerge/>
          </w:tcPr>
          <w:p w:rsidR="00F44019" w:rsidRPr="00623846" w:rsidRDefault="00F44019" w:rsidP="00F44019">
            <w:pPr>
              <w:jc w:val="both"/>
              <w:rPr>
                <w:rFonts w:ascii="Times New Roman" w:eastAsia="Times New Roman" w:hAnsi="Times New Roman" w:cs="Times New Roman"/>
                <w:sz w:val="24"/>
                <w:szCs w:val="24"/>
              </w:rPr>
            </w:pPr>
          </w:p>
        </w:tc>
        <w:tc>
          <w:tcPr>
            <w:tcW w:w="1463" w:type="dxa"/>
          </w:tcPr>
          <w:p w:rsidR="00F44019" w:rsidRPr="003E59A8" w:rsidRDefault="00474069" w:rsidP="003E59A8">
            <w:pPr>
              <w:jc w:val="center"/>
              <w:rPr>
                <w:rFonts w:ascii="Times New Roman" w:eastAsia="Times New Roman" w:hAnsi="Times New Roman" w:cs="Times New Roman"/>
              </w:rPr>
            </w:pPr>
            <w:r w:rsidRPr="001D01B1">
              <w:rPr>
                <w:rFonts w:ascii="Times New Roman" w:hAnsi="Times New Roman" w:cs="Times New Roman"/>
                <w:sz w:val="24"/>
                <w:szCs w:val="24"/>
                <w:lang w:val="kk-KZ"/>
              </w:rPr>
              <w:t>КҚАЖМС</w:t>
            </w:r>
          </w:p>
        </w:tc>
        <w:tc>
          <w:tcPr>
            <w:tcW w:w="1276" w:type="dxa"/>
          </w:tcPr>
          <w:p w:rsidR="00F44019" w:rsidRPr="003E59A8" w:rsidRDefault="00474069" w:rsidP="00474069">
            <w:pPr>
              <w:jc w:val="center"/>
              <w:rPr>
                <w:rFonts w:ascii="Times New Roman" w:eastAsia="Times New Roman" w:hAnsi="Times New Roman" w:cs="Times New Roman"/>
              </w:rPr>
            </w:pPr>
            <w:r w:rsidRPr="001D01B1">
              <w:rPr>
                <w:rFonts w:ascii="Times New Roman" w:eastAsia="Times New Roman" w:hAnsi="Times New Roman" w:cs="Times New Roman"/>
                <w:sz w:val="28"/>
                <w:szCs w:val="28"/>
                <w:lang w:val="kk-KZ"/>
              </w:rPr>
              <w:t>АҚС</w:t>
            </w:r>
          </w:p>
        </w:tc>
        <w:tc>
          <w:tcPr>
            <w:tcW w:w="1275" w:type="dxa"/>
          </w:tcPr>
          <w:p w:rsidR="00F44019" w:rsidRPr="003E59A8" w:rsidRDefault="00474069" w:rsidP="003E59A8">
            <w:pPr>
              <w:jc w:val="center"/>
              <w:rPr>
                <w:rFonts w:ascii="Times New Roman" w:eastAsia="Times New Roman" w:hAnsi="Times New Roman" w:cs="Times New Roman"/>
              </w:rPr>
            </w:pPr>
            <w:r>
              <w:rPr>
                <w:rFonts w:ascii="Times New Roman" w:eastAsia="Times New Roman" w:hAnsi="Times New Roman" w:cs="Times New Roman"/>
              </w:rPr>
              <w:t>Е</w:t>
            </w:r>
            <w:r w:rsidR="00F44019" w:rsidRPr="003E59A8">
              <w:rPr>
                <w:rFonts w:ascii="Times New Roman" w:eastAsia="Times New Roman" w:hAnsi="Times New Roman" w:cs="Times New Roman"/>
              </w:rPr>
              <w:t>МС</w:t>
            </w:r>
          </w:p>
        </w:tc>
      </w:tr>
      <w:tr w:rsidR="00F44019" w:rsidRPr="00B4611F" w:rsidTr="00B73031">
        <w:tc>
          <w:tcPr>
            <w:tcW w:w="445" w:type="dxa"/>
          </w:tcPr>
          <w:p w:rsidR="00F44019" w:rsidRPr="00623846" w:rsidRDefault="00F44019" w:rsidP="00F44019">
            <w:pPr>
              <w:jc w:val="both"/>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1</w:t>
            </w:r>
          </w:p>
        </w:tc>
        <w:tc>
          <w:tcPr>
            <w:tcW w:w="3661" w:type="dxa"/>
          </w:tcPr>
          <w:p w:rsidR="00F44019" w:rsidRPr="00623846" w:rsidRDefault="00F44019" w:rsidP="00F44019">
            <w:pPr>
              <w:jc w:val="both"/>
              <w:rPr>
                <w:rFonts w:ascii="Times New Roman" w:hAnsi="Times New Roman" w:cs="Times New Roman"/>
                <w:sz w:val="24"/>
                <w:szCs w:val="24"/>
              </w:rPr>
            </w:pPr>
            <w:r w:rsidRPr="00623846">
              <w:rPr>
                <w:rFonts w:ascii="Times New Roman" w:hAnsi="Times New Roman" w:cs="Times New Roman"/>
                <w:sz w:val="24"/>
                <w:szCs w:val="24"/>
                <w:lang w:val="kk-KZ"/>
              </w:rPr>
              <w:t>Сақтандыру келесім</w:t>
            </w:r>
            <w:r w:rsidRPr="00623846">
              <w:rPr>
                <w:rFonts w:ascii="Times New Roman" w:hAnsi="Times New Roman" w:cs="Times New Roman"/>
                <w:sz w:val="24"/>
                <w:szCs w:val="24"/>
              </w:rPr>
              <w:t>-</w:t>
            </w:r>
            <w:r w:rsidRPr="00623846">
              <w:rPr>
                <w:rFonts w:ascii="Times New Roman" w:hAnsi="Times New Roman" w:cs="Times New Roman"/>
                <w:sz w:val="24"/>
                <w:szCs w:val="24"/>
                <w:lang w:val="kk-KZ"/>
              </w:rPr>
              <w:t>шартына отыру, қайтасақтандыру</w:t>
            </w:r>
          </w:p>
        </w:tc>
        <w:tc>
          <w:tcPr>
            <w:tcW w:w="1627" w:type="dxa"/>
          </w:tcPr>
          <w:p w:rsidR="00F44019" w:rsidRPr="00623846" w:rsidRDefault="00F44019" w:rsidP="00F44019">
            <w:pPr>
              <w:jc w:val="center"/>
              <w:rPr>
                <w:rFonts w:ascii="Times New Roman" w:eastAsia="Times New Roman" w:hAnsi="Times New Roman" w:cs="Times New Roman"/>
                <w:sz w:val="24"/>
                <w:szCs w:val="24"/>
              </w:rPr>
            </w:pPr>
            <w:r w:rsidRPr="00623846">
              <w:rPr>
                <w:rFonts w:ascii="Times New Roman" w:hAnsi="Times New Roman" w:cs="Times New Roman"/>
                <w:sz w:val="24"/>
                <w:szCs w:val="24"/>
                <w:lang w:val="kk-KZ"/>
              </w:rPr>
              <w:t>келісім</w:t>
            </w:r>
            <w:r w:rsidRPr="00623846">
              <w:rPr>
                <w:rFonts w:ascii="Times New Roman" w:hAnsi="Times New Roman" w:cs="Times New Roman"/>
                <w:sz w:val="24"/>
                <w:szCs w:val="24"/>
              </w:rPr>
              <w:t>-</w:t>
            </w:r>
            <w:r w:rsidRPr="00623846">
              <w:rPr>
                <w:rFonts w:ascii="Times New Roman" w:hAnsi="Times New Roman" w:cs="Times New Roman"/>
                <w:sz w:val="24"/>
                <w:szCs w:val="24"/>
                <w:lang w:val="kk-KZ"/>
              </w:rPr>
              <w:t>шарт</w:t>
            </w:r>
          </w:p>
        </w:tc>
        <w:tc>
          <w:tcPr>
            <w:tcW w:w="1463" w:type="dxa"/>
          </w:tcPr>
          <w:p w:rsidR="00F44019" w:rsidRPr="00623846" w:rsidRDefault="00F44019" w:rsidP="00F44019">
            <w:pPr>
              <w:jc w:val="center"/>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100</w:t>
            </w:r>
          </w:p>
        </w:tc>
        <w:tc>
          <w:tcPr>
            <w:tcW w:w="1276" w:type="dxa"/>
          </w:tcPr>
          <w:p w:rsidR="00F44019" w:rsidRPr="00623846" w:rsidRDefault="00F44019" w:rsidP="00F44019">
            <w:pPr>
              <w:jc w:val="center"/>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80</w:t>
            </w:r>
          </w:p>
        </w:tc>
        <w:tc>
          <w:tcPr>
            <w:tcW w:w="1275" w:type="dxa"/>
          </w:tcPr>
          <w:p w:rsidR="00F44019" w:rsidRPr="00623846" w:rsidRDefault="00F44019" w:rsidP="00F44019">
            <w:pPr>
              <w:jc w:val="center"/>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20</w:t>
            </w:r>
          </w:p>
        </w:tc>
      </w:tr>
      <w:tr w:rsidR="00F44019" w:rsidRPr="00B4611F" w:rsidTr="00B73031">
        <w:tc>
          <w:tcPr>
            <w:tcW w:w="445" w:type="dxa"/>
          </w:tcPr>
          <w:p w:rsidR="00F44019" w:rsidRPr="00623846" w:rsidRDefault="00F44019" w:rsidP="00F44019">
            <w:pPr>
              <w:jc w:val="both"/>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2</w:t>
            </w:r>
          </w:p>
        </w:tc>
        <w:tc>
          <w:tcPr>
            <w:tcW w:w="3661" w:type="dxa"/>
          </w:tcPr>
          <w:p w:rsidR="00F44019" w:rsidRPr="00623846" w:rsidRDefault="00F44019" w:rsidP="00F44019">
            <w:pPr>
              <w:jc w:val="both"/>
              <w:rPr>
                <w:rFonts w:ascii="Times New Roman" w:hAnsi="Times New Roman" w:cs="Times New Roman"/>
                <w:sz w:val="24"/>
                <w:szCs w:val="24"/>
                <w:lang w:val="kk-KZ"/>
              </w:rPr>
            </w:pPr>
            <w:r w:rsidRPr="00623846">
              <w:rPr>
                <w:rFonts w:ascii="Times New Roman" w:hAnsi="Times New Roman" w:cs="Times New Roman"/>
                <w:sz w:val="24"/>
                <w:szCs w:val="24"/>
                <w:lang w:val="kk-KZ"/>
              </w:rPr>
              <w:t>Төлемін өз уақытында төленуін қадағалануы</w:t>
            </w:r>
          </w:p>
        </w:tc>
        <w:tc>
          <w:tcPr>
            <w:tcW w:w="1627" w:type="dxa"/>
          </w:tcPr>
          <w:p w:rsidR="00F44019" w:rsidRPr="00623846" w:rsidRDefault="00F44019" w:rsidP="00F44019">
            <w:pPr>
              <w:jc w:val="center"/>
              <w:rPr>
                <w:rFonts w:ascii="Times New Roman" w:eastAsia="Times New Roman" w:hAnsi="Times New Roman" w:cs="Times New Roman"/>
                <w:sz w:val="24"/>
                <w:szCs w:val="24"/>
                <w:lang w:val="kk-KZ"/>
              </w:rPr>
            </w:pPr>
            <w:r w:rsidRPr="00623846">
              <w:rPr>
                <w:rFonts w:ascii="Times New Roman" w:eastAsia="Times New Roman" w:hAnsi="Times New Roman" w:cs="Times New Roman"/>
                <w:sz w:val="24"/>
                <w:szCs w:val="24"/>
                <w:lang w:val="kk-KZ"/>
              </w:rPr>
              <w:t>сағ.</w:t>
            </w:r>
          </w:p>
        </w:tc>
        <w:tc>
          <w:tcPr>
            <w:tcW w:w="1463" w:type="dxa"/>
          </w:tcPr>
          <w:p w:rsidR="00F44019" w:rsidRPr="00623846" w:rsidRDefault="00F44019" w:rsidP="00F44019">
            <w:pPr>
              <w:jc w:val="center"/>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10</w:t>
            </w:r>
          </w:p>
        </w:tc>
        <w:tc>
          <w:tcPr>
            <w:tcW w:w="1276" w:type="dxa"/>
          </w:tcPr>
          <w:p w:rsidR="00F44019" w:rsidRPr="00623846" w:rsidRDefault="00F44019" w:rsidP="00F44019">
            <w:pPr>
              <w:jc w:val="center"/>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40</w:t>
            </w:r>
          </w:p>
        </w:tc>
        <w:tc>
          <w:tcPr>
            <w:tcW w:w="1275" w:type="dxa"/>
          </w:tcPr>
          <w:p w:rsidR="00F44019" w:rsidRPr="00623846" w:rsidRDefault="00F44019" w:rsidP="00F44019">
            <w:pPr>
              <w:jc w:val="center"/>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6</w:t>
            </w:r>
          </w:p>
        </w:tc>
      </w:tr>
      <w:tr w:rsidR="00F44019" w:rsidRPr="00B4611F" w:rsidTr="00B73031">
        <w:tc>
          <w:tcPr>
            <w:tcW w:w="445" w:type="dxa"/>
          </w:tcPr>
          <w:p w:rsidR="00F44019" w:rsidRPr="00623846" w:rsidRDefault="00F44019" w:rsidP="00F44019">
            <w:pPr>
              <w:jc w:val="both"/>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3</w:t>
            </w:r>
          </w:p>
        </w:tc>
        <w:tc>
          <w:tcPr>
            <w:tcW w:w="3661" w:type="dxa"/>
          </w:tcPr>
          <w:p w:rsidR="00F44019" w:rsidRPr="00623846" w:rsidRDefault="00F44019" w:rsidP="00F44019">
            <w:pPr>
              <w:jc w:val="both"/>
              <w:rPr>
                <w:rFonts w:ascii="Times New Roman" w:hAnsi="Times New Roman" w:cs="Times New Roman"/>
                <w:sz w:val="24"/>
                <w:szCs w:val="24"/>
              </w:rPr>
            </w:pPr>
            <w:r w:rsidRPr="00623846">
              <w:rPr>
                <w:rFonts w:ascii="Times New Roman" w:hAnsi="Times New Roman" w:cs="Times New Roman"/>
                <w:sz w:val="24"/>
                <w:szCs w:val="24"/>
                <w:lang w:val="kk-KZ"/>
              </w:rPr>
              <w:t>Сақтандыру келесім</w:t>
            </w:r>
            <w:r w:rsidRPr="00623846">
              <w:rPr>
                <w:rFonts w:ascii="Times New Roman" w:hAnsi="Times New Roman" w:cs="Times New Roman"/>
                <w:sz w:val="24"/>
                <w:szCs w:val="24"/>
              </w:rPr>
              <w:t>-</w:t>
            </w:r>
            <w:r w:rsidRPr="00623846">
              <w:rPr>
                <w:rFonts w:ascii="Times New Roman" w:hAnsi="Times New Roman" w:cs="Times New Roman"/>
                <w:sz w:val="24"/>
                <w:szCs w:val="24"/>
                <w:lang w:val="kk-KZ"/>
              </w:rPr>
              <w:t xml:space="preserve">шартына қосымша шарттар </w:t>
            </w:r>
          </w:p>
        </w:tc>
        <w:tc>
          <w:tcPr>
            <w:tcW w:w="1627" w:type="dxa"/>
          </w:tcPr>
          <w:p w:rsidR="00F44019" w:rsidRPr="00623846" w:rsidRDefault="00F44019" w:rsidP="00F44019">
            <w:pPr>
              <w:jc w:val="center"/>
              <w:rPr>
                <w:rFonts w:ascii="Times New Roman" w:hAnsi="Times New Roman" w:cs="Times New Roman"/>
                <w:sz w:val="24"/>
                <w:szCs w:val="24"/>
              </w:rPr>
            </w:pPr>
            <w:r w:rsidRPr="00623846">
              <w:rPr>
                <w:rFonts w:ascii="Times New Roman" w:hAnsi="Times New Roman" w:cs="Times New Roman"/>
                <w:sz w:val="24"/>
                <w:szCs w:val="24"/>
                <w:lang w:val="kk-KZ"/>
              </w:rPr>
              <w:t>келісім</w:t>
            </w:r>
            <w:r w:rsidRPr="00623846">
              <w:rPr>
                <w:rFonts w:ascii="Times New Roman" w:hAnsi="Times New Roman" w:cs="Times New Roman"/>
                <w:sz w:val="24"/>
                <w:szCs w:val="24"/>
              </w:rPr>
              <w:t>-</w:t>
            </w:r>
            <w:r w:rsidRPr="00623846">
              <w:rPr>
                <w:rFonts w:ascii="Times New Roman" w:hAnsi="Times New Roman" w:cs="Times New Roman"/>
                <w:sz w:val="24"/>
                <w:szCs w:val="24"/>
                <w:lang w:val="kk-KZ"/>
              </w:rPr>
              <w:t>шарт</w:t>
            </w:r>
          </w:p>
        </w:tc>
        <w:tc>
          <w:tcPr>
            <w:tcW w:w="1463" w:type="dxa"/>
          </w:tcPr>
          <w:p w:rsidR="00F44019" w:rsidRPr="00623846" w:rsidRDefault="00F44019" w:rsidP="00F44019">
            <w:pPr>
              <w:jc w:val="center"/>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25</w:t>
            </w:r>
          </w:p>
        </w:tc>
        <w:tc>
          <w:tcPr>
            <w:tcW w:w="1276" w:type="dxa"/>
          </w:tcPr>
          <w:p w:rsidR="00F44019" w:rsidRPr="00623846" w:rsidRDefault="00F44019" w:rsidP="00F44019">
            <w:pPr>
              <w:jc w:val="center"/>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30</w:t>
            </w:r>
          </w:p>
        </w:tc>
        <w:tc>
          <w:tcPr>
            <w:tcW w:w="1275" w:type="dxa"/>
          </w:tcPr>
          <w:p w:rsidR="00F44019" w:rsidRPr="00623846" w:rsidRDefault="00F44019" w:rsidP="00F44019">
            <w:pPr>
              <w:jc w:val="center"/>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15</w:t>
            </w:r>
          </w:p>
        </w:tc>
      </w:tr>
      <w:tr w:rsidR="00F44019" w:rsidRPr="00B4611F" w:rsidTr="00B73031">
        <w:tc>
          <w:tcPr>
            <w:tcW w:w="445" w:type="dxa"/>
          </w:tcPr>
          <w:p w:rsidR="00F44019" w:rsidRPr="00623846" w:rsidRDefault="00F44019" w:rsidP="00F44019">
            <w:pPr>
              <w:jc w:val="both"/>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4</w:t>
            </w:r>
          </w:p>
        </w:tc>
        <w:tc>
          <w:tcPr>
            <w:tcW w:w="3661" w:type="dxa"/>
          </w:tcPr>
          <w:p w:rsidR="00F44019" w:rsidRPr="00623846" w:rsidRDefault="00F44019" w:rsidP="00F44019">
            <w:pPr>
              <w:jc w:val="both"/>
              <w:rPr>
                <w:rFonts w:ascii="Times New Roman" w:hAnsi="Times New Roman" w:cs="Times New Roman"/>
                <w:sz w:val="24"/>
                <w:szCs w:val="24"/>
                <w:lang w:val="kk-KZ"/>
              </w:rPr>
            </w:pPr>
            <w:r w:rsidRPr="00623846">
              <w:rPr>
                <w:rFonts w:ascii="Times New Roman" w:hAnsi="Times New Roman" w:cs="Times New Roman"/>
                <w:sz w:val="24"/>
                <w:szCs w:val="24"/>
                <w:lang w:val="kk-KZ"/>
              </w:rPr>
              <w:t>Келісім-шарттар бұзылуы (бір жақтың шешімі бойынша уақыт мерзімінен бұрын келісімді бұзу)</w:t>
            </w:r>
          </w:p>
        </w:tc>
        <w:tc>
          <w:tcPr>
            <w:tcW w:w="1627" w:type="dxa"/>
          </w:tcPr>
          <w:p w:rsidR="00F44019" w:rsidRPr="00623846" w:rsidRDefault="00F44019" w:rsidP="00F44019">
            <w:pPr>
              <w:jc w:val="center"/>
              <w:rPr>
                <w:rFonts w:ascii="Times New Roman" w:hAnsi="Times New Roman" w:cs="Times New Roman"/>
                <w:sz w:val="24"/>
                <w:szCs w:val="24"/>
              </w:rPr>
            </w:pPr>
            <w:r w:rsidRPr="00623846">
              <w:rPr>
                <w:rFonts w:ascii="Times New Roman" w:hAnsi="Times New Roman" w:cs="Times New Roman"/>
                <w:sz w:val="24"/>
                <w:szCs w:val="24"/>
                <w:lang w:val="kk-KZ"/>
              </w:rPr>
              <w:t>келісім</w:t>
            </w:r>
            <w:r w:rsidRPr="00623846">
              <w:rPr>
                <w:rFonts w:ascii="Times New Roman" w:hAnsi="Times New Roman" w:cs="Times New Roman"/>
                <w:sz w:val="24"/>
                <w:szCs w:val="24"/>
              </w:rPr>
              <w:t>-</w:t>
            </w:r>
            <w:r w:rsidRPr="00623846">
              <w:rPr>
                <w:rFonts w:ascii="Times New Roman" w:hAnsi="Times New Roman" w:cs="Times New Roman"/>
                <w:sz w:val="24"/>
                <w:szCs w:val="24"/>
                <w:lang w:val="kk-KZ"/>
              </w:rPr>
              <w:t>шарт</w:t>
            </w:r>
          </w:p>
        </w:tc>
        <w:tc>
          <w:tcPr>
            <w:tcW w:w="1463" w:type="dxa"/>
          </w:tcPr>
          <w:p w:rsidR="00F44019" w:rsidRPr="00623846" w:rsidRDefault="00F44019" w:rsidP="00F44019">
            <w:pPr>
              <w:jc w:val="center"/>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15</w:t>
            </w:r>
          </w:p>
        </w:tc>
        <w:tc>
          <w:tcPr>
            <w:tcW w:w="1276" w:type="dxa"/>
          </w:tcPr>
          <w:p w:rsidR="00F44019" w:rsidRPr="00623846" w:rsidRDefault="00F44019" w:rsidP="00F44019">
            <w:pPr>
              <w:jc w:val="center"/>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10</w:t>
            </w:r>
          </w:p>
        </w:tc>
        <w:tc>
          <w:tcPr>
            <w:tcW w:w="1275" w:type="dxa"/>
          </w:tcPr>
          <w:p w:rsidR="00F44019" w:rsidRPr="00623846" w:rsidRDefault="00F44019" w:rsidP="00F44019">
            <w:pPr>
              <w:jc w:val="center"/>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w:t>
            </w:r>
          </w:p>
        </w:tc>
      </w:tr>
      <w:tr w:rsidR="00F44019" w:rsidRPr="00B4611F" w:rsidTr="00B73031">
        <w:tc>
          <w:tcPr>
            <w:tcW w:w="445" w:type="dxa"/>
          </w:tcPr>
          <w:p w:rsidR="00F44019" w:rsidRPr="00623846" w:rsidRDefault="00F44019" w:rsidP="00F44019">
            <w:pPr>
              <w:jc w:val="both"/>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5</w:t>
            </w:r>
          </w:p>
        </w:tc>
        <w:tc>
          <w:tcPr>
            <w:tcW w:w="3661" w:type="dxa"/>
          </w:tcPr>
          <w:p w:rsidR="00F44019" w:rsidRPr="00623846" w:rsidRDefault="00F44019" w:rsidP="00F44019">
            <w:pPr>
              <w:rPr>
                <w:rFonts w:ascii="Times New Roman" w:eastAsia="Times New Roman" w:hAnsi="Times New Roman" w:cs="Times New Roman"/>
                <w:sz w:val="24"/>
                <w:szCs w:val="24"/>
                <w:lang w:val="kk-KZ"/>
              </w:rPr>
            </w:pPr>
            <w:r w:rsidRPr="00623846">
              <w:rPr>
                <w:rFonts w:ascii="Times New Roman" w:eastAsia="Times New Roman" w:hAnsi="Times New Roman" w:cs="Times New Roman"/>
                <w:sz w:val="24"/>
                <w:szCs w:val="24"/>
                <w:lang w:val="kk-KZ"/>
              </w:rPr>
              <w:t xml:space="preserve">Шығындарды реттеу </w:t>
            </w:r>
          </w:p>
        </w:tc>
        <w:tc>
          <w:tcPr>
            <w:tcW w:w="1627" w:type="dxa"/>
          </w:tcPr>
          <w:p w:rsidR="00F44019" w:rsidRPr="00623846" w:rsidRDefault="00F44019" w:rsidP="00F44019">
            <w:pPr>
              <w:jc w:val="center"/>
              <w:rPr>
                <w:rFonts w:ascii="Times New Roman" w:eastAsia="Times New Roman" w:hAnsi="Times New Roman" w:cs="Times New Roman"/>
                <w:sz w:val="24"/>
                <w:szCs w:val="24"/>
                <w:lang w:val="kk-KZ"/>
              </w:rPr>
            </w:pPr>
            <w:r w:rsidRPr="00623846">
              <w:rPr>
                <w:rFonts w:ascii="Times New Roman" w:eastAsia="Times New Roman" w:hAnsi="Times New Roman" w:cs="Times New Roman"/>
                <w:sz w:val="24"/>
                <w:szCs w:val="24"/>
                <w:lang w:val="kk-KZ"/>
              </w:rPr>
              <w:t>төленген іс</w:t>
            </w:r>
          </w:p>
        </w:tc>
        <w:tc>
          <w:tcPr>
            <w:tcW w:w="1463" w:type="dxa"/>
          </w:tcPr>
          <w:p w:rsidR="00F44019" w:rsidRPr="00623846" w:rsidRDefault="00F44019" w:rsidP="00F44019">
            <w:pPr>
              <w:jc w:val="center"/>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40</w:t>
            </w:r>
          </w:p>
        </w:tc>
        <w:tc>
          <w:tcPr>
            <w:tcW w:w="1276" w:type="dxa"/>
          </w:tcPr>
          <w:p w:rsidR="00F44019" w:rsidRPr="00623846" w:rsidRDefault="00F44019" w:rsidP="00F44019">
            <w:pPr>
              <w:jc w:val="center"/>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30</w:t>
            </w:r>
          </w:p>
        </w:tc>
        <w:tc>
          <w:tcPr>
            <w:tcW w:w="1275" w:type="dxa"/>
          </w:tcPr>
          <w:p w:rsidR="00F44019" w:rsidRPr="00623846" w:rsidRDefault="00F44019" w:rsidP="00F44019">
            <w:pPr>
              <w:jc w:val="center"/>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30</w:t>
            </w:r>
          </w:p>
        </w:tc>
      </w:tr>
    </w:tbl>
    <w:p w:rsidR="00623846" w:rsidRDefault="00623846" w:rsidP="005438B1">
      <w:pPr>
        <w:shd w:val="clear" w:color="auto" w:fill="FFFFFF"/>
        <w:spacing w:after="0" w:line="240" w:lineRule="auto"/>
        <w:jc w:val="both"/>
        <w:rPr>
          <w:rFonts w:ascii="Times New Roman" w:hAnsi="Times New Roman" w:cs="Times New Roman"/>
          <w:sz w:val="28"/>
          <w:szCs w:val="28"/>
          <w:lang w:val="kk-KZ"/>
        </w:rPr>
      </w:pPr>
    </w:p>
    <w:p w:rsidR="00623846" w:rsidRDefault="00F44019" w:rsidP="005438B1">
      <w:pPr>
        <w:shd w:val="clear" w:color="auto" w:fill="FFFFFF"/>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Кесте</w:t>
      </w:r>
      <w:r w:rsidR="00B73031">
        <w:rPr>
          <w:rFonts w:ascii="Times New Roman" w:hAnsi="Times New Roman" w:cs="Times New Roman"/>
          <w:sz w:val="28"/>
          <w:szCs w:val="28"/>
          <w:lang w:val="kk-KZ"/>
        </w:rPr>
        <w:t xml:space="preserve"> 36</w:t>
      </w:r>
      <w:r w:rsidRPr="00623846">
        <w:rPr>
          <w:rFonts w:ascii="Times New Roman" w:hAnsi="Times New Roman" w:cs="Times New Roman"/>
          <w:sz w:val="28"/>
          <w:szCs w:val="28"/>
          <w:lang w:val="kk-KZ"/>
        </w:rPr>
        <w:t xml:space="preserve"> – </w:t>
      </w:r>
      <w:r w:rsidRPr="00881E8A">
        <w:rPr>
          <w:rFonts w:ascii="Times New Roman" w:hAnsi="Times New Roman" w:cs="Times New Roman"/>
          <w:sz w:val="28"/>
          <w:szCs w:val="28"/>
          <w:lang w:val="kk-KZ"/>
        </w:rPr>
        <w:t>Жедел</w:t>
      </w:r>
      <w:r w:rsidRPr="00623846">
        <w:rPr>
          <w:rFonts w:ascii="Times New Roman" w:hAnsi="Times New Roman" w:cs="Times New Roman"/>
          <w:sz w:val="28"/>
          <w:szCs w:val="28"/>
          <w:lang w:val="kk-KZ"/>
        </w:rPr>
        <w:t>-</w:t>
      </w:r>
      <w:r w:rsidRPr="00881E8A">
        <w:rPr>
          <w:rFonts w:ascii="Times New Roman" w:hAnsi="Times New Roman" w:cs="Times New Roman"/>
          <w:sz w:val="28"/>
          <w:szCs w:val="28"/>
          <w:lang w:val="kk-KZ"/>
        </w:rPr>
        <w:t xml:space="preserve">талдау қызмет тобы бойынша драйвер-бағдарламасының </w:t>
      </w:r>
      <w:r>
        <w:rPr>
          <w:rFonts w:ascii="Times New Roman" w:hAnsi="Times New Roman" w:cs="Times New Roman"/>
          <w:sz w:val="28"/>
          <w:szCs w:val="28"/>
          <w:lang w:val="kk-KZ"/>
        </w:rPr>
        <w:t>шығынын бөлу</w:t>
      </w:r>
    </w:p>
    <w:p w:rsidR="004C56AF" w:rsidRPr="005438B1" w:rsidRDefault="004C56AF" w:rsidP="005438B1">
      <w:pPr>
        <w:shd w:val="clear" w:color="auto" w:fill="FFFFFF"/>
        <w:spacing w:after="0" w:line="240" w:lineRule="auto"/>
        <w:jc w:val="both"/>
        <w:rPr>
          <w:rFonts w:ascii="Times New Roman" w:hAnsi="Times New Roman" w:cs="Times New Roman"/>
          <w:sz w:val="28"/>
          <w:szCs w:val="28"/>
          <w:lang w:val="kk-KZ"/>
        </w:rPr>
      </w:pPr>
    </w:p>
    <w:tbl>
      <w:tblPr>
        <w:tblStyle w:val="a7"/>
        <w:tblW w:w="0" w:type="auto"/>
        <w:tblLayout w:type="fixed"/>
        <w:tblLook w:val="04A0" w:firstRow="1" w:lastRow="0" w:firstColumn="1" w:lastColumn="0" w:noHBand="0" w:noVBand="1"/>
      </w:tblPr>
      <w:tblGrid>
        <w:gridCol w:w="528"/>
        <w:gridCol w:w="3862"/>
        <w:gridCol w:w="1388"/>
        <w:gridCol w:w="1418"/>
        <w:gridCol w:w="1276"/>
        <w:gridCol w:w="1417"/>
      </w:tblGrid>
      <w:tr w:rsidR="00F44019" w:rsidRPr="00B4611F" w:rsidTr="00B73031">
        <w:tc>
          <w:tcPr>
            <w:tcW w:w="528" w:type="dxa"/>
            <w:vMerge w:val="restart"/>
          </w:tcPr>
          <w:p w:rsidR="00F44019" w:rsidRPr="00623846" w:rsidRDefault="00F44019" w:rsidP="00F44019">
            <w:pPr>
              <w:jc w:val="both"/>
              <w:rPr>
                <w:rFonts w:ascii="Times New Roman" w:eastAsia="Times New Roman" w:hAnsi="Times New Roman" w:cs="Times New Roman"/>
                <w:sz w:val="24"/>
                <w:szCs w:val="24"/>
                <w:lang w:val="en-US"/>
              </w:rPr>
            </w:pPr>
            <w:r w:rsidRPr="00623846">
              <w:rPr>
                <w:rFonts w:ascii="Times New Roman" w:eastAsia="Times New Roman" w:hAnsi="Times New Roman" w:cs="Times New Roman"/>
                <w:sz w:val="24"/>
                <w:szCs w:val="24"/>
              </w:rPr>
              <w:t>№</w:t>
            </w:r>
          </w:p>
        </w:tc>
        <w:tc>
          <w:tcPr>
            <w:tcW w:w="3862" w:type="dxa"/>
            <w:vMerge w:val="restart"/>
          </w:tcPr>
          <w:p w:rsidR="00F44019" w:rsidRPr="00623846" w:rsidRDefault="00F44019" w:rsidP="00F44019">
            <w:pPr>
              <w:jc w:val="center"/>
              <w:rPr>
                <w:rFonts w:ascii="Times New Roman" w:eastAsia="Times New Roman" w:hAnsi="Times New Roman" w:cs="Times New Roman"/>
                <w:sz w:val="24"/>
                <w:szCs w:val="24"/>
                <w:lang w:val="kk-KZ"/>
              </w:rPr>
            </w:pPr>
            <w:r w:rsidRPr="00623846">
              <w:rPr>
                <w:rFonts w:ascii="Times New Roman" w:eastAsia="Times New Roman" w:hAnsi="Times New Roman" w:cs="Times New Roman"/>
                <w:sz w:val="24"/>
                <w:szCs w:val="24"/>
                <w:lang w:val="kk-KZ"/>
              </w:rPr>
              <w:t>Қызметтер</w:t>
            </w:r>
          </w:p>
        </w:tc>
        <w:tc>
          <w:tcPr>
            <w:tcW w:w="1388" w:type="dxa"/>
            <w:vMerge w:val="restart"/>
          </w:tcPr>
          <w:p w:rsidR="00F44019" w:rsidRPr="00623846" w:rsidRDefault="00F44019" w:rsidP="00F44019">
            <w:pPr>
              <w:jc w:val="center"/>
              <w:rPr>
                <w:rFonts w:ascii="Times New Roman" w:eastAsia="Times New Roman" w:hAnsi="Times New Roman" w:cs="Times New Roman"/>
                <w:sz w:val="24"/>
                <w:szCs w:val="24"/>
                <w:lang w:val="kk-KZ"/>
              </w:rPr>
            </w:pPr>
            <w:r w:rsidRPr="00623846">
              <w:rPr>
                <w:rFonts w:ascii="Times New Roman" w:eastAsia="Times New Roman" w:hAnsi="Times New Roman" w:cs="Times New Roman"/>
                <w:sz w:val="24"/>
                <w:szCs w:val="24"/>
                <w:lang w:val="kk-KZ"/>
              </w:rPr>
              <w:t>Өлшем бірлігі</w:t>
            </w:r>
          </w:p>
        </w:tc>
        <w:tc>
          <w:tcPr>
            <w:tcW w:w="4111" w:type="dxa"/>
            <w:gridSpan w:val="3"/>
          </w:tcPr>
          <w:p w:rsidR="00F44019" w:rsidRPr="00623846" w:rsidRDefault="00F44019" w:rsidP="00F44019">
            <w:pPr>
              <w:jc w:val="center"/>
              <w:rPr>
                <w:rFonts w:ascii="Times New Roman" w:eastAsia="Times New Roman" w:hAnsi="Times New Roman" w:cs="Times New Roman"/>
                <w:sz w:val="24"/>
                <w:szCs w:val="24"/>
                <w:lang w:val="kk-KZ"/>
              </w:rPr>
            </w:pPr>
            <w:r w:rsidRPr="00623846">
              <w:rPr>
                <w:rFonts w:ascii="Times New Roman" w:eastAsia="Times New Roman" w:hAnsi="Times New Roman" w:cs="Times New Roman"/>
                <w:sz w:val="24"/>
                <w:szCs w:val="24"/>
                <w:lang w:val="kk-KZ"/>
              </w:rPr>
              <w:t>Сақтандыру түрлері</w:t>
            </w:r>
          </w:p>
        </w:tc>
      </w:tr>
      <w:tr w:rsidR="00F44019" w:rsidRPr="00B4611F" w:rsidTr="00B73031">
        <w:tc>
          <w:tcPr>
            <w:tcW w:w="528" w:type="dxa"/>
            <w:vMerge/>
          </w:tcPr>
          <w:p w:rsidR="00F44019" w:rsidRPr="00623846" w:rsidRDefault="00F44019" w:rsidP="00F44019">
            <w:pPr>
              <w:jc w:val="both"/>
              <w:rPr>
                <w:rFonts w:ascii="Times New Roman" w:eastAsia="Times New Roman" w:hAnsi="Times New Roman" w:cs="Times New Roman"/>
                <w:sz w:val="24"/>
                <w:szCs w:val="24"/>
              </w:rPr>
            </w:pPr>
          </w:p>
        </w:tc>
        <w:tc>
          <w:tcPr>
            <w:tcW w:w="3862" w:type="dxa"/>
            <w:vMerge/>
          </w:tcPr>
          <w:p w:rsidR="00F44019" w:rsidRPr="00623846" w:rsidRDefault="00F44019" w:rsidP="00F44019">
            <w:pPr>
              <w:jc w:val="both"/>
              <w:rPr>
                <w:rFonts w:ascii="Times New Roman" w:eastAsia="Times New Roman" w:hAnsi="Times New Roman" w:cs="Times New Roman"/>
                <w:sz w:val="24"/>
                <w:szCs w:val="24"/>
              </w:rPr>
            </w:pPr>
          </w:p>
        </w:tc>
        <w:tc>
          <w:tcPr>
            <w:tcW w:w="1388" w:type="dxa"/>
            <w:vMerge/>
          </w:tcPr>
          <w:p w:rsidR="00F44019" w:rsidRPr="00623846" w:rsidRDefault="00F44019" w:rsidP="00F44019">
            <w:pPr>
              <w:jc w:val="both"/>
              <w:rPr>
                <w:rFonts w:ascii="Times New Roman" w:eastAsia="Times New Roman" w:hAnsi="Times New Roman" w:cs="Times New Roman"/>
                <w:sz w:val="24"/>
                <w:szCs w:val="24"/>
              </w:rPr>
            </w:pPr>
          </w:p>
        </w:tc>
        <w:tc>
          <w:tcPr>
            <w:tcW w:w="1418" w:type="dxa"/>
          </w:tcPr>
          <w:p w:rsidR="00F44019" w:rsidRPr="00623846" w:rsidRDefault="00474069" w:rsidP="00F44019">
            <w:pPr>
              <w:jc w:val="center"/>
              <w:rPr>
                <w:rFonts w:ascii="Times New Roman" w:eastAsia="Times New Roman" w:hAnsi="Times New Roman" w:cs="Times New Roman"/>
                <w:sz w:val="24"/>
                <w:szCs w:val="24"/>
              </w:rPr>
            </w:pPr>
            <w:r w:rsidRPr="001D01B1">
              <w:rPr>
                <w:rFonts w:ascii="Times New Roman" w:hAnsi="Times New Roman" w:cs="Times New Roman"/>
                <w:sz w:val="24"/>
                <w:szCs w:val="24"/>
                <w:lang w:val="kk-KZ"/>
              </w:rPr>
              <w:t>КҚАЖМС</w:t>
            </w:r>
          </w:p>
        </w:tc>
        <w:tc>
          <w:tcPr>
            <w:tcW w:w="1276" w:type="dxa"/>
          </w:tcPr>
          <w:p w:rsidR="00F44019" w:rsidRPr="00623846" w:rsidRDefault="00474069" w:rsidP="00F44019">
            <w:pPr>
              <w:jc w:val="center"/>
              <w:rPr>
                <w:rFonts w:ascii="Times New Roman" w:eastAsia="Times New Roman" w:hAnsi="Times New Roman" w:cs="Times New Roman"/>
                <w:sz w:val="24"/>
                <w:szCs w:val="24"/>
              </w:rPr>
            </w:pPr>
            <w:r w:rsidRPr="001D01B1">
              <w:rPr>
                <w:rFonts w:ascii="Times New Roman" w:eastAsia="Times New Roman" w:hAnsi="Times New Roman" w:cs="Times New Roman"/>
                <w:sz w:val="28"/>
                <w:szCs w:val="28"/>
                <w:lang w:val="kk-KZ"/>
              </w:rPr>
              <w:t>АҚС</w:t>
            </w:r>
          </w:p>
        </w:tc>
        <w:tc>
          <w:tcPr>
            <w:tcW w:w="1417" w:type="dxa"/>
          </w:tcPr>
          <w:p w:rsidR="00F44019" w:rsidRPr="00623846" w:rsidRDefault="00474069" w:rsidP="00F4401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Е</w:t>
            </w:r>
            <w:r w:rsidR="00F44019" w:rsidRPr="00623846">
              <w:rPr>
                <w:rFonts w:ascii="Times New Roman" w:eastAsia="Times New Roman" w:hAnsi="Times New Roman" w:cs="Times New Roman"/>
                <w:sz w:val="24"/>
                <w:szCs w:val="24"/>
              </w:rPr>
              <w:t>МС</w:t>
            </w:r>
          </w:p>
        </w:tc>
      </w:tr>
      <w:tr w:rsidR="00F44019" w:rsidRPr="00B4611F" w:rsidTr="00B73031">
        <w:tc>
          <w:tcPr>
            <w:tcW w:w="528" w:type="dxa"/>
          </w:tcPr>
          <w:p w:rsidR="00F44019" w:rsidRPr="00623846" w:rsidRDefault="00F44019" w:rsidP="00F44019">
            <w:pPr>
              <w:jc w:val="both"/>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1</w:t>
            </w:r>
          </w:p>
        </w:tc>
        <w:tc>
          <w:tcPr>
            <w:tcW w:w="3862" w:type="dxa"/>
          </w:tcPr>
          <w:p w:rsidR="00F44019" w:rsidRPr="00623846" w:rsidRDefault="00F44019" w:rsidP="00F44019">
            <w:pPr>
              <w:jc w:val="both"/>
              <w:rPr>
                <w:rFonts w:ascii="Times New Roman" w:eastAsia="Times New Roman" w:hAnsi="Times New Roman" w:cs="Times New Roman"/>
                <w:sz w:val="24"/>
                <w:szCs w:val="24"/>
                <w:lang w:val="kk-KZ"/>
              </w:rPr>
            </w:pPr>
            <w:r w:rsidRPr="00623846">
              <w:rPr>
                <w:rFonts w:ascii="Times New Roman" w:eastAsia="Times New Roman" w:hAnsi="Times New Roman" w:cs="Times New Roman"/>
                <w:sz w:val="24"/>
                <w:szCs w:val="24"/>
              </w:rPr>
              <w:t xml:space="preserve">Маркетинг </w:t>
            </w:r>
            <w:r w:rsidRPr="00623846">
              <w:rPr>
                <w:rFonts w:ascii="Times New Roman" w:eastAsia="Times New Roman" w:hAnsi="Times New Roman" w:cs="Times New Roman"/>
                <w:sz w:val="24"/>
                <w:szCs w:val="24"/>
                <w:lang w:val="kk-KZ"/>
              </w:rPr>
              <w:t>және жарнама</w:t>
            </w:r>
          </w:p>
        </w:tc>
        <w:tc>
          <w:tcPr>
            <w:tcW w:w="1388" w:type="dxa"/>
          </w:tcPr>
          <w:p w:rsidR="00F44019" w:rsidRPr="00623846" w:rsidRDefault="00F44019" w:rsidP="00F44019">
            <w:pPr>
              <w:jc w:val="center"/>
              <w:rPr>
                <w:sz w:val="24"/>
                <w:szCs w:val="24"/>
              </w:rPr>
            </w:pPr>
            <w:r w:rsidRPr="00623846">
              <w:rPr>
                <w:rFonts w:ascii="Times New Roman" w:eastAsia="Times New Roman" w:hAnsi="Times New Roman" w:cs="Times New Roman"/>
                <w:sz w:val="24"/>
                <w:szCs w:val="24"/>
                <w:lang w:val="kk-KZ"/>
              </w:rPr>
              <w:t>сағ.</w:t>
            </w:r>
          </w:p>
        </w:tc>
        <w:tc>
          <w:tcPr>
            <w:tcW w:w="1418" w:type="dxa"/>
          </w:tcPr>
          <w:p w:rsidR="00F44019" w:rsidRPr="00623846" w:rsidRDefault="00F44019" w:rsidP="00F44019">
            <w:pPr>
              <w:jc w:val="center"/>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20</w:t>
            </w:r>
          </w:p>
        </w:tc>
        <w:tc>
          <w:tcPr>
            <w:tcW w:w="1276" w:type="dxa"/>
          </w:tcPr>
          <w:p w:rsidR="00F44019" w:rsidRPr="00623846" w:rsidRDefault="00F44019" w:rsidP="00F44019">
            <w:pPr>
              <w:jc w:val="center"/>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70</w:t>
            </w:r>
          </w:p>
        </w:tc>
        <w:tc>
          <w:tcPr>
            <w:tcW w:w="1417" w:type="dxa"/>
          </w:tcPr>
          <w:p w:rsidR="00F44019" w:rsidRPr="00623846" w:rsidRDefault="00F44019" w:rsidP="00F44019">
            <w:pPr>
              <w:jc w:val="center"/>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70</w:t>
            </w:r>
          </w:p>
        </w:tc>
      </w:tr>
      <w:tr w:rsidR="00F44019" w:rsidRPr="00B4611F" w:rsidTr="00B73031">
        <w:tc>
          <w:tcPr>
            <w:tcW w:w="528" w:type="dxa"/>
          </w:tcPr>
          <w:p w:rsidR="00F44019" w:rsidRPr="00623846" w:rsidRDefault="00F44019" w:rsidP="00F44019">
            <w:pPr>
              <w:jc w:val="both"/>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2</w:t>
            </w:r>
          </w:p>
        </w:tc>
        <w:tc>
          <w:tcPr>
            <w:tcW w:w="3862" w:type="dxa"/>
          </w:tcPr>
          <w:p w:rsidR="00F44019" w:rsidRPr="00623846" w:rsidRDefault="00F44019" w:rsidP="00F44019">
            <w:pPr>
              <w:jc w:val="both"/>
              <w:rPr>
                <w:rFonts w:ascii="Times New Roman" w:eastAsia="Times New Roman" w:hAnsi="Times New Roman" w:cs="Times New Roman"/>
                <w:sz w:val="24"/>
                <w:szCs w:val="24"/>
                <w:lang w:val="kk-KZ"/>
              </w:rPr>
            </w:pPr>
            <w:r w:rsidRPr="00623846">
              <w:rPr>
                <w:rFonts w:ascii="Times New Roman" w:eastAsia="Times New Roman" w:hAnsi="Times New Roman" w:cs="Times New Roman"/>
                <w:sz w:val="24"/>
                <w:szCs w:val="24"/>
                <w:lang w:val="kk-KZ"/>
              </w:rPr>
              <w:t>Сақтандыру түрлерін дамыту стратегиясы</w:t>
            </w:r>
          </w:p>
        </w:tc>
        <w:tc>
          <w:tcPr>
            <w:tcW w:w="1388" w:type="dxa"/>
          </w:tcPr>
          <w:p w:rsidR="00F44019" w:rsidRPr="00623846" w:rsidRDefault="00F44019" w:rsidP="00F44019">
            <w:pPr>
              <w:jc w:val="center"/>
              <w:rPr>
                <w:sz w:val="24"/>
                <w:szCs w:val="24"/>
              </w:rPr>
            </w:pPr>
            <w:r w:rsidRPr="00623846">
              <w:rPr>
                <w:rFonts w:ascii="Times New Roman" w:eastAsia="Times New Roman" w:hAnsi="Times New Roman" w:cs="Times New Roman"/>
                <w:sz w:val="24"/>
                <w:szCs w:val="24"/>
                <w:lang w:val="kk-KZ"/>
              </w:rPr>
              <w:t>сағ.</w:t>
            </w:r>
          </w:p>
        </w:tc>
        <w:tc>
          <w:tcPr>
            <w:tcW w:w="1418" w:type="dxa"/>
          </w:tcPr>
          <w:p w:rsidR="00F44019" w:rsidRPr="00623846" w:rsidRDefault="00F44019" w:rsidP="00F44019">
            <w:pPr>
              <w:jc w:val="center"/>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10</w:t>
            </w:r>
          </w:p>
        </w:tc>
        <w:tc>
          <w:tcPr>
            <w:tcW w:w="1276" w:type="dxa"/>
          </w:tcPr>
          <w:p w:rsidR="00F44019" w:rsidRPr="00623846" w:rsidRDefault="00F44019" w:rsidP="00F44019">
            <w:pPr>
              <w:jc w:val="center"/>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50</w:t>
            </w:r>
          </w:p>
        </w:tc>
        <w:tc>
          <w:tcPr>
            <w:tcW w:w="1417" w:type="dxa"/>
          </w:tcPr>
          <w:p w:rsidR="00F44019" w:rsidRPr="00623846" w:rsidRDefault="00F44019" w:rsidP="00F44019">
            <w:pPr>
              <w:jc w:val="center"/>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100</w:t>
            </w:r>
          </w:p>
        </w:tc>
      </w:tr>
      <w:tr w:rsidR="00F44019" w:rsidRPr="00B4611F" w:rsidTr="00B73031">
        <w:tc>
          <w:tcPr>
            <w:tcW w:w="528" w:type="dxa"/>
          </w:tcPr>
          <w:p w:rsidR="00F44019" w:rsidRPr="00623846" w:rsidRDefault="00F44019" w:rsidP="00F44019">
            <w:pPr>
              <w:jc w:val="both"/>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3</w:t>
            </w:r>
          </w:p>
        </w:tc>
        <w:tc>
          <w:tcPr>
            <w:tcW w:w="3862" w:type="dxa"/>
          </w:tcPr>
          <w:p w:rsidR="00F44019" w:rsidRPr="00623846" w:rsidRDefault="00F44019" w:rsidP="00F44019">
            <w:pPr>
              <w:jc w:val="both"/>
              <w:rPr>
                <w:rFonts w:ascii="Times New Roman" w:eastAsia="Times New Roman" w:hAnsi="Times New Roman" w:cs="Times New Roman"/>
                <w:sz w:val="24"/>
                <w:szCs w:val="24"/>
                <w:lang w:val="kk-KZ"/>
              </w:rPr>
            </w:pPr>
            <w:r w:rsidRPr="00623846">
              <w:rPr>
                <w:rFonts w:ascii="Times New Roman" w:eastAsia="Times New Roman" w:hAnsi="Times New Roman" w:cs="Times New Roman"/>
                <w:sz w:val="24"/>
                <w:szCs w:val="24"/>
                <w:lang w:val="kk-KZ"/>
              </w:rPr>
              <w:t>Сақтандыру өнімдерін дайындау және сақтандыру тарифтерін есептеу әдісі</w:t>
            </w:r>
          </w:p>
        </w:tc>
        <w:tc>
          <w:tcPr>
            <w:tcW w:w="1388" w:type="dxa"/>
          </w:tcPr>
          <w:p w:rsidR="00F44019" w:rsidRPr="00623846" w:rsidRDefault="00F44019" w:rsidP="00F44019">
            <w:pPr>
              <w:jc w:val="center"/>
              <w:rPr>
                <w:sz w:val="24"/>
                <w:szCs w:val="24"/>
              </w:rPr>
            </w:pPr>
            <w:r w:rsidRPr="00623846">
              <w:rPr>
                <w:rFonts w:ascii="Times New Roman" w:eastAsia="Times New Roman" w:hAnsi="Times New Roman" w:cs="Times New Roman"/>
                <w:sz w:val="24"/>
                <w:szCs w:val="24"/>
                <w:lang w:val="kk-KZ"/>
              </w:rPr>
              <w:t>сағ.</w:t>
            </w:r>
          </w:p>
        </w:tc>
        <w:tc>
          <w:tcPr>
            <w:tcW w:w="1418" w:type="dxa"/>
          </w:tcPr>
          <w:p w:rsidR="00F44019" w:rsidRPr="00623846" w:rsidRDefault="00F44019" w:rsidP="00F44019">
            <w:pPr>
              <w:jc w:val="center"/>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w:t>
            </w:r>
          </w:p>
        </w:tc>
        <w:tc>
          <w:tcPr>
            <w:tcW w:w="1276" w:type="dxa"/>
          </w:tcPr>
          <w:p w:rsidR="00F44019" w:rsidRPr="00623846" w:rsidRDefault="00F44019" w:rsidP="00F44019">
            <w:pPr>
              <w:jc w:val="center"/>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80</w:t>
            </w:r>
          </w:p>
        </w:tc>
        <w:tc>
          <w:tcPr>
            <w:tcW w:w="1417" w:type="dxa"/>
          </w:tcPr>
          <w:p w:rsidR="00F44019" w:rsidRPr="00623846" w:rsidRDefault="00F44019" w:rsidP="00F44019">
            <w:pPr>
              <w:jc w:val="center"/>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80</w:t>
            </w:r>
          </w:p>
        </w:tc>
      </w:tr>
      <w:tr w:rsidR="00F44019" w:rsidRPr="00B4611F" w:rsidTr="00B73031">
        <w:tc>
          <w:tcPr>
            <w:tcW w:w="528" w:type="dxa"/>
          </w:tcPr>
          <w:p w:rsidR="00F44019" w:rsidRPr="00623846" w:rsidRDefault="00F44019" w:rsidP="00F44019">
            <w:pPr>
              <w:jc w:val="both"/>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4</w:t>
            </w:r>
          </w:p>
        </w:tc>
        <w:tc>
          <w:tcPr>
            <w:tcW w:w="3862" w:type="dxa"/>
          </w:tcPr>
          <w:p w:rsidR="00F44019" w:rsidRPr="00623846" w:rsidRDefault="00F44019" w:rsidP="00F44019">
            <w:pPr>
              <w:jc w:val="both"/>
              <w:rPr>
                <w:rFonts w:ascii="Times New Roman" w:eastAsia="Times New Roman" w:hAnsi="Times New Roman" w:cs="Times New Roman"/>
                <w:sz w:val="24"/>
                <w:szCs w:val="24"/>
                <w:lang w:val="kk-KZ"/>
              </w:rPr>
            </w:pPr>
            <w:r w:rsidRPr="00623846">
              <w:rPr>
                <w:rFonts w:ascii="Times New Roman" w:eastAsia="Times New Roman" w:hAnsi="Times New Roman" w:cs="Times New Roman"/>
                <w:sz w:val="24"/>
                <w:szCs w:val="24"/>
                <w:lang w:val="kk-KZ"/>
              </w:rPr>
              <w:t>Жеке сатуға арналған өнімдер және сақтандыруда қайтасақтандыру келісім-шарты мен типтері бойынша тарифтерді есептеу</w:t>
            </w:r>
          </w:p>
        </w:tc>
        <w:tc>
          <w:tcPr>
            <w:tcW w:w="1388" w:type="dxa"/>
          </w:tcPr>
          <w:p w:rsidR="00F44019" w:rsidRPr="00623846" w:rsidRDefault="00F44019" w:rsidP="00F44019">
            <w:pPr>
              <w:jc w:val="center"/>
              <w:rPr>
                <w:sz w:val="24"/>
                <w:szCs w:val="24"/>
              </w:rPr>
            </w:pPr>
            <w:r w:rsidRPr="00623846">
              <w:rPr>
                <w:rFonts w:ascii="Times New Roman" w:eastAsia="Times New Roman" w:hAnsi="Times New Roman" w:cs="Times New Roman"/>
                <w:sz w:val="24"/>
                <w:szCs w:val="24"/>
                <w:lang w:val="kk-KZ"/>
              </w:rPr>
              <w:t>сағ.</w:t>
            </w:r>
          </w:p>
        </w:tc>
        <w:tc>
          <w:tcPr>
            <w:tcW w:w="1418" w:type="dxa"/>
          </w:tcPr>
          <w:p w:rsidR="00F44019" w:rsidRPr="00623846" w:rsidRDefault="00F44019" w:rsidP="00F44019">
            <w:pPr>
              <w:jc w:val="center"/>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40</w:t>
            </w:r>
          </w:p>
        </w:tc>
        <w:tc>
          <w:tcPr>
            <w:tcW w:w="1276" w:type="dxa"/>
          </w:tcPr>
          <w:p w:rsidR="00F44019" w:rsidRPr="00623846" w:rsidRDefault="00F44019" w:rsidP="00F44019">
            <w:pPr>
              <w:jc w:val="center"/>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80</w:t>
            </w:r>
          </w:p>
        </w:tc>
        <w:tc>
          <w:tcPr>
            <w:tcW w:w="1417" w:type="dxa"/>
          </w:tcPr>
          <w:p w:rsidR="00F44019" w:rsidRPr="00623846" w:rsidRDefault="00F44019" w:rsidP="00F44019">
            <w:pPr>
              <w:jc w:val="center"/>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40</w:t>
            </w:r>
          </w:p>
        </w:tc>
      </w:tr>
      <w:tr w:rsidR="00F44019" w:rsidRPr="00B4611F" w:rsidTr="00B73031">
        <w:tc>
          <w:tcPr>
            <w:tcW w:w="528" w:type="dxa"/>
          </w:tcPr>
          <w:p w:rsidR="00F44019" w:rsidRPr="00623846" w:rsidRDefault="00F44019" w:rsidP="00F44019">
            <w:pPr>
              <w:jc w:val="both"/>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5</w:t>
            </w:r>
          </w:p>
        </w:tc>
        <w:tc>
          <w:tcPr>
            <w:tcW w:w="3862" w:type="dxa"/>
          </w:tcPr>
          <w:p w:rsidR="00F44019" w:rsidRPr="00623846" w:rsidRDefault="00F44019" w:rsidP="00F44019">
            <w:pPr>
              <w:jc w:val="both"/>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lang w:val="kk-KZ"/>
              </w:rPr>
              <w:t>Сақтандыру келісім-шарты есебі</w:t>
            </w:r>
          </w:p>
        </w:tc>
        <w:tc>
          <w:tcPr>
            <w:tcW w:w="1388" w:type="dxa"/>
          </w:tcPr>
          <w:p w:rsidR="00F44019" w:rsidRPr="00623846" w:rsidRDefault="00F44019" w:rsidP="00F44019">
            <w:pPr>
              <w:jc w:val="center"/>
              <w:rPr>
                <w:sz w:val="24"/>
                <w:szCs w:val="24"/>
              </w:rPr>
            </w:pPr>
            <w:r w:rsidRPr="00623846">
              <w:rPr>
                <w:rFonts w:ascii="Times New Roman" w:eastAsia="Times New Roman" w:hAnsi="Times New Roman" w:cs="Times New Roman"/>
                <w:sz w:val="24"/>
                <w:szCs w:val="24"/>
                <w:lang w:val="kk-KZ"/>
              </w:rPr>
              <w:t>сағ.</w:t>
            </w:r>
          </w:p>
        </w:tc>
        <w:tc>
          <w:tcPr>
            <w:tcW w:w="1418" w:type="dxa"/>
          </w:tcPr>
          <w:p w:rsidR="00F44019" w:rsidRPr="00623846" w:rsidRDefault="00F44019" w:rsidP="00F44019">
            <w:pPr>
              <w:jc w:val="center"/>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60</w:t>
            </w:r>
          </w:p>
        </w:tc>
        <w:tc>
          <w:tcPr>
            <w:tcW w:w="1276" w:type="dxa"/>
          </w:tcPr>
          <w:p w:rsidR="00F44019" w:rsidRPr="00623846" w:rsidRDefault="00F44019" w:rsidP="00F44019">
            <w:pPr>
              <w:jc w:val="center"/>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60</w:t>
            </w:r>
          </w:p>
        </w:tc>
        <w:tc>
          <w:tcPr>
            <w:tcW w:w="1417" w:type="dxa"/>
          </w:tcPr>
          <w:p w:rsidR="00F44019" w:rsidRPr="00623846" w:rsidRDefault="00F44019" w:rsidP="00F44019">
            <w:pPr>
              <w:jc w:val="center"/>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40</w:t>
            </w:r>
          </w:p>
        </w:tc>
      </w:tr>
      <w:tr w:rsidR="00F44019" w:rsidRPr="00B4611F" w:rsidTr="00B73031">
        <w:tc>
          <w:tcPr>
            <w:tcW w:w="528" w:type="dxa"/>
          </w:tcPr>
          <w:p w:rsidR="00F44019" w:rsidRPr="00623846" w:rsidRDefault="00F44019" w:rsidP="00F44019">
            <w:pPr>
              <w:jc w:val="both"/>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6</w:t>
            </w:r>
          </w:p>
        </w:tc>
        <w:tc>
          <w:tcPr>
            <w:tcW w:w="3862" w:type="dxa"/>
          </w:tcPr>
          <w:p w:rsidR="00F44019" w:rsidRPr="00623846" w:rsidRDefault="00F44019" w:rsidP="00F44019">
            <w:pPr>
              <w:jc w:val="both"/>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lang w:val="kk-KZ"/>
              </w:rPr>
              <w:t>Қайтасақтандыру қорғанысына тап болған сақтандыру келісім шартын құру</w:t>
            </w:r>
          </w:p>
        </w:tc>
        <w:tc>
          <w:tcPr>
            <w:tcW w:w="1388" w:type="dxa"/>
          </w:tcPr>
          <w:p w:rsidR="00F44019" w:rsidRPr="00623846" w:rsidRDefault="00F44019" w:rsidP="00F44019">
            <w:pPr>
              <w:jc w:val="center"/>
              <w:rPr>
                <w:sz w:val="24"/>
                <w:szCs w:val="24"/>
              </w:rPr>
            </w:pPr>
            <w:r w:rsidRPr="00623846">
              <w:rPr>
                <w:rFonts w:ascii="Times New Roman" w:eastAsia="Times New Roman" w:hAnsi="Times New Roman" w:cs="Times New Roman"/>
                <w:sz w:val="24"/>
                <w:szCs w:val="24"/>
                <w:lang w:val="kk-KZ"/>
              </w:rPr>
              <w:t>сағ.</w:t>
            </w:r>
          </w:p>
        </w:tc>
        <w:tc>
          <w:tcPr>
            <w:tcW w:w="1418" w:type="dxa"/>
          </w:tcPr>
          <w:p w:rsidR="00F44019" w:rsidRPr="00623846" w:rsidRDefault="00F44019" w:rsidP="00F44019">
            <w:pPr>
              <w:jc w:val="center"/>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60</w:t>
            </w:r>
          </w:p>
        </w:tc>
        <w:tc>
          <w:tcPr>
            <w:tcW w:w="1276" w:type="dxa"/>
          </w:tcPr>
          <w:p w:rsidR="00F44019" w:rsidRPr="00623846" w:rsidRDefault="00F44019" w:rsidP="00F44019">
            <w:pPr>
              <w:jc w:val="center"/>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100</w:t>
            </w:r>
          </w:p>
        </w:tc>
        <w:tc>
          <w:tcPr>
            <w:tcW w:w="1417" w:type="dxa"/>
          </w:tcPr>
          <w:p w:rsidR="00F44019" w:rsidRPr="00623846" w:rsidRDefault="00F44019" w:rsidP="00F44019">
            <w:pPr>
              <w:jc w:val="center"/>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w:t>
            </w:r>
          </w:p>
        </w:tc>
      </w:tr>
      <w:tr w:rsidR="00F44019" w:rsidRPr="00B4611F" w:rsidTr="00B73031">
        <w:tc>
          <w:tcPr>
            <w:tcW w:w="528" w:type="dxa"/>
          </w:tcPr>
          <w:p w:rsidR="00F44019" w:rsidRPr="00623846" w:rsidRDefault="00F44019" w:rsidP="00F44019">
            <w:pPr>
              <w:jc w:val="both"/>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7</w:t>
            </w:r>
          </w:p>
        </w:tc>
        <w:tc>
          <w:tcPr>
            <w:tcW w:w="3862" w:type="dxa"/>
          </w:tcPr>
          <w:p w:rsidR="00F44019" w:rsidRPr="00623846" w:rsidRDefault="00F44019" w:rsidP="00F44019">
            <w:pPr>
              <w:jc w:val="both"/>
              <w:rPr>
                <w:rFonts w:ascii="Times New Roman" w:eastAsia="Times New Roman" w:hAnsi="Times New Roman" w:cs="Times New Roman"/>
                <w:sz w:val="24"/>
                <w:szCs w:val="24"/>
                <w:lang w:val="kk-KZ"/>
              </w:rPr>
            </w:pPr>
            <w:r w:rsidRPr="00623846">
              <w:rPr>
                <w:rFonts w:ascii="Times New Roman" w:eastAsia="Times New Roman" w:hAnsi="Times New Roman" w:cs="Times New Roman"/>
                <w:sz w:val="24"/>
                <w:szCs w:val="24"/>
                <w:lang w:val="kk-KZ"/>
              </w:rPr>
              <w:t>Сақтандыру резервтерінің есебі</w:t>
            </w:r>
          </w:p>
        </w:tc>
        <w:tc>
          <w:tcPr>
            <w:tcW w:w="1388" w:type="dxa"/>
          </w:tcPr>
          <w:p w:rsidR="00F44019" w:rsidRPr="00623846" w:rsidRDefault="00F44019" w:rsidP="00F44019">
            <w:pPr>
              <w:jc w:val="center"/>
              <w:rPr>
                <w:sz w:val="24"/>
                <w:szCs w:val="24"/>
              </w:rPr>
            </w:pPr>
            <w:r w:rsidRPr="00623846">
              <w:rPr>
                <w:rFonts w:ascii="Times New Roman" w:eastAsia="Times New Roman" w:hAnsi="Times New Roman" w:cs="Times New Roman"/>
                <w:sz w:val="24"/>
                <w:szCs w:val="24"/>
                <w:lang w:val="kk-KZ"/>
              </w:rPr>
              <w:t>сағ.</w:t>
            </w:r>
          </w:p>
        </w:tc>
        <w:tc>
          <w:tcPr>
            <w:tcW w:w="1418" w:type="dxa"/>
          </w:tcPr>
          <w:p w:rsidR="00F44019" w:rsidRPr="00623846" w:rsidRDefault="00F44019" w:rsidP="00F44019">
            <w:pPr>
              <w:jc w:val="center"/>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80</w:t>
            </w:r>
          </w:p>
        </w:tc>
        <w:tc>
          <w:tcPr>
            <w:tcW w:w="1276" w:type="dxa"/>
          </w:tcPr>
          <w:p w:rsidR="00F44019" w:rsidRPr="00623846" w:rsidRDefault="00F44019" w:rsidP="00F44019">
            <w:pPr>
              <w:jc w:val="center"/>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60</w:t>
            </w:r>
          </w:p>
        </w:tc>
        <w:tc>
          <w:tcPr>
            <w:tcW w:w="1417" w:type="dxa"/>
          </w:tcPr>
          <w:p w:rsidR="00F44019" w:rsidRPr="00623846" w:rsidRDefault="00F44019" w:rsidP="00F44019">
            <w:pPr>
              <w:jc w:val="center"/>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20</w:t>
            </w:r>
          </w:p>
        </w:tc>
      </w:tr>
      <w:tr w:rsidR="00F44019" w:rsidRPr="00B4611F" w:rsidTr="00B73031">
        <w:tc>
          <w:tcPr>
            <w:tcW w:w="528" w:type="dxa"/>
          </w:tcPr>
          <w:p w:rsidR="00F44019" w:rsidRPr="00623846" w:rsidRDefault="00F44019" w:rsidP="00F44019">
            <w:pPr>
              <w:jc w:val="both"/>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8</w:t>
            </w:r>
          </w:p>
        </w:tc>
        <w:tc>
          <w:tcPr>
            <w:tcW w:w="3862" w:type="dxa"/>
          </w:tcPr>
          <w:p w:rsidR="00F44019" w:rsidRPr="00623846" w:rsidRDefault="00F44019" w:rsidP="00F44019">
            <w:pPr>
              <w:jc w:val="both"/>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lang w:val="kk-KZ"/>
              </w:rPr>
              <w:t>Қайтасақтандыру келісім-шартына отыру</w:t>
            </w:r>
          </w:p>
        </w:tc>
        <w:tc>
          <w:tcPr>
            <w:tcW w:w="1388" w:type="dxa"/>
          </w:tcPr>
          <w:p w:rsidR="00F44019" w:rsidRPr="00623846" w:rsidRDefault="00F44019" w:rsidP="00F44019">
            <w:pPr>
              <w:jc w:val="center"/>
              <w:rPr>
                <w:sz w:val="24"/>
                <w:szCs w:val="24"/>
              </w:rPr>
            </w:pPr>
            <w:r w:rsidRPr="00623846">
              <w:rPr>
                <w:rFonts w:ascii="Times New Roman" w:eastAsia="Times New Roman" w:hAnsi="Times New Roman" w:cs="Times New Roman"/>
                <w:sz w:val="24"/>
                <w:szCs w:val="24"/>
                <w:lang w:val="kk-KZ"/>
              </w:rPr>
              <w:t>сағ.</w:t>
            </w:r>
          </w:p>
        </w:tc>
        <w:tc>
          <w:tcPr>
            <w:tcW w:w="1418" w:type="dxa"/>
          </w:tcPr>
          <w:p w:rsidR="00F44019" w:rsidRPr="00623846" w:rsidRDefault="00F44019" w:rsidP="00F44019">
            <w:pPr>
              <w:jc w:val="center"/>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60</w:t>
            </w:r>
          </w:p>
        </w:tc>
        <w:tc>
          <w:tcPr>
            <w:tcW w:w="1276" w:type="dxa"/>
          </w:tcPr>
          <w:p w:rsidR="00F44019" w:rsidRPr="00623846" w:rsidRDefault="00F44019" w:rsidP="00F44019">
            <w:pPr>
              <w:jc w:val="center"/>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100</w:t>
            </w:r>
          </w:p>
        </w:tc>
        <w:tc>
          <w:tcPr>
            <w:tcW w:w="1417" w:type="dxa"/>
          </w:tcPr>
          <w:p w:rsidR="00F44019" w:rsidRPr="00623846" w:rsidRDefault="00F44019" w:rsidP="00F44019">
            <w:pPr>
              <w:jc w:val="center"/>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w:t>
            </w:r>
          </w:p>
        </w:tc>
      </w:tr>
      <w:tr w:rsidR="00F44019" w:rsidRPr="00B4611F" w:rsidTr="00B73031">
        <w:tc>
          <w:tcPr>
            <w:tcW w:w="528" w:type="dxa"/>
          </w:tcPr>
          <w:p w:rsidR="00F44019" w:rsidRPr="00623846" w:rsidRDefault="00F44019" w:rsidP="00F44019">
            <w:pPr>
              <w:jc w:val="both"/>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9</w:t>
            </w:r>
          </w:p>
        </w:tc>
        <w:tc>
          <w:tcPr>
            <w:tcW w:w="3862" w:type="dxa"/>
          </w:tcPr>
          <w:p w:rsidR="00F44019" w:rsidRPr="00623846" w:rsidRDefault="00F44019" w:rsidP="00F44019">
            <w:pPr>
              <w:jc w:val="both"/>
              <w:rPr>
                <w:rFonts w:ascii="Times New Roman" w:eastAsia="Times New Roman" w:hAnsi="Times New Roman" w:cs="Times New Roman"/>
                <w:sz w:val="24"/>
                <w:szCs w:val="24"/>
                <w:lang w:val="kk-KZ"/>
              </w:rPr>
            </w:pPr>
            <w:r w:rsidRPr="00623846">
              <w:rPr>
                <w:rFonts w:ascii="Times New Roman" w:eastAsia="Times New Roman" w:hAnsi="Times New Roman" w:cs="Times New Roman"/>
                <w:sz w:val="24"/>
                <w:szCs w:val="24"/>
                <w:lang w:val="kk-KZ"/>
              </w:rPr>
              <w:t>Қайтасақтандыру келісім-шарты бойынша шығындардың орнын толтыруын жойылуы</w:t>
            </w:r>
          </w:p>
        </w:tc>
        <w:tc>
          <w:tcPr>
            <w:tcW w:w="1388" w:type="dxa"/>
          </w:tcPr>
          <w:p w:rsidR="00F44019" w:rsidRPr="00623846" w:rsidRDefault="00F44019" w:rsidP="00F44019">
            <w:pPr>
              <w:jc w:val="center"/>
              <w:rPr>
                <w:sz w:val="24"/>
                <w:szCs w:val="24"/>
              </w:rPr>
            </w:pPr>
            <w:r w:rsidRPr="00623846">
              <w:rPr>
                <w:rFonts w:ascii="Times New Roman" w:eastAsia="Times New Roman" w:hAnsi="Times New Roman" w:cs="Times New Roman"/>
                <w:sz w:val="24"/>
                <w:szCs w:val="24"/>
                <w:lang w:val="kk-KZ"/>
              </w:rPr>
              <w:t>сағ.</w:t>
            </w:r>
          </w:p>
        </w:tc>
        <w:tc>
          <w:tcPr>
            <w:tcW w:w="1418" w:type="dxa"/>
          </w:tcPr>
          <w:p w:rsidR="00F44019" w:rsidRPr="00623846" w:rsidRDefault="00F44019" w:rsidP="00F44019">
            <w:pPr>
              <w:jc w:val="center"/>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80</w:t>
            </w:r>
          </w:p>
        </w:tc>
        <w:tc>
          <w:tcPr>
            <w:tcW w:w="1276" w:type="dxa"/>
          </w:tcPr>
          <w:p w:rsidR="00F44019" w:rsidRPr="00623846" w:rsidRDefault="00F44019" w:rsidP="00F44019">
            <w:pPr>
              <w:jc w:val="center"/>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80</w:t>
            </w:r>
          </w:p>
        </w:tc>
        <w:tc>
          <w:tcPr>
            <w:tcW w:w="1417" w:type="dxa"/>
          </w:tcPr>
          <w:p w:rsidR="00F44019" w:rsidRPr="00623846" w:rsidRDefault="00F44019" w:rsidP="00F44019">
            <w:pPr>
              <w:jc w:val="center"/>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w:t>
            </w:r>
          </w:p>
        </w:tc>
      </w:tr>
      <w:tr w:rsidR="00F44019" w:rsidRPr="00B4611F" w:rsidTr="00B73031">
        <w:tc>
          <w:tcPr>
            <w:tcW w:w="528" w:type="dxa"/>
          </w:tcPr>
          <w:p w:rsidR="00F44019" w:rsidRPr="00623846" w:rsidRDefault="00F44019" w:rsidP="00F44019">
            <w:pPr>
              <w:jc w:val="both"/>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10</w:t>
            </w:r>
          </w:p>
        </w:tc>
        <w:tc>
          <w:tcPr>
            <w:tcW w:w="3862" w:type="dxa"/>
          </w:tcPr>
          <w:p w:rsidR="00F44019" w:rsidRPr="00623846" w:rsidRDefault="00F44019" w:rsidP="00F44019">
            <w:pPr>
              <w:jc w:val="both"/>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lang w:val="kk-KZ"/>
              </w:rPr>
              <w:t>Іскер</w:t>
            </w:r>
            <w:r w:rsidRPr="00623846">
              <w:rPr>
                <w:rFonts w:ascii="Times New Roman" w:eastAsia="Times New Roman" w:hAnsi="Times New Roman" w:cs="Times New Roman"/>
                <w:sz w:val="24"/>
                <w:szCs w:val="24"/>
              </w:rPr>
              <w:t>-</w:t>
            </w:r>
            <w:r w:rsidRPr="00623846">
              <w:rPr>
                <w:rFonts w:ascii="Times New Roman" w:eastAsia="Times New Roman" w:hAnsi="Times New Roman" w:cs="Times New Roman"/>
                <w:sz w:val="24"/>
                <w:szCs w:val="24"/>
                <w:lang w:val="kk-KZ"/>
              </w:rPr>
              <w:t xml:space="preserve">жеткізушілер қызметінің өзара байланысы </w:t>
            </w:r>
          </w:p>
        </w:tc>
        <w:tc>
          <w:tcPr>
            <w:tcW w:w="1388" w:type="dxa"/>
          </w:tcPr>
          <w:p w:rsidR="00F44019" w:rsidRPr="00623846" w:rsidRDefault="00F44019" w:rsidP="00F44019">
            <w:pPr>
              <w:jc w:val="center"/>
              <w:rPr>
                <w:sz w:val="24"/>
                <w:szCs w:val="24"/>
              </w:rPr>
            </w:pPr>
            <w:r w:rsidRPr="00623846">
              <w:rPr>
                <w:rFonts w:ascii="Times New Roman" w:eastAsia="Times New Roman" w:hAnsi="Times New Roman" w:cs="Times New Roman"/>
                <w:sz w:val="24"/>
                <w:szCs w:val="24"/>
                <w:lang w:val="kk-KZ"/>
              </w:rPr>
              <w:t>сағ.</w:t>
            </w:r>
          </w:p>
        </w:tc>
        <w:tc>
          <w:tcPr>
            <w:tcW w:w="1418" w:type="dxa"/>
          </w:tcPr>
          <w:p w:rsidR="00F44019" w:rsidRPr="00623846" w:rsidRDefault="00F44019" w:rsidP="00F44019">
            <w:pPr>
              <w:jc w:val="center"/>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60</w:t>
            </w:r>
          </w:p>
        </w:tc>
        <w:tc>
          <w:tcPr>
            <w:tcW w:w="1276" w:type="dxa"/>
          </w:tcPr>
          <w:p w:rsidR="00F44019" w:rsidRPr="00623846" w:rsidRDefault="00F44019" w:rsidP="00F44019">
            <w:pPr>
              <w:jc w:val="center"/>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60</w:t>
            </w:r>
          </w:p>
        </w:tc>
        <w:tc>
          <w:tcPr>
            <w:tcW w:w="1417" w:type="dxa"/>
          </w:tcPr>
          <w:p w:rsidR="00F44019" w:rsidRPr="00623846" w:rsidRDefault="00F44019" w:rsidP="00F44019">
            <w:pPr>
              <w:jc w:val="center"/>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40</w:t>
            </w:r>
          </w:p>
        </w:tc>
      </w:tr>
    </w:tbl>
    <w:p w:rsidR="00623846" w:rsidRDefault="00623846" w:rsidP="005438B1">
      <w:pPr>
        <w:shd w:val="clear" w:color="auto" w:fill="FFFFFF"/>
        <w:spacing w:after="0" w:line="240" w:lineRule="auto"/>
        <w:jc w:val="both"/>
        <w:rPr>
          <w:rFonts w:ascii="Times New Roman" w:hAnsi="Times New Roman" w:cs="Times New Roman"/>
          <w:sz w:val="28"/>
          <w:szCs w:val="28"/>
          <w:lang w:val="kk-KZ"/>
        </w:rPr>
      </w:pPr>
    </w:p>
    <w:p w:rsidR="00F44019" w:rsidRDefault="00F44019" w:rsidP="005438B1">
      <w:pPr>
        <w:shd w:val="clear" w:color="auto" w:fill="FFFFFF"/>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w:t>
      </w:r>
      <w:r w:rsidR="00B73031">
        <w:rPr>
          <w:rFonts w:ascii="Times New Roman" w:hAnsi="Times New Roman" w:cs="Times New Roman"/>
          <w:sz w:val="28"/>
          <w:szCs w:val="28"/>
          <w:lang w:val="kk-KZ"/>
        </w:rPr>
        <w:t xml:space="preserve"> 37</w:t>
      </w:r>
      <w:r w:rsidRPr="00623846">
        <w:rPr>
          <w:rFonts w:ascii="Times New Roman" w:hAnsi="Times New Roman" w:cs="Times New Roman"/>
          <w:sz w:val="28"/>
          <w:szCs w:val="28"/>
          <w:lang w:val="kk-KZ"/>
        </w:rPr>
        <w:t xml:space="preserve"> – </w:t>
      </w:r>
      <w:r w:rsidRPr="00881E8A">
        <w:rPr>
          <w:rFonts w:ascii="Times New Roman" w:hAnsi="Times New Roman" w:cs="Times New Roman"/>
          <w:sz w:val="28"/>
          <w:szCs w:val="28"/>
          <w:lang w:val="kk-KZ"/>
        </w:rPr>
        <w:t xml:space="preserve">Сақтандыру белсенділігін қамтамасыз ету тобы бойынша драйвер-бағдарламаның </w:t>
      </w:r>
      <w:r>
        <w:rPr>
          <w:rFonts w:ascii="Times New Roman" w:hAnsi="Times New Roman" w:cs="Times New Roman"/>
          <w:sz w:val="28"/>
          <w:szCs w:val="28"/>
          <w:lang w:val="kk-KZ"/>
        </w:rPr>
        <w:t>шығын бөлу</w:t>
      </w:r>
    </w:p>
    <w:p w:rsidR="004C56AF" w:rsidRPr="005438B1" w:rsidRDefault="004C56AF" w:rsidP="005438B1">
      <w:pPr>
        <w:shd w:val="clear" w:color="auto" w:fill="FFFFFF"/>
        <w:spacing w:after="0" w:line="240" w:lineRule="auto"/>
        <w:jc w:val="both"/>
        <w:rPr>
          <w:rFonts w:ascii="Times New Roman" w:hAnsi="Times New Roman" w:cs="Times New Roman"/>
          <w:sz w:val="20"/>
          <w:szCs w:val="20"/>
          <w:lang w:val="kk-KZ"/>
        </w:rPr>
      </w:pPr>
    </w:p>
    <w:tbl>
      <w:tblPr>
        <w:tblStyle w:val="a7"/>
        <w:tblW w:w="0" w:type="auto"/>
        <w:tblLook w:val="04A0" w:firstRow="1" w:lastRow="0" w:firstColumn="1" w:lastColumn="0" w:noHBand="0" w:noVBand="1"/>
      </w:tblPr>
      <w:tblGrid>
        <w:gridCol w:w="520"/>
        <w:gridCol w:w="3841"/>
        <w:gridCol w:w="1372"/>
        <w:gridCol w:w="1463"/>
        <w:gridCol w:w="1276"/>
        <w:gridCol w:w="1417"/>
      </w:tblGrid>
      <w:tr w:rsidR="00F44019" w:rsidRPr="00B4611F" w:rsidTr="00B73031">
        <w:tc>
          <w:tcPr>
            <w:tcW w:w="520" w:type="dxa"/>
            <w:vMerge w:val="restart"/>
          </w:tcPr>
          <w:p w:rsidR="00F44019" w:rsidRPr="00623846" w:rsidRDefault="00F44019" w:rsidP="00F44019">
            <w:pPr>
              <w:jc w:val="both"/>
              <w:rPr>
                <w:rFonts w:ascii="Times New Roman" w:eastAsia="Times New Roman" w:hAnsi="Times New Roman" w:cs="Times New Roman"/>
                <w:sz w:val="24"/>
                <w:szCs w:val="24"/>
                <w:lang w:val="en-US"/>
              </w:rPr>
            </w:pPr>
            <w:r w:rsidRPr="00623846">
              <w:rPr>
                <w:rFonts w:ascii="Times New Roman" w:eastAsia="Times New Roman" w:hAnsi="Times New Roman" w:cs="Times New Roman"/>
                <w:sz w:val="24"/>
                <w:szCs w:val="24"/>
              </w:rPr>
              <w:t>№</w:t>
            </w:r>
          </w:p>
        </w:tc>
        <w:tc>
          <w:tcPr>
            <w:tcW w:w="3841" w:type="dxa"/>
            <w:vMerge w:val="restart"/>
          </w:tcPr>
          <w:p w:rsidR="00F44019" w:rsidRPr="00623846" w:rsidRDefault="00F44019" w:rsidP="00F44019">
            <w:pPr>
              <w:jc w:val="center"/>
              <w:rPr>
                <w:rFonts w:ascii="Times New Roman" w:eastAsia="Times New Roman" w:hAnsi="Times New Roman" w:cs="Times New Roman"/>
                <w:sz w:val="24"/>
                <w:szCs w:val="24"/>
                <w:lang w:val="kk-KZ"/>
              </w:rPr>
            </w:pPr>
            <w:r w:rsidRPr="00623846">
              <w:rPr>
                <w:rFonts w:ascii="Times New Roman" w:eastAsia="Times New Roman" w:hAnsi="Times New Roman" w:cs="Times New Roman"/>
                <w:sz w:val="24"/>
                <w:szCs w:val="24"/>
                <w:lang w:val="kk-KZ"/>
              </w:rPr>
              <w:t>Қызметтер</w:t>
            </w:r>
          </w:p>
        </w:tc>
        <w:tc>
          <w:tcPr>
            <w:tcW w:w="1372" w:type="dxa"/>
            <w:vMerge w:val="restart"/>
          </w:tcPr>
          <w:p w:rsidR="00F44019" w:rsidRPr="00623846" w:rsidRDefault="00F44019" w:rsidP="00F44019">
            <w:pPr>
              <w:jc w:val="center"/>
              <w:rPr>
                <w:rFonts w:ascii="Times New Roman" w:eastAsia="Times New Roman" w:hAnsi="Times New Roman" w:cs="Times New Roman"/>
                <w:sz w:val="24"/>
                <w:szCs w:val="24"/>
                <w:lang w:val="kk-KZ"/>
              </w:rPr>
            </w:pPr>
            <w:r w:rsidRPr="00623846">
              <w:rPr>
                <w:rFonts w:ascii="Times New Roman" w:eastAsia="Times New Roman" w:hAnsi="Times New Roman" w:cs="Times New Roman"/>
                <w:sz w:val="24"/>
                <w:szCs w:val="24"/>
                <w:lang w:val="kk-KZ"/>
              </w:rPr>
              <w:t>Өлшем бірлігі</w:t>
            </w:r>
          </w:p>
        </w:tc>
        <w:tc>
          <w:tcPr>
            <w:tcW w:w="4156" w:type="dxa"/>
            <w:gridSpan w:val="3"/>
          </w:tcPr>
          <w:p w:rsidR="00F44019" w:rsidRPr="00623846" w:rsidRDefault="00F44019" w:rsidP="00F44019">
            <w:pPr>
              <w:jc w:val="center"/>
              <w:rPr>
                <w:rFonts w:ascii="Times New Roman" w:eastAsia="Times New Roman" w:hAnsi="Times New Roman" w:cs="Times New Roman"/>
                <w:sz w:val="24"/>
                <w:szCs w:val="24"/>
                <w:lang w:val="kk-KZ"/>
              </w:rPr>
            </w:pPr>
            <w:r w:rsidRPr="00623846">
              <w:rPr>
                <w:rFonts w:ascii="Times New Roman" w:eastAsia="Times New Roman" w:hAnsi="Times New Roman" w:cs="Times New Roman"/>
                <w:sz w:val="24"/>
                <w:szCs w:val="24"/>
                <w:lang w:val="kk-KZ"/>
              </w:rPr>
              <w:t>Сақтандыру түрлері</w:t>
            </w:r>
          </w:p>
        </w:tc>
      </w:tr>
      <w:tr w:rsidR="00F44019" w:rsidRPr="00B4611F" w:rsidTr="00B73031">
        <w:tc>
          <w:tcPr>
            <w:tcW w:w="520" w:type="dxa"/>
            <w:vMerge/>
          </w:tcPr>
          <w:p w:rsidR="00F44019" w:rsidRPr="00623846" w:rsidRDefault="00F44019" w:rsidP="00F44019">
            <w:pPr>
              <w:jc w:val="both"/>
              <w:rPr>
                <w:rFonts w:ascii="Times New Roman" w:eastAsia="Times New Roman" w:hAnsi="Times New Roman" w:cs="Times New Roman"/>
                <w:sz w:val="24"/>
                <w:szCs w:val="24"/>
              </w:rPr>
            </w:pPr>
          </w:p>
        </w:tc>
        <w:tc>
          <w:tcPr>
            <w:tcW w:w="3841" w:type="dxa"/>
            <w:vMerge/>
          </w:tcPr>
          <w:p w:rsidR="00F44019" w:rsidRPr="00623846" w:rsidRDefault="00F44019" w:rsidP="00F44019">
            <w:pPr>
              <w:jc w:val="both"/>
              <w:rPr>
                <w:rFonts w:ascii="Times New Roman" w:eastAsia="Times New Roman" w:hAnsi="Times New Roman" w:cs="Times New Roman"/>
                <w:sz w:val="24"/>
                <w:szCs w:val="24"/>
              </w:rPr>
            </w:pPr>
          </w:p>
        </w:tc>
        <w:tc>
          <w:tcPr>
            <w:tcW w:w="1372" w:type="dxa"/>
            <w:vMerge/>
          </w:tcPr>
          <w:p w:rsidR="00F44019" w:rsidRPr="00623846" w:rsidRDefault="00F44019" w:rsidP="00F44019">
            <w:pPr>
              <w:jc w:val="both"/>
              <w:rPr>
                <w:rFonts w:ascii="Times New Roman" w:eastAsia="Times New Roman" w:hAnsi="Times New Roman" w:cs="Times New Roman"/>
                <w:sz w:val="24"/>
                <w:szCs w:val="24"/>
              </w:rPr>
            </w:pPr>
          </w:p>
        </w:tc>
        <w:tc>
          <w:tcPr>
            <w:tcW w:w="1463" w:type="dxa"/>
          </w:tcPr>
          <w:p w:rsidR="00F44019" w:rsidRPr="00623846" w:rsidRDefault="00474069" w:rsidP="00474069">
            <w:pPr>
              <w:jc w:val="center"/>
              <w:rPr>
                <w:rFonts w:ascii="Times New Roman" w:eastAsia="Times New Roman" w:hAnsi="Times New Roman" w:cs="Times New Roman"/>
                <w:sz w:val="24"/>
                <w:szCs w:val="24"/>
              </w:rPr>
            </w:pPr>
            <w:r w:rsidRPr="001D01B1">
              <w:rPr>
                <w:rFonts w:ascii="Times New Roman" w:hAnsi="Times New Roman" w:cs="Times New Roman"/>
                <w:sz w:val="24"/>
                <w:szCs w:val="24"/>
                <w:lang w:val="kk-KZ"/>
              </w:rPr>
              <w:t>КҚАЖМС</w:t>
            </w:r>
          </w:p>
        </w:tc>
        <w:tc>
          <w:tcPr>
            <w:tcW w:w="1276" w:type="dxa"/>
          </w:tcPr>
          <w:p w:rsidR="00F44019" w:rsidRPr="00623846" w:rsidRDefault="00474069" w:rsidP="00474069">
            <w:pPr>
              <w:jc w:val="center"/>
              <w:rPr>
                <w:rFonts w:ascii="Times New Roman" w:eastAsia="Times New Roman" w:hAnsi="Times New Roman" w:cs="Times New Roman"/>
                <w:sz w:val="24"/>
                <w:szCs w:val="24"/>
              </w:rPr>
            </w:pPr>
            <w:r w:rsidRPr="001D01B1">
              <w:rPr>
                <w:rFonts w:ascii="Times New Roman" w:eastAsia="Times New Roman" w:hAnsi="Times New Roman" w:cs="Times New Roman"/>
                <w:sz w:val="28"/>
                <w:szCs w:val="28"/>
                <w:lang w:val="kk-KZ"/>
              </w:rPr>
              <w:t>АҚС</w:t>
            </w:r>
          </w:p>
        </w:tc>
        <w:tc>
          <w:tcPr>
            <w:tcW w:w="1417" w:type="dxa"/>
          </w:tcPr>
          <w:p w:rsidR="00F44019" w:rsidRPr="00623846" w:rsidRDefault="00474069" w:rsidP="0047406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Е</w:t>
            </w:r>
            <w:r w:rsidR="00F44019" w:rsidRPr="00623846">
              <w:rPr>
                <w:rFonts w:ascii="Times New Roman" w:eastAsia="Times New Roman" w:hAnsi="Times New Roman" w:cs="Times New Roman"/>
                <w:sz w:val="24"/>
                <w:szCs w:val="24"/>
              </w:rPr>
              <w:t>МС</w:t>
            </w:r>
          </w:p>
        </w:tc>
      </w:tr>
      <w:tr w:rsidR="00F44019" w:rsidRPr="00B4611F" w:rsidTr="00B73031">
        <w:tc>
          <w:tcPr>
            <w:tcW w:w="520" w:type="dxa"/>
          </w:tcPr>
          <w:p w:rsidR="00F44019" w:rsidRPr="00623846" w:rsidRDefault="00F44019" w:rsidP="00F44019">
            <w:pPr>
              <w:jc w:val="both"/>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1</w:t>
            </w:r>
          </w:p>
        </w:tc>
        <w:tc>
          <w:tcPr>
            <w:tcW w:w="3841" w:type="dxa"/>
          </w:tcPr>
          <w:p w:rsidR="00F44019" w:rsidRPr="00623846" w:rsidRDefault="00F44019" w:rsidP="00F44019">
            <w:pPr>
              <w:jc w:val="both"/>
              <w:rPr>
                <w:rFonts w:ascii="Times New Roman" w:eastAsia="Times New Roman" w:hAnsi="Times New Roman" w:cs="Times New Roman"/>
                <w:sz w:val="24"/>
                <w:szCs w:val="24"/>
                <w:lang w:val="kk-KZ"/>
              </w:rPr>
            </w:pPr>
            <w:r w:rsidRPr="00623846">
              <w:rPr>
                <w:rFonts w:ascii="Times New Roman" w:eastAsia="Times New Roman" w:hAnsi="Times New Roman" w:cs="Times New Roman"/>
                <w:sz w:val="24"/>
                <w:szCs w:val="24"/>
                <w:lang w:val="kk-KZ"/>
              </w:rPr>
              <w:t>Қаржылық жоспарлау және басқару</w:t>
            </w:r>
          </w:p>
        </w:tc>
        <w:tc>
          <w:tcPr>
            <w:tcW w:w="1372" w:type="dxa"/>
          </w:tcPr>
          <w:p w:rsidR="00F44019" w:rsidRPr="00623846" w:rsidRDefault="00F44019" w:rsidP="00F44019">
            <w:pPr>
              <w:jc w:val="center"/>
              <w:rPr>
                <w:sz w:val="24"/>
                <w:szCs w:val="24"/>
              </w:rPr>
            </w:pPr>
            <w:r w:rsidRPr="00623846">
              <w:rPr>
                <w:rFonts w:ascii="Times New Roman" w:eastAsia="Times New Roman" w:hAnsi="Times New Roman" w:cs="Times New Roman"/>
                <w:sz w:val="24"/>
                <w:szCs w:val="24"/>
                <w:lang w:val="kk-KZ"/>
              </w:rPr>
              <w:t>сағ.</w:t>
            </w:r>
          </w:p>
        </w:tc>
        <w:tc>
          <w:tcPr>
            <w:tcW w:w="1463" w:type="dxa"/>
          </w:tcPr>
          <w:p w:rsidR="00F44019" w:rsidRPr="00623846" w:rsidRDefault="00F44019" w:rsidP="00F44019">
            <w:pPr>
              <w:jc w:val="center"/>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60</w:t>
            </w:r>
          </w:p>
        </w:tc>
        <w:tc>
          <w:tcPr>
            <w:tcW w:w="1276" w:type="dxa"/>
          </w:tcPr>
          <w:p w:rsidR="00F44019" w:rsidRPr="00623846" w:rsidRDefault="00F44019" w:rsidP="00F44019">
            <w:pPr>
              <w:jc w:val="center"/>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60</w:t>
            </w:r>
          </w:p>
        </w:tc>
        <w:tc>
          <w:tcPr>
            <w:tcW w:w="1417" w:type="dxa"/>
          </w:tcPr>
          <w:p w:rsidR="00F44019" w:rsidRPr="00623846" w:rsidRDefault="00F44019" w:rsidP="00F44019">
            <w:pPr>
              <w:jc w:val="center"/>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40</w:t>
            </w:r>
          </w:p>
        </w:tc>
      </w:tr>
      <w:tr w:rsidR="00F44019" w:rsidRPr="00B4611F" w:rsidTr="00B73031">
        <w:tc>
          <w:tcPr>
            <w:tcW w:w="520" w:type="dxa"/>
          </w:tcPr>
          <w:p w:rsidR="00F44019" w:rsidRPr="00623846" w:rsidRDefault="00F44019" w:rsidP="00F44019">
            <w:pPr>
              <w:jc w:val="both"/>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2</w:t>
            </w:r>
          </w:p>
        </w:tc>
        <w:tc>
          <w:tcPr>
            <w:tcW w:w="3841" w:type="dxa"/>
          </w:tcPr>
          <w:p w:rsidR="00F44019" w:rsidRPr="00623846" w:rsidRDefault="00F44019" w:rsidP="00F44019">
            <w:pPr>
              <w:jc w:val="both"/>
              <w:rPr>
                <w:rFonts w:ascii="Times New Roman" w:eastAsia="Times New Roman" w:hAnsi="Times New Roman" w:cs="Times New Roman"/>
                <w:sz w:val="24"/>
                <w:szCs w:val="24"/>
                <w:lang w:val="kk-KZ"/>
              </w:rPr>
            </w:pPr>
            <w:r w:rsidRPr="00623846">
              <w:rPr>
                <w:rFonts w:ascii="Times New Roman" w:eastAsia="Times New Roman" w:hAnsi="Times New Roman" w:cs="Times New Roman"/>
                <w:sz w:val="24"/>
                <w:szCs w:val="24"/>
                <w:lang w:val="kk-KZ"/>
              </w:rPr>
              <w:t>Ішкі аудит</w:t>
            </w:r>
          </w:p>
        </w:tc>
        <w:tc>
          <w:tcPr>
            <w:tcW w:w="1372" w:type="dxa"/>
          </w:tcPr>
          <w:p w:rsidR="00F44019" w:rsidRPr="00623846" w:rsidRDefault="00F44019" w:rsidP="00F44019">
            <w:pPr>
              <w:jc w:val="center"/>
              <w:rPr>
                <w:sz w:val="24"/>
                <w:szCs w:val="24"/>
              </w:rPr>
            </w:pPr>
            <w:r w:rsidRPr="00623846">
              <w:rPr>
                <w:rFonts w:ascii="Times New Roman" w:eastAsia="Times New Roman" w:hAnsi="Times New Roman" w:cs="Times New Roman"/>
                <w:sz w:val="24"/>
                <w:szCs w:val="24"/>
                <w:lang w:val="kk-KZ"/>
              </w:rPr>
              <w:t>сағ.</w:t>
            </w:r>
          </w:p>
        </w:tc>
        <w:tc>
          <w:tcPr>
            <w:tcW w:w="1463" w:type="dxa"/>
          </w:tcPr>
          <w:p w:rsidR="00F44019" w:rsidRPr="00623846" w:rsidRDefault="00F44019" w:rsidP="00F44019">
            <w:pPr>
              <w:jc w:val="center"/>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60</w:t>
            </w:r>
          </w:p>
        </w:tc>
        <w:tc>
          <w:tcPr>
            <w:tcW w:w="1276" w:type="dxa"/>
          </w:tcPr>
          <w:p w:rsidR="00F44019" w:rsidRPr="00623846" w:rsidRDefault="00F44019" w:rsidP="00F44019">
            <w:pPr>
              <w:jc w:val="center"/>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60</w:t>
            </w:r>
          </w:p>
        </w:tc>
        <w:tc>
          <w:tcPr>
            <w:tcW w:w="1417" w:type="dxa"/>
          </w:tcPr>
          <w:p w:rsidR="00F44019" w:rsidRPr="00623846" w:rsidRDefault="00F44019" w:rsidP="00F44019">
            <w:pPr>
              <w:jc w:val="center"/>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40</w:t>
            </w:r>
          </w:p>
        </w:tc>
      </w:tr>
      <w:tr w:rsidR="00F44019" w:rsidRPr="00B4611F" w:rsidTr="00B73031">
        <w:tc>
          <w:tcPr>
            <w:tcW w:w="520" w:type="dxa"/>
          </w:tcPr>
          <w:p w:rsidR="00F44019" w:rsidRPr="00623846" w:rsidRDefault="00F44019" w:rsidP="00F44019">
            <w:pPr>
              <w:jc w:val="both"/>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3</w:t>
            </w:r>
          </w:p>
        </w:tc>
        <w:tc>
          <w:tcPr>
            <w:tcW w:w="3841" w:type="dxa"/>
          </w:tcPr>
          <w:p w:rsidR="00F44019" w:rsidRPr="00623846" w:rsidRDefault="00F44019" w:rsidP="00F44019">
            <w:pPr>
              <w:jc w:val="both"/>
              <w:rPr>
                <w:rFonts w:ascii="Times New Roman" w:eastAsia="Times New Roman" w:hAnsi="Times New Roman" w:cs="Times New Roman"/>
                <w:sz w:val="24"/>
                <w:szCs w:val="24"/>
                <w:lang w:val="kk-KZ"/>
              </w:rPr>
            </w:pPr>
            <w:r w:rsidRPr="00623846">
              <w:rPr>
                <w:rFonts w:ascii="Times New Roman" w:eastAsia="Times New Roman" w:hAnsi="Times New Roman" w:cs="Times New Roman"/>
                <w:sz w:val="24"/>
                <w:szCs w:val="24"/>
                <w:lang w:val="kk-KZ"/>
              </w:rPr>
              <w:t>Қызметкерлерді басқару</w:t>
            </w:r>
          </w:p>
        </w:tc>
        <w:tc>
          <w:tcPr>
            <w:tcW w:w="1372" w:type="dxa"/>
          </w:tcPr>
          <w:p w:rsidR="00F44019" w:rsidRPr="00623846" w:rsidRDefault="00F44019" w:rsidP="00F44019">
            <w:pPr>
              <w:jc w:val="center"/>
              <w:rPr>
                <w:sz w:val="24"/>
                <w:szCs w:val="24"/>
              </w:rPr>
            </w:pPr>
            <w:r w:rsidRPr="00623846">
              <w:rPr>
                <w:rFonts w:ascii="Times New Roman" w:eastAsia="Times New Roman" w:hAnsi="Times New Roman" w:cs="Times New Roman"/>
                <w:sz w:val="24"/>
                <w:szCs w:val="24"/>
                <w:lang w:val="kk-KZ"/>
              </w:rPr>
              <w:t>сағ.</w:t>
            </w:r>
          </w:p>
        </w:tc>
        <w:tc>
          <w:tcPr>
            <w:tcW w:w="1463" w:type="dxa"/>
          </w:tcPr>
          <w:p w:rsidR="00F44019" w:rsidRPr="00623846" w:rsidRDefault="00F44019" w:rsidP="00F44019">
            <w:pPr>
              <w:jc w:val="center"/>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70</w:t>
            </w:r>
          </w:p>
        </w:tc>
        <w:tc>
          <w:tcPr>
            <w:tcW w:w="1276" w:type="dxa"/>
          </w:tcPr>
          <w:p w:rsidR="00F44019" w:rsidRPr="00623846" w:rsidRDefault="00F44019" w:rsidP="00F44019">
            <w:pPr>
              <w:jc w:val="center"/>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70</w:t>
            </w:r>
          </w:p>
        </w:tc>
        <w:tc>
          <w:tcPr>
            <w:tcW w:w="1417" w:type="dxa"/>
          </w:tcPr>
          <w:p w:rsidR="00F44019" w:rsidRPr="00623846" w:rsidRDefault="00F44019" w:rsidP="00F44019">
            <w:pPr>
              <w:jc w:val="center"/>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20</w:t>
            </w:r>
          </w:p>
        </w:tc>
      </w:tr>
      <w:tr w:rsidR="00F44019" w:rsidRPr="00B4611F" w:rsidTr="00B73031">
        <w:tc>
          <w:tcPr>
            <w:tcW w:w="520" w:type="dxa"/>
          </w:tcPr>
          <w:p w:rsidR="00F44019" w:rsidRPr="00623846" w:rsidRDefault="00F44019" w:rsidP="00F44019">
            <w:pPr>
              <w:jc w:val="both"/>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4</w:t>
            </w:r>
          </w:p>
        </w:tc>
        <w:tc>
          <w:tcPr>
            <w:tcW w:w="3841" w:type="dxa"/>
          </w:tcPr>
          <w:p w:rsidR="00F44019" w:rsidRPr="00623846" w:rsidRDefault="00F44019" w:rsidP="00F44019">
            <w:pPr>
              <w:jc w:val="both"/>
              <w:rPr>
                <w:rFonts w:ascii="Times New Roman" w:eastAsia="Times New Roman" w:hAnsi="Times New Roman" w:cs="Times New Roman"/>
                <w:sz w:val="24"/>
                <w:szCs w:val="24"/>
                <w:lang w:val="kk-KZ"/>
              </w:rPr>
            </w:pPr>
            <w:r w:rsidRPr="00623846">
              <w:rPr>
                <w:rFonts w:ascii="Times New Roman" w:eastAsia="Times New Roman" w:hAnsi="Times New Roman" w:cs="Times New Roman"/>
                <w:sz w:val="24"/>
                <w:szCs w:val="24"/>
                <w:lang w:val="kk-KZ"/>
              </w:rPr>
              <w:t>Қауіпсіздікті қамтамасыз ету</w:t>
            </w:r>
          </w:p>
        </w:tc>
        <w:tc>
          <w:tcPr>
            <w:tcW w:w="1372" w:type="dxa"/>
          </w:tcPr>
          <w:p w:rsidR="00F44019" w:rsidRPr="00623846" w:rsidRDefault="00F44019" w:rsidP="00F44019">
            <w:pPr>
              <w:jc w:val="center"/>
              <w:rPr>
                <w:sz w:val="24"/>
                <w:szCs w:val="24"/>
              </w:rPr>
            </w:pPr>
            <w:r w:rsidRPr="00623846">
              <w:rPr>
                <w:rFonts w:ascii="Times New Roman" w:eastAsia="Times New Roman" w:hAnsi="Times New Roman" w:cs="Times New Roman"/>
                <w:sz w:val="24"/>
                <w:szCs w:val="24"/>
                <w:lang w:val="kk-KZ"/>
              </w:rPr>
              <w:t>сағ.</w:t>
            </w:r>
          </w:p>
        </w:tc>
        <w:tc>
          <w:tcPr>
            <w:tcW w:w="1463" w:type="dxa"/>
          </w:tcPr>
          <w:p w:rsidR="00F44019" w:rsidRPr="00623846" w:rsidRDefault="00F44019" w:rsidP="00F44019">
            <w:pPr>
              <w:jc w:val="center"/>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60</w:t>
            </w:r>
          </w:p>
        </w:tc>
        <w:tc>
          <w:tcPr>
            <w:tcW w:w="1276" w:type="dxa"/>
          </w:tcPr>
          <w:p w:rsidR="00F44019" w:rsidRPr="00623846" w:rsidRDefault="00F44019" w:rsidP="00F44019">
            <w:pPr>
              <w:jc w:val="center"/>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80</w:t>
            </w:r>
          </w:p>
        </w:tc>
        <w:tc>
          <w:tcPr>
            <w:tcW w:w="1417" w:type="dxa"/>
          </w:tcPr>
          <w:p w:rsidR="00F44019" w:rsidRPr="00623846" w:rsidRDefault="00F44019" w:rsidP="00F44019">
            <w:pPr>
              <w:jc w:val="center"/>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20</w:t>
            </w:r>
          </w:p>
        </w:tc>
      </w:tr>
      <w:tr w:rsidR="00F44019" w:rsidRPr="00B4611F" w:rsidTr="00B73031">
        <w:tc>
          <w:tcPr>
            <w:tcW w:w="520" w:type="dxa"/>
          </w:tcPr>
          <w:p w:rsidR="00F44019" w:rsidRPr="00623846" w:rsidRDefault="00F44019" w:rsidP="00F44019">
            <w:pPr>
              <w:jc w:val="both"/>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5</w:t>
            </w:r>
          </w:p>
        </w:tc>
        <w:tc>
          <w:tcPr>
            <w:tcW w:w="3841" w:type="dxa"/>
          </w:tcPr>
          <w:p w:rsidR="00F44019" w:rsidRPr="00623846" w:rsidRDefault="00F44019" w:rsidP="00F44019">
            <w:pPr>
              <w:jc w:val="both"/>
              <w:rPr>
                <w:rFonts w:ascii="Times New Roman" w:eastAsia="Times New Roman" w:hAnsi="Times New Roman" w:cs="Times New Roman"/>
                <w:sz w:val="24"/>
                <w:szCs w:val="24"/>
                <w:lang w:val="kk-KZ"/>
              </w:rPr>
            </w:pPr>
            <w:r w:rsidRPr="00623846">
              <w:rPr>
                <w:rFonts w:ascii="Times New Roman" w:eastAsia="Times New Roman" w:hAnsi="Times New Roman" w:cs="Times New Roman"/>
                <w:sz w:val="24"/>
                <w:szCs w:val="24"/>
                <w:lang w:val="kk-KZ"/>
              </w:rPr>
              <w:t>Заңмен қамтамасыз ету</w:t>
            </w:r>
          </w:p>
        </w:tc>
        <w:tc>
          <w:tcPr>
            <w:tcW w:w="1372" w:type="dxa"/>
          </w:tcPr>
          <w:p w:rsidR="00F44019" w:rsidRPr="00623846" w:rsidRDefault="00F44019" w:rsidP="00F44019">
            <w:pPr>
              <w:jc w:val="center"/>
              <w:rPr>
                <w:sz w:val="24"/>
                <w:szCs w:val="24"/>
              </w:rPr>
            </w:pPr>
            <w:r w:rsidRPr="00623846">
              <w:rPr>
                <w:rFonts w:ascii="Times New Roman" w:eastAsia="Times New Roman" w:hAnsi="Times New Roman" w:cs="Times New Roman"/>
                <w:sz w:val="24"/>
                <w:szCs w:val="24"/>
                <w:lang w:val="kk-KZ"/>
              </w:rPr>
              <w:t>сағ.</w:t>
            </w:r>
          </w:p>
        </w:tc>
        <w:tc>
          <w:tcPr>
            <w:tcW w:w="1463" w:type="dxa"/>
          </w:tcPr>
          <w:p w:rsidR="00F44019" w:rsidRPr="00623846" w:rsidRDefault="00F44019" w:rsidP="00F44019">
            <w:pPr>
              <w:jc w:val="center"/>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70</w:t>
            </w:r>
          </w:p>
        </w:tc>
        <w:tc>
          <w:tcPr>
            <w:tcW w:w="1276" w:type="dxa"/>
          </w:tcPr>
          <w:p w:rsidR="00F44019" w:rsidRPr="00623846" w:rsidRDefault="00F44019" w:rsidP="00F44019">
            <w:pPr>
              <w:jc w:val="center"/>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70</w:t>
            </w:r>
          </w:p>
        </w:tc>
        <w:tc>
          <w:tcPr>
            <w:tcW w:w="1417" w:type="dxa"/>
          </w:tcPr>
          <w:p w:rsidR="00F44019" w:rsidRPr="00623846" w:rsidRDefault="00F44019" w:rsidP="00F44019">
            <w:pPr>
              <w:jc w:val="center"/>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20</w:t>
            </w:r>
          </w:p>
        </w:tc>
      </w:tr>
      <w:tr w:rsidR="00F44019" w:rsidRPr="00B4611F" w:rsidTr="00B73031">
        <w:tc>
          <w:tcPr>
            <w:tcW w:w="520" w:type="dxa"/>
          </w:tcPr>
          <w:p w:rsidR="00F44019" w:rsidRPr="00623846" w:rsidRDefault="00F44019" w:rsidP="00F44019">
            <w:pPr>
              <w:jc w:val="both"/>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6</w:t>
            </w:r>
          </w:p>
        </w:tc>
        <w:tc>
          <w:tcPr>
            <w:tcW w:w="3841" w:type="dxa"/>
          </w:tcPr>
          <w:p w:rsidR="00F44019" w:rsidRPr="00623846" w:rsidRDefault="00F44019" w:rsidP="00F44019">
            <w:pPr>
              <w:jc w:val="both"/>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инфрақұрылымды дамытумен қамтамасыз ету</w:t>
            </w:r>
          </w:p>
        </w:tc>
        <w:tc>
          <w:tcPr>
            <w:tcW w:w="1372" w:type="dxa"/>
          </w:tcPr>
          <w:p w:rsidR="00F44019" w:rsidRPr="00623846" w:rsidRDefault="00F44019" w:rsidP="00F44019">
            <w:pPr>
              <w:jc w:val="center"/>
              <w:rPr>
                <w:sz w:val="24"/>
                <w:szCs w:val="24"/>
              </w:rPr>
            </w:pPr>
            <w:r w:rsidRPr="00623846">
              <w:rPr>
                <w:rFonts w:ascii="Times New Roman" w:eastAsia="Times New Roman" w:hAnsi="Times New Roman" w:cs="Times New Roman"/>
                <w:sz w:val="24"/>
                <w:szCs w:val="24"/>
                <w:lang w:val="kk-KZ"/>
              </w:rPr>
              <w:t>сағ.</w:t>
            </w:r>
          </w:p>
        </w:tc>
        <w:tc>
          <w:tcPr>
            <w:tcW w:w="1463" w:type="dxa"/>
          </w:tcPr>
          <w:p w:rsidR="00F44019" w:rsidRPr="00623846" w:rsidRDefault="00F44019" w:rsidP="00F44019">
            <w:pPr>
              <w:jc w:val="center"/>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60</w:t>
            </w:r>
          </w:p>
        </w:tc>
        <w:tc>
          <w:tcPr>
            <w:tcW w:w="1276" w:type="dxa"/>
          </w:tcPr>
          <w:p w:rsidR="00F44019" w:rsidRPr="00623846" w:rsidRDefault="00F44019" w:rsidP="00F44019">
            <w:pPr>
              <w:jc w:val="center"/>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60</w:t>
            </w:r>
          </w:p>
        </w:tc>
        <w:tc>
          <w:tcPr>
            <w:tcW w:w="1417" w:type="dxa"/>
          </w:tcPr>
          <w:p w:rsidR="00F44019" w:rsidRPr="00623846" w:rsidRDefault="00F44019" w:rsidP="00F44019">
            <w:pPr>
              <w:jc w:val="center"/>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40</w:t>
            </w:r>
          </w:p>
        </w:tc>
      </w:tr>
      <w:tr w:rsidR="00F44019" w:rsidRPr="00B4611F" w:rsidTr="00B73031">
        <w:tc>
          <w:tcPr>
            <w:tcW w:w="520" w:type="dxa"/>
          </w:tcPr>
          <w:p w:rsidR="00F44019" w:rsidRPr="00623846" w:rsidRDefault="00F44019" w:rsidP="00F44019">
            <w:pPr>
              <w:jc w:val="both"/>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7</w:t>
            </w:r>
          </w:p>
        </w:tc>
        <w:tc>
          <w:tcPr>
            <w:tcW w:w="3841" w:type="dxa"/>
          </w:tcPr>
          <w:p w:rsidR="00F44019" w:rsidRPr="00623846" w:rsidRDefault="00F44019" w:rsidP="00F44019">
            <w:pPr>
              <w:jc w:val="both"/>
              <w:rPr>
                <w:rFonts w:ascii="Times New Roman" w:eastAsia="Times New Roman" w:hAnsi="Times New Roman" w:cs="Times New Roman"/>
                <w:sz w:val="24"/>
                <w:szCs w:val="24"/>
                <w:lang w:val="kk-KZ"/>
              </w:rPr>
            </w:pPr>
            <w:r w:rsidRPr="00623846">
              <w:rPr>
                <w:rFonts w:ascii="Times New Roman" w:eastAsia="Times New Roman" w:hAnsi="Times New Roman" w:cs="Times New Roman"/>
                <w:sz w:val="24"/>
                <w:szCs w:val="24"/>
                <w:lang w:val="kk-KZ"/>
              </w:rPr>
              <w:t>Бухгалтерлік және салық есебі</w:t>
            </w:r>
          </w:p>
        </w:tc>
        <w:tc>
          <w:tcPr>
            <w:tcW w:w="1372" w:type="dxa"/>
          </w:tcPr>
          <w:p w:rsidR="00F44019" w:rsidRPr="00623846" w:rsidRDefault="00F44019" w:rsidP="00F44019">
            <w:pPr>
              <w:jc w:val="center"/>
              <w:rPr>
                <w:sz w:val="24"/>
                <w:szCs w:val="24"/>
              </w:rPr>
            </w:pPr>
            <w:r w:rsidRPr="00623846">
              <w:rPr>
                <w:rFonts w:ascii="Times New Roman" w:eastAsia="Times New Roman" w:hAnsi="Times New Roman" w:cs="Times New Roman"/>
                <w:sz w:val="24"/>
                <w:szCs w:val="24"/>
                <w:lang w:val="kk-KZ"/>
              </w:rPr>
              <w:t>сағ.</w:t>
            </w:r>
          </w:p>
        </w:tc>
        <w:tc>
          <w:tcPr>
            <w:tcW w:w="1463" w:type="dxa"/>
          </w:tcPr>
          <w:p w:rsidR="00F44019" w:rsidRPr="00623846" w:rsidRDefault="00F44019" w:rsidP="00F44019">
            <w:pPr>
              <w:jc w:val="center"/>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60</w:t>
            </w:r>
          </w:p>
        </w:tc>
        <w:tc>
          <w:tcPr>
            <w:tcW w:w="1276" w:type="dxa"/>
          </w:tcPr>
          <w:p w:rsidR="00F44019" w:rsidRPr="00623846" w:rsidRDefault="00F44019" w:rsidP="00F44019">
            <w:pPr>
              <w:jc w:val="center"/>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60</w:t>
            </w:r>
          </w:p>
        </w:tc>
        <w:tc>
          <w:tcPr>
            <w:tcW w:w="1417" w:type="dxa"/>
          </w:tcPr>
          <w:p w:rsidR="00F44019" w:rsidRPr="00623846" w:rsidRDefault="00F44019" w:rsidP="00F44019">
            <w:pPr>
              <w:jc w:val="center"/>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40</w:t>
            </w:r>
          </w:p>
        </w:tc>
      </w:tr>
      <w:tr w:rsidR="00F44019" w:rsidRPr="00B4611F" w:rsidTr="00B73031">
        <w:tc>
          <w:tcPr>
            <w:tcW w:w="520" w:type="dxa"/>
          </w:tcPr>
          <w:p w:rsidR="00F44019" w:rsidRPr="00623846" w:rsidRDefault="00F44019" w:rsidP="00F44019">
            <w:pPr>
              <w:jc w:val="both"/>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8</w:t>
            </w:r>
          </w:p>
        </w:tc>
        <w:tc>
          <w:tcPr>
            <w:tcW w:w="3841" w:type="dxa"/>
          </w:tcPr>
          <w:p w:rsidR="00F44019" w:rsidRPr="00623846" w:rsidRDefault="00F44019" w:rsidP="00F44019">
            <w:pPr>
              <w:jc w:val="both"/>
              <w:rPr>
                <w:rFonts w:ascii="Times New Roman" w:eastAsia="Times New Roman" w:hAnsi="Times New Roman" w:cs="Times New Roman"/>
                <w:sz w:val="24"/>
                <w:szCs w:val="24"/>
                <w:lang w:val="kk-KZ"/>
              </w:rPr>
            </w:pPr>
            <w:r w:rsidRPr="00623846">
              <w:rPr>
                <w:rFonts w:ascii="Times New Roman" w:eastAsia="Times New Roman" w:hAnsi="Times New Roman" w:cs="Times New Roman"/>
                <w:sz w:val="24"/>
                <w:szCs w:val="24"/>
                <w:lang w:val="kk-KZ"/>
              </w:rPr>
              <w:t>Әкімшілік</w:t>
            </w:r>
            <w:r w:rsidRPr="00623846">
              <w:rPr>
                <w:rFonts w:ascii="Times New Roman" w:eastAsia="Times New Roman" w:hAnsi="Times New Roman" w:cs="Times New Roman"/>
                <w:sz w:val="24"/>
                <w:szCs w:val="24"/>
              </w:rPr>
              <w:t>-</w:t>
            </w:r>
            <w:r w:rsidRPr="00623846">
              <w:rPr>
                <w:rFonts w:ascii="Times New Roman" w:eastAsia="Times New Roman" w:hAnsi="Times New Roman" w:cs="Times New Roman"/>
                <w:sz w:val="24"/>
                <w:szCs w:val="24"/>
                <w:lang w:val="kk-KZ"/>
              </w:rPr>
              <w:t>салық есебі</w:t>
            </w:r>
          </w:p>
        </w:tc>
        <w:tc>
          <w:tcPr>
            <w:tcW w:w="1372" w:type="dxa"/>
          </w:tcPr>
          <w:p w:rsidR="00F44019" w:rsidRPr="00623846" w:rsidRDefault="00F44019" w:rsidP="00F44019">
            <w:pPr>
              <w:jc w:val="center"/>
              <w:rPr>
                <w:sz w:val="24"/>
                <w:szCs w:val="24"/>
              </w:rPr>
            </w:pPr>
            <w:r w:rsidRPr="00623846">
              <w:rPr>
                <w:rFonts w:ascii="Times New Roman" w:eastAsia="Times New Roman" w:hAnsi="Times New Roman" w:cs="Times New Roman"/>
                <w:sz w:val="24"/>
                <w:szCs w:val="24"/>
                <w:lang w:val="kk-KZ"/>
              </w:rPr>
              <w:t>сағ.</w:t>
            </w:r>
          </w:p>
        </w:tc>
        <w:tc>
          <w:tcPr>
            <w:tcW w:w="1463" w:type="dxa"/>
          </w:tcPr>
          <w:p w:rsidR="00F44019" w:rsidRPr="00623846" w:rsidRDefault="00F44019" w:rsidP="00F44019">
            <w:pPr>
              <w:jc w:val="center"/>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60</w:t>
            </w:r>
          </w:p>
        </w:tc>
        <w:tc>
          <w:tcPr>
            <w:tcW w:w="1276" w:type="dxa"/>
          </w:tcPr>
          <w:p w:rsidR="00F44019" w:rsidRPr="00623846" w:rsidRDefault="00F44019" w:rsidP="00F44019">
            <w:pPr>
              <w:jc w:val="center"/>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60</w:t>
            </w:r>
          </w:p>
        </w:tc>
        <w:tc>
          <w:tcPr>
            <w:tcW w:w="1417" w:type="dxa"/>
          </w:tcPr>
          <w:p w:rsidR="00F44019" w:rsidRPr="00623846" w:rsidRDefault="00F44019" w:rsidP="00F44019">
            <w:pPr>
              <w:jc w:val="center"/>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40</w:t>
            </w:r>
          </w:p>
        </w:tc>
      </w:tr>
    </w:tbl>
    <w:p w:rsidR="00F44019" w:rsidRDefault="00F44019" w:rsidP="00F44019">
      <w:pPr>
        <w:spacing w:after="0" w:line="240" w:lineRule="auto"/>
        <w:jc w:val="both"/>
        <w:rPr>
          <w:rFonts w:ascii="Times New Roman" w:hAnsi="Times New Roman" w:cs="Times New Roman"/>
          <w:sz w:val="28"/>
          <w:szCs w:val="28"/>
        </w:rPr>
      </w:pPr>
    </w:p>
    <w:p w:rsidR="004C56AF" w:rsidRDefault="004C56AF" w:rsidP="00F44019">
      <w:pPr>
        <w:spacing w:after="0" w:line="240" w:lineRule="auto"/>
        <w:jc w:val="both"/>
        <w:rPr>
          <w:rFonts w:ascii="Times New Roman" w:hAnsi="Times New Roman" w:cs="Times New Roman"/>
          <w:sz w:val="28"/>
          <w:szCs w:val="28"/>
        </w:rPr>
      </w:pPr>
    </w:p>
    <w:p w:rsidR="006E4992" w:rsidRDefault="006E4992" w:rsidP="005438B1">
      <w:pPr>
        <w:shd w:val="clear" w:color="auto" w:fill="FFFFFF"/>
        <w:spacing w:after="0" w:line="240" w:lineRule="auto"/>
        <w:jc w:val="both"/>
        <w:rPr>
          <w:rFonts w:ascii="Times New Roman" w:hAnsi="Times New Roman" w:cs="Times New Roman"/>
          <w:sz w:val="28"/>
          <w:szCs w:val="28"/>
          <w:lang w:val="en-US"/>
        </w:rPr>
      </w:pPr>
    </w:p>
    <w:p w:rsidR="00B73031" w:rsidRDefault="00B73031" w:rsidP="005438B1">
      <w:pPr>
        <w:shd w:val="clear" w:color="auto" w:fill="FFFFFF"/>
        <w:spacing w:after="0" w:line="240" w:lineRule="auto"/>
        <w:jc w:val="both"/>
        <w:rPr>
          <w:rFonts w:ascii="Times New Roman" w:hAnsi="Times New Roman" w:cs="Times New Roman"/>
          <w:sz w:val="28"/>
          <w:szCs w:val="28"/>
          <w:lang w:val="en-US"/>
        </w:rPr>
      </w:pPr>
    </w:p>
    <w:p w:rsidR="00B73031" w:rsidRDefault="00B73031" w:rsidP="005438B1">
      <w:pPr>
        <w:shd w:val="clear" w:color="auto" w:fill="FFFFFF"/>
        <w:spacing w:after="0" w:line="240" w:lineRule="auto"/>
        <w:jc w:val="both"/>
        <w:rPr>
          <w:rFonts w:ascii="Times New Roman" w:hAnsi="Times New Roman" w:cs="Times New Roman"/>
          <w:sz w:val="28"/>
          <w:szCs w:val="28"/>
          <w:lang w:val="en-US"/>
        </w:rPr>
      </w:pPr>
    </w:p>
    <w:p w:rsidR="00623846" w:rsidRPr="0060009A" w:rsidRDefault="00D70C66" w:rsidP="005438B1">
      <w:pPr>
        <w:shd w:val="clear" w:color="auto" w:fill="FFFFFF"/>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Кесте</w:t>
      </w:r>
      <w:r w:rsidR="00B73031">
        <w:rPr>
          <w:rFonts w:ascii="Times New Roman" w:hAnsi="Times New Roman" w:cs="Times New Roman"/>
          <w:sz w:val="28"/>
          <w:szCs w:val="28"/>
          <w:lang w:val="kk-KZ"/>
        </w:rPr>
        <w:t xml:space="preserve"> 38</w:t>
      </w:r>
      <w:r w:rsidRPr="0060009A">
        <w:rPr>
          <w:rFonts w:ascii="Times New Roman" w:hAnsi="Times New Roman" w:cs="Times New Roman"/>
          <w:sz w:val="28"/>
          <w:szCs w:val="28"/>
          <w:lang w:val="kk-KZ"/>
        </w:rPr>
        <w:t xml:space="preserve"> – </w:t>
      </w:r>
      <w:r>
        <w:rPr>
          <w:rFonts w:ascii="Times New Roman" w:eastAsia="Times New Roman" w:hAnsi="Times New Roman" w:cs="Times New Roman"/>
          <w:sz w:val="28"/>
          <w:szCs w:val="28"/>
          <w:lang w:val="kk-KZ"/>
        </w:rPr>
        <w:t xml:space="preserve">Сақтандыру компания менеджмент тобымен обьектіні калькуляциялау бойынша </w:t>
      </w:r>
      <w:r w:rsidRPr="00881E8A">
        <w:rPr>
          <w:rFonts w:ascii="Times New Roman" w:hAnsi="Times New Roman" w:cs="Times New Roman"/>
          <w:sz w:val="28"/>
          <w:szCs w:val="28"/>
          <w:lang w:val="kk-KZ"/>
        </w:rPr>
        <w:t>драйвер-бағдарлама</w:t>
      </w:r>
      <w:r>
        <w:rPr>
          <w:rFonts w:ascii="Times New Roman" w:hAnsi="Times New Roman" w:cs="Times New Roman"/>
          <w:sz w:val="28"/>
          <w:szCs w:val="28"/>
          <w:lang w:val="kk-KZ"/>
        </w:rPr>
        <w:t>сы</w:t>
      </w:r>
      <w:r w:rsidRPr="00881E8A">
        <w:rPr>
          <w:rFonts w:ascii="Times New Roman" w:hAnsi="Times New Roman" w:cs="Times New Roman"/>
          <w:sz w:val="28"/>
          <w:szCs w:val="28"/>
          <w:lang w:val="kk-KZ"/>
        </w:rPr>
        <w:t xml:space="preserve">ның </w:t>
      </w:r>
      <w:r>
        <w:rPr>
          <w:rFonts w:ascii="Times New Roman" w:hAnsi="Times New Roman" w:cs="Times New Roman"/>
          <w:sz w:val="28"/>
          <w:szCs w:val="28"/>
          <w:lang w:val="kk-KZ"/>
        </w:rPr>
        <w:t>шығынын</w:t>
      </w:r>
      <w:r w:rsidRPr="00881E8A">
        <w:rPr>
          <w:rFonts w:ascii="Times New Roman" w:hAnsi="Times New Roman" w:cs="Times New Roman"/>
          <w:sz w:val="28"/>
          <w:szCs w:val="28"/>
          <w:lang w:val="kk-KZ"/>
        </w:rPr>
        <w:t xml:space="preserve"> </w:t>
      </w:r>
      <w:r>
        <w:rPr>
          <w:rFonts w:ascii="Times New Roman" w:hAnsi="Times New Roman" w:cs="Times New Roman"/>
          <w:sz w:val="28"/>
          <w:szCs w:val="28"/>
          <w:lang w:val="kk-KZ"/>
        </w:rPr>
        <w:t>бөлу</w:t>
      </w:r>
    </w:p>
    <w:tbl>
      <w:tblPr>
        <w:tblStyle w:val="a7"/>
        <w:tblW w:w="0" w:type="auto"/>
        <w:tblLayout w:type="fixed"/>
        <w:tblLook w:val="04A0" w:firstRow="1" w:lastRow="0" w:firstColumn="1" w:lastColumn="0" w:noHBand="0" w:noVBand="1"/>
      </w:tblPr>
      <w:tblGrid>
        <w:gridCol w:w="4403"/>
        <w:gridCol w:w="1276"/>
        <w:gridCol w:w="1417"/>
        <w:gridCol w:w="1234"/>
        <w:gridCol w:w="1559"/>
      </w:tblGrid>
      <w:tr w:rsidR="00570404" w:rsidRPr="00B4611F" w:rsidTr="00570404">
        <w:tc>
          <w:tcPr>
            <w:tcW w:w="4403" w:type="dxa"/>
            <w:vMerge w:val="restart"/>
          </w:tcPr>
          <w:p w:rsidR="00570404" w:rsidRPr="00623846" w:rsidRDefault="00570404" w:rsidP="00035321">
            <w:pPr>
              <w:jc w:val="center"/>
              <w:rPr>
                <w:rFonts w:ascii="Times New Roman" w:eastAsia="Times New Roman" w:hAnsi="Times New Roman" w:cs="Times New Roman"/>
                <w:sz w:val="24"/>
                <w:szCs w:val="24"/>
                <w:lang w:val="kk-KZ"/>
              </w:rPr>
            </w:pPr>
            <w:r w:rsidRPr="00623846">
              <w:rPr>
                <w:rFonts w:ascii="Times New Roman" w:eastAsia="Times New Roman" w:hAnsi="Times New Roman" w:cs="Times New Roman"/>
                <w:sz w:val="24"/>
                <w:szCs w:val="24"/>
                <w:lang w:val="kk-KZ"/>
              </w:rPr>
              <w:t>Қызметтер</w:t>
            </w:r>
          </w:p>
        </w:tc>
        <w:tc>
          <w:tcPr>
            <w:tcW w:w="1276" w:type="dxa"/>
            <w:vMerge w:val="restart"/>
          </w:tcPr>
          <w:p w:rsidR="00570404" w:rsidRPr="00623846" w:rsidRDefault="00570404" w:rsidP="00035321">
            <w:pPr>
              <w:jc w:val="center"/>
              <w:rPr>
                <w:rFonts w:ascii="Times New Roman" w:eastAsia="Times New Roman" w:hAnsi="Times New Roman" w:cs="Times New Roman"/>
                <w:sz w:val="24"/>
                <w:szCs w:val="24"/>
                <w:lang w:val="kk-KZ"/>
              </w:rPr>
            </w:pPr>
            <w:r w:rsidRPr="00623846">
              <w:rPr>
                <w:rFonts w:ascii="Times New Roman" w:eastAsia="Times New Roman" w:hAnsi="Times New Roman" w:cs="Times New Roman"/>
                <w:sz w:val="24"/>
                <w:szCs w:val="24"/>
                <w:lang w:val="kk-KZ"/>
              </w:rPr>
              <w:t>Өлшем бірлігі</w:t>
            </w:r>
          </w:p>
        </w:tc>
        <w:tc>
          <w:tcPr>
            <w:tcW w:w="4210" w:type="dxa"/>
            <w:gridSpan w:val="3"/>
          </w:tcPr>
          <w:p w:rsidR="00570404" w:rsidRPr="00623846" w:rsidRDefault="00570404" w:rsidP="00035321">
            <w:pPr>
              <w:jc w:val="center"/>
              <w:rPr>
                <w:rFonts w:ascii="Times New Roman" w:eastAsia="Times New Roman" w:hAnsi="Times New Roman" w:cs="Times New Roman"/>
                <w:sz w:val="24"/>
                <w:szCs w:val="24"/>
                <w:lang w:val="kk-KZ"/>
              </w:rPr>
            </w:pPr>
            <w:r w:rsidRPr="00623846">
              <w:rPr>
                <w:rFonts w:ascii="Times New Roman" w:eastAsia="Times New Roman" w:hAnsi="Times New Roman" w:cs="Times New Roman"/>
                <w:sz w:val="24"/>
                <w:szCs w:val="24"/>
                <w:lang w:val="kk-KZ"/>
              </w:rPr>
              <w:t>Сақтандыру түрлері</w:t>
            </w:r>
          </w:p>
        </w:tc>
      </w:tr>
      <w:tr w:rsidR="00570404" w:rsidRPr="00B4611F" w:rsidTr="00570404">
        <w:tc>
          <w:tcPr>
            <w:tcW w:w="4403" w:type="dxa"/>
            <w:vMerge/>
          </w:tcPr>
          <w:p w:rsidR="00570404" w:rsidRPr="00623846" w:rsidRDefault="00570404" w:rsidP="00035321">
            <w:pPr>
              <w:jc w:val="both"/>
              <w:rPr>
                <w:rFonts w:ascii="Times New Roman" w:eastAsia="Times New Roman" w:hAnsi="Times New Roman" w:cs="Times New Roman"/>
                <w:sz w:val="24"/>
                <w:szCs w:val="24"/>
              </w:rPr>
            </w:pPr>
          </w:p>
        </w:tc>
        <w:tc>
          <w:tcPr>
            <w:tcW w:w="1276" w:type="dxa"/>
            <w:vMerge/>
          </w:tcPr>
          <w:p w:rsidR="00570404" w:rsidRPr="00623846" w:rsidRDefault="00570404" w:rsidP="00035321">
            <w:pPr>
              <w:jc w:val="both"/>
              <w:rPr>
                <w:rFonts w:ascii="Times New Roman" w:eastAsia="Times New Roman" w:hAnsi="Times New Roman" w:cs="Times New Roman"/>
                <w:sz w:val="24"/>
                <w:szCs w:val="24"/>
              </w:rPr>
            </w:pPr>
          </w:p>
        </w:tc>
        <w:tc>
          <w:tcPr>
            <w:tcW w:w="1417" w:type="dxa"/>
          </w:tcPr>
          <w:p w:rsidR="00570404" w:rsidRPr="00623846" w:rsidRDefault="00570404" w:rsidP="00B73031">
            <w:pPr>
              <w:jc w:val="center"/>
              <w:rPr>
                <w:rFonts w:ascii="Times New Roman" w:eastAsia="Times New Roman" w:hAnsi="Times New Roman" w:cs="Times New Roman"/>
                <w:sz w:val="24"/>
                <w:szCs w:val="24"/>
              </w:rPr>
            </w:pPr>
            <w:r w:rsidRPr="001D01B1">
              <w:rPr>
                <w:rFonts w:ascii="Times New Roman" w:hAnsi="Times New Roman" w:cs="Times New Roman"/>
                <w:sz w:val="24"/>
                <w:szCs w:val="24"/>
                <w:lang w:val="kk-KZ"/>
              </w:rPr>
              <w:t>КҚАЖМС</w:t>
            </w:r>
          </w:p>
        </w:tc>
        <w:tc>
          <w:tcPr>
            <w:tcW w:w="1234" w:type="dxa"/>
          </w:tcPr>
          <w:p w:rsidR="00570404" w:rsidRPr="00623846" w:rsidRDefault="00570404" w:rsidP="00B73031">
            <w:pPr>
              <w:jc w:val="center"/>
              <w:rPr>
                <w:rFonts w:ascii="Times New Roman" w:eastAsia="Times New Roman" w:hAnsi="Times New Roman" w:cs="Times New Roman"/>
                <w:sz w:val="24"/>
                <w:szCs w:val="24"/>
              </w:rPr>
            </w:pPr>
            <w:r w:rsidRPr="001D01B1">
              <w:rPr>
                <w:rFonts w:ascii="Times New Roman" w:eastAsia="Times New Roman" w:hAnsi="Times New Roman" w:cs="Times New Roman"/>
                <w:sz w:val="28"/>
                <w:szCs w:val="28"/>
                <w:lang w:val="kk-KZ"/>
              </w:rPr>
              <w:t>АҚС</w:t>
            </w:r>
          </w:p>
        </w:tc>
        <w:tc>
          <w:tcPr>
            <w:tcW w:w="1559" w:type="dxa"/>
          </w:tcPr>
          <w:p w:rsidR="00570404" w:rsidRPr="00623846" w:rsidRDefault="00570404" w:rsidP="00B7303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Е</w:t>
            </w:r>
            <w:r w:rsidRPr="00623846">
              <w:rPr>
                <w:rFonts w:ascii="Times New Roman" w:eastAsia="Times New Roman" w:hAnsi="Times New Roman" w:cs="Times New Roman"/>
                <w:sz w:val="24"/>
                <w:szCs w:val="24"/>
              </w:rPr>
              <w:t>МС</w:t>
            </w:r>
          </w:p>
        </w:tc>
      </w:tr>
      <w:tr w:rsidR="00570404" w:rsidRPr="00B4611F" w:rsidTr="00570404">
        <w:tc>
          <w:tcPr>
            <w:tcW w:w="4403" w:type="dxa"/>
          </w:tcPr>
          <w:p w:rsidR="00570404" w:rsidRPr="00623846" w:rsidRDefault="00570404" w:rsidP="00035321">
            <w:pPr>
              <w:jc w:val="both"/>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Стратегиялық маркетинг</w:t>
            </w:r>
          </w:p>
        </w:tc>
        <w:tc>
          <w:tcPr>
            <w:tcW w:w="1276" w:type="dxa"/>
          </w:tcPr>
          <w:p w:rsidR="00570404" w:rsidRPr="00623846" w:rsidRDefault="00570404" w:rsidP="00035321">
            <w:pPr>
              <w:jc w:val="center"/>
              <w:rPr>
                <w:rFonts w:ascii="Times New Roman" w:hAnsi="Times New Roman" w:cs="Times New Roman"/>
                <w:sz w:val="24"/>
                <w:szCs w:val="24"/>
                <w:lang w:val="kk-KZ"/>
              </w:rPr>
            </w:pPr>
            <w:r w:rsidRPr="00623846">
              <w:rPr>
                <w:rFonts w:ascii="Times New Roman" w:eastAsia="Times New Roman" w:hAnsi="Times New Roman" w:cs="Times New Roman"/>
                <w:sz w:val="24"/>
                <w:szCs w:val="24"/>
                <w:lang w:val="kk-KZ"/>
              </w:rPr>
              <w:t>сағ.</w:t>
            </w:r>
          </w:p>
        </w:tc>
        <w:tc>
          <w:tcPr>
            <w:tcW w:w="1417" w:type="dxa"/>
          </w:tcPr>
          <w:p w:rsidR="00570404" w:rsidRPr="00623846" w:rsidRDefault="00570404" w:rsidP="00035321">
            <w:pPr>
              <w:jc w:val="center"/>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20</w:t>
            </w:r>
          </w:p>
        </w:tc>
        <w:tc>
          <w:tcPr>
            <w:tcW w:w="1234" w:type="dxa"/>
          </w:tcPr>
          <w:p w:rsidR="00570404" w:rsidRPr="00623846" w:rsidRDefault="00570404" w:rsidP="00035321">
            <w:pPr>
              <w:jc w:val="center"/>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70</w:t>
            </w:r>
          </w:p>
        </w:tc>
        <w:tc>
          <w:tcPr>
            <w:tcW w:w="1559" w:type="dxa"/>
          </w:tcPr>
          <w:p w:rsidR="00570404" w:rsidRPr="00623846" w:rsidRDefault="00570404" w:rsidP="00035321">
            <w:pPr>
              <w:jc w:val="center"/>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70</w:t>
            </w:r>
          </w:p>
        </w:tc>
      </w:tr>
      <w:tr w:rsidR="00570404" w:rsidRPr="00B4611F" w:rsidTr="00570404">
        <w:tc>
          <w:tcPr>
            <w:tcW w:w="4403" w:type="dxa"/>
          </w:tcPr>
          <w:p w:rsidR="00570404" w:rsidRPr="00623846" w:rsidRDefault="00570404" w:rsidP="00035321">
            <w:pPr>
              <w:jc w:val="both"/>
              <w:rPr>
                <w:rFonts w:ascii="Times New Roman" w:eastAsia="Times New Roman" w:hAnsi="Times New Roman" w:cs="Times New Roman"/>
                <w:sz w:val="24"/>
                <w:szCs w:val="24"/>
                <w:lang w:val="kk-KZ"/>
              </w:rPr>
            </w:pPr>
            <w:r w:rsidRPr="00623846">
              <w:rPr>
                <w:rFonts w:ascii="Times New Roman" w:eastAsia="Times New Roman" w:hAnsi="Times New Roman" w:cs="Times New Roman"/>
                <w:sz w:val="24"/>
                <w:szCs w:val="24"/>
                <w:lang w:val="kk-KZ"/>
              </w:rPr>
              <w:t>Басқаруды стратегиялық жетілдіру</w:t>
            </w:r>
          </w:p>
        </w:tc>
        <w:tc>
          <w:tcPr>
            <w:tcW w:w="1276" w:type="dxa"/>
          </w:tcPr>
          <w:p w:rsidR="00570404" w:rsidRPr="00623846" w:rsidRDefault="00570404" w:rsidP="00035321">
            <w:pPr>
              <w:jc w:val="center"/>
              <w:rPr>
                <w:sz w:val="24"/>
                <w:szCs w:val="24"/>
              </w:rPr>
            </w:pPr>
            <w:r w:rsidRPr="00623846">
              <w:rPr>
                <w:rFonts w:ascii="Times New Roman" w:eastAsia="Times New Roman" w:hAnsi="Times New Roman" w:cs="Times New Roman"/>
                <w:sz w:val="24"/>
                <w:szCs w:val="24"/>
                <w:lang w:val="kk-KZ"/>
              </w:rPr>
              <w:t>сағ.</w:t>
            </w:r>
          </w:p>
        </w:tc>
        <w:tc>
          <w:tcPr>
            <w:tcW w:w="1417" w:type="dxa"/>
          </w:tcPr>
          <w:p w:rsidR="00570404" w:rsidRPr="00623846" w:rsidRDefault="00570404" w:rsidP="00035321">
            <w:pPr>
              <w:jc w:val="center"/>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60</w:t>
            </w:r>
          </w:p>
        </w:tc>
        <w:tc>
          <w:tcPr>
            <w:tcW w:w="1234" w:type="dxa"/>
          </w:tcPr>
          <w:p w:rsidR="00570404" w:rsidRPr="00623846" w:rsidRDefault="00570404" w:rsidP="00035321">
            <w:pPr>
              <w:jc w:val="center"/>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60</w:t>
            </w:r>
          </w:p>
        </w:tc>
        <w:tc>
          <w:tcPr>
            <w:tcW w:w="1559" w:type="dxa"/>
          </w:tcPr>
          <w:p w:rsidR="00570404" w:rsidRPr="00623846" w:rsidRDefault="00570404" w:rsidP="00035321">
            <w:pPr>
              <w:jc w:val="center"/>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40</w:t>
            </w:r>
          </w:p>
        </w:tc>
      </w:tr>
      <w:tr w:rsidR="00570404" w:rsidRPr="00B4611F" w:rsidTr="00570404">
        <w:tc>
          <w:tcPr>
            <w:tcW w:w="4403" w:type="dxa"/>
          </w:tcPr>
          <w:p w:rsidR="00570404" w:rsidRPr="00623846" w:rsidRDefault="00570404" w:rsidP="00035321">
            <w:pPr>
              <w:jc w:val="both"/>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lang w:val="kk-KZ"/>
              </w:rPr>
              <w:t>Акционерлермен өзара байланысы</w:t>
            </w:r>
            <w:r w:rsidRPr="00623846">
              <w:rPr>
                <w:rFonts w:ascii="Times New Roman" w:eastAsia="Times New Roman" w:hAnsi="Times New Roman" w:cs="Times New Roman"/>
                <w:sz w:val="24"/>
                <w:szCs w:val="24"/>
              </w:rPr>
              <w:t xml:space="preserve"> (</w:t>
            </w:r>
            <w:r w:rsidRPr="00623846">
              <w:rPr>
                <w:rFonts w:ascii="Times New Roman" w:eastAsia="Times New Roman" w:hAnsi="Times New Roman" w:cs="Times New Roman"/>
                <w:sz w:val="24"/>
                <w:szCs w:val="24"/>
                <w:lang w:val="kk-KZ"/>
              </w:rPr>
              <w:t>меншіктілер</w:t>
            </w:r>
            <w:r w:rsidRPr="00623846">
              <w:rPr>
                <w:rFonts w:ascii="Times New Roman" w:eastAsia="Times New Roman" w:hAnsi="Times New Roman" w:cs="Times New Roman"/>
                <w:sz w:val="24"/>
                <w:szCs w:val="24"/>
              </w:rPr>
              <w:t>)</w:t>
            </w:r>
          </w:p>
        </w:tc>
        <w:tc>
          <w:tcPr>
            <w:tcW w:w="1276" w:type="dxa"/>
          </w:tcPr>
          <w:p w:rsidR="00570404" w:rsidRPr="00623846" w:rsidRDefault="00570404" w:rsidP="00035321">
            <w:pPr>
              <w:jc w:val="center"/>
              <w:rPr>
                <w:sz w:val="24"/>
                <w:szCs w:val="24"/>
              </w:rPr>
            </w:pPr>
            <w:r w:rsidRPr="00623846">
              <w:rPr>
                <w:rFonts w:ascii="Times New Roman" w:eastAsia="Times New Roman" w:hAnsi="Times New Roman" w:cs="Times New Roman"/>
                <w:sz w:val="24"/>
                <w:szCs w:val="24"/>
                <w:lang w:val="kk-KZ"/>
              </w:rPr>
              <w:t>сағ.</w:t>
            </w:r>
          </w:p>
        </w:tc>
        <w:tc>
          <w:tcPr>
            <w:tcW w:w="1417" w:type="dxa"/>
          </w:tcPr>
          <w:p w:rsidR="00570404" w:rsidRPr="00623846" w:rsidRDefault="00570404" w:rsidP="00035321">
            <w:pPr>
              <w:jc w:val="center"/>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50</w:t>
            </w:r>
          </w:p>
        </w:tc>
        <w:tc>
          <w:tcPr>
            <w:tcW w:w="1234" w:type="dxa"/>
          </w:tcPr>
          <w:p w:rsidR="00570404" w:rsidRPr="00623846" w:rsidRDefault="00570404" w:rsidP="00035321">
            <w:pPr>
              <w:jc w:val="center"/>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50</w:t>
            </w:r>
          </w:p>
        </w:tc>
        <w:tc>
          <w:tcPr>
            <w:tcW w:w="1559" w:type="dxa"/>
          </w:tcPr>
          <w:p w:rsidR="00570404" w:rsidRPr="00623846" w:rsidRDefault="00570404" w:rsidP="00035321">
            <w:pPr>
              <w:jc w:val="center"/>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60</w:t>
            </w:r>
          </w:p>
        </w:tc>
      </w:tr>
      <w:tr w:rsidR="00570404" w:rsidRPr="00B4611F" w:rsidTr="00570404">
        <w:tc>
          <w:tcPr>
            <w:tcW w:w="4403" w:type="dxa"/>
          </w:tcPr>
          <w:p w:rsidR="00570404" w:rsidRPr="00623846" w:rsidRDefault="00570404" w:rsidP="00035321">
            <w:pPr>
              <w:jc w:val="both"/>
              <w:rPr>
                <w:rFonts w:ascii="Times New Roman" w:eastAsia="Times New Roman" w:hAnsi="Times New Roman" w:cs="Times New Roman"/>
                <w:sz w:val="24"/>
                <w:szCs w:val="24"/>
                <w:lang w:val="kk-KZ"/>
              </w:rPr>
            </w:pPr>
            <w:r w:rsidRPr="00623846">
              <w:rPr>
                <w:rFonts w:ascii="Times New Roman" w:eastAsia="Times New Roman" w:hAnsi="Times New Roman" w:cs="Times New Roman"/>
                <w:sz w:val="24"/>
                <w:szCs w:val="24"/>
                <w:lang w:val="kk-KZ"/>
              </w:rPr>
              <w:t>Инвестицияны басқару</w:t>
            </w:r>
          </w:p>
        </w:tc>
        <w:tc>
          <w:tcPr>
            <w:tcW w:w="1276" w:type="dxa"/>
          </w:tcPr>
          <w:p w:rsidR="00570404" w:rsidRPr="00623846" w:rsidRDefault="00570404" w:rsidP="00035321">
            <w:pPr>
              <w:jc w:val="center"/>
              <w:rPr>
                <w:sz w:val="24"/>
                <w:szCs w:val="24"/>
              </w:rPr>
            </w:pPr>
            <w:r w:rsidRPr="00623846">
              <w:rPr>
                <w:rFonts w:ascii="Times New Roman" w:eastAsia="Times New Roman" w:hAnsi="Times New Roman" w:cs="Times New Roman"/>
                <w:sz w:val="24"/>
                <w:szCs w:val="24"/>
                <w:lang w:val="kk-KZ"/>
              </w:rPr>
              <w:t>сағ.</w:t>
            </w:r>
          </w:p>
        </w:tc>
        <w:tc>
          <w:tcPr>
            <w:tcW w:w="1417" w:type="dxa"/>
          </w:tcPr>
          <w:p w:rsidR="00570404" w:rsidRPr="00623846" w:rsidRDefault="00570404" w:rsidP="00035321">
            <w:pPr>
              <w:jc w:val="center"/>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40</w:t>
            </w:r>
          </w:p>
        </w:tc>
        <w:tc>
          <w:tcPr>
            <w:tcW w:w="1234" w:type="dxa"/>
          </w:tcPr>
          <w:p w:rsidR="00570404" w:rsidRPr="00623846" w:rsidRDefault="00570404" w:rsidP="00035321">
            <w:pPr>
              <w:jc w:val="center"/>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40</w:t>
            </w:r>
          </w:p>
        </w:tc>
        <w:tc>
          <w:tcPr>
            <w:tcW w:w="1559" w:type="dxa"/>
          </w:tcPr>
          <w:p w:rsidR="00570404" w:rsidRPr="00623846" w:rsidRDefault="00570404" w:rsidP="00035321">
            <w:pPr>
              <w:jc w:val="center"/>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80</w:t>
            </w:r>
          </w:p>
        </w:tc>
      </w:tr>
      <w:tr w:rsidR="00570404" w:rsidRPr="00B4611F" w:rsidTr="00570404">
        <w:tc>
          <w:tcPr>
            <w:tcW w:w="4403" w:type="dxa"/>
          </w:tcPr>
          <w:p w:rsidR="00570404" w:rsidRPr="00623846" w:rsidRDefault="00570404" w:rsidP="00035321">
            <w:pPr>
              <w:jc w:val="both"/>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Лицензиялау</w:t>
            </w:r>
          </w:p>
        </w:tc>
        <w:tc>
          <w:tcPr>
            <w:tcW w:w="1276" w:type="dxa"/>
          </w:tcPr>
          <w:p w:rsidR="00570404" w:rsidRPr="00623846" w:rsidRDefault="00570404" w:rsidP="00035321">
            <w:pPr>
              <w:jc w:val="center"/>
              <w:rPr>
                <w:sz w:val="24"/>
                <w:szCs w:val="24"/>
              </w:rPr>
            </w:pPr>
            <w:r w:rsidRPr="00623846">
              <w:rPr>
                <w:rFonts w:ascii="Times New Roman" w:eastAsia="Times New Roman" w:hAnsi="Times New Roman" w:cs="Times New Roman"/>
                <w:sz w:val="24"/>
                <w:szCs w:val="24"/>
                <w:lang w:val="kk-KZ"/>
              </w:rPr>
              <w:t>сағ.</w:t>
            </w:r>
          </w:p>
        </w:tc>
        <w:tc>
          <w:tcPr>
            <w:tcW w:w="1417" w:type="dxa"/>
          </w:tcPr>
          <w:p w:rsidR="00570404" w:rsidRPr="00623846" w:rsidRDefault="00570404" w:rsidP="00035321">
            <w:pPr>
              <w:jc w:val="center"/>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50</w:t>
            </w:r>
          </w:p>
        </w:tc>
        <w:tc>
          <w:tcPr>
            <w:tcW w:w="1234" w:type="dxa"/>
          </w:tcPr>
          <w:p w:rsidR="00570404" w:rsidRPr="00623846" w:rsidRDefault="00570404" w:rsidP="00035321">
            <w:pPr>
              <w:jc w:val="center"/>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50</w:t>
            </w:r>
          </w:p>
        </w:tc>
        <w:tc>
          <w:tcPr>
            <w:tcW w:w="1559" w:type="dxa"/>
          </w:tcPr>
          <w:p w:rsidR="00570404" w:rsidRPr="00623846" w:rsidRDefault="00570404" w:rsidP="00035321">
            <w:pPr>
              <w:jc w:val="center"/>
              <w:rPr>
                <w:rFonts w:ascii="Times New Roman" w:eastAsia="Times New Roman" w:hAnsi="Times New Roman" w:cs="Times New Roman"/>
                <w:sz w:val="24"/>
                <w:szCs w:val="24"/>
              </w:rPr>
            </w:pPr>
            <w:r w:rsidRPr="00623846">
              <w:rPr>
                <w:rFonts w:ascii="Times New Roman" w:eastAsia="Times New Roman" w:hAnsi="Times New Roman" w:cs="Times New Roman"/>
                <w:sz w:val="24"/>
                <w:szCs w:val="24"/>
              </w:rPr>
              <w:t>60</w:t>
            </w:r>
          </w:p>
        </w:tc>
      </w:tr>
    </w:tbl>
    <w:p w:rsidR="00C0447B" w:rsidRPr="00B73031" w:rsidRDefault="00C0447B" w:rsidP="005438B1">
      <w:pPr>
        <w:shd w:val="clear" w:color="auto" w:fill="FFFFFF"/>
        <w:spacing w:after="0" w:line="240" w:lineRule="auto"/>
        <w:jc w:val="both"/>
        <w:rPr>
          <w:rFonts w:ascii="Times New Roman" w:hAnsi="Times New Roman" w:cs="Times New Roman"/>
          <w:sz w:val="28"/>
          <w:szCs w:val="28"/>
          <w:lang w:val="kk-KZ"/>
        </w:rPr>
      </w:pPr>
      <w:r w:rsidRPr="00B73031">
        <w:rPr>
          <w:rFonts w:ascii="Times New Roman" w:hAnsi="Times New Roman" w:cs="Times New Roman"/>
          <w:sz w:val="28"/>
          <w:szCs w:val="28"/>
          <w:lang w:val="kk-KZ"/>
        </w:rPr>
        <w:t>Кесте</w:t>
      </w:r>
      <w:r w:rsidR="00B73031" w:rsidRPr="00B73031">
        <w:rPr>
          <w:rFonts w:ascii="Times New Roman" w:hAnsi="Times New Roman" w:cs="Times New Roman"/>
          <w:sz w:val="28"/>
          <w:szCs w:val="28"/>
          <w:lang w:val="kk-KZ"/>
        </w:rPr>
        <w:t xml:space="preserve"> 39</w:t>
      </w:r>
      <w:r w:rsidRPr="00B73031">
        <w:rPr>
          <w:rFonts w:ascii="Times New Roman" w:hAnsi="Times New Roman" w:cs="Times New Roman"/>
          <w:sz w:val="28"/>
          <w:szCs w:val="28"/>
          <w:lang w:val="kk-KZ"/>
        </w:rPr>
        <w:t xml:space="preserve"> – </w:t>
      </w:r>
      <w:r w:rsidRPr="00B73031">
        <w:rPr>
          <w:rFonts w:ascii="Times New Roman" w:eastAsia="Times New Roman" w:hAnsi="Times New Roman" w:cs="Times New Roman"/>
          <w:sz w:val="28"/>
          <w:szCs w:val="28"/>
          <w:lang w:val="kk-KZ"/>
        </w:rPr>
        <w:t xml:space="preserve">Клиенттермен өзара байланыс тобы бойынша </w:t>
      </w:r>
      <w:r w:rsidRPr="00B73031">
        <w:rPr>
          <w:rFonts w:ascii="Times New Roman" w:hAnsi="Times New Roman" w:cs="Times New Roman"/>
          <w:sz w:val="28"/>
          <w:szCs w:val="28"/>
          <w:lang w:val="kk-KZ"/>
        </w:rPr>
        <w:t>драйвер-бағдарламасының шығын құнын есептеп бөлу</w:t>
      </w:r>
    </w:p>
    <w:tbl>
      <w:tblPr>
        <w:tblStyle w:val="a7"/>
        <w:tblW w:w="0" w:type="auto"/>
        <w:tblLook w:val="04A0" w:firstRow="1" w:lastRow="0" w:firstColumn="1" w:lastColumn="0" w:noHBand="0" w:noVBand="1"/>
      </w:tblPr>
      <w:tblGrid>
        <w:gridCol w:w="4401"/>
        <w:gridCol w:w="1230"/>
        <w:gridCol w:w="1463"/>
        <w:gridCol w:w="1236"/>
        <w:gridCol w:w="1559"/>
      </w:tblGrid>
      <w:tr w:rsidR="00570404" w:rsidRPr="00B4611F" w:rsidTr="00570404">
        <w:tc>
          <w:tcPr>
            <w:tcW w:w="4401" w:type="dxa"/>
            <w:vMerge w:val="restart"/>
          </w:tcPr>
          <w:p w:rsidR="00570404" w:rsidRPr="00500C66" w:rsidRDefault="00570404" w:rsidP="001554D0">
            <w:pPr>
              <w:jc w:val="center"/>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Қызметтер</w:t>
            </w:r>
          </w:p>
        </w:tc>
        <w:tc>
          <w:tcPr>
            <w:tcW w:w="1230" w:type="dxa"/>
            <w:vMerge w:val="restart"/>
          </w:tcPr>
          <w:p w:rsidR="00570404" w:rsidRPr="003E59A8" w:rsidRDefault="00570404" w:rsidP="001554D0">
            <w:pPr>
              <w:jc w:val="center"/>
              <w:rPr>
                <w:rFonts w:ascii="Times New Roman" w:eastAsia="Times New Roman" w:hAnsi="Times New Roman" w:cs="Times New Roman"/>
                <w:sz w:val="24"/>
                <w:szCs w:val="24"/>
                <w:lang w:val="kk-KZ"/>
              </w:rPr>
            </w:pPr>
            <w:r w:rsidRPr="003E59A8">
              <w:rPr>
                <w:rFonts w:ascii="Times New Roman" w:eastAsia="Times New Roman" w:hAnsi="Times New Roman" w:cs="Times New Roman"/>
                <w:sz w:val="24"/>
                <w:szCs w:val="24"/>
                <w:lang w:val="kk-KZ"/>
              </w:rPr>
              <w:t>Өлшем бірлігі</w:t>
            </w:r>
          </w:p>
        </w:tc>
        <w:tc>
          <w:tcPr>
            <w:tcW w:w="4258" w:type="dxa"/>
            <w:gridSpan w:val="3"/>
          </w:tcPr>
          <w:p w:rsidR="00570404" w:rsidRPr="003E59A8" w:rsidRDefault="00570404" w:rsidP="001554D0">
            <w:pPr>
              <w:jc w:val="center"/>
              <w:rPr>
                <w:rFonts w:ascii="Times New Roman" w:eastAsia="Times New Roman" w:hAnsi="Times New Roman" w:cs="Times New Roman"/>
                <w:sz w:val="24"/>
                <w:szCs w:val="24"/>
                <w:lang w:val="kk-KZ"/>
              </w:rPr>
            </w:pPr>
            <w:r w:rsidRPr="003E59A8">
              <w:rPr>
                <w:rFonts w:ascii="Times New Roman" w:eastAsia="Times New Roman" w:hAnsi="Times New Roman" w:cs="Times New Roman"/>
                <w:sz w:val="24"/>
                <w:szCs w:val="24"/>
                <w:lang w:val="kk-KZ"/>
              </w:rPr>
              <w:t>Сақтандыру түрлері</w:t>
            </w:r>
          </w:p>
        </w:tc>
      </w:tr>
      <w:tr w:rsidR="00570404" w:rsidRPr="00B4611F" w:rsidTr="00570404">
        <w:tc>
          <w:tcPr>
            <w:tcW w:w="4401" w:type="dxa"/>
            <w:vMerge/>
          </w:tcPr>
          <w:p w:rsidR="00570404" w:rsidRPr="00EF3632" w:rsidRDefault="00570404" w:rsidP="001554D0">
            <w:pPr>
              <w:jc w:val="both"/>
              <w:rPr>
                <w:rFonts w:ascii="Times New Roman" w:eastAsia="Times New Roman" w:hAnsi="Times New Roman" w:cs="Times New Roman"/>
                <w:sz w:val="20"/>
                <w:szCs w:val="20"/>
              </w:rPr>
            </w:pPr>
          </w:p>
        </w:tc>
        <w:tc>
          <w:tcPr>
            <w:tcW w:w="1230" w:type="dxa"/>
            <w:vMerge/>
          </w:tcPr>
          <w:p w:rsidR="00570404" w:rsidRPr="003E59A8" w:rsidRDefault="00570404" w:rsidP="001554D0">
            <w:pPr>
              <w:jc w:val="both"/>
              <w:rPr>
                <w:rFonts w:ascii="Times New Roman" w:eastAsia="Times New Roman" w:hAnsi="Times New Roman" w:cs="Times New Roman"/>
                <w:sz w:val="24"/>
                <w:szCs w:val="24"/>
              </w:rPr>
            </w:pPr>
          </w:p>
        </w:tc>
        <w:tc>
          <w:tcPr>
            <w:tcW w:w="1463" w:type="dxa"/>
          </w:tcPr>
          <w:p w:rsidR="00570404" w:rsidRPr="003E59A8" w:rsidRDefault="00570404" w:rsidP="001554D0">
            <w:pPr>
              <w:jc w:val="both"/>
              <w:rPr>
                <w:rFonts w:ascii="Times New Roman" w:eastAsia="Times New Roman" w:hAnsi="Times New Roman" w:cs="Times New Roman"/>
                <w:sz w:val="24"/>
                <w:szCs w:val="24"/>
              </w:rPr>
            </w:pPr>
            <w:r w:rsidRPr="001D01B1">
              <w:rPr>
                <w:rFonts w:ascii="Times New Roman" w:hAnsi="Times New Roman" w:cs="Times New Roman"/>
                <w:sz w:val="24"/>
                <w:szCs w:val="24"/>
                <w:lang w:val="kk-KZ"/>
              </w:rPr>
              <w:t>КҚАЖМС</w:t>
            </w:r>
          </w:p>
        </w:tc>
        <w:tc>
          <w:tcPr>
            <w:tcW w:w="1236" w:type="dxa"/>
          </w:tcPr>
          <w:p w:rsidR="00570404" w:rsidRPr="003E59A8" w:rsidRDefault="00570404" w:rsidP="00474069">
            <w:pPr>
              <w:jc w:val="both"/>
              <w:rPr>
                <w:rFonts w:ascii="Times New Roman" w:eastAsia="Times New Roman" w:hAnsi="Times New Roman" w:cs="Times New Roman"/>
                <w:sz w:val="24"/>
                <w:szCs w:val="24"/>
              </w:rPr>
            </w:pPr>
            <w:r w:rsidRPr="001D01B1">
              <w:rPr>
                <w:rFonts w:ascii="Times New Roman" w:eastAsia="Times New Roman" w:hAnsi="Times New Roman" w:cs="Times New Roman"/>
                <w:sz w:val="28"/>
                <w:szCs w:val="28"/>
                <w:lang w:val="kk-KZ"/>
              </w:rPr>
              <w:t>АҚС</w:t>
            </w:r>
          </w:p>
        </w:tc>
        <w:tc>
          <w:tcPr>
            <w:tcW w:w="1559" w:type="dxa"/>
          </w:tcPr>
          <w:p w:rsidR="00570404" w:rsidRPr="003E59A8" w:rsidRDefault="00570404" w:rsidP="001554D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w:t>
            </w:r>
            <w:r w:rsidRPr="003E59A8">
              <w:rPr>
                <w:rFonts w:ascii="Times New Roman" w:eastAsia="Times New Roman" w:hAnsi="Times New Roman" w:cs="Times New Roman"/>
                <w:sz w:val="24"/>
                <w:szCs w:val="24"/>
              </w:rPr>
              <w:t>МС</w:t>
            </w:r>
          </w:p>
        </w:tc>
      </w:tr>
      <w:tr w:rsidR="00570404" w:rsidRPr="00B4611F" w:rsidTr="00570404">
        <w:tc>
          <w:tcPr>
            <w:tcW w:w="4401" w:type="dxa"/>
          </w:tcPr>
          <w:p w:rsidR="00570404" w:rsidRPr="000F693C" w:rsidRDefault="00570404" w:rsidP="001554D0">
            <w:pPr>
              <w:jc w:val="both"/>
              <w:rPr>
                <w:rFonts w:ascii="Times New Roman" w:hAnsi="Times New Roman" w:cs="Times New Roman"/>
                <w:sz w:val="24"/>
                <w:szCs w:val="24"/>
              </w:rPr>
            </w:pPr>
            <w:r w:rsidRPr="000F693C">
              <w:rPr>
                <w:rFonts w:ascii="Times New Roman" w:hAnsi="Times New Roman" w:cs="Times New Roman"/>
                <w:sz w:val="24"/>
                <w:szCs w:val="24"/>
                <w:lang w:val="kk-KZ"/>
              </w:rPr>
              <w:t>Сақтандыру келесім</w:t>
            </w:r>
            <w:r w:rsidRPr="000F693C">
              <w:rPr>
                <w:rFonts w:ascii="Times New Roman" w:hAnsi="Times New Roman" w:cs="Times New Roman"/>
                <w:sz w:val="24"/>
                <w:szCs w:val="24"/>
              </w:rPr>
              <w:t>-</w:t>
            </w:r>
            <w:r>
              <w:rPr>
                <w:rFonts w:ascii="Times New Roman" w:hAnsi="Times New Roman" w:cs="Times New Roman"/>
                <w:sz w:val="24"/>
                <w:szCs w:val="24"/>
                <w:lang w:val="kk-KZ"/>
              </w:rPr>
              <w:t>шартына отыру, қайтасақтандыру</w:t>
            </w:r>
          </w:p>
        </w:tc>
        <w:tc>
          <w:tcPr>
            <w:tcW w:w="1230" w:type="dxa"/>
          </w:tcPr>
          <w:p w:rsidR="00570404" w:rsidRPr="003E59A8" w:rsidRDefault="00570404" w:rsidP="001554D0">
            <w:pPr>
              <w:jc w:val="center"/>
              <w:rPr>
                <w:rFonts w:ascii="Times New Roman" w:eastAsia="Times New Roman" w:hAnsi="Times New Roman" w:cs="Times New Roman"/>
                <w:sz w:val="24"/>
                <w:szCs w:val="24"/>
              </w:rPr>
            </w:pPr>
            <w:r w:rsidRPr="003E59A8">
              <w:rPr>
                <w:rFonts w:ascii="Times New Roman" w:eastAsia="Times New Roman" w:hAnsi="Times New Roman" w:cs="Times New Roman"/>
                <w:sz w:val="24"/>
                <w:szCs w:val="24"/>
              </w:rPr>
              <w:t>тг.</w:t>
            </w:r>
          </w:p>
        </w:tc>
        <w:tc>
          <w:tcPr>
            <w:tcW w:w="1463" w:type="dxa"/>
          </w:tcPr>
          <w:p w:rsidR="00570404" w:rsidRPr="003E59A8" w:rsidRDefault="00570404" w:rsidP="001554D0">
            <w:pPr>
              <w:jc w:val="center"/>
              <w:rPr>
                <w:rFonts w:ascii="Times New Roman" w:eastAsia="Times New Roman" w:hAnsi="Times New Roman" w:cs="Times New Roman"/>
                <w:sz w:val="24"/>
                <w:szCs w:val="24"/>
              </w:rPr>
            </w:pPr>
            <w:r w:rsidRPr="003E59A8">
              <w:rPr>
                <w:rFonts w:ascii="Times New Roman" w:eastAsia="Times New Roman" w:hAnsi="Times New Roman" w:cs="Times New Roman"/>
                <w:sz w:val="24"/>
                <w:szCs w:val="24"/>
              </w:rPr>
              <w:t>100 000</w:t>
            </w:r>
          </w:p>
        </w:tc>
        <w:tc>
          <w:tcPr>
            <w:tcW w:w="1236" w:type="dxa"/>
          </w:tcPr>
          <w:p w:rsidR="00570404" w:rsidRPr="003E59A8" w:rsidRDefault="00570404" w:rsidP="001554D0">
            <w:pPr>
              <w:jc w:val="center"/>
              <w:rPr>
                <w:rFonts w:ascii="Times New Roman" w:eastAsia="Times New Roman" w:hAnsi="Times New Roman" w:cs="Times New Roman"/>
                <w:sz w:val="24"/>
                <w:szCs w:val="24"/>
              </w:rPr>
            </w:pPr>
            <w:r w:rsidRPr="003E59A8">
              <w:rPr>
                <w:rFonts w:ascii="Times New Roman" w:eastAsia="Times New Roman" w:hAnsi="Times New Roman" w:cs="Times New Roman"/>
                <w:sz w:val="24"/>
                <w:szCs w:val="24"/>
              </w:rPr>
              <w:t>80 000</w:t>
            </w:r>
          </w:p>
        </w:tc>
        <w:tc>
          <w:tcPr>
            <w:tcW w:w="1559" w:type="dxa"/>
          </w:tcPr>
          <w:p w:rsidR="00570404" w:rsidRPr="003E59A8" w:rsidRDefault="00570404" w:rsidP="001554D0">
            <w:pPr>
              <w:jc w:val="center"/>
              <w:rPr>
                <w:rFonts w:ascii="Times New Roman" w:eastAsia="Times New Roman" w:hAnsi="Times New Roman" w:cs="Times New Roman"/>
                <w:sz w:val="24"/>
                <w:szCs w:val="24"/>
              </w:rPr>
            </w:pPr>
            <w:r w:rsidRPr="003E59A8">
              <w:rPr>
                <w:rFonts w:ascii="Times New Roman" w:eastAsia="Times New Roman" w:hAnsi="Times New Roman" w:cs="Times New Roman"/>
                <w:sz w:val="24"/>
                <w:szCs w:val="24"/>
              </w:rPr>
              <w:t>20 000</w:t>
            </w:r>
          </w:p>
        </w:tc>
      </w:tr>
      <w:tr w:rsidR="00570404" w:rsidRPr="00B4611F" w:rsidTr="00570404">
        <w:tc>
          <w:tcPr>
            <w:tcW w:w="4401" w:type="dxa"/>
          </w:tcPr>
          <w:p w:rsidR="00570404" w:rsidRPr="000F693C" w:rsidRDefault="00570404" w:rsidP="001554D0">
            <w:pPr>
              <w:jc w:val="both"/>
              <w:rPr>
                <w:rFonts w:ascii="Times New Roman" w:hAnsi="Times New Roman" w:cs="Times New Roman"/>
                <w:sz w:val="24"/>
                <w:szCs w:val="24"/>
                <w:lang w:val="kk-KZ"/>
              </w:rPr>
            </w:pPr>
            <w:r w:rsidRPr="000F693C">
              <w:rPr>
                <w:rFonts w:ascii="Times New Roman" w:hAnsi="Times New Roman" w:cs="Times New Roman"/>
                <w:sz w:val="24"/>
                <w:szCs w:val="24"/>
                <w:lang w:val="kk-KZ"/>
              </w:rPr>
              <w:t>Төлемін өз уақытында төленуін қадағалануы</w:t>
            </w:r>
          </w:p>
        </w:tc>
        <w:tc>
          <w:tcPr>
            <w:tcW w:w="1230" w:type="dxa"/>
          </w:tcPr>
          <w:p w:rsidR="00570404" w:rsidRPr="003E59A8" w:rsidRDefault="00570404" w:rsidP="001554D0">
            <w:pPr>
              <w:jc w:val="center"/>
              <w:rPr>
                <w:rFonts w:ascii="Times New Roman" w:hAnsi="Times New Roman" w:cs="Times New Roman"/>
                <w:sz w:val="24"/>
                <w:szCs w:val="24"/>
              </w:rPr>
            </w:pPr>
            <w:r w:rsidRPr="003E59A8">
              <w:rPr>
                <w:rFonts w:ascii="Times New Roman" w:eastAsia="Times New Roman" w:hAnsi="Times New Roman" w:cs="Times New Roman"/>
                <w:sz w:val="24"/>
                <w:szCs w:val="24"/>
              </w:rPr>
              <w:t>тг.</w:t>
            </w:r>
          </w:p>
        </w:tc>
        <w:tc>
          <w:tcPr>
            <w:tcW w:w="1463" w:type="dxa"/>
          </w:tcPr>
          <w:p w:rsidR="00570404" w:rsidRPr="003E59A8" w:rsidRDefault="00570404" w:rsidP="001554D0">
            <w:pPr>
              <w:jc w:val="center"/>
              <w:rPr>
                <w:rFonts w:ascii="Times New Roman" w:eastAsia="Times New Roman" w:hAnsi="Times New Roman" w:cs="Times New Roman"/>
                <w:sz w:val="24"/>
                <w:szCs w:val="24"/>
              </w:rPr>
            </w:pPr>
            <w:r w:rsidRPr="003E59A8">
              <w:rPr>
                <w:rFonts w:ascii="Times New Roman" w:eastAsia="Times New Roman" w:hAnsi="Times New Roman" w:cs="Times New Roman"/>
                <w:sz w:val="24"/>
                <w:szCs w:val="24"/>
              </w:rPr>
              <w:t>8 929</w:t>
            </w:r>
          </w:p>
        </w:tc>
        <w:tc>
          <w:tcPr>
            <w:tcW w:w="1236" w:type="dxa"/>
          </w:tcPr>
          <w:p w:rsidR="00570404" w:rsidRPr="003E59A8" w:rsidRDefault="00570404" w:rsidP="001554D0">
            <w:pPr>
              <w:jc w:val="center"/>
              <w:rPr>
                <w:rFonts w:ascii="Times New Roman" w:eastAsia="Times New Roman" w:hAnsi="Times New Roman" w:cs="Times New Roman"/>
                <w:sz w:val="24"/>
                <w:szCs w:val="24"/>
              </w:rPr>
            </w:pPr>
            <w:r w:rsidRPr="003E59A8">
              <w:rPr>
                <w:rFonts w:ascii="Times New Roman" w:eastAsia="Times New Roman" w:hAnsi="Times New Roman" w:cs="Times New Roman"/>
                <w:sz w:val="24"/>
                <w:szCs w:val="24"/>
              </w:rPr>
              <w:t>35 714</w:t>
            </w:r>
          </w:p>
        </w:tc>
        <w:tc>
          <w:tcPr>
            <w:tcW w:w="1559" w:type="dxa"/>
          </w:tcPr>
          <w:p w:rsidR="00570404" w:rsidRPr="003E59A8" w:rsidRDefault="00570404" w:rsidP="001554D0">
            <w:pPr>
              <w:jc w:val="center"/>
              <w:rPr>
                <w:rFonts w:ascii="Times New Roman" w:eastAsia="Times New Roman" w:hAnsi="Times New Roman" w:cs="Times New Roman"/>
                <w:sz w:val="24"/>
                <w:szCs w:val="24"/>
              </w:rPr>
            </w:pPr>
            <w:r w:rsidRPr="003E59A8">
              <w:rPr>
                <w:rFonts w:ascii="Times New Roman" w:eastAsia="Times New Roman" w:hAnsi="Times New Roman" w:cs="Times New Roman"/>
                <w:sz w:val="24"/>
                <w:szCs w:val="24"/>
              </w:rPr>
              <w:t>5 357</w:t>
            </w:r>
          </w:p>
        </w:tc>
      </w:tr>
      <w:tr w:rsidR="00570404" w:rsidRPr="00B4611F" w:rsidTr="00570404">
        <w:tc>
          <w:tcPr>
            <w:tcW w:w="4401" w:type="dxa"/>
          </w:tcPr>
          <w:p w:rsidR="00570404" w:rsidRPr="000F693C" w:rsidRDefault="00570404" w:rsidP="001554D0">
            <w:pPr>
              <w:jc w:val="both"/>
              <w:rPr>
                <w:rFonts w:ascii="Times New Roman" w:hAnsi="Times New Roman" w:cs="Times New Roman"/>
                <w:sz w:val="24"/>
                <w:szCs w:val="24"/>
              </w:rPr>
            </w:pPr>
            <w:r w:rsidRPr="000F693C">
              <w:rPr>
                <w:rFonts w:ascii="Times New Roman" w:hAnsi="Times New Roman" w:cs="Times New Roman"/>
                <w:sz w:val="24"/>
                <w:szCs w:val="24"/>
                <w:lang w:val="kk-KZ"/>
              </w:rPr>
              <w:t>Сақтандыру келесім</w:t>
            </w:r>
            <w:r w:rsidRPr="000F693C">
              <w:rPr>
                <w:rFonts w:ascii="Times New Roman" w:hAnsi="Times New Roman" w:cs="Times New Roman"/>
                <w:sz w:val="24"/>
                <w:szCs w:val="24"/>
              </w:rPr>
              <w:t>-</w:t>
            </w:r>
            <w:r w:rsidRPr="000F693C">
              <w:rPr>
                <w:rFonts w:ascii="Times New Roman" w:hAnsi="Times New Roman" w:cs="Times New Roman"/>
                <w:sz w:val="24"/>
                <w:szCs w:val="24"/>
                <w:lang w:val="kk-KZ"/>
              </w:rPr>
              <w:t xml:space="preserve">шартына қосымша шарттар </w:t>
            </w:r>
          </w:p>
        </w:tc>
        <w:tc>
          <w:tcPr>
            <w:tcW w:w="1230" w:type="dxa"/>
          </w:tcPr>
          <w:p w:rsidR="00570404" w:rsidRPr="003E59A8" w:rsidRDefault="00570404" w:rsidP="001554D0">
            <w:pPr>
              <w:jc w:val="center"/>
              <w:rPr>
                <w:rFonts w:ascii="Times New Roman" w:hAnsi="Times New Roman" w:cs="Times New Roman"/>
                <w:sz w:val="24"/>
                <w:szCs w:val="24"/>
              </w:rPr>
            </w:pPr>
            <w:r w:rsidRPr="003E59A8">
              <w:rPr>
                <w:rFonts w:ascii="Times New Roman" w:eastAsia="Times New Roman" w:hAnsi="Times New Roman" w:cs="Times New Roman"/>
                <w:sz w:val="24"/>
                <w:szCs w:val="24"/>
              </w:rPr>
              <w:t>тг.</w:t>
            </w:r>
          </w:p>
        </w:tc>
        <w:tc>
          <w:tcPr>
            <w:tcW w:w="1463" w:type="dxa"/>
          </w:tcPr>
          <w:p w:rsidR="00570404" w:rsidRPr="003E59A8" w:rsidRDefault="00570404" w:rsidP="001554D0">
            <w:pPr>
              <w:jc w:val="center"/>
              <w:rPr>
                <w:rFonts w:ascii="Times New Roman" w:eastAsia="Times New Roman" w:hAnsi="Times New Roman" w:cs="Times New Roman"/>
                <w:sz w:val="24"/>
                <w:szCs w:val="24"/>
              </w:rPr>
            </w:pPr>
            <w:r w:rsidRPr="003E59A8">
              <w:rPr>
                <w:rFonts w:ascii="Times New Roman" w:eastAsia="Times New Roman" w:hAnsi="Times New Roman" w:cs="Times New Roman"/>
                <w:sz w:val="24"/>
                <w:szCs w:val="24"/>
              </w:rPr>
              <w:t>10 714</w:t>
            </w:r>
          </w:p>
        </w:tc>
        <w:tc>
          <w:tcPr>
            <w:tcW w:w="1236" w:type="dxa"/>
          </w:tcPr>
          <w:p w:rsidR="00570404" w:rsidRPr="003E59A8" w:rsidRDefault="00570404" w:rsidP="001554D0">
            <w:pPr>
              <w:jc w:val="center"/>
              <w:rPr>
                <w:rFonts w:ascii="Times New Roman" w:eastAsia="Times New Roman" w:hAnsi="Times New Roman" w:cs="Times New Roman"/>
                <w:sz w:val="24"/>
                <w:szCs w:val="24"/>
              </w:rPr>
            </w:pPr>
            <w:r w:rsidRPr="003E59A8">
              <w:rPr>
                <w:rFonts w:ascii="Times New Roman" w:eastAsia="Times New Roman" w:hAnsi="Times New Roman" w:cs="Times New Roman"/>
                <w:sz w:val="24"/>
                <w:szCs w:val="24"/>
              </w:rPr>
              <w:t>12 857</w:t>
            </w:r>
          </w:p>
        </w:tc>
        <w:tc>
          <w:tcPr>
            <w:tcW w:w="1559" w:type="dxa"/>
          </w:tcPr>
          <w:p w:rsidR="00570404" w:rsidRPr="003E59A8" w:rsidRDefault="00570404" w:rsidP="001554D0">
            <w:pPr>
              <w:jc w:val="center"/>
              <w:rPr>
                <w:rFonts w:ascii="Times New Roman" w:eastAsia="Times New Roman" w:hAnsi="Times New Roman" w:cs="Times New Roman"/>
                <w:sz w:val="24"/>
                <w:szCs w:val="24"/>
              </w:rPr>
            </w:pPr>
            <w:r w:rsidRPr="003E59A8">
              <w:rPr>
                <w:rFonts w:ascii="Times New Roman" w:eastAsia="Times New Roman" w:hAnsi="Times New Roman" w:cs="Times New Roman"/>
                <w:sz w:val="24"/>
                <w:szCs w:val="24"/>
              </w:rPr>
              <w:t>6 429</w:t>
            </w:r>
          </w:p>
        </w:tc>
      </w:tr>
      <w:tr w:rsidR="00570404" w:rsidRPr="00B4611F" w:rsidTr="00570404">
        <w:tc>
          <w:tcPr>
            <w:tcW w:w="4401" w:type="dxa"/>
          </w:tcPr>
          <w:p w:rsidR="00570404" w:rsidRPr="000F693C" w:rsidRDefault="00570404" w:rsidP="001554D0">
            <w:pPr>
              <w:jc w:val="both"/>
              <w:rPr>
                <w:rFonts w:ascii="Times New Roman" w:hAnsi="Times New Roman" w:cs="Times New Roman"/>
                <w:sz w:val="24"/>
                <w:szCs w:val="24"/>
                <w:lang w:val="kk-KZ"/>
              </w:rPr>
            </w:pPr>
            <w:r w:rsidRPr="000F693C">
              <w:rPr>
                <w:rFonts w:ascii="Times New Roman" w:hAnsi="Times New Roman" w:cs="Times New Roman"/>
                <w:sz w:val="24"/>
                <w:szCs w:val="24"/>
                <w:lang w:val="kk-KZ"/>
              </w:rPr>
              <w:t>Келісім-шарттар бұзылуы (бір жақтың шешімі бойынша уақыт мерзімінен бұрын келісімді бұзу)</w:t>
            </w:r>
          </w:p>
        </w:tc>
        <w:tc>
          <w:tcPr>
            <w:tcW w:w="1230" w:type="dxa"/>
          </w:tcPr>
          <w:p w:rsidR="00570404" w:rsidRPr="003E59A8" w:rsidRDefault="00570404" w:rsidP="001554D0">
            <w:pPr>
              <w:jc w:val="center"/>
              <w:rPr>
                <w:rFonts w:ascii="Times New Roman" w:hAnsi="Times New Roman" w:cs="Times New Roman"/>
                <w:sz w:val="24"/>
                <w:szCs w:val="24"/>
              </w:rPr>
            </w:pPr>
            <w:r w:rsidRPr="003E59A8">
              <w:rPr>
                <w:rFonts w:ascii="Times New Roman" w:eastAsia="Times New Roman" w:hAnsi="Times New Roman" w:cs="Times New Roman"/>
                <w:sz w:val="24"/>
                <w:szCs w:val="24"/>
              </w:rPr>
              <w:t>тг.</w:t>
            </w:r>
          </w:p>
        </w:tc>
        <w:tc>
          <w:tcPr>
            <w:tcW w:w="1463" w:type="dxa"/>
          </w:tcPr>
          <w:p w:rsidR="00570404" w:rsidRPr="003E59A8" w:rsidRDefault="00570404" w:rsidP="001554D0">
            <w:pPr>
              <w:jc w:val="center"/>
              <w:rPr>
                <w:rFonts w:ascii="Times New Roman" w:eastAsia="Times New Roman" w:hAnsi="Times New Roman" w:cs="Times New Roman"/>
                <w:sz w:val="24"/>
                <w:szCs w:val="24"/>
              </w:rPr>
            </w:pPr>
            <w:r w:rsidRPr="003E59A8">
              <w:rPr>
                <w:rFonts w:ascii="Times New Roman" w:eastAsia="Times New Roman" w:hAnsi="Times New Roman" w:cs="Times New Roman"/>
                <w:sz w:val="24"/>
                <w:szCs w:val="24"/>
              </w:rPr>
              <w:t>39 000</w:t>
            </w:r>
          </w:p>
        </w:tc>
        <w:tc>
          <w:tcPr>
            <w:tcW w:w="1236" w:type="dxa"/>
          </w:tcPr>
          <w:p w:rsidR="00570404" w:rsidRPr="003E59A8" w:rsidRDefault="00570404" w:rsidP="001554D0">
            <w:pPr>
              <w:jc w:val="center"/>
              <w:rPr>
                <w:rFonts w:ascii="Times New Roman" w:eastAsia="Times New Roman" w:hAnsi="Times New Roman" w:cs="Times New Roman"/>
                <w:sz w:val="24"/>
                <w:szCs w:val="24"/>
              </w:rPr>
            </w:pPr>
            <w:r w:rsidRPr="003E59A8">
              <w:rPr>
                <w:rFonts w:ascii="Times New Roman" w:eastAsia="Times New Roman" w:hAnsi="Times New Roman" w:cs="Times New Roman"/>
                <w:sz w:val="24"/>
                <w:szCs w:val="24"/>
              </w:rPr>
              <w:t>26 000</w:t>
            </w:r>
          </w:p>
        </w:tc>
        <w:tc>
          <w:tcPr>
            <w:tcW w:w="1559" w:type="dxa"/>
          </w:tcPr>
          <w:p w:rsidR="00570404" w:rsidRPr="003E59A8" w:rsidRDefault="00570404" w:rsidP="001554D0">
            <w:pPr>
              <w:jc w:val="center"/>
              <w:rPr>
                <w:rFonts w:ascii="Times New Roman" w:eastAsia="Times New Roman" w:hAnsi="Times New Roman" w:cs="Times New Roman"/>
                <w:sz w:val="24"/>
                <w:szCs w:val="24"/>
              </w:rPr>
            </w:pPr>
            <w:r w:rsidRPr="003E59A8">
              <w:rPr>
                <w:rFonts w:ascii="Times New Roman" w:eastAsia="Times New Roman" w:hAnsi="Times New Roman" w:cs="Times New Roman"/>
                <w:sz w:val="24"/>
                <w:szCs w:val="24"/>
              </w:rPr>
              <w:t>-</w:t>
            </w:r>
          </w:p>
        </w:tc>
      </w:tr>
      <w:tr w:rsidR="00570404" w:rsidRPr="00B4611F" w:rsidTr="00570404">
        <w:tc>
          <w:tcPr>
            <w:tcW w:w="4401" w:type="dxa"/>
          </w:tcPr>
          <w:p w:rsidR="00570404" w:rsidRPr="00B037C2" w:rsidRDefault="00570404" w:rsidP="001554D0">
            <w:pPr>
              <w:rPr>
                <w:rFonts w:ascii="Times New Roman" w:eastAsia="Times New Roman" w:hAnsi="Times New Roman" w:cs="Times New Roman"/>
                <w:sz w:val="24"/>
                <w:szCs w:val="24"/>
                <w:lang w:val="kk-KZ"/>
              </w:rPr>
            </w:pPr>
            <w:r w:rsidRPr="00B037C2">
              <w:rPr>
                <w:rFonts w:ascii="Times New Roman" w:eastAsia="Times New Roman" w:hAnsi="Times New Roman" w:cs="Times New Roman"/>
                <w:sz w:val="24"/>
                <w:szCs w:val="24"/>
                <w:lang w:val="kk-KZ"/>
              </w:rPr>
              <w:t xml:space="preserve">Шығындарды реттеу </w:t>
            </w:r>
          </w:p>
        </w:tc>
        <w:tc>
          <w:tcPr>
            <w:tcW w:w="1230" w:type="dxa"/>
          </w:tcPr>
          <w:p w:rsidR="00570404" w:rsidRPr="003E59A8" w:rsidRDefault="00570404" w:rsidP="001554D0">
            <w:pPr>
              <w:jc w:val="center"/>
              <w:rPr>
                <w:rFonts w:ascii="Times New Roman" w:hAnsi="Times New Roman" w:cs="Times New Roman"/>
                <w:sz w:val="24"/>
                <w:szCs w:val="24"/>
              </w:rPr>
            </w:pPr>
            <w:r w:rsidRPr="003E59A8">
              <w:rPr>
                <w:rFonts w:ascii="Times New Roman" w:eastAsia="Times New Roman" w:hAnsi="Times New Roman" w:cs="Times New Roman"/>
                <w:sz w:val="24"/>
                <w:szCs w:val="24"/>
              </w:rPr>
              <w:t>тг.</w:t>
            </w:r>
          </w:p>
        </w:tc>
        <w:tc>
          <w:tcPr>
            <w:tcW w:w="1463" w:type="dxa"/>
          </w:tcPr>
          <w:p w:rsidR="00570404" w:rsidRPr="003E59A8" w:rsidRDefault="00570404" w:rsidP="001554D0">
            <w:pPr>
              <w:jc w:val="center"/>
              <w:rPr>
                <w:rFonts w:ascii="Times New Roman" w:eastAsia="Times New Roman" w:hAnsi="Times New Roman" w:cs="Times New Roman"/>
                <w:sz w:val="24"/>
                <w:szCs w:val="24"/>
              </w:rPr>
            </w:pPr>
            <w:r w:rsidRPr="003E59A8">
              <w:rPr>
                <w:rFonts w:ascii="Times New Roman" w:eastAsia="Times New Roman" w:hAnsi="Times New Roman" w:cs="Times New Roman"/>
                <w:sz w:val="24"/>
                <w:szCs w:val="24"/>
              </w:rPr>
              <w:t>60 000</w:t>
            </w:r>
          </w:p>
        </w:tc>
        <w:tc>
          <w:tcPr>
            <w:tcW w:w="1236" w:type="dxa"/>
          </w:tcPr>
          <w:p w:rsidR="00570404" w:rsidRPr="003E59A8" w:rsidRDefault="00570404" w:rsidP="001554D0">
            <w:pPr>
              <w:jc w:val="center"/>
              <w:rPr>
                <w:rFonts w:ascii="Times New Roman" w:eastAsia="Times New Roman" w:hAnsi="Times New Roman" w:cs="Times New Roman"/>
                <w:sz w:val="24"/>
                <w:szCs w:val="24"/>
              </w:rPr>
            </w:pPr>
            <w:r w:rsidRPr="003E59A8">
              <w:rPr>
                <w:rFonts w:ascii="Times New Roman" w:eastAsia="Times New Roman" w:hAnsi="Times New Roman" w:cs="Times New Roman"/>
                <w:sz w:val="24"/>
                <w:szCs w:val="24"/>
              </w:rPr>
              <w:t>45 000</w:t>
            </w:r>
          </w:p>
        </w:tc>
        <w:tc>
          <w:tcPr>
            <w:tcW w:w="1559" w:type="dxa"/>
          </w:tcPr>
          <w:p w:rsidR="00570404" w:rsidRPr="003E59A8" w:rsidRDefault="00570404" w:rsidP="001554D0">
            <w:pPr>
              <w:jc w:val="center"/>
              <w:rPr>
                <w:rFonts w:ascii="Times New Roman" w:eastAsia="Times New Roman" w:hAnsi="Times New Roman" w:cs="Times New Roman"/>
                <w:sz w:val="24"/>
                <w:szCs w:val="24"/>
              </w:rPr>
            </w:pPr>
            <w:r w:rsidRPr="003E59A8">
              <w:rPr>
                <w:rFonts w:ascii="Times New Roman" w:eastAsia="Times New Roman" w:hAnsi="Times New Roman" w:cs="Times New Roman"/>
                <w:sz w:val="24"/>
                <w:szCs w:val="24"/>
              </w:rPr>
              <w:t>45 000</w:t>
            </w:r>
          </w:p>
        </w:tc>
      </w:tr>
    </w:tbl>
    <w:p w:rsidR="00C0447B" w:rsidRPr="005438B1" w:rsidRDefault="00C0447B" w:rsidP="005438B1">
      <w:pPr>
        <w:shd w:val="clear" w:color="auto" w:fill="FFFFFF"/>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w:t>
      </w:r>
      <w:r w:rsidR="00B73031">
        <w:rPr>
          <w:rFonts w:ascii="Times New Roman" w:hAnsi="Times New Roman" w:cs="Times New Roman"/>
          <w:sz w:val="28"/>
          <w:szCs w:val="28"/>
        </w:rPr>
        <w:t>40</w:t>
      </w:r>
      <w:r w:rsidRPr="00B4611F">
        <w:rPr>
          <w:rFonts w:ascii="Times New Roman" w:hAnsi="Times New Roman" w:cs="Times New Roman"/>
          <w:sz w:val="28"/>
          <w:szCs w:val="28"/>
        </w:rPr>
        <w:t xml:space="preserve"> – </w:t>
      </w:r>
      <w:r w:rsidRPr="00881E8A">
        <w:rPr>
          <w:rFonts w:ascii="Times New Roman" w:hAnsi="Times New Roman" w:cs="Times New Roman"/>
          <w:sz w:val="28"/>
          <w:szCs w:val="28"/>
          <w:lang w:val="kk-KZ"/>
        </w:rPr>
        <w:t>Жедел</w:t>
      </w:r>
      <w:r w:rsidRPr="00881E8A">
        <w:rPr>
          <w:rFonts w:ascii="Times New Roman" w:hAnsi="Times New Roman" w:cs="Times New Roman"/>
          <w:sz w:val="28"/>
          <w:szCs w:val="28"/>
        </w:rPr>
        <w:t>-</w:t>
      </w:r>
      <w:r w:rsidRPr="00881E8A">
        <w:rPr>
          <w:rFonts w:ascii="Times New Roman" w:hAnsi="Times New Roman" w:cs="Times New Roman"/>
          <w:sz w:val="28"/>
          <w:szCs w:val="28"/>
          <w:lang w:val="kk-KZ"/>
        </w:rPr>
        <w:t xml:space="preserve">талдау қызмет тобы бойынша драйвер-бағдарламасының </w:t>
      </w:r>
      <w:r>
        <w:rPr>
          <w:rFonts w:ascii="Times New Roman" w:hAnsi="Times New Roman" w:cs="Times New Roman"/>
          <w:sz w:val="28"/>
          <w:szCs w:val="28"/>
          <w:lang w:val="kk-KZ"/>
        </w:rPr>
        <w:t>шығын процесстер құнын есептеп бөлу</w:t>
      </w:r>
    </w:p>
    <w:tbl>
      <w:tblPr>
        <w:tblStyle w:val="a7"/>
        <w:tblW w:w="9889" w:type="dxa"/>
        <w:tblLayout w:type="fixed"/>
        <w:tblLook w:val="04A0" w:firstRow="1" w:lastRow="0" w:firstColumn="1" w:lastColumn="0" w:noHBand="0" w:noVBand="1"/>
      </w:tblPr>
      <w:tblGrid>
        <w:gridCol w:w="4394"/>
        <w:gridCol w:w="1134"/>
        <w:gridCol w:w="1526"/>
        <w:gridCol w:w="1276"/>
        <w:gridCol w:w="1559"/>
      </w:tblGrid>
      <w:tr w:rsidR="00570404" w:rsidRPr="00B4611F" w:rsidTr="00570404">
        <w:tc>
          <w:tcPr>
            <w:tcW w:w="4394" w:type="dxa"/>
            <w:vMerge w:val="restart"/>
          </w:tcPr>
          <w:p w:rsidR="00570404" w:rsidRPr="003E59A8" w:rsidRDefault="00570404" w:rsidP="001554D0">
            <w:pPr>
              <w:jc w:val="center"/>
              <w:rPr>
                <w:rFonts w:ascii="Times New Roman" w:eastAsia="Times New Roman" w:hAnsi="Times New Roman" w:cs="Times New Roman"/>
                <w:sz w:val="24"/>
                <w:szCs w:val="24"/>
                <w:lang w:val="kk-KZ"/>
              </w:rPr>
            </w:pPr>
            <w:r w:rsidRPr="003E59A8">
              <w:rPr>
                <w:rFonts w:ascii="Times New Roman" w:eastAsia="Times New Roman" w:hAnsi="Times New Roman" w:cs="Times New Roman"/>
                <w:sz w:val="24"/>
                <w:szCs w:val="24"/>
                <w:lang w:val="kk-KZ"/>
              </w:rPr>
              <w:t>Қызметтер</w:t>
            </w:r>
          </w:p>
        </w:tc>
        <w:tc>
          <w:tcPr>
            <w:tcW w:w="1134" w:type="dxa"/>
            <w:vMerge w:val="restart"/>
          </w:tcPr>
          <w:p w:rsidR="00570404" w:rsidRPr="003E59A8" w:rsidRDefault="00570404" w:rsidP="001554D0">
            <w:pPr>
              <w:jc w:val="center"/>
              <w:rPr>
                <w:rFonts w:ascii="Times New Roman" w:eastAsia="Times New Roman" w:hAnsi="Times New Roman" w:cs="Times New Roman"/>
                <w:sz w:val="24"/>
                <w:szCs w:val="24"/>
                <w:lang w:val="kk-KZ"/>
              </w:rPr>
            </w:pPr>
            <w:r w:rsidRPr="003E59A8">
              <w:rPr>
                <w:rFonts w:ascii="Times New Roman" w:eastAsia="Times New Roman" w:hAnsi="Times New Roman" w:cs="Times New Roman"/>
                <w:sz w:val="24"/>
                <w:szCs w:val="24"/>
                <w:lang w:val="kk-KZ"/>
              </w:rPr>
              <w:t>Өлшем бірлігі</w:t>
            </w:r>
          </w:p>
        </w:tc>
        <w:tc>
          <w:tcPr>
            <w:tcW w:w="4361" w:type="dxa"/>
            <w:gridSpan w:val="3"/>
          </w:tcPr>
          <w:p w:rsidR="00570404" w:rsidRPr="003E59A8" w:rsidRDefault="00570404" w:rsidP="001554D0">
            <w:pPr>
              <w:jc w:val="center"/>
              <w:rPr>
                <w:rFonts w:ascii="Times New Roman" w:eastAsia="Times New Roman" w:hAnsi="Times New Roman" w:cs="Times New Roman"/>
                <w:sz w:val="24"/>
                <w:szCs w:val="24"/>
                <w:lang w:val="kk-KZ"/>
              </w:rPr>
            </w:pPr>
            <w:r w:rsidRPr="003E59A8">
              <w:rPr>
                <w:rFonts w:ascii="Times New Roman" w:eastAsia="Times New Roman" w:hAnsi="Times New Roman" w:cs="Times New Roman"/>
                <w:sz w:val="24"/>
                <w:szCs w:val="24"/>
                <w:lang w:val="kk-KZ"/>
              </w:rPr>
              <w:t>Сақтандыру түрлері</w:t>
            </w:r>
          </w:p>
        </w:tc>
      </w:tr>
      <w:tr w:rsidR="00570404" w:rsidRPr="00B4611F" w:rsidTr="00570404">
        <w:tc>
          <w:tcPr>
            <w:tcW w:w="4394" w:type="dxa"/>
            <w:vMerge/>
          </w:tcPr>
          <w:p w:rsidR="00570404" w:rsidRPr="003E59A8" w:rsidRDefault="00570404" w:rsidP="001554D0">
            <w:pPr>
              <w:jc w:val="both"/>
              <w:rPr>
                <w:rFonts w:ascii="Times New Roman" w:eastAsia="Times New Roman" w:hAnsi="Times New Roman" w:cs="Times New Roman"/>
                <w:sz w:val="24"/>
                <w:szCs w:val="24"/>
              </w:rPr>
            </w:pPr>
          </w:p>
        </w:tc>
        <w:tc>
          <w:tcPr>
            <w:tcW w:w="1134" w:type="dxa"/>
            <w:vMerge/>
          </w:tcPr>
          <w:p w:rsidR="00570404" w:rsidRPr="003E59A8" w:rsidRDefault="00570404" w:rsidP="001554D0">
            <w:pPr>
              <w:jc w:val="both"/>
              <w:rPr>
                <w:rFonts w:ascii="Times New Roman" w:eastAsia="Times New Roman" w:hAnsi="Times New Roman" w:cs="Times New Roman"/>
                <w:sz w:val="24"/>
                <w:szCs w:val="24"/>
              </w:rPr>
            </w:pPr>
          </w:p>
        </w:tc>
        <w:tc>
          <w:tcPr>
            <w:tcW w:w="1526" w:type="dxa"/>
          </w:tcPr>
          <w:p w:rsidR="00570404" w:rsidRPr="003E59A8" w:rsidRDefault="00570404" w:rsidP="003E59A8">
            <w:pPr>
              <w:jc w:val="center"/>
              <w:rPr>
                <w:rFonts w:ascii="Times New Roman" w:eastAsia="Times New Roman" w:hAnsi="Times New Roman" w:cs="Times New Roman"/>
                <w:sz w:val="24"/>
                <w:szCs w:val="24"/>
              </w:rPr>
            </w:pPr>
            <w:r w:rsidRPr="001D01B1">
              <w:rPr>
                <w:rFonts w:ascii="Times New Roman" w:hAnsi="Times New Roman" w:cs="Times New Roman"/>
                <w:sz w:val="24"/>
                <w:szCs w:val="24"/>
                <w:lang w:val="kk-KZ"/>
              </w:rPr>
              <w:t>КҚАЖМС</w:t>
            </w:r>
          </w:p>
        </w:tc>
        <w:tc>
          <w:tcPr>
            <w:tcW w:w="1276" w:type="dxa"/>
          </w:tcPr>
          <w:p w:rsidR="00570404" w:rsidRPr="003E59A8" w:rsidRDefault="00570404" w:rsidP="00474069">
            <w:pPr>
              <w:jc w:val="center"/>
              <w:rPr>
                <w:rFonts w:ascii="Times New Roman" w:eastAsia="Times New Roman" w:hAnsi="Times New Roman" w:cs="Times New Roman"/>
                <w:sz w:val="24"/>
                <w:szCs w:val="24"/>
              </w:rPr>
            </w:pPr>
            <w:r w:rsidRPr="001D01B1">
              <w:rPr>
                <w:rFonts w:ascii="Times New Roman" w:eastAsia="Times New Roman" w:hAnsi="Times New Roman" w:cs="Times New Roman"/>
                <w:sz w:val="28"/>
                <w:szCs w:val="28"/>
                <w:lang w:val="kk-KZ"/>
              </w:rPr>
              <w:t>АҚС</w:t>
            </w:r>
          </w:p>
        </w:tc>
        <w:tc>
          <w:tcPr>
            <w:tcW w:w="1559" w:type="dxa"/>
          </w:tcPr>
          <w:p w:rsidR="00570404" w:rsidRPr="003E59A8" w:rsidRDefault="00570404" w:rsidP="003E59A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Е</w:t>
            </w:r>
            <w:r w:rsidRPr="003E59A8">
              <w:rPr>
                <w:rFonts w:ascii="Times New Roman" w:eastAsia="Times New Roman" w:hAnsi="Times New Roman" w:cs="Times New Roman"/>
                <w:sz w:val="24"/>
                <w:szCs w:val="24"/>
              </w:rPr>
              <w:t>МС</w:t>
            </w:r>
          </w:p>
        </w:tc>
      </w:tr>
      <w:tr w:rsidR="00570404" w:rsidRPr="00B4611F" w:rsidTr="00570404">
        <w:tc>
          <w:tcPr>
            <w:tcW w:w="4394" w:type="dxa"/>
          </w:tcPr>
          <w:p w:rsidR="00570404" w:rsidRPr="003E59A8" w:rsidRDefault="00570404" w:rsidP="001554D0">
            <w:pPr>
              <w:jc w:val="both"/>
              <w:rPr>
                <w:rFonts w:ascii="Times New Roman" w:eastAsia="Times New Roman" w:hAnsi="Times New Roman" w:cs="Times New Roman"/>
                <w:sz w:val="24"/>
                <w:szCs w:val="24"/>
                <w:lang w:val="kk-KZ"/>
              </w:rPr>
            </w:pPr>
            <w:r w:rsidRPr="003E59A8">
              <w:rPr>
                <w:rFonts w:ascii="Times New Roman" w:eastAsia="Times New Roman" w:hAnsi="Times New Roman" w:cs="Times New Roman"/>
                <w:sz w:val="24"/>
                <w:szCs w:val="24"/>
              </w:rPr>
              <w:t xml:space="preserve">Маркетинг </w:t>
            </w:r>
            <w:r w:rsidRPr="003E59A8">
              <w:rPr>
                <w:rFonts w:ascii="Times New Roman" w:eastAsia="Times New Roman" w:hAnsi="Times New Roman" w:cs="Times New Roman"/>
                <w:sz w:val="24"/>
                <w:szCs w:val="24"/>
                <w:lang w:val="kk-KZ"/>
              </w:rPr>
              <w:t>және жарнама</w:t>
            </w:r>
          </w:p>
        </w:tc>
        <w:tc>
          <w:tcPr>
            <w:tcW w:w="1134" w:type="dxa"/>
          </w:tcPr>
          <w:p w:rsidR="00570404" w:rsidRPr="003E59A8" w:rsidRDefault="00570404" w:rsidP="001554D0">
            <w:pPr>
              <w:jc w:val="center"/>
              <w:rPr>
                <w:rFonts w:ascii="Times New Roman" w:hAnsi="Times New Roman" w:cs="Times New Roman"/>
                <w:sz w:val="24"/>
                <w:szCs w:val="24"/>
              </w:rPr>
            </w:pPr>
            <w:r w:rsidRPr="003E59A8">
              <w:rPr>
                <w:rFonts w:ascii="Times New Roman" w:eastAsia="Times New Roman" w:hAnsi="Times New Roman" w:cs="Times New Roman"/>
                <w:sz w:val="24"/>
                <w:szCs w:val="24"/>
              </w:rPr>
              <w:t>тг.</w:t>
            </w:r>
          </w:p>
        </w:tc>
        <w:tc>
          <w:tcPr>
            <w:tcW w:w="1526" w:type="dxa"/>
          </w:tcPr>
          <w:p w:rsidR="00570404" w:rsidRPr="003E59A8" w:rsidRDefault="00570404" w:rsidP="001554D0">
            <w:pPr>
              <w:jc w:val="center"/>
              <w:rPr>
                <w:rFonts w:ascii="Times New Roman" w:eastAsia="Times New Roman" w:hAnsi="Times New Roman" w:cs="Times New Roman"/>
                <w:sz w:val="24"/>
                <w:szCs w:val="24"/>
              </w:rPr>
            </w:pPr>
            <w:r w:rsidRPr="003E59A8">
              <w:rPr>
                <w:rFonts w:ascii="Times New Roman" w:eastAsia="Times New Roman" w:hAnsi="Times New Roman" w:cs="Times New Roman"/>
                <w:sz w:val="24"/>
                <w:szCs w:val="24"/>
              </w:rPr>
              <w:t>25 000</w:t>
            </w:r>
          </w:p>
        </w:tc>
        <w:tc>
          <w:tcPr>
            <w:tcW w:w="1276" w:type="dxa"/>
          </w:tcPr>
          <w:p w:rsidR="00570404" w:rsidRPr="003E59A8" w:rsidRDefault="00570404" w:rsidP="001554D0">
            <w:pPr>
              <w:jc w:val="center"/>
              <w:rPr>
                <w:rFonts w:ascii="Times New Roman" w:eastAsia="Times New Roman" w:hAnsi="Times New Roman" w:cs="Times New Roman"/>
                <w:sz w:val="24"/>
                <w:szCs w:val="24"/>
              </w:rPr>
            </w:pPr>
            <w:r w:rsidRPr="003E59A8">
              <w:rPr>
                <w:rFonts w:ascii="Times New Roman" w:eastAsia="Times New Roman" w:hAnsi="Times New Roman" w:cs="Times New Roman"/>
                <w:sz w:val="24"/>
                <w:szCs w:val="24"/>
              </w:rPr>
              <w:t>87 500</w:t>
            </w:r>
          </w:p>
        </w:tc>
        <w:tc>
          <w:tcPr>
            <w:tcW w:w="1559" w:type="dxa"/>
          </w:tcPr>
          <w:p w:rsidR="00570404" w:rsidRPr="003E59A8" w:rsidRDefault="00570404" w:rsidP="001554D0">
            <w:pPr>
              <w:jc w:val="center"/>
              <w:rPr>
                <w:rFonts w:ascii="Times New Roman" w:eastAsia="Times New Roman" w:hAnsi="Times New Roman" w:cs="Times New Roman"/>
                <w:sz w:val="24"/>
                <w:szCs w:val="24"/>
              </w:rPr>
            </w:pPr>
            <w:r w:rsidRPr="003E59A8">
              <w:rPr>
                <w:rFonts w:ascii="Times New Roman" w:eastAsia="Times New Roman" w:hAnsi="Times New Roman" w:cs="Times New Roman"/>
                <w:sz w:val="24"/>
                <w:szCs w:val="24"/>
              </w:rPr>
              <w:t>87 500</w:t>
            </w:r>
          </w:p>
        </w:tc>
      </w:tr>
      <w:tr w:rsidR="00570404" w:rsidRPr="00B4611F" w:rsidTr="00570404">
        <w:tc>
          <w:tcPr>
            <w:tcW w:w="4394" w:type="dxa"/>
          </w:tcPr>
          <w:p w:rsidR="00570404" w:rsidRPr="003E59A8" w:rsidRDefault="00570404" w:rsidP="001554D0">
            <w:pPr>
              <w:jc w:val="both"/>
              <w:rPr>
                <w:rFonts w:ascii="Times New Roman" w:eastAsia="Times New Roman" w:hAnsi="Times New Roman" w:cs="Times New Roman"/>
                <w:sz w:val="24"/>
                <w:szCs w:val="24"/>
                <w:lang w:val="kk-KZ"/>
              </w:rPr>
            </w:pPr>
            <w:r w:rsidRPr="003E59A8">
              <w:rPr>
                <w:rFonts w:ascii="Times New Roman" w:eastAsia="Times New Roman" w:hAnsi="Times New Roman" w:cs="Times New Roman"/>
                <w:sz w:val="24"/>
                <w:szCs w:val="24"/>
                <w:lang w:val="kk-KZ"/>
              </w:rPr>
              <w:t>Сақтандыру түрлерін дамыту стратегиясы</w:t>
            </w:r>
          </w:p>
        </w:tc>
        <w:tc>
          <w:tcPr>
            <w:tcW w:w="1134" w:type="dxa"/>
          </w:tcPr>
          <w:p w:rsidR="00570404" w:rsidRPr="003E59A8" w:rsidRDefault="00570404" w:rsidP="001554D0">
            <w:pPr>
              <w:jc w:val="center"/>
              <w:rPr>
                <w:rFonts w:ascii="Times New Roman" w:hAnsi="Times New Roman" w:cs="Times New Roman"/>
                <w:sz w:val="24"/>
                <w:szCs w:val="24"/>
              </w:rPr>
            </w:pPr>
            <w:r w:rsidRPr="003E59A8">
              <w:rPr>
                <w:rFonts w:ascii="Times New Roman" w:eastAsia="Times New Roman" w:hAnsi="Times New Roman" w:cs="Times New Roman"/>
                <w:sz w:val="24"/>
                <w:szCs w:val="24"/>
              </w:rPr>
              <w:t>тг.</w:t>
            </w:r>
          </w:p>
        </w:tc>
        <w:tc>
          <w:tcPr>
            <w:tcW w:w="1526" w:type="dxa"/>
          </w:tcPr>
          <w:p w:rsidR="00570404" w:rsidRPr="003E59A8" w:rsidRDefault="00570404" w:rsidP="001554D0">
            <w:pPr>
              <w:jc w:val="center"/>
              <w:rPr>
                <w:rFonts w:ascii="Times New Roman" w:eastAsia="Times New Roman" w:hAnsi="Times New Roman" w:cs="Times New Roman"/>
                <w:sz w:val="24"/>
                <w:szCs w:val="24"/>
              </w:rPr>
            </w:pPr>
            <w:r w:rsidRPr="003E59A8">
              <w:rPr>
                <w:rFonts w:ascii="Times New Roman" w:eastAsia="Times New Roman" w:hAnsi="Times New Roman" w:cs="Times New Roman"/>
                <w:sz w:val="24"/>
                <w:szCs w:val="24"/>
              </w:rPr>
              <w:t>18 800</w:t>
            </w:r>
          </w:p>
        </w:tc>
        <w:tc>
          <w:tcPr>
            <w:tcW w:w="1276" w:type="dxa"/>
          </w:tcPr>
          <w:p w:rsidR="00570404" w:rsidRPr="003E59A8" w:rsidRDefault="00570404" w:rsidP="001554D0">
            <w:pPr>
              <w:jc w:val="center"/>
              <w:rPr>
                <w:rFonts w:ascii="Times New Roman" w:eastAsia="Times New Roman" w:hAnsi="Times New Roman" w:cs="Times New Roman"/>
                <w:sz w:val="24"/>
                <w:szCs w:val="24"/>
              </w:rPr>
            </w:pPr>
            <w:r w:rsidRPr="003E59A8">
              <w:rPr>
                <w:rFonts w:ascii="Times New Roman" w:eastAsia="Times New Roman" w:hAnsi="Times New Roman" w:cs="Times New Roman"/>
                <w:sz w:val="24"/>
                <w:szCs w:val="24"/>
              </w:rPr>
              <w:t>94 000</w:t>
            </w:r>
          </w:p>
        </w:tc>
        <w:tc>
          <w:tcPr>
            <w:tcW w:w="1559" w:type="dxa"/>
          </w:tcPr>
          <w:p w:rsidR="00570404" w:rsidRPr="003E59A8" w:rsidRDefault="00570404" w:rsidP="001554D0">
            <w:pPr>
              <w:jc w:val="center"/>
              <w:rPr>
                <w:rFonts w:ascii="Times New Roman" w:eastAsia="Times New Roman" w:hAnsi="Times New Roman" w:cs="Times New Roman"/>
                <w:sz w:val="24"/>
                <w:szCs w:val="24"/>
              </w:rPr>
            </w:pPr>
            <w:r w:rsidRPr="003E59A8">
              <w:rPr>
                <w:rFonts w:ascii="Times New Roman" w:eastAsia="Times New Roman" w:hAnsi="Times New Roman" w:cs="Times New Roman"/>
                <w:sz w:val="24"/>
                <w:szCs w:val="24"/>
              </w:rPr>
              <w:t>188 000</w:t>
            </w:r>
          </w:p>
        </w:tc>
      </w:tr>
      <w:tr w:rsidR="00570404" w:rsidRPr="00B4611F" w:rsidTr="00570404">
        <w:tc>
          <w:tcPr>
            <w:tcW w:w="4394" w:type="dxa"/>
          </w:tcPr>
          <w:p w:rsidR="00570404" w:rsidRPr="003E59A8" w:rsidRDefault="00570404" w:rsidP="001554D0">
            <w:pPr>
              <w:jc w:val="both"/>
              <w:rPr>
                <w:rFonts w:ascii="Times New Roman" w:eastAsia="Times New Roman" w:hAnsi="Times New Roman" w:cs="Times New Roman"/>
                <w:sz w:val="24"/>
                <w:szCs w:val="24"/>
                <w:lang w:val="kk-KZ"/>
              </w:rPr>
            </w:pPr>
            <w:r w:rsidRPr="003E59A8">
              <w:rPr>
                <w:rFonts w:ascii="Times New Roman" w:eastAsia="Times New Roman" w:hAnsi="Times New Roman" w:cs="Times New Roman"/>
                <w:sz w:val="24"/>
                <w:szCs w:val="24"/>
                <w:lang w:val="kk-KZ"/>
              </w:rPr>
              <w:t>Сақтандыру өнімдерін дайындау және сақтандыру тарифтерін есептеу әдісі</w:t>
            </w:r>
          </w:p>
        </w:tc>
        <w:tc>
          <w:tcPr>
            <w:tcW w:w="1134" w:type="dxa"/>
          </w:tcPr>
          <w:p w:rsidR="00570404" w:rsidRPr="003E59A8" w:rsidRDefault="00570404" w:rsidP="001554D0">
            <w:pPr>
              <w:jc w:val="center"/>
              <w:rPr>
                <w:rFonts w:ascii="Times New Roman" w:hAnsi="Times New Roman" w:cs="Times New Roman"/>
                <w:sz w:val="24"/>
                <w:szCs w:val="24"/>
              </w:rPr>
            </w:pPr>
            <w:r w:rsidRPr="003E59A8">
              <w:rPr>
                <w:rFonts w:ascii="Times New Roman" w:eastAsia="Times New Roman" w:hAnsi="Times New Roman" w:cs="Times New Roman"/>
                <w:sz w:val="24"/>
                <w:szCs w:val="24"/>
              </w:rPr>
              <w:t>тг.</w:t>
            </w:r>
          </w:p>
        </w:tc>
        <w:tc>
          <w:tcPr>
            <w:tcW w:w="1526" w:type="dxa"/>
          </w:tcPr>
          <w:p w:rsidR="00570404" w:rsidRPr="003E59A8" w:rsidRDefault="00570404" w:rsidP="001554D0">
            <w:pPr>
              <w:jc w:val="center"/>
              <w:rPr>
                <w:rFonts w:ascii="Times New Roman" w:eastAsia="Times New Roman" w:hAnsi="Times New Roman" w:cs="Times New Roman"/>
                <w:sz w:val="24"/>
                <w:szCs w:val="24"/>
              </w:rPr>
            </w:pPr>
            <w:r w:rsidRPr="003E59A8">
              <w:rPr>
                <w:rFonts w:ascii="Times New Roman" w:eastAsia="Times New Roman" w:hAnsi="Times New Roman" w:cs="Times New Roman"/>
                <w:sz w:val="24"/>
                <w:szCs w:val="24"/>
              </w:rPr>
              <w:t>-</w:t>
            </w:r>
          </w:p>
        </w:tc>
        <w:tc>
          <w:tcPr>
            <w:tcW w:w="1276" w:type="dxa"/>
          </w:tcPr>
          <w:p w:rsidR="00570404" w:rsidRPr="003E59A8" w:rsidRDefault="00570404" w:rsidP="001554D0">
            <w:pPr>
              <w:jc w:val="center"/>
              <w:rPr>
                <w:rFonts w:ascii="Times New Roman" w:eastAsia="Times New Roman" w:hAnsi="Times New Roman" w:cs="Times New Roman"/>
                <w:sz w:val="24"/>
                <w:szCs w:val="24"/>
              </w:rPr>
            </w:pPr>
            <w:r w:rsidRPr="003E59A8">
              <w:rPr>
                <w:rFonts w:ascii="Times New Roman" w:eastAsia="Times New Roman" w:hAnsi="Times New Roman" w:cs="Times New Roman"/>
                <w:sz w:val="24"/>
                <w:szCs w:val="24"/>
              </w:rPr>
              <w:t>100 000</w:t>
            </w:r>
          </w:p>
        </w:tc>
        <w:tc>
          <w:tcPr>
            <w:tcW w:w="1559" w:type="dxa"/>
          </w:tcPr>
          <w:p w:rsidR="00570404" w:rsidRPr="003E59A8" w:rsidRDefault="00570404" w:rsidP="001554D0">
            <w:pPr>
              <w:jc w:val="center"/>
              <w:rPr>
                <w:rFonts w:ascii="Times New Roman" w:eastAsia="Times New Roman" w:hAnsi="Times New Roman" w:cs="Times New Roman"/>
                <w:sz w:val="24"/>
                <w:szCs w:val="24"/>
              </w:rPr>
            </w:pPr>
            <w:r w:rsidRPr="003E59A8">
              <w:rPr>
                <w:rFonts w:ascii="Times New Roman" w:eastAsia="Times New Roman" w:hAnsi="Times New Roman" w:cs="Times New Roman"/>
                <w:sz w:val="24"/>
                <w:szCs w:val="24"/>
              </w:rPr>
              <w:t>100 000</w:t>
            </w:r>
          </w:p>
        </w:tc>
      </w:tr>
      <w:tr w:rsidR="00570404" w:rsidRPr="00B4611F" w:rsidTr="00570404">
        <w:tc>
          <w:tcPr>
            <w:tcW w:w="4394" w:type="dxa"/>
          </w:tcPr>
          <w:p w:rsidR="00570404" w:rsidRPr="003E59A8" w:rsidRDefault="00570404" w:rsidP="001554D0">
            <w:pPr>
              <w:jc w:val="both"/>
              <w:rPr>
                <w:rFonts w:ascii="Times New Roman" w:eastAsia="Times New Roman" w:hAnsi="Times New Roman" w:cs="Times New Roman"/>
                <w:sz w:val="24"/>
                <w:szCs w:val="24"/>
                <w:lang w:val="kk-KZ"/>
              </w:rPr>
            </w:pPr>
            <w:r w:rsidRPr="003E59A8">
              <w:rPr>
                <w:rFonts w:ascii="Times New Roman" w:eastAsia="Times New Roman" w:hAnsi="Times New Roman" w:cs="Times New Roman"/>
                <w:sz w:val="24"/>
                <w:szCs w:val="24"/>
                <w:lang w:val="kk-KZ"/>
              </w:rPr>
              <w:t>Жеке сатуға арналған өнімдер және сақтандыруда қайтасақтандыру келісім-шарты мен типтері бойынша тарифтерді есептеу</w:t>
            </w:r>
          </w:p>
        </w:tc>
        <w:tc>
          <w:tcPr>
            <w:tcW w:w="1134" w:type="dxa"/>
          </w:tcPr>
          <w:p w:rsidR="00570404" w:rsidRPr="003E59A8" w:rsidRDefault="00570404" w:rsidP="001554D0">
            <w:pPr>
              <w:jc w:val="center"/>
              <w:rPr>
                <w:rFonts w:ascii="Times New Roman" w:hAnsi="Times New Roman" w:cs="Times New Roman"/>
                <w:sz w:val="24"/>
                <w:szCs w:val="24"/>
              </w:rPr>
            </w:pPr>
            <w:r w:rsidRPr="003E59A8">
              <w:rPr>
                <w:rFonts w:ascii="Times New Roman" w:eastAsia="Times New Roman" w:hAnsi="Times New Roman" w:cs="Times New Roman"/>
                <w:sz w:val="24"/>
                <w:szCs w:val="24"/>
              </w:rPr>
              <w:t>тг.</w:t>
            </w:r>
          </w:p>
        </w:tc>
        <w:tc>
          <w:tcPr>
            <w:tcW w:w="1526" w:type="dxa"/>
          </w:tcPr>
          <w:p w:rsidR="00570404" w:rsidRPr="003E59A8" w:rsidRDefault="00570404" w:rsidP="001554D0">
            <w:pPr>
              <w:jc w:val="center"/>
              <w:rPr>
                <w:rFonts w:ascii="Times New Roman" w:eastAsia="Times New Roman" w:hAnsi="Times New Roman" w:cs="Times New Roman"/>
                <w:sz w:val="24"/>
                <w:szCs w:val="24"/>
              </w:rPr>
            </w:pPr>
            <w:r w:rsidRPr="003E59A8">
              <w:rPr>
                <w:rFonts w:ascii="Times New Roman" w:eastAsia="Times New Roman" w:hAnsi="Times New Roman" w:cs="Times New Roman"/>
                <w:sz w:val="24"/>
                <w:szCs w:val="24"/>
              </w:rPr>
              <w:t>62 400</w:t>
            </w:r>
          </w:p>
        </w:tc>
        <w:tc>
          <w:tcPr>
            <w:tcW w:w="1276" w:type="dxa"/>
          </w:tcPr>
          <w:p w:rsidR="00570404" w:rsidRPr="003E59A8" w:rsidRDefault="00570404" w:rsidP="001554D0">
            <w:pPr>
              <w:jc w:val="center"/>
              <w:rPr>
                <w:rFonts w:ascii="Times New Roman" w:eastAsia="Times New Roman" w:hAnsi="Times New Roman" w:cs="Times New Roman"/>
                <w:sz w:val="24"/>
                <w:szCs w:val="24"/>
              </w:rPr>
            </w:pPr>
            <w:r w:rsidRPr="003E59A8">
              <w:rPr>
                <w:rFonts w:ascii="Times New Roman" w:eastAsia="Times New Roman" w:hAnsi="Times New Roman" w:cs="Times New Roman"/>
                <w:sz w:val="24"/>
                <w:szCs w:val="24"/>
              </w:rPr>
              <w:t>124 800</w:t>
            </w:r>
          </w:p>
        </w:tc>
        <w:tc>
          <w:tcPr>
            <w:tcW w:w="1559" w:type="dxa"/>
          </w:tcPr>
          <w:p w:rsidR="00570404" w:rsidRPr="003E59A8" w:rsidRDefault="00570404" w:rsidP="001554D0">
            <w:pPr>
              <w:jc w:val="center"/>
              <w:rPr>
                <w:rFonts w:ascii="Times New Roman" w:eastAsia="Times New Roman" w:hAnsi="Times New Roman" w:cs="Times New Roman"/>
                <w:sz w:val="24"/>
                <w:szCs w:val="24"/>
              </w:rPr>
            </w:pPr>
            <w:r w:rsidRPr="003E59A8">
              <w:rPr>
                <w:rFonts w:ascii="Times New Roman" w:eastAsia="Times New Roman" w:hAnsi="Times New Roman" w:cs="Times New Roman"/>
                <w:sz w:val="24"/>
                <w:szCs w:val="24"/>
              </w:rPr>
              <w:t>62 400</w:t>
            </w:r>
          </w:p>
        </w:tc>
      </w:tr>
      <w:tr w:rsidR="00570404" w:rsidRPr="00B4611F" w:rsidTr="00570404">
        <w:tc>
          <w:tcPr>
            <w:tcW w:w="4394" w:type="dxa"/>
          </w:tcPr>
          <w:p w:rsidR="00570404" w:rsidRPr="003E59A8" w:rsidRDefault="00570404" w:rsidP="001554D0">
            <w:pPr>
              <w:jc w:val="both"/>
              <w:rPr>
                <w:rFonts w:ascii="Times New Roman" w:eastAsia="Times New Roman" w:hAnsi="Times New Roman" w:cs="Times New Roman"/>
                <w:sz w:val="24"/>
                <w:szCs w:val="24"/>
              </w:rPr>
            </w:pPr>
            <w:r w:rsidRPr="003E59A8">
              <w:rPr>
                <w:rFonts w:ascii="Times New Roman" w:eastAsia="Times New Roman" w:hAnsi="Times New Roman" w:cs="Times New Roman"/>
                <w:sz w:val="24"/>
                <w:szCs w:val="24"/>
                <w:lang w:val="kk-KZ"/>
              </w:rPr>
              <w:t>Сақтандыру келісім-шарты есебі</w:t>
            </w:r>
          </w:p>
        </w:tc>
        <w:tc>
          <w:tcPr>
            <w:tcW w:w="1134" w:type="dxa"/>
          </w:tcPr>
          <w:p w:rsidR="00570404" w:rsidRPr="003E59A8" w:rsidRDefault="00570404" w:rsidP="001554D0">
            <w:pPr>
              <w:jc w:val="center"/>
              <w:rPr>
                <w:rFonts w:ascii="Times New Roman" w:hAnsi="Times New Roman" w:cs="Times New Roman"/>
                <w:sz w:val="24"/>
                <w:szCs w:val="24"/>
              </w:rPr>
            </w:pPr>
            <w:r w:rsidRPr="003E59A8">
              <w:rPr>
                <w:rFonts w:ascii="Times New Roman" w:eastAsia="Times New Roman" w:hAnsi="Times New Roman" w:cs="Times New Roman"/>
                <w:sz w:val="24"/>
                <w:szCs w:val="24"/>
              </w:rPr>
              <w:t>тг.</w:t>
            </w:r>
          </w:p>
        </w:tc>
        <w:tc>
          <w:tcPr>
            <w:tcW w:w="1526" w:type="dxa"/>
          </w:tcPr>
          <w:p w:rsidR="00570404" w:rsidRPr="003E59A8" w:rsidRDefault="00570404" w:rsidP="001554D0">
            <w:pPr>
              <w:jc w:val="center"/>
              <w:rPr>
                <w:rFonts w:ascii="Times New Roman" w:eastAsia="Times New Roman" w:hAnsi="Times New Roman" w:cs="Times New Roman"/>
                <w:sz w:val="24"/>
                <w:szCs w:val="24"/>
              </w:rPr>
            </w:pPr>
            <w:r w:rsidRPr="003E59A8">
              <w:rPr>
                <w:rFonts w:ascii="Times New Roman" w:eastAsia="Times New Roman" w:hAnsi="Times New Roman" w:cs="Times New Roman"/>
                <w:sz w:val="24"/>
                <w:szCs w:val="24"/>
              </w:rPr>
              <w:t>37 800</w:t>
            </w:r>
          </w:p>
        </w:tc>
        <w:tc>
          <w:tcPr>
            <w:tcW w:w="1276" w:type="dxa"/>
          </w:tcPr>
          <w:p w:rsidR="00570404" w:rsidRPr="003E59A8" w:rsidRDefault="00570404" w:rsidP="001554D0">
            <w:pPr>
              <w:jc w:val="center"/>
              <w:rPr>
                <w:rFonts w:ascii="Times New Roman" w:eastAsia="Times New Roman" w:hAnsi="Times New Roman" w:cs="Times New Roman"/>
                <w:sz w:val="24"/>
                <w:szCs w:val="24"/>
              </w:rPr>
            </w:pPr>
            <w:r w:rsidRPr="003E59A8">
              <w:rPr>
                <w:rFonts w:ascii="Times New Roman" w:eastAsia="Times New Roman" w:hAnsi="Times New Roman" w:cs="Times New Roman"/>
                <w:sz w:val="24"/>
                <w:szCs w:val="24"/>
              </w:rPr>
              <w:t>37 800</w:t>
            </w:r>
          </w:p>
        </w:tc>
        <w:tc>
          <w:tcPr>
            <w:tcW w:w="1559" w:type="dxa"/>
          </w:tcPr>
          <w:p w:rsidR="00570404" w:rsidRPr="003E59A8" w:rsidRDefault="00570404" w:rsidP="001554D0">
            <w:pPr>
              <w:jc w:val="center"/>
              <w:rPr>
                <w:rFonts w:ascii="Times New Roman" w:eastAsia="Times New Roman" w:hAnsi="Times New Roman" w:cs="Times New Roman"/>
                <w:sz w:val="24"/>
                <w:szCs w:val="24"/>
              </w:rPr>
            </w:pPr>
            <w:r w:rsidRPr="003E59A8">
              <w:rPr>
                <w:rFonts w:ascii="Times New Roman" w:eastAsia="Times New Roman" w:hAnsi="Times New Roman" w:cs="Times New Roman"/>
                <w:sz w:val="24"/>
                <w:szCs w:val="24"/>
              </w:rPr>
              <w:t>25 200</w:t>
            </w:r>
          </w:p>
        </w:tc>
      </w:tr>
      <w:tr w:rsidR="00570404" w:rsidRPr="00B4611F" w:rsidTr="00570404">
        <w:tc>
          <w:tcPr>
            <w:tcW w:w="4394" w:type="dxa"/>
          </w:tcPr>
          <w:p w:rsidR="00570404" w:rsidRPr="003E59A8" w:rsidRDefault="00570404" w:rsidP="001554D0">
            <w:pPr>
              <w:jc w:val="both"/>
              <w:rPr>
                <w:rFonts w:ascii="Times New Roman" w:eastAsia="Times New Roman" w:hAnsi="Times New Roman" w:cs="Times New Roman"/>
                <w:sz w:val="24"/>
                <w:szCs w:val="24"/>
              </w:rPr>
            </w:pPr>
            <w:r w:rsidRPr="003E59A8">
              <w:rPr>
                <w:rFonts w:ascii="Times New Roman" w:eastAsia="Times New Roman" w:hAnsi="Times New Roman" w:cs="Times New Roman"/>
                <w:sz w:val="24"/>
                <w:szCs w:val="24"/>
                <w:lang w:val="kk-KZ"/>
              </w:rPr>
              <w:t>Қайтасақтандыру қорғанысына тап болған сақтандыру келісім шартын құру</w:t>
            </w:r>
          </w:p>
        </w:tc>
        <w:tc>
          <w:tcPr>
            <w:tcW w:w="1134" w:type="dxa"/>
          </w:tcPr>
          <w:p w:rsidR="00570404" w:rsidRPr="003E59A8" w:rsidRDefault="00570404" w:rsidP="001554D0">
            <w:pPr>
              <w:jc w:val="center"/>
              <w:rPr>
                <w:rFonts w:ascii="Times New Roman" w:hAnsi="Times New Roman" w:cs="Times New Roman"/>
                <w:sz w:val="24"/>
                <w:szCs w:val="24"/>
              </w:rPr>
            </w:pPr>
            <w:r w:rsidRPr="003E59A8">
              <w:rPr>
                <w:rFonts w:ascii="Times New Roman" w:eastAsia="Times New Roman" w:hAnsi="Times New Roman" w:cs="Times New Roman"/>
                <w:sz w:val="24"/>
                <w:szCs w:val="24"/>
              </w:rPr>
              <w:t>тг.</w:t>
            </w:r>
          </w:p>
        </w:tc>
        <w:tc>
          <w:tcPr>
            <w:tcW w:w="1526" w:type="dxa"/>
          </w:tcPr>
          <w:p w:rsidR="00570404" w:rsidRPr="003E59A8" w:rsidRDefault="00570404" w:rsidP="001554D0">
            <w:pPr>
              <w:jc w:val="center"/>
              <w:rPr>
                <w:rFonts w:ascii="Times New Roman" w:eastAsia="Times New Roman" w:hAnsi="Times New Roman" w:cs="Times New Roman"/>
                <w:sz w:val="24"/>
                <w:szCs w:val="24"/>
              </w:rPr>
            </w:pPr>
            <w:r w:rsidRPr="003E59A8">
              <w:rPr>
                <w:rFonts w:ascii="Times New Roman" w:eastAsia="Times New Roman" w:hAnsi="Times New Roman" w:cs="Times New Roman"/>
                <w:sz w:val="24"/>
                <w:szCs w:val="24"/>
              </w:rPr>
              <w:t>93 600</w:t>
            </w:r>
          </w:p>
        </w:tc>
        <w:tc>
          <w:tcPr>
            <w:tcW w:w="1276" w:type="dxa"/>
          </w:tcPr>
          <w:p w:rsidR="00570404" w:rsidRPr="003E59A8" w:rsidRDefault="00570404" w:rsidP="001554D0">
            <w:pPr>
              <w:jc w:val="center"/>
              <w:rPr>
                <w:rFonts w:ascii="Times New Roman" w:eastAsia="Times New Roman" w:hAnsi="Times New Roman" w:cs="Times New Roman"/>
                <w:sz w:val="24"/>
                <w:szCs w:val="24"/>
              </w:rPr>
            </w:pPr>
            <w:r w:rsidRPr="003E59A8">
              <w:rPr>
                <w:rFonts w:ascii="Times New Roman" w:eastAsia="Times New Roman" w:hAnsi="Times New Roman" w:cs="Times New Roman"/>
                <w:sz w:val="24"/>
                <w:szCs w:val="24"/>
              </w:rPr>
              <w:t>156 000</w:t>
            </w:r>
          </w:p>
        </w:tc>
        <w:tc>
          <w:tcPr>
            <w:tcW w:w="1559" w:type="dxa"/>
          </w:tcPr>
          <w:p w:rsidR="00570404" w:rsidRPr="003E59A8" w:rsidRDefault="00570404" w:rsidP="001554D0">
            <w:pPr>
              <w:jc w:val="center"/>
              <w:rPr>
                <w:rFonts w:ascii="Times New Roman" w:eastAsia="Times New Roman" w:hAnsi="Times New Roman" w:cs="Times New Roman"/>
                <w:sz w:val="24"/>
                <w:szCs w:val="24"/>
              </w:rPr>
            </w:pPr>
            <w:r w:rsidRPr="003E59A8">
              <w:rPr>
                <w:rFonts w:ascii="Times New Roman" w:eastAsia="Times New Roman" w:hAnsi="Times New Roman" w:cs="Times New Roman"/>
                <w:sz w:val="24"/>
                <w:szCs w:val="24"/>
              </w:rPr>
              <w:t>-</w:t>
            </w:r>
          </w:p>
        </w:tc>
      </w:tr>
      <w:tr w:rsidR="00570404" w:rsidRPr="00B4611F" w:rsidTr="00570404">
        <w:tc>
          <w:tcPr>
            <w:tcW w:w="4394" w:type="dxa"/>
          </w:tcPr>
          <w:p w:rsidR="00570404" w:rsidRPr="003E59A8" w:rsidRDefault="00570404" w:rsidP="001554D0">
            <w:pPr>
              <w:jc w:val="both"/>
              <w:rPr>
                <w:rFonts w:ascii="Times New Roman" w:eastAsia="Times New Roman" w:hAnsi="Times New Roman" w:cs="Times New Roman"/>
                <w:sz w:val="24"/>
                <w:szCs w:val="24"/>
                <w:lang w:val="kk-KZ"/>
              </w:rPr>
            </w:pPr>
            <w:r w:rsidRPr="003E59A8">
              <w:rPr>
                <w:rFonts w:ascii="Times New Roman" w:eastAsia="Times New Roman" w:hAnsi="Times New Roman" w:cs="Times New Roman"/>
                <w:sz w:val="24"/>
                <w:szCs w:val="24"/>
                <w:lang w:val="kk-KZ"/>
              </w:rPr>
              <w:t>Сақтандыру резервтерінің есебі</w:t>
            </w:r>
          </w:p>
        </w:tc>
        <w:tc>
          <w:tcPr>
            <w:tcW w:w="1134" w:type="dxa"/>
          </w:tcPr>
          <w:p w:rsidR="00570404" w:rsidRPr="003E59A8" w:rsidRDefault="00570404" w:rsidP="001554D0">
            <w:pPr>
              <w:jc w:val="center"/>
              <w:rPr>
                <w:rFonts w:ascii="Times New Roman" w:hAnsi="Times New Roman" w:cs="Times New Roman"/>
                <w:sz w:val="24"/>
                <w:szCs w:val="24"/>
              </w:rPr>
            </w:pPr>
            <w:r w:rsidRPr="003E59A8">
              <w:rPr>
                <w:rFonts w:ascii="Times New Roman" w:eastAsia="Times New Roman" w:hAnsi="Times New Roman" w:cs="Times New Roman"/>
                <w:sz w:val="24"/>
                <w:szCs w:val="24"/>
              </w:rPr>
              <w:t>тг.</w:t>
            </w:r>
          </w:p>
        </w:tc>
        <w:tc>
          <w:tcPr>
            <w:tcW w:w="1526" w:type="dxa"/>
          </w:tcPr>
          <w:p w:rsidR="00570404" w:rsidRPr="003E59A8" w:rsidRDefault="00570404" w:rsidP="001554D0">
            <w:pPr>
              <w:jc w:val="center"/>
              <w:rPr>
                <w:rFonts w:ascii="Times New Roman" w:eastAsia="Times New Roman" w:hAnsi="Times New Roman" w:cs="Times New Roman"/>
                <w:sz w:val="24"/>
                <w:szCs w:val="24"/>
              </w:rPr>
            </w:pPr>
            <w:r w:rsidRPr="003E59A8">
              <w:rPr>
                <w:rFonts w:ascii="Times New Roman" w:eastAsia="Times New Roman" w:hAnsi="Times New Roman" w:cs="Times New Roman"/>
                <w:sz w:val="24"/>
                <w:szCs w:val="24"/>
              </w:rPr>
              <w:t>75 200</w:t>
            </w:r>
          </w:p>
        </w:tc>
        <w:tc>
          <w:tcPr>
            <w:tcW w:w="1276" w:type="dxa"/>
          </w:tcPr>
          <w:p w:rsidR="00570404" w:rsidRPr="003E59A8" w:rsidRDefault="00570404" w:rsidP="001554D0">
            <w:pPr>
              <w:jc w:val="center"/>
              <w:rPr>
                <w:rFonts w:ascii="Times New Roman" w:eastAsia="Times New Roman" w:hAnsi="Times New Roman" w:cs="Times New Roman"/>
                <w:sz w:val="24"/>
                <w:szCs w:val="24"/>
              </w:rPr>
            </w:pPr>
            <w:r w:rsidRPr="003E59A8">
              <w:rPr>
                <w:rFonts w:ascii="Times New Roman" w:eastAsia="Times New Roman" w:hAnsi="Times New Roman" w:cs="Times New Roman"/>
                <w:sz w:val="24"/>
                <w:szCs w:val="24"/>
              </w:rPr>
              <w:t>56 400</w:t>
            </w:r>
          </w:p>
        </w:tc>
        <w:tc>
          <w:tcPr>
            <w:tcW w:w="1559" w:type="dxa"/>
          </w:tcPr>
          <w:p w:rsidR="00570404" w:rsidRPr="003E59A8" w:rsidRDefault="00570404" w:rsidP="001554D0">
            <w:pPr>
              <w:jc w:val="center"/>
              <w:rPr>
                <w:rFonts w:ascii="Times New Roman" w:eastAsia="Times New Roman" w:hAnsi="Times New Roman" w:cs="Times New Roman"/>
                <w:sz w:val="24"/>
                <w:szCs w:val="24"/>
              </w:rPr>
            </w:pPr>
            <w:r w:rsidRPr="003E59A8">
              <w:rPr>
                <w:rFonts w:ascii="Times New Roman" w:eastAsia="Times New Roman" w:hAnsi="Times New Roman" w:cs="Times New Roman"/>
                <w:sz w:val="24"/>
                <w:szCs w:val="24"/>
              </w:rPr>
              <w:t>18 800</w:t>
            </w:r>
          </w:p>
        </w:tc>
      </w:tr>
      <w:tr w:rsidR="00570404" w:rsidRPr="00B4611F" w:rsidTr="00570404">
        <w:tc>
          <w:tcPr>
            <w:tcW w:w="4394" w:type="dxa"/>
          </w:tcPr>
          <w:p w:rsidR="00570404" w:rsidRPr="003E59A8" w:rsidRDefault="00570404" w:rsidP="001554D0">
            <w:pPr>
              <w:jc w:val="both"/>
              <w:rPr>
                <w:rFonts w:ascii="Times New Roman" w:eastAsia="Times New Roman" w:hAnsi="Times New Roman" w:cs="Times New Roman"/>
                <w:sz w:val="24"/>
                <w:szCs w:val="24"/>
              </w:rPr>
            </w:pPr>
            <w:r w:rsidRPr="003E59A8">
              <w:rPr>
                <w:rFonts w:ascii="Times New Roman" w:eastAsia="Times New Roman" w:hAnsi="Times New Roman" w:cs="Times New Roman"/>
                <w:sz w:val="24"/>
                <w:szCs w:val="24"/>
                <w:lang w:val="kk-KZ"/>
              </w:rPr>
              <w:t>Қайтасақтандыру келісім-шартына отыру</w:t>
            </w:r>
          </w:p>
        </w:tc>
        <w:tc>
          <w:tcPr>
            <w:tcW w:w="1134" w:type="dxa"/>
          </w:tcPr>
          <w:p w:rsidR="00570404" w:rsidRPr="003E59A8" w:rsidRDefault="00570404" w:rsidP="001554D0">
            <w:pPr>
              <w:jc w:val="center"/>
              <w:rPr>
                <w:rFonts w:ascii="Times New Roman" w:hAnsi="Times New Roman" w:cs="Times New Roman"/>
                <w:sz w:val="24"/>
                <w:szCs w:val="24"/>
              </w:rPr>
            </w:pPr>
            <w:r w:rsidRPr="003E59A8">
              <w:rPr>
                <w:rFonts w:ascii="Times New Roman" w:eastAsia="Times New Roman" w:hAnsi="Times New Roman" w:cs="Times New Roman"/>
                <w:sz w:val="24"/>
                <w:szCs w:val="24"/>
              </w:rPr>
              <w:t>тг.</w:t>
            </w:r>
          </w:p>
        </w:tc>
        <w:tc>
          <w:tcPr>
            <w:tcW w:w="1526" w:type="dxa"/>
          </w:tcPr>
          <w:p w:rsidR="00570404" w:rsidRPr="003E59A8" w:rsidRDefault="00570404" w:rsidP="001554D0">
            <w:pPr>
              <w:jc w:val="center"/>
              <w:rPr>
                <w:rFonts w:ascii="Times New Roman" w:eastAsia="Times New Roman" w:hAnsi="Times New Roman" w:cs="Times New Roman"/>
                <w:sz w:val="24"/>
                <w:szCs w:val="24"/>
              </w:rPr>
            </w:pPr>
            <w:r w:rsidRPr="003E59A8">
              <w:rPr>
                <w:rFonts w:ascii="Times New Roman" w:eastAsia="Times New Roman" w:hAnsi="Times New Roman" w:cs="Times New Roman"/>
                <w:sz w:val="24"/>
                <w:szCs w:val="24"/>
              </w:rPr>
              <w:t>75 000</w:t>
            </w:r>
          </w:p>
        </w:tc>
        <w:tc>
          <w:tcPr>
            <w:tcW w:w="1276" w:type="dxa"/>
          </w:tcPr>
          <w:p w:rsidR="00570404" w:rsidRPr="003E59A8" w:rsidRDefault="00570404" w:rsidP="001554D0">
            <w:pPr>
              <w:jc w:val="center"/>
              <w:rPr>
                <w:rFonts w:ascii="Times New Roman" w:eastAsia="Times New Roman" w:hAnsi="Times New Roman" w:cs="Times New Roman"/>
                <w:sz w:val="24"/>
                <w:szCs w:val="24"/>
              </w:rPr>
            </w:pPr>
            <w:r w:rsidRPr="003E59A8">
              <w:rPr>
                <w:rFonts w:ascii="Times New Roman" w:eastAsia="Times New Roman" w:hAnsi="Times New Roman" w:cs="Times New Roman"/>
                <w:sz w:val="24"/>
                <w:szCs w:val="24"/>
              </w:rPr>
              <w:t>125 000</w:t>
            </w:r>
          </w:p>
        </w:tc>
        <w:tc>
          <w:tcPr>
            <w:tcW w:w="1559" w:type="dxa"/>
          </w:tcPr>
          <w:p w:rsidR="00570404" w:rsidRPr="003E59A8" w:rsidRDefault="00570404" w:rsidP="001554D0">
            <w:pPr>
              <w:jc w:val="center"/>
              <w:rPr>
                <w:rFonts w:ascii="Times New Roman" w:eastAsia="Times New Roman" w:hAnsi="Times New Roman" w:cs="Times New Roman"/>
                <w:sz w:val="24"/>
                <w:szCs w:val="24"/>
              </w:rPr>
            </w:pPr>
            <w:r w:rsidRPr="003E59A8">
              <w:rPr>
                <w:rFonts w:ascii="Times New Roman" w:eastAsia="Times New Roman" w:hAnsi="Times New Roman" w:cs="Times New Roman"/>
                <w:sz w:val="24"/>
                <w:szCs w:val="24"/>
              </w:rPr>
              <w:t>-</w:t>
            </w:r>
          </w:p>
        </w:tc>
      </w:tr>
      <w:tr w:rsidR="00570404" w:rsidRPr="00B4611F" w:rsidTr="00570404">
        <w:tc>
          <w:tcPr>
            <w:tcW w:w="4394" w:type="dxa"/>
          </w:tcPr>
          <w:p w:rsidR="00570404" w:rsidRPr="003E59A8" w:rsidRDefault="00570404" w:rsidP="001554D0">
            <w:pPr>
              <w:jc w:val="both"/>
              <w:rPr>
                <w:rFonts w:ascii="Times New Roman" w:eastAsia="Times New Roman" w:hAnsi="Times New Roman" w:cs="Times New Roman"/>
                <w:sz w:val="24"/>
                <w:szCs w:val="24"/>
                <w:lang w:val="kk-KZ"/>
              </w:rPr>
            </w:pPr>
            <w:r w:rsidRPr="003E59A8">
              <w:rPr>
                <w:rFonts w:ascii="Times New Roman" w:eastAsia="Times New Roman" w:hAnsi="Times New Roman" w:cs="Times New Roman"/>
                <w:sz w:val="24"/>
                <w:szCs w:val="24"/>
                <w:lang w:val="kk-KZ"/>
              </w:rPr>
              <w:t>Қайтасақтандыру келісім-шарты бойынша шығындардың орнын толтыруын жойылуы</w:t>
            </w:r>
          </w:p>
        </w:tc>
        <w:tc>
          <w:tcPr>
            <w:tcW w:w="1134" w:type="dxa"/>
          </w:tcPr>
          <w:p w:rsidR="00570404" w:rsidRPr="003E59A8" w:rsidRDefault="00570404" w:rsidP="001554D0">
            <w:pPr>
              <w:jc w:val="center"/>
              <w:rPr>
                <w:rFonts w:ascii="Times New Roman" w:hAnsi="Times New Roman" w:cs="Times New Roman"/>
                <w:sz w:val="24"/>
                <w:szCs w:val="24"/>
              </w:rPr>
            </w:pPr>
            <w:r w:rsidRPr="003E59A8">
              <w:rPr>
                <w:rFonts w:ascii="Times New Roman" w:eastAsia="Times New Roman" w:hAnsi="Times New Roman" w:cs="Times New Roman"/>
                <w:sz w:val="24"/>
                <w:szCs w:val="24"/>
              </w:rPr>
              <w:t>тг.</w:t>
            </w:r>
          </w:p>
        </w:tc>
        <w:tc>
          <w:tcPr>
            <w:tcW w:w="1526" w:type="dxa"/>
          </w:tcPr>
          <w:p w:rsidR="00570404" w:rsidRPr="003E59A8" w:rsidRDefault="00570404" w:rsidP="001554D0">
            <w:pPr>
              <w:jc w:val="center"/>
              <w:rPr>
                <w:rFonts w:ascii="Times New Roman" w:eastAsia="Times New Roman" w:hAnsi="Times New Roman" w:cs="Times New Roman"/>
                <w:sz w:val="24"/>
                <w:szCs w:val="24"/>
              </w:rPr>
            </w:pPr>
            <w:r w:rsidRPr="003E59A8">
              <w:rPr>
                <w:rFonts w:ascii="Times New Roman" w:eastAsia="Times New Roman" w:hAnsi="Times New Roman" w:cs="Times New Roman"/>
                <w:sz w:val="24"/>
                <w:szCs w:val="24"/>
              </w:rPr>
              <w:t>75 200</w:t>
            </w:r>
          </w:p>
        </w:tc>
        <w:tc>
          <w:tcPr>
            <w:tcW w:w="1276" w:type="dxa"/>
          </w:tcPr>
          <w:p w:rsidR="00570404" w:rsidRPr="003E59A8" w:rsidRDefault="00570404" w:rsidP="001554D0">
            <w:pPr>
              <w:jc w:val="center"/>
              <w:rPr>
                <w:rFonts w:ascii="Times New Roman" w:eastAsia="Times New Roman" w:hAnsi="Times New Roman" w:cs="Times New Roman"/>
                <w:sz w:val="24"/>
                <w:szCs w:val="24"/>
              </w:rPr>
            </w:pPr>
            <w:r w:rsidRPr="003E59A8">
              <w:rPr>
                <w:rFonts w:ascii="Times New Roman" w:eastAsia="Times New Roman" w:hAnsi="Times New Roman" w:cs="Times New Roman"/>
                <w:sz w:val="24"/>
                <w:szCs w:val="24"/>
              </w:rPr>
              <w:t>75 200</w:t>
            </w:r>
          </w:p>
        </w:tc>
        <w:tc>
          <w:tcPr>
            <w:tcW w:w="1559" w:type="dxa"/>
          </w:tcPr>
          <w:p w:rsidR="00570404" w:rsidRPr="003E59A8" w:rsidRDefault="00570404" w:rsidP="001554D0">
            <w:pPr>
              <w:jc w:val="center"/>
              <w:rPr>
                <w:rFonts w:ascii="Times New Roman" w:eastAsia="Times New Roman" w:hAnsi="Times New Roman" w:cs="Times New Roman"/>
                <w:sz w:val="24"/>
                <w:szCs w:val="24"/>
              </w:rPr>
            </w:pPr>
            <w:r w:rsidRPr="003E59A8">
              <w:rPr>
                <w:rFonts w:ascii="Times New Roman" w:eastAsia="Times New Roman" w:hAnsi="Times New Roman" w:cs="Times New Roman"/>
                <w:sz w:val="24"/>
                <w:szCs w:val="24"/>
              </w:rPr>
              <w:t>-</w:t>
            </w:r>
          </w:p>
        </w:tc>
      </w:tr>
      <w:tr w:rsidR="00570404" w:rsidRPr="00B4611F" w:rsidTr="00570404">
        <w:tc>
          <w:tcPr>
            <w:tcW w:w="4394" w:type="dxa"/>
          </w:tcPr>
          <w:p w:rsidR="00570404" w:rsidRPr="003E59A8" w:rsidRDefault="00570404" w:rsidP="001554D0">
            <w:pPr>
              <w:jc w:val="both"/>
              <w:rPr>
                <w:rFonts w:ascii="Times New Roman" w:eastAsia="Times New Roman" w:hAnsi="Times New Roman" w:cs="Times New Roman"/>
                <w:sz w:val="24"/>
                <w:szCs w:val="24"/>
              </w:rPr>
            </w:pPr>
            <w:r w:rsidRPr="003E59A8">
              <w:rPr>
                <w:rFonts w:ascii="Times New Roman" w:eastAsia="Times New Roman" w:hAnsi="Times New Roman" w:cs="Times New Roman"/>
                <w:sz w:val="24"/>
                <w:szCs w:val="24"/>
                <w:lang w:val="kk-KZ"/>
              </w:rPr>
              <w:t>Іскер</w:t>
            </w:r>
            <w:r w:rsidRPr="003E59A8">
              <w:rPr>
                <w:rFonts w:ascii="Times New Roman" w:eastAsia="Times New Roman" w:hAnsi="Times New Roman" w:cs="Times New Roman"/>
                <w:sz w:val="24"/>
                <w:szCs w:val="24"/>
              </w:rPr>
              <w:t>-</w:t>
            </w:r>
            <w:r w:rsidRPr="003E59A8">
              <w:rPr>
                <w:rFonts w:ascii="Times New Roman" w:eastAsia="Times New Roman" w:hAnsi="Times New Roman" w:cs="Times New Roman"/>
                <w:sz w:val="24"/>
                <w:szCs w:val="24"/>
                <w:lang w:val="kk-KZ"/>
              </w:rPr>
              <w:t xml:space="preserve">жеткізушілер қызметінің өзара байланысы </w:t>
            </w:r>
          </w:p>
        </w:tc>
        <w:tc>
          <w:tcPr>
            <w:tcW w:w="1134" w:type="dxa"/>
          </w:tcPr>
          <w:p w:rsidR="00570404" w:rsidRPr="003E59A8" w:rsidRDefault="00570404" w:rsidP="001554D0">
            <w:pPr>
              <w:jc w:val="center"/>
              <w:rPr>
                <w:rFonts w:ascii="Times New Roman" w:hAnsi="Times New Roman" w:cs="Times New Roman"/>
                <w:sz w:val="24"/>
                <w:szCs w:val="24"/>
              </w:rPr>
            </w:pPr>
            <w:r w:rsidRPr="003E59A8">
              <w:rPr>
                <w:rFonts w:ascii="Times New Roman" w:eastAsia="Times New Roman" w:hAnsi="Times New Roman" w:cs="Times New Roman"/>
                <w:sz w:val="24"/>
                <w:szCs w:val="24"/>
              </w:rPr>
              <w:t>тг.</w:t>
            </w:r>
          </w:p>
        </w:tc>
        <w:tc>
          <w:tcPr>
            <w:tcW w:w="1526" w:type="dxa"/>
          </w:tcPr>
          <w:p w:rsidR="00570404" w:rsidRPr="003E59A8" w:rsidRDefault="00570404" w:rsidP="001554D0">
            <w:pPr>
              <w:jc w:val="center"/>
              <w:rPr>
                <w:rFonts w:ascii="Times New Roman" w:eastAsia="Times New Roman" w:hAnsi="Times New Roman" w:cs="Times New Roman"/>
                <w:sz w:val="24"/>
                <w:szCs w:val="24"/>
              </w:rPr>
            </w:pPr>
            <w:r w:rsidRPr="003E59A8">
              <w:rPr>
                <w:rFonts w:ascii="Times New Roman" w:eastAsia="Times New Roman" w:hAnsi="Times New Roman" w:cs="Times New Roman"/>
                <w:sz w:val="24"/>
                <w:szCs w:val="24"/>
              </w:rPr>
              <w:t>45 000</w:t>
            </w:r>
          </w:p>
        </w:tc>
        <w:tc>
          <w:tcPr>
            <w:tcW w:w="1276" w:type="dxa"/>
          </w:tcPr>
          <w:p w:rsidR="00570404" w:rsidRPr="003E59A8" w:rsidRDefault="00570404" w:rsidP="001554D0">
            <w:pPr>
              <w:jc w:val="center"/>
              <w:rPr>
                <w:rFonts w:ascii="Times New Roman" w:eastAsia="Times New Roman" w:hAnsi="Times New Roman" w:cs="Times New Roman"/>
                <w:sz w:val="24"/>
                <w:szCs w:val="24"/>
              </w:rPr>
            </w:pPr>
            <w:r w:rsidRPr="003E59A8">
              <w:rPr>
                <w:rFonts w:ascii="Times New Roman" w:eastAsia="Times New Roman" w:hAnsi="Times New Roman" w:cs="Times New Roman"/>
                <w:sz w:val="24"/>
                <w:szCs w:val="24"/>
              </w:rPr>
              <w:t>45 000</w:t>
            </w:r>
          </w:p>
        </w:tc>
        <w:tc>
          <w:tcPr>
            <w:tcW w:w="1559" w:type="dxa"/>
          </w:tcPr>
          <w:p w:rsidR="00570404" w:rsidRPr="003E59A8" w:rsidRDefault="00570404" w:rsidP="001554D0">
            <w:pPr>
              <w:jc w:val="center"/>
              <w:rPr>
                <w:rFonts w:ascii="Times New Roman" w:eastAsia="Times New Roman" w:hAnsi="Times New Roman" w:cs="Times New Roman"/>
                <w:sz w:val="24"/>
                <w:szCs w:val="24"/>
              </w:rPr>
            </w:pPr>
            <w:r w:rsidRPr="003E59A8">
              <w:rPr>
                <w:rFonts w:ascii="Times New Roman" w:eastAsia="Times New Roman" w:hAnsi="Times New Roman" w:cs="Times New Roman"/>
                <w:sz w:val="24"/>
                <w:szCs w:val="24"/>
              </w:rPr>
              <w:t>30 000</w:t>
            </w:r>
          </w:p>
        </w:tc>
      </w:tr>
    </w:tbl>
    <w:p w:rsidR="00C0447B" w:rsidRDefault="00C0447B" w:rsidP="005438B1">
      <w:pPr>
        <w:shd w:val="clear" w:color="auto" w:fill="FFFFFF"/>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Кесте</w:t>
      </w:r>
      <w:r w:rsidR="00B73031">
        <w:rPr>
          <w:rFonts w:ascii="Times New Roman" w:hAnsi="Times New Roman" w:cs="Times New Roman"/>
          <w:sz w:val="28"/>
          <w:szCs w:val="28"/>
        </w:rPr>
        <w:t xml:space="preserve"> 41</w:t>
      </w:r>
      <w:r w:rsidRPr="00B4611F">
        <w:rPr>
          <w:rFonts w:ascii="Times New Roman" w:hAnsi="Times New Roman" w:cs="Times New Roman"/>
          <w:sz w:val="28"/>
          <w:szCs w:val="28"/>
        </w:rPr>
        <w:t xml:space="preserve"> – </w:t>
      </w:r>
      <w:r w:rsidRPr="00881E8A">
        <w:rPr>
          <w:rFonts w:ascii="Times New Roman" w:hAnsi="Times New Roman" w:cs="Times New Roman"/>
          <w:sz w:val="28"/>
          <w:szCs w:val="28"/>
          <w:lang w:val="kk-KZ"/>
        </w:rPr>
        <w:t xml:space="preserve">Сақтандыру белсенділігін қамтамасыз ету тобы бойынша драйвер-бағдарламаның </w:t>
      </w:r>
      <w:r>
        <w:rPr>
          <w:rFonts w:ascii="Times New Roman" w:hAnsi="Times New Roman" w:cs="Times New Roman"/>
          <w:sz w:val="28"/>
          <w:szCs w:val="28"/>
          <w:lang w:val="kk-KZ"/>
        </w:rPr>
        <w:t>шығын процесінің құнын есептеу нәтижесі</w:t>
      </w:r>
    </w:p>
    <w:p w:rsidR="004508DA" w:rsidRPr="005438B1" w:rsidRDefault="004508DA" w:rsidP="005438B1">
      <w:pPr>
        <w:shd w:val="clear" w:color="auto" w:fill="FFFFFF"/>
        <w:spacing w:after="0" w:line="240" w:lineRule="auto"/>
        <w:jc w:val="both"/>
        <w:rPr>
          <w:rFonts w:ascii="Times New Roman" w:hAnsi="Times New Roman" w:cs="Times New Roman"/>
          <w:sz w:val="20"/>
          <w:szCs w:val="20"/>
          <w:lang w:val="kk-KZ"/>
        </w:rPr>
      </w:pPr>
    </w:p>
    <w:tbl>
      <w:tblPr>
        <w:tblStyle w:val="a7"/>
        <w:tblW w:w="0" w:type="auto"/>
        <w:tblLook w:val="04A0" w:firstRow="1" w:lastRow="0" w:firstColumn="1" w:lastColumn="0" w:noHBand="0" w:noVBand="1"/>
      </w:tblPr>
      <w:tblGrid>
        <w:gridCol w:w="3608"/>
        <w:gridCol w:w="953"/>
        <w:gridCol w:w="2068"/>
        <w:gridCol w:w="1417"/>
        <w:gridCol w:w="1701"/>
      </w:tblGrid>
      <w:tr w:rsidR="00570404" w:rsidRPr="003E59A8" w:rsidTr="00570404">
        <w:tc>
          <w:tcPr>
            <w:tcW w:w="3608" w:type="dxa"/>
            <w:vMerge w:val="restart"/>
          </w:tcPr>
          <w:p w:rsidR="00570404" w:rsidRPr="003E59A8" w:rsidRDefault="00570404" w:rsidP="001554D0">
            <w:pPr>
              <w:jc w:val="center"/>
              <w:rPr>
                <w:rFonts w:ascii="Times New Roman" w:eastAsia="Times New Roman" w:hAnsi="Times New Roman" w:cs="Times New Roman"/>
                <w:sz w:val="24"/>
                <w:szCs w:val="24"/>
                <w:lang w:val="kk-KZ"/>
              </w:rPr>
            </w:pPr>
            <w:r w:rsidRPr="003E59A8">
              <w:rPr>
                <w:rFonts w:ascii="Times New Roman" w:eastAsia="Times New Roman" w:hAnsi="Times New Roman" w:cs="Times New Roman"/>
                <w:sz w:val="24"/>
                <w:szCs w:val="24"/>
                <w:lang w:val="kk-KZ"/>
              </w:rPr>
              <w:t>Қызметтер</w:t>
            </w:r>
          </w:p>
        </w:tc>
        <w:tc>
          <w:tcPr>
            <w:tcW w:w="953" w:type="dxa"/>
            <w:vMerge w:val="restart"/>
          </w:tcPr>
          <w:p w:rsidR="00570404" w:rsidRPr="003E59A8" w:rsidRDefault="00570404" w:rsidP="001554D0">
            <w:pPr>
              <w:jc w:val="center"/>
              <w:rPr>
                <w:rFonts w:ascii="Times New Roman" w:eastAsia="Times New Roman" w:hAnsi="Times New Roman" w:cs="Times New Roman"/>
                <w:sz w:val="24"/>
                <w:szCs w:val="24"/>
                <w:lang w:val="kk-KZ"/>
              </w:rPr>
            </w:pPr>
            <w:r w:rsidRPr="003E59A8">
              <w:rPr>
                <w:rFonts w:ascii="Times New Roman" w:eastAsia="Times New Roman" w:hAnsi="Times New Roman" w:cs="Times New Roman"/>
                <w:sz w:val="24"/>
                <w:szCs w:val="24"/>
                <w:lang w:val="kk-KZ"/>
              </w:rPr>
              <w:t>Өлшем бірлігі</w:t>
            </w:r>
          </w:p>
        </w:tc>
        <w:tc>
          <w:tcPr>
            <w:tcW w:w="5186" w:type="dxa"/>
            <w:gridSpan w:val="3"/>
          </w:tcPr>
          <w:p w:rsidR="00570404" w:rsidRPr="003E59A8" w:rsidRDefault="00570404" w:rsidP="001554D0">
            <w:pPr>
              <w:jc w:val="center"/>
              <w:rPr>
                <w:rFonts w:ascii="Times New Roman" w:eastAsia="Times New Roman" w:hAnsi="Times New Roman" w:cs="Times New Roman"/>
                <w:sz w:val="24"/>
                <w:szCs w:val="24"/>
                <w:lang w:val="kk-KZ"/>
              </w:rPr>
            </w:pPr>
            <w:r w:rsidRPr="003E59A8">
              <w:rPr>
                <w:rFonts w:ascii="Times New Roman" w:eastAsia="Times New Roman" w:hAnsi="Times New Roman" w:cs="Times New Roman"/>
                <w:sz w:val="24"/>
                <w:szCs w:val="24"/>
                <w:lang w:val="kk-KZ"/>
              </w:rPr>
              <w:t>Сақтандыру түрлері</w:t>
            </w:r>
          </w:p>
        </w:tc>
      </w:tr>
      <w:tr w:rsidR="00570404" w:rsidRPr="003E59A8" w:rsidTr="00570404">
        <w:tc>
          <w:tcPr>
            <w:tcW w:w="3608" w:type="dxa"/>
            <w:vMerge/>
          </w:tcPr>
          <w:p w:rsidR="00570404" w:rsidRPr="003E59A8" w:rsidRDefault="00570404" w:rsidP="001554D0">
            <w:pPr>
              <w:jc w:val="both"/>
              <w:rPr>
                <w:rFonts w:ascii="Times New Roman" w:eastAsia="Times New Roman" w:hAnsi="Times New Roman" w:cs="Times New Roman"/>
                <w:sz w:val="24"/>
                <w:szCs w:val="24"/>
              </w:rPr>
            </w:pPr>
          </w:p>
        </w:tc>
        <w:tc>
          <w:tcPr>
            <w:tcW w:w="953" w:type="dxa"/>
            <w:vMerge/>
          </w:tcPr>
          <w:p w:rsidR="00570404" w:rsidRPr="003E59A8" w:rsidRDefault="00570404" w:rsidP="001554D0">
            <w:pPr>
              <w:jc w:val="both"/>
              <w:rPr>
                <w:rFonts w:ascii="Times New Roman" w:eastAsia="Times New Roman" w:hAnsi="Times New Roman" w:cs="Times New Roman"/>
                <w:sz w:val="24"/>
                <w:szCs w:val="24"/>
              </w:rPr>
            </w:pPr>
          </w:p>
        </w:tc>
        <w:tc>
          <w:tcPr>
            <w:tcW w:w="2068" w:type="dxa"/>
          </w:tcPr>
          <w:p w:rsidR="00570404" w:rsidRPr="003E59A8" w:rsidRDefault="00570404" w:rsidP="00474069">
            <w:pPr>
              <w:jc w:val="center"/>
              <w:rPr>
                <w:rFonts w:ascii="Times New Roman" w:eastAsia="Times New Roman" w:hAnsi="Times New Roman" w:cs="Times New Roman"/>
                <w:sz w:val="24"/>
                <w:szCs w:val="24"/>
              </w:rPr>
            </w:pPr>
            <w:r w:rsidRPr="001D01B1">
              <w:rPr>
                <w:rFonts w:ascii="Times New Roman" w:hAnsi="Times New Roman" w:cs="Times New Roman"/>
                <w:sz w:val="24"/>
                <w:szCs w:val="24"/>
                <w:lang w:val="kk-KZ"/>
              </w:rPr>
              <w:t>КҚАЖМС</w:t>
            </w:r>
          </w:p>
        </w:tc>
        <w:tc>
          <w:tcPr>
            <w:tcW w:w="1417" w:type="dxa"/>
          </w:tcPr>
          <w:p w:rsidR="00570404" w:rsidRPr="003E59A8" w:rsidRDefault="00570404" w:rsidP="00474069">
            <w:pPr>
              <w:jc w:val="center"/>
              <w:rPr>
                <w:rFonts w:ascii="Times New Roman" w:eastAsia="Times New Roman" w:hAnsi="Times New Roman" w:cs="Times New Roman"/>
                <w:sz w:val="24"/>
                <w:szCs w:val="24"/>
              </w:rPr>
            </w:pPr>
            <w:r w:rsidRPr="001D01B1">
              <w:rPr>
                <w:rFonts w:ascii="Times New Roman" w:eastAsia="Times New Roman" w:hAnsi="Times New Roman" w:cs="Times New Roman"/>
                <w:sz w:val="28"/>
                <w:szCs w:val="28"/>
                <w:lang w:val="kk-KZ"/>
              </w:rPr>
              <w:t>АҚС</w:t>
            </w:r>
          </w:p>
        </w:tc>
        <w:tc>
          <w:tcPr>
            <w:tcW w:w="1701" w:type="dxa"/>
          </w:tcPr>
          <w:p w:rsidR="00570404" w:rsidRPr="003E59A8" w:rsidRDefault="00570404" w:rsidP="003E59A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ЕМ</w:t>
            </w:r>
            <w:r w:rsidRPr="003E59A8">
              <w:rPr>
                <w:rFonts w:ascii="Times New Roman" w:eastAsia="Times New Roman" w:hAnsi="Times New Roman" w:cs="Times New Roman"/>
                <w:sz w:val="24"/>
                <w:szCs w:val="24"/>
              </w:rPr>
              <w:t>С</w:t>
            </w:r>
          </w:p>
        </w:tc>
      </w:tr>
      <w:tr w:rsidR="00570404" w:rsidRPr="003E59A8" w:rsidTr="00570404">
        <w:tc>
          <w:tcPr>
            <w:tcW w:w="3608" w:type="dxa"/>
          </w:tcPr>
          <w:p w:rsidR="00570404" w:rsidRPr="003E59A8" w:rsidRDefault="00570404" w:rsidP="001554D0">
            <w:pPr>
              <w:jc w:val="both"/>
              <w:rPr>
                <w:rFonts w:ascii="Times New Roman" w:eastAsia="Times New Roman" w:hAnsi="Times New Roman" w:cs="Times New Roman"/>
                <w:sz w:val="24"/>
                <w:szCs w:val="24"/>
                <w:lang w:val="kk-KZ"/>
              </w:rPr>
            </w:pPr>
            <w:r w:rsidRPr="003E59A8">
              <w:rPr>
                <w:rFonts w:ascii="Times New Roman" w:eastAsia="Times New Roman" w:hAnsi="Times New Roman" w:cs="Times New Roman"/>
                <w:sz w:val="24"/>
                <w:szCs w:val="24"/>
                <w:lang w:val="kk-KZ"/>
              </w:rPr>
              <w:t>Қаржылық жоспарлау және басқару</w:t>
            </w:r>
          </w:p>
        </w:tc>
        <w:tc>
          <w:tcPr>
            <w:tcW w:w="953" w:type="dxa"/>
          </w:tcPr>
          <w:p w:rsidR="00570404" w:rsidRPr="003E59A8" w:rsidRDefault="00570404" w:rsidP="001554D0">
            <w:pPr>
              <w:jc w:val="center"/>
              <w:rPr>
                <w:rFonts w:ascii="Times New Roman" w:hAnsi="Times New Roman" w:cs="Times New Roman"/>
                <w:sz w:val="24"/>
                <w:szCs w:val="24"/>
              </w:rPr>
            </w:pPr>
            <w:r w:rsidRPr="003E59A8">
              <w:rPr>
                <w:rFonts w:ascii="Times New Roman" w:eastAsia="Times New Roman" w:hAnsi="Times New Roman" w:cs="Times New Roman"/>
                <w:sz w:val="24"/>
                <w:szCs w:val="24"/>
              </w:rPr>
              <w:t>тг.</w:t>
            </w:r>
          </w:p>
        </w:tc>
        <w:tc>
          <w:tcPr>
            <w:tcW w:w="2068" w:type="dxa"/>
          </w:tcPr>
          <w:p w:rsidR="00570404" w:rsidRPr="003E59A8" w:rsidRDefault="00570404" w:rsidP="001554D0">
            <w:pPr>
              <w:jc w:val="center"/>
              <w:rPr>
                <w:rFonts w:ascii="Times New Roman" w:hAnsi="Times New Roman" w:cs="Times New Roman"/>
                <w:sz w:val="24"/>
                <w:szCs w:val="24"/>
              </w:rPr>
            </w:pPr>
            <w:r w:rsidRPr="003E59A8">
              <w:rPr>
                <w:rFonts w:ascii="Times New Roman" w:eastAsia="Times New Roman" w:hAnsi="Times New Roman" w:cs="Times New Roman"/>
                <w:sz w:val="24"/>
                <w:szCs w:val="24"/>
              </w:rPr>
              <w:t>75 000</w:t>
            </w:r>
          </w:p>
        </w:tc>
        <w:tc>
          <w:tcPr>
            <w:tcW w:w="1417" w:type="dxa"/>
          </w:tcPr>
          <w:p w:rsidR="00570404" w:rsidRPr="003E59A8" w:rsidRDefault="00570404" w:rsidP="001554D0">
            <w:pPr>
              <w:jc w:val="center"/>
              <w:rPr>
                <w:rFonts w:ascii="Times New Roman" w:hAnsi="Times New Roman" w:cs="Times New Roman"/>
                <w:sz w:val="24"/>
                <w:szCs w:val="24"/>
              </w:rPr>
            </w:pPr>
            <w:r w:rsidRPr="003E59A8">
              <w:rPr>
                <w:rFonts w:ascii="Times New Roman" w:eastAsia="Times New Roman" w:hAnsi="Times New Roman" w:cs="Times New Roman"/>
                <w:sz w:val="24"/>
                <w:szCs w:val="24"/>
              </w:rPr>
              <w:t>75 000</w:t>
            </w:r>
          </w:p>
        </w:tc>
        <w:tc>
          <w:tcPr>
            <w:tcW w:w="1701" w:type="dxa"/>
          </w:tcPr>
          <w:p w:rsidR="00570404" w:rsidRPr="003E59A8" w:rsidRDefault="00570404" w:rsidP="001554D0">
            <w:pPr>
              <w:jc w:val="center"/>
              <w:rPr>
                <w:rFonts w:ascii="Times New Roman" w:eastAsia="Times New Roman" w:hAnsi="Times New Roman" w:cs="Times New Roman"/>
                <w:sz w:val="24"/>
                <w:szCs w:val="24"/>
              </w:rPr>
            </w:pPr>
            <w:r w:rsidRPr="003E59A8">
              <w:rPr>
                <w:rFonts w:ascii="Times New Roman" w:eastAsia="Times New Roman" w:hAnsi="Times New Roman" w:cs="Times New Roman"/>
                <w:sz w:val="24"/>
                <w:szCs w:val="24"/>
              </w:rPr>
              <w:t>50 000</w:t>
            </w:r>
          </w:p>
        </w:tc>
      </w:tr>
      <w:tr w:rsidR="00570404" w:rsidRPr="003E59A8" w:rsidTr="00570404">
        <w:tc>
          <w:tcPr>
            <w:tcW w:w="3608" w:type="dxa"/>
          </w:tcPr>
          <w:p w:rsidR="00570404" w:rsidRPr="003E59A8" w:rsidRDefault="00570404" w:rsidP="001554D0">
            <w:pPr>
              <w:jc w:val="both"/>
              <w:rPr>
                <w:rFonts w:ascii="Times New Roman" w:eastAsia="Times New Roman" w:hAnsi="Times New Roman" w:cs="Times New Roman"/>
                <w:sz w:val="24"/>
                <w:szCs w:val="24"/>
                <w:lang w:val="kk-KZ"/>
              </w:rPr>
            </w:pPr>
            <w:r w:rsidRPr="003E59A8">
              <w:rPr>
                <w:rFonts w:ascii="Times New Roman" w:eastAsia="Times New Roman" w:hAnsi="Times New Roman" w:cs="Times New Roman"/>
                <w:sz w:val="24"/>
                <w:szCs w:val="24"/>
                <w:lang w:val="kk-KZ"/>
              </w:rPr>
              <w:t>Ішкі аудит</w:t>
            </w:r>
          </w:p>
        </w:tc>
        <w:tc>
          <w:tcPr>
            <w:tcW w:w="953" w:type="dxa"/>
          </w:tcPr>
          <w:p w:rsidR="00570404" w:rsidRPr="003E59A8" w:rsidRDefault="00570404" w:rsidP="001554D0">
            <w:pPr>
              <w:jc w:val="center"/>
              <w:rPr>
                <w:rFonts w:ascii="Times New Roman" w:hAnsi="Times New Roman" w:cs="Times New Roman"/>
                <w:sz w:val="24"/>
                <w:szCs w:val="24"/>
              </w:rPr>
            </w:pPr>
            <w:r w:rsidRPr="003E59A8">
              <w:rPr>
                <w:rFonts w:ascii="Times New Roman" w:eastAsia="Times New Roman" w:hAnsi="Times New Roman" w:cs="Times New Roman"/>
                <w:sz w:val="24"/>
                <w:szCs w:val="24"/>
              </w:rPr>
              <w:t>тг.</w:t>
            </w:r>
          </w:p>
        </w:tc>
        <w:tc>
          <w:tcPr>
            <w:tcW w:w="2068" w:type="dxa"/>
          </w:tcPr>
          <w:p w:rsidR="00570404" w:rsidRPr="003E59A8" w:rsidRDefault="00570404" w:rsidP="001554D0">
            <w:pPr>
              <w:jc w:val="center"/>
              <w:rPr>
                <w:rFonts w:ascii="Times New Roman" w:eastAsia="Times New Roman" w:hAnsi="Times New Roman" w:cs="Times New Roman"/>
                <w:sz w:val="24"/>
                <w:szCs w:val="24"/>
              </w:rPr>
            </w:pPr>
            <w:r w:rsidRPr="003E59A8">
              <w:rPr>
                <w:rFonts w:ascii="Times New Roman" w:eastAsia="Times New Roman" w:hAnsi="Times New Roman" w:cs="Times New Roman"/>
                <w:sz w:val="24"/>
                <w:szCs w:val="24"/>
              </w:rPr>
              <w:t>56 400</w:t>
            </w:r>
          </w:p>
        </w:tc>
        <w:tc>
          <w:tcPr>
            <w:tcW w:w="1417" w:type="dxa"/>
          </w:tcPr>
          <w:p w:rsidR="00570404" w:rsidRPr="003E59A8" w:rsidRDefault="00570404" w:rsidP="001554D0">
            <w:pPr>
              <w:jc w:val="center"/>
              <w:rPr>
                <w:rFonts w:ascii="Times New Roman" w:eastAsia="Times New Roman" w:hAnsi="Times New Roman" w:cs="Times New Roman"/>
                <w:sz w:val="24"/>
                <w:szCs w:val="24"/>
              </w:rPr>
            </w:pPr>
            <w:r w:rsidRPr="003E59A8">
              <w:rPr>
                <w:rFonts w:ascii="Times New Roman" w:eastAsia="Times New Roman" w:hAnsi="Times New Roman" w:cs="Times New Roman"/>
                <w:sz w:val="24"/>
                <w:szCs w:val="24"/>
              </w:rPr>
              <w:t>56 400</w:t>
            </w:r>
          </w:p>
        </w:tc>
        <w:tc>
          <w:tcPr>
            <w:tcW w:w="1701" w:type="dxa"/>
          </w:tcPr>
          <w:p w:rsidR="00570404" w:rsidRPr="003E59A8" w:rsidRDefault="00570404" w:rsidP="001554D0">
            <w:pPr>
              <w:jc w:val="center"/>
              <w:rPr>
                <w:rFonts w:ascii="Times New Roman" w:eastAsia="Times New Roman" w:hAnsi="Times New Roman" w:cs="Times New Roman"/>
                <w:sz w:val="24"/>
                <w:szCs w:val="24"/>
              </w:rPr>
            </w:pPr>
            <w:r w:rsidRPr="003E59A8">
              <w:rPr>
                <w:rFonts w:ascii="Times New Roman" w:eastAsia="Times New Roman" w:hAnsi="Times New Roman" w:cs="Times New Roman"/>
                <w:sz w:val="24"/>
                <w:szCs w:val="24"/>
              </w:rPr>
              <w:t>37 600</w:t>
            </w:r>
          </w:p>
        </w:tc>
      </w:tr>
      <w:tr w:rsidR="00570404" w:rsidRPr="003E59A8" w:rsidTr="00570404">
        <w:tc>
          <w:tcPr>
            <w:tcW w:w="3608" w:type="dxa"/>
          </w:tcPr>
          <w:p w:rsidR="00570404" w:rsidRPr="003E59A8" w:rsidRDefault="00570404" w:rsidP="001554D0">
            <w:pPr>
              <w:jc w:val="both"/>
              <w:rPr>
                <w:rFonts w:ascii="Times New Roman" w:eastAsia="Times New Roman" w:hAnsi="Times New Roman" w:cs="Times New Roman"/>
                <w:sz w:val="24"/>
                <w:szCs w:val="24"/>
                <w:lang w:val="kk-KZ"/>
              </w:rPr>
            </w:pPr>
            <w:r w:rsidRPr="003E59A8">
              <w:rPr>
                <w:rFonts w:ascii="Times New Roman" w:eastAsia="Times New Roman" w:hAnsi="Times New Roman" w:cs="Times New Roman"/>
                <w:sz w:val="24"/>
                <w:szCs w:val="24"/>
                <w:lang w:val="kk-KZ"/>
              </w:rPr>
              <w:t>Қызметкерлерді басқару</w:t>
            </w:r>
          </w:p>
        </w:tc>
        <w:tc>
          <w:tcPr>
            <w:tcW w:w="953" w:type="dxa"/>
          </w:tcPr>
          <w:p w:rsidR="00570404" w:rsidRPr="003E59A8" w:rsidRDefault="00570404" w:rsidP="001554D0">
            <w:pPr>
              <w:jc w:val="center"/>
              <w:rPr>
                <w:rFonts w:ascii="Times New Roman" w:hAnsi="Times New Roman" w:cs="Times New Roman"/>
                <w:sz w:val="24"/>
                <w:szCs w:val="24"/>
              </w:rPr>
            </w:pPr>
            <w:r w:rsidRPr="003E59A8">
              <w:rPr>
                <w:rFonts w:ascii="Times New Roman" w:eastAsia="Times New Roman" w:hAnsi="Times New Roman" w:cs="Times New Roman"/>
                <w:sz w:val="24"/>
                <w:szCs w:val="24"/>
              </w:rPr>
              <w:t>тг.</w:t>
            </w:r>
          </w:p>
        </w:tc>
        <w:tc>
          <w:tcPr>
            <w:tcW w:w="2068" w:type="dxa"/>
          </w:tcPr>
          <w:p w:rsidR="00570404" w:rsidRPr="003E59A8" w:rsidRDefault="00570404" w:rsidP="001554D0">
            <w:pPr>
              <w:jc w:val="center"/>
              <w:rPr>
                <w:rFonts w:ascii="Times New Roman" w:eastAsia="Times New Roman" w:hAnsi="Times New Roman" w:cs="Times New Roman"/>
                <w:sz w:val="24"/>
                <w:szCs w:val="24"/>
              </w:rPr>
            </w:pPr>
            <w:r w:rsidRPr="003E59A8">
              <w:rPr>
                <w:rFonts w:ascii="Times New Roman" w:eastAsia="Times New Roman" w:hAnsi="Times New Roman" w:cs="Times New Roman"/>
                <w:sz w:val="24"/>
                <w:szCs w:val="24"/>
              </w:rPr>
              <w:t>87 500</w:t>
            </w:r>
          </w:p>
        </w:tc>
        <w:tc>
          <w:tcPr>
            <w:tcW w:w="1417" w:type="dxa"/>
          </w:tcPr>
          <w:p w:rsidR="00570404" w:rsidRPr="003E59A8" w:rsidRDefault="00570404" w:rsidP="001554D0">
            <w:pPr>
              <w:jc w:val="center"/>
              <w:rPr>
                <w:rFonts w:ascii="Times New Roman" w:eastAsia="Times New Roman" w:hAnsi="Times New Roman" w:cs="Times New Roman"/>
                <w:sz w:val="24"/>
                <w:szCs w:val="24"/>
              </w:rPr>
            </w:pPr>
            <w:r w:rsidRPr="003E59A8">
              <w:rPr>
                <w:rFonts w:ascii="Times New Roman" w:eastAsia="Times New Roman" w:hAnsi="Times New Roman" w:cs="Times New Roman"/>
                <w:sz w:val="24"/>
                <w:szCs w:val="24"/>
              </w:rPr>
              <w:t>87 500</w:t>
            </w:r>
          </w:p>
        </w:tc>
        <w:tc>
          <w:tcPr>
            <w:tcW w:w="1701" w:type="dxa"/>
          </w:tcPr>
          <w:p w:rsidR="00570404" w:rsidRPr="003E59A8" w:rsidRDefault="00570404" w:rsidP="001554D0">
            <w:pPr>
              <w:jc w:val="center"/>
              <w:rPr>
                <w:rFonts w:ascii="Times New Roman" w:eastAsia="Times New Roman" w:hAnsi="Times New Roman" w:cs="Times New Roman"/>
                <w:sz w:val="24"/>
                <w:szCs w:val="24"/>
              </w:rPr>
            </w:pPr>
            <w:r w:rsidRPr="003E59A8">
              <w:rPr>
                <w:rFonts w:ascii="Times New Roman" w:eastAsia="Times New Roman" w:hAnsi="Times New Roman" w:cs="Times New Roman"/>
                <w:sz w:val="24"/>
                <w:szCs w:val="24"/>
              </w:rPr>
              <w:t>25 000</w:t>
            </w:r>
          </w:p>
        </w:tc>
      </w:tr>
      <w:tr w:rsidR="00570404" w:rsidRPr="003E59A8" w:rsidTr="00570404">
        <w:tc>
          <w:tcPr>
            <w:tcW w:w="3608" w:type="dxa"/>
          </w:tcPr>
          <w:p w:rsidR="00570404" w:rsidRPr="003E59A8" w:rsidRDefault="00570404" w:rsidP="001554D0">
            <w:pPr>
              <w:jc w:val="both"/>
              <w:rPr>
                <w:rFonts w:ascii="Times New Roman" w:eastAsia="Times New Roman" w:hAnsi="Times New Roman" w:cs="Times New Roman"/>
                <w:sz w:val="24"/>
                <w:szCs w:val="24"/>
                <w:lang w:val="kk-KZ"/>
              </w:rPr>
            </w:pPr>
            <w:r w:rsidRPr="003E59A8">
              <w:rPr>
                <w:rFonts w:ascii="Times New Roman" w:eastAsia="Times New Roman" w:hAnsi="Times New Roman" w:cs="Times New Roman"/>
                <w:sz w:val="24"/>
                <w:szCs w:val="24"/>
                <w:lang w:val="kk-KZ"/>
              </w:rPr>
              <w:t>Қауіпсіздікті қамтамасыз ету</w:t>
            </w:r>
          </w:p>
        </w:tc>
        <w:tc>
          <w:tcPr>
            <w:tcW w:w="953" w:type="dxa"/>
          </w:tcPr>
          <w:p w:rsidR="00570404" w:rsidRPr="003E59A8" w:rsidRDefault="00570404" w:rsidP="001554D0">
            <w:pPr>
              <w:jc w:val="center"/>
              <w:rPr>
                <w:rFonts w:ascii="Times New Roman" w:hAnsi="Times New Roman" w:cs="Times New Roman"/>
                <w:sz w:val="24"/>
                <w:szCs w:val="24"/>
              </w:rPr>
            </w:pPr>
            <w:r w:rsidRPr="003E59A8">
              <w:rPr>
                <w:rFonts w:ascii="Times New Roman" w:eastAsia="Times New Roman" w:hAnsi="Times New Roman" w:cs="Times New Roman"/>
                <w:sz w:val="24"/>
                <w:szCs w:val="24"/>
              </w:rPr>
              <w:t>тг.</w:t>
            </w:r>
          </w:p>
        </w:tc>
        <w:tc>
          <w:tcPr>
            <w:tcW w:w="2068" w:type="dxa"/>
          </w:tcPr>
          <w:p w:rsidR="00570404" w:rsidRPr="003E59A8" w:rsidRDefault="00570404" w:rsidP="001554D0">
            <w:pPr>
              <w:jc w:val="center"/>
              <w:rPr>
                <w:rFonts w:ascii="Times New Roman" w:eastAsia="Times New Roman" w:hAnsi="Times New Roman" w:cs="Times New Roman"/>
                <w:sz w:val="24"/>
                <w:szCs w:val="24"/>
              </w:rPr>
            </w:pPr>
            <w:r w:rsidRPr="003E59A8">
              <w:rPr>
                <w:rFonts w:ascii="Times New Roman" w:eastAsia="Times New Roman" w:hAnsi="Times New Roman" w:cs="Times New Roman"/>
                <w:sz w:val="24"/>
                <w:szCs w:val="24"/>
              </w:rPr>
              <w:t>112 800</w:t>
            </w:r>
          </w:p>
        </w:tc>
        <w:tc>
          <w:tcPr>
            <w:tcW w:w="1417" w:type="dxa"/>
          </w:tcPr>
          <w:p w:rsidR="00570404" w:rsidRPr="003E59A8" w:rsidRDefault="00570404" w:rsidP="001554D0">
            <w:pPr>
              <w:jc w:val="center"/>
              <w:rPr>
                <w:rFonts w:ascii="Times New Roman" w:eastAsia="Times New Roman" w:hAnsi="Times New Roman" w:cs="Times New Roman"/>
                <w:sz w:val="24"/>
                <w:szCs w:val="24"/>
              </w:rPr>
            </w:pPr>
            <w:r w:rsidRPr="003E59A8">
              <w:rPr>
                <w:rFonts w:ascii="Times New Roman" w:eastAsia="Times New Roman" w:hAnsi="Times New Roman" w:cs="Times New Roman"/>
                <w:sz w:val="24"/>
                <w:szCs w:val="24"/>
              </w:rPr>
              <w:t>150 400</w:t>
            </w:r>
          </w:p>
        </w:tc>
        <w:tc>
          <w:tcPr>
            <w:tcW w:w="1701" w:type="dxa"/>
          </w:tcPr>
          <w:p w:rsidR="00570404" w:rsidRPr="003E59A8" w:rsidRDefault="00570404" w:rsidP="001554D0">
            <w:pPr>
              <w:jc w:val="center"/>
              <w:rPr>
                <w:rFonts w:ascii="Times New Roman" w:eastAsia="Times New Roman" w:hAnsi="Times New Roman" w:cs="Times New Roman"/>
                <w:sz w:val="24"/>
                <w:szCs w:val="24"/>
              </w:rPr>
            </w:pPr>
            <w:r w:rsidRPr="003E59A8">
              <w:rPr>
                <w:rFonts w:ascii="Times New Roman" w:eastAsia="Times New Roman" w:hAnsi="Times New Roman" w:cs="Times New Roman"/>
                <w:sz w:val="24"/>
                <w:szCs w:val="24"/>
              </w:rPr>
              <w:t>37 600</w:t>
            </w:r>
          </w:p>
        </w:tc>
      </w:tr>
      <w:tr w:rsidR="00570404" w:rsidRPr="003E59A8" w:rsidTr="00570404">
        <w:tc>
          <w:tcPr>
            <w:tcW w:w="3608" w:type="dxa"/>
          </w:tcPr>
          <w:p w:rsidR="00570404" w:rsidRPr="003E59A8" w:rsidRDefault="00570404" w:rsidP="001554D0">
            <w:pPr>
              <w:jc w:val="both"/>
              <w:rPr>
                <w:rFonts w:ascii="Times New Roman" w:eastAsia="Times New Roman" w:hAnsi="Times New Roman" w:cs="Times New Roman"/>
                <w:sz w:val="24"/>
                <w:szCs w:val="24"/>
                <w:lang w:val="kk-KZ"/>
              </w:rPr>
            </w:pPr>
            <w:r w:rsidRPr="003E59A8">
              <w:rPr>
                <w:rFonts w:ascii="Times New Roman" w:eastAsia="Times New Roman" w:hAnsi="Times New Roman" w:cs="Times New Roman"/>
                <w:sz w:val="24"/>
                <w:szCs w:val="24"/>
                <w:lang w:val="kk-KZ"/>
              </w:rPr>
              <w:t>Заңмен қамтамасыз ету</w:t>
            </w:r>
          </w:p>
        </w:tc>
        <w:tc>
          <w:tcPr>
            <w:tcW w:w="953" w:type="dxa"/>
          </w:tcPr>
          <w:p w:rsidR="00570404" w:rsidRPr="003E59A8" w:rsidRDefault="00570404" w:rsidP="001554D0">
            <w:pPr>
              <w:jc w:val="center"/>
              <w:rPr>
                <w:rFonts w:ascii="Times New Roman" w:hAnsi="Times New Roman" w:cs="Times New Roman"/>
                <w:sz w:val="24"/>
                <w:szCs w:val="24"/>
              </w:rPr>
            </w:pPr>
            <w:r w:rsidRPr="003E59A8">
              <w:rPr>
                <w:rFonts w:ascii="Times New Roman" w:eastAsia="Times New Roman" w:hAnsi="Times New Roman" w:cs="Times New Roman"/>
                <w:sz w:val="24"/>
                <w:szCs w:val="24"/>
              </w:rPr>
              <w:t>тг.</w:t>
            </w:r>
          </w:p>
        </w:tc>
        <w:tc>
          <w:tcPr>
            <w:tcW w:w="2068" w:type="dxa"/>
          </w:tcPr>
          <w:p w:rsidR="00570404" w:rsidRPr="003E59A8" w:rsidRDefault="00570404" w:rsidP="001554D0">
            <w:pPr>
              <w:jc w:val="center"/>
              <w:rPr>
                <w:rFonts w:ascii="Times New Roman" w:eastAsia="Times New Roman" w:hAnsi="Times New Roman" w:cs="Times New Roman"/>
                <w:sz w:val="24"/>
                <w:szCs w:val="24"/>
              </w:rPr>
            </w:pPr>
            <w:r w:rsidRPr="003E59A8">
              <w:rPr>
                <w:rFonts w:ascii="Times New Roman" w:eastAsia="Times New Roman" w:hAnsi="Times New Roman" w:cs="Times New Roman"/>
                <w:sz w:val="24"/>
                <w:szCs w:val="24"/>
              </w:rPr>
              <w:t>109 200</w:t>
            </w:r>
          </w:p>
        </w:tc>
        <w:tc>
          <w:tcPr>
            <w:tcW w:w="1417" w:type="dxa"/>
          </w:tcPr>
          <w:p w:rsidR="00570404" w:rsidRPr="003E59A8" w:rsidRDefault="00570404" w:rsidP="001554D0">
            <w:pPr>
              <w:jc w:val="center"/>
              <w:rPr>
                <w:rFonts w:ascii="Times New Roman" w:eastAsia="Times New Roman" w:hAnsi="Times New Roman" w:cs="Times New Roman"/>
                <w:sz w:val="24"/>
                <w:szCs w:val="24"/>
              </w:rPr>
            </w:pPr>
            <w:r w:rsidRPr="003E59A8">
              <w:rPr>
                <w:rFonts w:ascii="Times New Roman" w:eastAsia="Times New Roman" w:hAnsi="Times New Roman" w:cs="Times New Roman"/>
                <w:sz w:val="24"/>
                <w:szCs w:val="24"/>
              </w:rPr>
              <w:t>109 200</w:t>
            </w:r>
          </w:p>
        </w:tc>
        <w:tc>
          <w:tcPr>
            <w:tcW w:w="1701" w:type="dxa"/>
          </w:tcPr>
          <w:p w:rsidR="00570404" w:rsidRPr="003E59A8" w:rsidRDefault="00570404" w:rsidP="001554D0">
            <w:pPr>
              <w:jc w:val="center"/>
              <w:rPr>
                <w:rFonts w:ascii="Times New Roman" w:eastAsia="Times New Roman" w:hAnsi="Times New Roman" w:cs="Times New Roman"/>
                <w:sz w:val="24"/>
                <w:szCs w:val="24"/>
              </w:rPr>
            </w:pPr>
            <w:r w:rsidRPr="003E59A8">
              <w:rPr>
                <w:rFonts w:ascii="Times New Roman" w:eastAsia="Times New Roman" w:hAnsi="Times New Roman" w:cs="Times New Roman"/>
                <w:sz w:val="24"/>
                <w:szCs w:val="24"/>
              </w:rPr>
              <w:t>31 200</w:t>
            </w:r>
          </w:p>
        </w:tc>
      </w:tr>
      <w:tr w:rsidR="00570404" w:rsidRPr="003E59A8" w:rsidTr="00570404">
        <w:tc>
          <w:tcPr>
            <w:tcW w:w="3608" w:type="dxa"/>
          </w:tcPr>
          <w:p w:rsidR="00570404" w:rsidRPr="003E59A8" w:rsidRDefault="00570404" w:rsidP="001554D0">
            <w:pPr>
              <w:jc w:val="both"/>
              <w:rPr>
                <w:rFonts w:ascii="Times New Roman" w:eastAsia="Times New Roman" w:hAnsi="Times New Roman" w:cs="Times New Roman"/>
                <w:sz w:val="24"/>
                <w:szCs w:val="24"/>
              </w:rPr>
            </w:pPr>
            <w:r w:rsidRPr="003E59A8">
              <w:rPr>
                <w:rFonts w:ascii="Times New Roman" w:eastAsia="Times New Roman" w:hAnsi="Times New Roman" w:cs="Times New Roman"/>
                <w:sz w:val="24"/>
                <w:szCs w:val="24"/>
              </w:rPr>
              <w:t>инфрақұрылымды дамытумен қамтамасыз ету</w:t>
            </w:r>
          </w:p>
        </w:tc>
        <w:tc>
          <w:tcPr>
            <w:tcW w:w="953" w:type="dxa"/>
          </w:tcPr>
          <w:p w:rsidR="00570404" w:rsidRPr="003E59A8" w:rsidRDefault="00570404" w:rsidP="001554D0">
            <w:pPr>
              <w:jc w:val="center"/>
              <w:rPr>
                <w:rFonts w:ascii="Times New Roman" w:hAnsi="Times New Roman" w:cs="Times New Roman"/>
                <w:sz w:val="24"/>
                <w:szCs w:val="24"/>
              </w:rPr>
            </w:pPr>
            <w:r w:rsidRPr="003E59A8">
              <w:rPr>
                <w:rFonts w:ascii="Times New Roman" w:eastAsia="Times New Roman" w:hAnsi="Times New Roman" w:cs="Times New Roman"/>
                <w:sz w:val="24"/>
                <w:szCs w:val="24"/>
              </w:rPr>
              <w:t>тг.</w:t>
            </w:r>
          </w:p>
        </w:tc>
        <w:tc>
          <w:tcPr>
            <w:tcW w:w="2068" w:type="dxa"/>
          </w:tcPr>
          <w:p w:rsidR="00570404" w:rsidRPr="003E59A8" w:rsidRDefault="00570404" w:rsidP="001554D0">
            <w:pPr>
              <w:jc w:val="center"/>
              <w:rPr>
                <w:rFonts w:ascii="Times New Roman" w:hAnsi="Times New Roman" w:cs="Times New Roman"/>
                <w:sz w:val="24"/>
                <w:szCs w:val="24"/>
              </w:rPr>
            </w:pPr>
            <w:r w:rsidRPr="003E59A8">
              <w:rPr>
                <w:rFonts w:ascii="Times New Roman" w:eastAsia="Times New Roman" w:hAnsi="Times New Roman" w:cs="Times New Roman"/>
                <w:sz w:val="24"/>
                <w:szCs w:val="24"/>
              </w:rPr>
              <w:t>75 000</w:t>
            </w:r>
          </w:p>
        </w:tc>
        <w:tc>
          <w:tcPr>
            <w:tcW w:w="1417" w:type="dxa"/>
          </w:tcPr>
          <w:p w:rsidR="00570404" w:rsidRPr="003E59A8" w:rsidRDefault="00570404" w:rsidP="001554D0">
            <w:pPr>
              <w:jc w:val="center"/>
              <w:rPr>
                <w:rFonts w:ascii="Times New Roman" w:hAnsi="Times New Roman" w:cs="Times New Roman"/>
                <w:sz w:val="24"/>
                <w:szCs w:val="24"/>
              </w:rPr>
            </w:pPr>
            <w:r w:rsidRPr="003E59A8">
              <w:rPr>
                <w:rFonts w:ascii="Times New Roman" w:eastAsia="Times New Roman" w:hAnsi="Times New Roman" w:cs="Times New Roman"/>
                <w:sz w:val="24"/>
                <w:szCs w:val="24"/>
              </w:rPr>
              <w:t>75 000</w:t>
            </w:r>
          </w:p>
        </w:tc>
        <w:tc>
          <w:tcPr>
            <w:tcW w:w="1701" w:type="dxa"/>
          </w:tcPr>
          <w:p w:rsidR="00570404" w:rsidRPr="003E59A8" w:rsidRDefault="00570404" w:rsidP="001554D0">
            <w:pPr>
              <w:jc w:val="center"/>
              <w:rPr>
                <w:rFonts w:ascii="Times New Roman" w:eastAsia="Times New Roman" w:hAnsi="Times New Roman" w:cs="Times New Roman"/>
                <w:sz w:val="24"/>
                <w:szCs w:val="24"/>
              </w:rPr>
            </w:pPr>
            <w:r w:rsidRPr="003E59A8">
              <w:rPr>
                <w:rFonts w:ascii="Times New Roman" w:eastAsia="Times New Roman" w:hAnsi="Times New Roman" w:cs="Times New Roman"/>
                <w:sz w:val="24"/>
                <w:szCs w:val="24"/>
              </w:rPr>
              <w:t>50 000</w:t>
            </w:r>
          </w:p>
        </w:tc>
      </w:tr>
      <w:tr w:rsidR="00570404" w:rsidRPr="003E59A8" w:rsidTr="00570404">
        <w:tc>
          <w:tcPr>
            <w:tcW w:w="3608" w:type="dxa"/>
          </w:tcPr>
          <w:p w:rsidR="00570404" w:rsidRPr="003E59A8" w:rsidRDefault="00570404" w:rsidP="001554D0">
            <w:pPr>
              <w:jc w:val="both"/>
              <w:rPr>
                <w:rFonts w:ascii="Times New Roman" w:eastAsia="Times New Roman" w:hAnsi="Times New Roman" w:cs="Times New Roman"/>
                <w:sz w:val="24"/>
                <w:szCs w:val="24"/>
                <w:lang w:val="kk-KZ"/>
              </w:rPr>
            </w:pPr>
            <w:r w:rsidRPr="003E59A8">
              <w:rPr>
                <w:rFonts w:ascii="Times New Roman" w:eastAsia="Times New Roman" w:hAnsi="Times New Roman" w:cs="Times New Roman"/>
                <w:sz w:val="24"/>
                <w:szCs w:val="24"/>
                <w:lang w:val="kk-KZ"/>
              </w:rPr>
              <w:t>Бухгалтерлік және салық есебі</w:t>
            </w:r>
          </w:p>
        </w:tc>
        <w:tc>
          <w:tcPr>
            <w:tcW w:w="953" w:type="dxa"/>
          </w:tcPr>
          <w:p w:rsidR="00570404" w:rsidRPr="003E59A8" w:rsidRDefault="00570404" w:rsidP="001554D0">
            <w:pPr>
              <w:jc w:val="center"/>
              <w:rPr>
                <w:rFonts w:ascii="Times New Roman" w:hAnsi="Times New Roman" w:cs="Times New Roman"/>
                <w:sz w:val="24"/>
                <w:szCs w:val="24"/>
              </w:rPr>
            </w:pPr>
            <w:r w:rsidRPr="003E59A8">
              <w:rPr>
                <w:rFonts w:ascii="Times New Roman" w:eastAsia="Times New Roman" w:hAnsi="Times New Roman" w:cs="Times New Roman"/>
                <w:sz w:val="24"/>
                <w:szCs w:val="24"/>
              </w:rPr>
              <w:t>тг.</w:t>
            </w:r>
          </w:p>
        </w:tc>
        <w:tc>
          <w:tcPr>
            <w:tcW w:w="2068" w:type="dxa"/>
          </w:tcPr>
          <w:p w:rsidR="00570404" w:rsidRPr="003E59A8" w:rsidRDefault="00570404" w:rsidP="001554D0">
            <w:pPr>
              <w:jc w:val="center"/>
              <w:rPr>
                <w:rFonts w:ascii="Times New Roman" w:hAnsi="Times New Roman" w:cs="Times New Roman"/>
                <w:sz w:val="24"/>
                <w:szCs w:val="24"/>
              </w:rPr>
            </w:pPr>
            <w:r w:rsidRPr="003E59A8">
              <w:rPr>
                <w:rFonts w:ascii="Times New Roman" w:eastAsia="Times New Roman" w:hAnsi="Times New Roman" w:cs="Times New Roman"/>
                <w:sz w:val="24"/>
                <w:szCs w:val="24"/>
              </w:rPr>
              <w:t>75 000</w:t>
            </w:r>
          </w:p>
        </w:tc>
        <w:tc>
          <w:tcPr>
            <w:tcW w:w="1417" w:type="dxa"/>
          </w:tcPr>
          <w:p w:rsidR="00570404" w:rsidRPr="003E59A8" w:rsidRDefault="00570404" w:rsidP="001554D0">
            <w:pPr>
              <w:jc w:val="center"/>
              <w:rPr>
                <w:rFonts w:ascii="Times New Roman" w:hAnsi="Times New Roman" w:cs="Times New Roman"/>
                <w:sz w:val="24"/>
                <w:szCs w:val="24"/>
              </w:rPr>
            </w:pPr>
            <w:r w:rsidRPr="003E59A8">
              <w:rPr>
                <w:rFonts w:ascii="Times New Roman" w:eastAsia="Times New Roman" w:hAnsi="Times New Roman" w:cs="Times New Roman"/>
                <w:sz w:val="24"/>
                <w:szCs w:val="24"/>
              </w:rPr>
              <w:t>75 000</w:t>
            </w:r>
          </w:p>
        </w:tc>
        <w:tc>
          <w:tcPr>
            <w:tcW w:w="1701" w:type="dxa"/>
          </w:tcPr>
          <w:p w:rsidR="00570404" w:rsidRPr="003E59A8" w:rsidRDefault="00570404" w:rsidP="001554D0">
            <w:pPr>
              <w:jc w:val="center"/>
              <w:rPr>
                <w:rFonts w:ascii="Times New Roman" w:eastAsia="Times New Roman" w:hAnsi="Times New Roman" w:cs="Times New Roman"/>
                <w:sz w:val="24"/>
                <w:szCs w:val="24"/>
              </w:rPr>
            </w:pPr>
            <w:r w:rsidRPr="003E59A8">
              <w:rPr>
                <w:rFonts w:ascii="Times New Roman" w:eastAsia="Times New Roman" w:hAnsi="Times New Roman" w:cs="Times New Roman"/>
                <w:sz w:val="24"/>
                <w:szCs w:val="24"/>
              </w:rPr>
              <w:t>50 000</w:t>
            </w:r>
          </w:p>
        </w:tc>
      </w:tr>
      <w:tr w:rsidR="00570404" w:rsidRPr="003E59A8" w:rsidTr="00570404">
        <w:tc>
          <w:tcPr>
            <w:tcW w:w="3608" w:type="dxa"/>
          </w:tcPr>
          <w:p w:rsidR="00570404" w:rsidRPr="003E59A8" w:rsidRDefault="00570404" w:rsidP="001554D0">
            <w:pPr>
              <w:jc w:val="both"/>
              <w:rPr>
                <w:rFonts w:ascii="Times New Roman" w:eastAsia="Times New Roman" w:hAnsi="Times New Roman" w:cs="Times New Roman"/>
                <w:sz w:val="24"/>
                <w:szCs w:val="24"/>
                <w:lang w:val="kk-KZ"/>
              </w:rPr>
            </w:pPr>
            <w:r w:rsidRPr="003E59A8">
              <w:rPr>
                <w:rFonts w:ascii="Times New Roman" w:eastAsia="Times New Roman" w:hAnsi="Times New Roman" w:cs="Times New Roman"/>
                <w:sz w:val="24"/>
                <w:szCs w:val="24"/>
                <w:lang w:val="kk-KZ"/>
              </w:rPr>
              <w:t>Әкімшілік</w:t>
            </w:r>
            <w:r w:rsidRPr="003E59A8">
              <w:rPr>
                <w:rFonts w:ascii="Times New Roman" w:eastAsia="Times New Roman" w:hAnsi="Times New Roman" w:cs="Times New Roman"/>
                <w:sz w:val="24"/>
                <w:szCs w:val="24"/>
              </w:rPr>
              <w:t>-</w:t>
            </w:r>
            <w:r w:rsidRPr="003E59A8">
              <w:rPr>
                <w:rFonts w:ascii="Times New Roman" w:eastAsia="Times New Roman" w:hAnsi="Times New Roman" w:cs="Times New Roman"/>
                <w:sz w:val="24"/>
                <w:szCs w:val="24"/>
                <w:lang w:val="kk-KZ"/>
              </w:rPr>
              <w:t>салық есебі</w:t>
            </w:r>
          </w:p>
        </w:tc>
        <w:tc>
          <w:tcPr>
            <w:tcW w:w="953" w:type="dxa"/>
          </w:tcPr>
          <w:p w:rsidR="00570404" w:rsidRPr="003E59A8" w:rsidRDefault="00570404" w:rsidP="001554D0">
            <w:pPr>
              <w:jc w:val="center"/>
              <w:rPr>
                <w:rFonts w:ascii="Times New Roman" w:hAnsi="Times New Roman" w:cs="Times New Roman"/>
                <w:sz w:val="24"/>
                <w:szCs w:val="24"/>
              </w:rPr>
            </w:pPr>
            <w:r w:rsidRPr="003E59A8">
              <w:rPr>
                <w:rFonts w:ascii="Times New Roman" w:eastAsia="Times New Roman" w:hAnsi="Times New Roman" w:cs="Times New Roman"/>
                <w:sz w:val="24"/>
                <w:szCs w:val="24"/>
              </w:rPr>
              <w:t>тг.</w:t>
            </w:r>
          </w:p>
        </w:tc>
        <w:tc>
          <w:tcPr>
            <w:tcW w:w="2068" w:type="dxa"/>
          </w:tcPr>
          <w:p w:rsidR="00570404" w:rsidRPr="003E59A8" w:rsidRDefault="00570404" w:rsidP="001554D0">
            <w:pPr>
              <w:jc w:val="center"/>
              <w:rPr>
                <w:rFonts w:ascii="Times New Roman" w:eastAsia="Times New Roman" w:hAnsi="Times New Roman" w:cs="Times New Roman"/>
                <w:sz w:val="24"/>
                <w:szCs w:val="24"/>
              </w:rPr>
            </w:pPr>
            <w:r w:rsidRPr="003E59A8">
              <w:rPr>
                <w:rFonts w:ascii="Times New Roman" w:eastAsia="Times New Roman" w:hAnsi="Times New Roman" w:cs="Times New Roman"/>
                <w:sz w:val="24"/>
                <w:szCs w:val="24"/>
              </w:rPr>
              <w:t>56 400</w:t>
            </w:r>
          </w:p>
        </w:tc>
        <w:tc>
          <w:tcPr>
            <w:tcW w:w="1417" w:type="dxa"/>
          </w:tcPr>
          <w:p w:rsidR="00570404" w:rsidRPr="003E59A8" w:rsidRDefault="00570404" w:rsidP="001554D0">
            <w:pPr>
              <w:jc w:val="center"/>
              <w:rPr>
                <w:rFonts w:ascii="Times New Roman" w:eastAsia="Times New Roman" w:hAnsi="Times New Roman" w:cs="Times New Roman"/>
                <w:sz w:val="24"/>
                <w:szCs w:val="24"/>
              </w:rPr>
            </w:pPr>
            <w:r w:rsidRPr="003E59A8">
              <w:rPr>
                <w:rFonts w:ascii="Times New Roman" w:eastAsia="Times New Roman" w:hAnsi="Times New Roman" w:cs="Times New Roman"/>
                <w:sz w:val="24"/>
                <w:szCs w:val="24"/>
              </w:rPr>
              <w:t>56 400</w:t>
            </w:r>
          </w:p>
        </w:tc>
        <w:tc>
          <w:tcPr>
            <w:tcW w:w="1701" w:type="dxa"/>
          </w:tcPr>
          <w:p w:rsidR="00570404" w:rsidRPr="003E59A8" w:rsidRDefault="00570404" w:rsidP="001554D0">
            <w:pPr>
              <w:jc w:val="center"/>
              <w:rPr>
                <w:rFonts w:ascii="Times New Roman" w:eastAsia="Times New Roman" w:hAnsi="Times New Roman" w:cs="Times New Roman"/>
                <w:sz w:val="24"/>
                <w:szCs w:val="24"/>
              </w:rPr>
            </w:pPr>
            <w:r w:rsidRPr="003E59A8">
              <w:rPr>
                <w:rFonts w:ascii="Times New Roman" w:eastAsia="Times New Roman" w:hAnsi="Times New Roman" w:cs="Times New Roman"/>
                <w:sz w:val="24"/>
                <w:szCs w:val="24"/>
              </w:rPr>
              <w:t>37 600</w:t>
            </w:r>
          </w:p>
        </w:tc>
      </w:tr>
    </w:tbl>
    <w:p w:rsidR="00B73031" w:rsidRDefault="00623846" w:rsidP="00623846">
      <w:pPr>
        <w:pStyle w:val="a3"/>
        <w:tabs>
          <w:tab w:val="left" w:pos="284"/>
        </w:tabs>
        <w:spacing w:after="0" w:line="240" w:lineRule="auto"/>
        <w:ind w:left="0"/>
        <w:jc w:val="both"/>
        <w:rPr>
          <w:rFonts w:ascii="Times New Roman" w:hAnsi="Times New Roman" w:cs="Times New Roman"/>
          <w:sz w:val="24"/>
          <w:szCs w:val="24"/>
          <w:lang w:val="kk-KZ"/>
        </w:rPr>
      </w:pPr>
      <w:r w:rsidRPr="003E59A8">
        <w:rPr>
          <w:rFonts w:ascii="Times New Roman" w:hAnsi="Times New Roman" w:cs="Times New Roman"/>
          <w:sz w:val="24"/>
          <w:szCs w:val="24"/>
        </w:rPr>
        <w:tab/>
      </w:r>
      <w:r w:rsidR="003E59A8">
        <w:rPr>
          <w:rFonts w:ascii="Times New Roman" w:hAnsi="Times New Roman" w:cs="Times New Roman"/>
          <w:sz w:val="24"/>
          <w:szCs w:val="24"/>
          <w:lang w:val="kk-KZ"/>
        </w:rPr>
        <w:t xml:space="preserve"> </w:t>
      </w:r>
      <w:r w:rsidR="004C56AF">
        <w:rPr>
          <w:rFonts w:ascii="Times New Roman" w:hAnsi="Times New Roman" w:cs="Times New Roman"/>
          <w:sz w:val="24"/>
          <w:szCs w:val="24"/>
          <w:lang w:val="kk-KZ"/>
        </w:rPr>
        <w:t xml:space="preserve">   </w:t>
      </w:r>
      <w:r w:rsidR="003E59A8">
        <w:rPr>
          <w:rFonts w:ascii="Times New Roman" w:hAnsi="Times New Roman" w:cs="Times New Roman"/>
          <w:sz w:val="24"/>
          <w:szCs w:val="24"/>
          <w:lang w:val="kk-KZ"/>
        </w:rPr>
        <w:t xml:space="preserve"> </w:t>
      </w:r>
    </w:p>
    <w:p w:rsidR="001A2A70" w:rsidRDefault="00B73031" w:rsidP="00623846">
      <w:pPr>
        <w:pStyle w:val="a3"/>
        <w:tabs>
          <w:tab w:val="left" w:pos="284"/>
        </w:tabs>
        <w:spacing w:after="0" w:line="240" w:lineRule="auto"/>
        <w:ind w:left="0"/>
        <w:jc w:val="both"/>
        <w:rPr>
          <w:rFonts w:ascii="Times New Roman" w:eastAsia="Times New Roman" w:hAnsi="Times New Roman" w:cs="Times New Roman"/>
          <w:sz w:val="28"/>
          <w:szCs w:val="28"/>
          <w:lang w:val="kk-KZ"/>
        </w:rPr>
      </w:pPr>
      <w:r>
        <w:rPr>
          <w:rFonts w:ascii="Times New Roman" w:hAnsi="Times New Roman" w:cs="Times New Roman"/>
          <w:sz w:val="24"/>
          <w:szCs w:val="24"/>
          <w:lang w:val="kk-KZ"/>
        </w:rPr>
        <w:tab/>
      </w:r>
      <w:r w:rsidR="00AB5C9C">
        <w:rPr>
          <w:rFonts w:ascii="Times New Roman" w:hAnsi="Times New Roman" w:cs="Times New Roman"/>
          <w:sz w:val="24"/>
          <w:szCs w:val="24"/>
          <w:lang w:val="kk-KZ"/>
        </w:rPr>
        <w:t xml:space="preserve">     </w:t>
      </w:r>
      <w:r w:rsidR="001A2A70" w:rsidRPr="003E59A8">
        <w:rPr>
          <w:rFonts w:ascii="Times New Roman" w:eastAsia="Times New Roman" w:hAnsi="Times New Roman" w:cs="Times New Roman"/>
          <w:sz w:val="28"/>
          <w:szCs w:val="28"/>
          <w:lang w:val="kk-KZ"/>
        </w:rPr>
        <w:t>АВС – дикрипитация әдісін пайдалану, жанама шығыстарды сақтандыру</w:t>
      </w:r>
      <w:r w:rsidR="001A2A70">
        <w:rPr>
          <w:rFonts w:ascii="Times New Roman" w:eastAsia="Times New Roman" w:hAnsi="Times New Roman" w:cs="Times New Roman"/>
          <w:sz w:val="28"/>
          <w:szCs w:val="28"/>
          <w:lang w:val="kk-KZ"/>
        </w:rPr>
        <w:t xml:space="preserve"> қызметтері болып табылатын калькуляциялау объектісіне тікелей жатқызуға</w:t>
      </w:r>
      <w:r w:rsidR="00D279D0">
        <w:rPr>
          <w:rFonts w:ascii="Times New Roman" w:eastAsia="Times New Roman" w:hAnsi="Times New Roman" w:cs="Times New Roman"/>
          <w:sz w:val="28"/>
          <w:szCs w:val="28"/>
          <w:lang w:val="kk-KZ"/>
        </w:rPr>
        <w:t xml:space="preserve">, оның салдары ретінде, сақтандырудың әрбір түрі бойынша қаржы нәтижесін анықтауға мүмкіндік береді. </w:t>
      </w:r>
    </w:p>
    <w:p w:rsidR="00BD50D0" w:rsidRDefault="00D279D0" w:rsidP="00BD50D0">
      <w:pPr>
        <w:pStyle w:val="a3"/>
        <w:tabs>
          <w:tab w:val="left" w:pos="284"/>
        </w:tabs>
        <w:spacing w:after="0" w:line="240" w:lineRule="auto"/>
        <w:ind w:left="0"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Бұл жағдайда, басқарушылық мұқтаждықтар үшін пайда мен залалдар туралы есе</w:t>
      </w:r>
      <w:r w:rsidR="00B73031">
        <w:rPr>
          <w:rFonts w:ascii="Times New Roman" w:eastAsia="Times New Roman" w:hAnsi="Times New Roman" w:cs="Times New Roman"/>
          <w:sz w:val="28"/>
          <w:szCs w:val="28"/>
          <w:lang w:val="kk-KZ"/>
        </w:rPr>
        <w:t>птің нысаны келесідей болады (42</w:t>
      </w:r>
      <w:r w:rsidR="00BD50D0">
        <w:rPr>
          <w:rFonts w:ascii="Times New Roman" w:eastAsia="Times New Roman" w:hAnsi="Times New Roman" w:cs="Times New Roman"/>
          <w:sz w:val="28"/>
          <w:szCs w:val="28"/>
          <w:lang w:val="kk-KZ"/>
        </w:rPr>
        <w:t xml:space="preserve"> кесте).</w:t>
      </w:r>
    </w:p>
    <w:p w:rsidR="003E59A8" w:rsidRDefault="003E59A8" w:rsidP="00BD50D0">
      <w:pPr>
        <w:pStyle w:val="a3"/>
        <w:tabs>
          <w:tab w:val="left" w:pos="284"/>
        </w:tabs>
        <w:spacing w:after="0" w:line="240" w:lineRule="auto"/>
        <w:ind w:left="0"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АВС – декрипитация әдісн пайдаланған кезден бастап, сақтандырудың түрлері бойынша сақтандыру компания белсенділігінің қаржы нәтижесі туралы ақпарат, негізделген басқарушылық шешімдерді қабылдаудың кепіліне айналады. </w:t>
      </w:r>
    </w:p>
    <w:p w:rsidR="004C56AF" w:rsidRDefault="003E59A8" w:rsidP="003E59A8">
      <w:pPr>
        <w:pStyle w:val="a3"/>
        <w:tabs>
          <w:tab w:val="left" w:pos="284"/>
        </w:tabs>
        <w:spacing w:after="0" w:line="240" w:lineRule="auto"/>
        <w:ind w:left="0"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Біз, </w:t>
      </w:r>
      <w:r w:rsidR="00AB5C9C">
        <w:rPr>
          <w:rFonts w:ascii="Times New Roman" w:eastAsia="Times New Roman" w:hAnsi="Times New Roman" w:cs="Times New Roman"/>
          <w:sz w:val="28"/>
          <w:szCs w:val="28"/>
          <w:lang w:val="kk-KZ"/>
        </w:rPr>
        <w:t>есептеу</w:t>
      </w:r>
      <w:r>
        <w:rPr>
          <w:rFonts w:ascii="Times New Roman" w:eastAsia="Times New Roman" w:hAnsi="Times New Roman" w:cs="Times New Roman"/>
          <w:sz w:val="28"/>
          <w:szCs w:val="28"/>
          <w:lang w:val="kk-KZ"/>
        </w:rPr>
        <w:t xml:space="preserve"> үдерісн жүзеге асыру үшін сақтандыру компанияларының қызметінде АВС – декрипитация әдісін пайдалану құралын қарастырдық. Тәжірибеде АВС – декрипитация әдісін пайдалану арқылы алынатын нәтижелердің айқын артықшылықтары, бұл тәсілдемені жүзеге асырудың елеулі еңбек сыйымдылығымен салыстырылуы мүмкін, бұл Қазақстан Республикасының сақтандыру компанияларындағы жедел есептің мақсаттарын үшін ұсынылған әдісті пайдалану күрделілігінің туындауына әкеліп соғады. Біздің ойымызша, жоғарыда аталған тәсілдемені, белгілі экономикалық оқиғалар жағдайында, атап айтқанда, сақтандыру компаниялары стратегиялық шешімдерді қабылдау кезеңінде, ҚР сақтандыру нарығында құлдырау кезеңі болғанда пайдаланған дұрыс. </w:t>
      </w:r>
    </w:p>
    <w:p w:rsidR="003E59A8" w:rsidRDefault="003E59A8" w:rsidP="003E59A8">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rPr>
        <w:t xml:space="preserve">Сонымен қатар, АВС – декрипитация </w:t>
      </w:r>
      <w:r w:rsidR="00474069">
        <w:rPr>
          <w:rFonts w:ascii="Times New Roman" w:eastAsia="Times New Roman" w:hAnsi="Times New Roman" w:cs="Times New Roman"/>
          <w:sz w:val="28"/>
          <w:szCs w:val="28"/>
          <w:lang w:val="kk-KZ"/>
        </w:rPr>
        <w:t>әдісін дәріптеудің қажеті жоқ. ХХ</w:t>
      </w:r>
      <w:r>
        <w:rPr>
          <w:rFonts w:ascii="Times New Roman" w:eastAsia="Times New Roman" w:hAnsi="Times New Roman" w:cs="Times New Roman"/>
          <w:sz w:val="28"/>
          <w:szCs w:val="28"/>
          <w:lang w:val="kk-KZ"/>
        </w:rPr>
        <w:t xml:space="preserve"> ғ. басында Р.С.Каплан «АВС шығындарын есепке алудың қарапайым жүйесін» жүзеге асыруда туындайтын бірқатар мәселелерді тұжырымдады </w:t>
      </w:r>
      <w:r w:rsidR="00AB5C9C">
        <w:rPr>
          <w:rFonts w:ascii="Times New Roman" w:hAnsi="Times New Roman" w:cs="Times New Roman"/>
          <w:sz w:val="28"/>
          <w:szCs w:val="28"/>
          <w:lang w:val="kk-KZ"/>
        </w:rPr>
        <w:t>[148</w:t>
      </w:r>
      <w:r w:rsidR="00474069">
        <w:rPr>
          <w:rFonts w:ascii="Times New Roman" w:hAnsi="Times New Roman" w:cs="Times New Roman"/>
          <w:sz w:val="28"/>
          <w:szCs w:val="28"/>
          <w:lang w:val="kk-KZ"/>
        </w:rPr>
        <w:t>,</w:t>
      </w:r>
      <w:r w:rsidRPr="00B94C1B">
        <w:rPr>
          <w:rFonts w:ascii="Times New Roman" w:hAnsi="Times New Roman" w:cs="Times New Roman"/>
          <w:sz w:val="28"/>
          <w:szCs w:val="28"/>
          <w:lang w:val="kk-KZ"/>
        </w:rPr>
        <w:t>7</w:t>
      </w:r>
      <w:r>
        <w:rPr>
          <w:rFonts w:ascii="Times New Roman" w:hAnsi="Times New Roman" w:cs="Times New Roman"/>
          <w:sz w:val="28"/>
          <w:szCs w:val="28"/>
          <w:lang w:val="kk-KZ"/>
        </w:rPr>
        <w:t>б.</w:t>
      </w:r>
      <w:r w:rsidRPr="00B94C1B">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rsidR="003E59A8" w:rsidRDefault="003E59A8" w:rsidP="00EE07BC">
      <w:pPr>
        <w:pStyle w:val="a3"/>
        <w:numPr>
          <w:ilvl w:val="0"/>
          <w:numId w:val="18"/>
        </w:numPr>
        <w:tabs>
          <w:tab w:val="left" w:pos="284"/>
        </w:tabs>
        <w:spacing w:after="0" w:line="240" w:lineRule="auto"/>
        <w:ind w:left="0" w:firstLine="0"/>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Кәсіпорынның қызметкерлеріне сауалнама жүргізу мен сұхбаттасуға жұмсалатын уақыт мен ресурстардың көп шығындары;</w:t>
      </w:r>
    </w:p>
    <w:p w:rsidR="003E59A8" w:rsidRDefault="003E59A8" w:rsidP="00EE07BC">
      <w:pPr>
        <w:pStyle w:val="a3"/>
        <w:numPr>
          <w:ilvl w:val="0"/>
          <w:numId w:val="18"/>
        </w:numPr>
        <w:tabs>
          <w:tab w:val="left" w:pos="284"/>
        </w:tabs>
        <w:spacing w:after="0" w:line="240" w:lineRule="auto"/>
        <w:ind w:left="0" w:firstLine="0"/>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АВС есеп жүйесінде қолданылатын деректердің субъективтілігі, және олардың әрекеттілігін негіздеудің күрделілігі;</w:t>
      </w:r>
    </w:p>
    <w:p w:rsidR="003E59A8" w:rsidRDefault="003E59A8" w:rsidP="00EE07BC">
      <w:pPr>
        <w:pStyle w:val="a3"/>
        <w:numPr>
          <w:ilvl w:val="0"/>
          <w:numId w:val="18"/>
        </w:numPr>
        <w:tabs>
          <w:tab w:val="left" w:pos="284"/>
        </w:tabs>
        <w:spacing w:after="0" w:line="240" w:lineRule="auto"/>
        <w:ind w:left="0" w:firstLine="0"/>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Деректерді сақтау, өңдеу мен ұсынудың көп шығындары;</w:t>
      </w:r>
    </w:p>
    <w:p w:rsidR="003E59A8" w:rsidRDefault="003E59A8" w:rsidP="00EE07BC">
      <w:pPr>
        <w:pStyle w:val="a3"/>
        <w:numPr>
          <w:ilvl w:val="0"/>
          <w:numId w:val="18"/>
        </w:numPr>
        <w:tabs>
          <w:tab w:val="left" w:pos="284"/>
        </w:tabs>
        <w:spacing w:after="0" w:line="240" w:lineRule="auto"/>
        <w:ind w:left="0" w:firstLine="0"/>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lastRenderedPageBreak/>
        <w:t>Қызметтің жағдайлары өзгерген жағдайда, АВС есеп жүйесінің үлгісін жаңартудың қиындығы;</w:t>
      </w:r>
    </w:p>
    <w:p w:rsidR="003E59A8" w:rsidRPr="002C3696" w:rsidRDefault="003E59A8" w:rsidP="00EE07BC">
      <w:pPr>
        <w:pStyle w:val="a3"/>
        <w:numPr>
          <w:ilvl w:val="0"/>
          <w:numId w:val="18"/>
        </w:numPr>
        <w:tabs>
          <w:tab w:val="left" w:pos="284"/>
        </w:tabs>
        <w:spacing w:after="0" w:line="240" w:lineRule="auto"/>
        <w:ind w:left="0" w:firstLine="0"/>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Қолданылмайтын қуаттарды ескермеген жағдайда, үлгінің теориялық негіздерінің қателігі </w:t>
      </w:r>
      <w:r w:rsidR="00AB5C9C">
        <w:rPr>
          <w:rFonts w:ascii="Times New Roman" w:hAnsi="Times New Roman" w:cs="Times New Roman"/>
          <w:sz w:val="28"/>
          <w:szCs w:val="28"/>
          <w:lang w:val="kk-KZ"/>
        </w:rPr>
        <w:t>[148</w:t>
      </w:r>
      <w:r w:rsidR="004C6442">
        <w:rPr>
          <w:rFonts w:ascii="Times New Roman" w:hAnsi="Times New Roman" w:cs="Times New Roman"/>
          <w:sz w:val="28"/>
          <w:szCs w:val="28"/>
          <w:lang w:val="kk-KZ"/>
        </w:rPr>
        <w:t>,</w:t>
      </w:r>
      <w:r w:rsidRPr="002C3696">
        <w:rPr>
          <w:rFonts w:ascii="Times New Roman" w:hAnsi="Times New Roman" w:cs="Times New Roman"/>
          <w:sz w:val="28"/>
          <w:szCs w:val="28"/>
          <w:lang w:val="kk-KZ"/>
        </w:rPr>
        <w:t>8</w:t>
      </w:r>
      <w:r>
        <w:rPr>
          <w:rFonts w:ascii="Times New Roman" w:hAnsi="Times New Roman" w:cs="Times New Roman"/>
          <w:sz w:val="28"/>
          <w:szCs w:val="28"/>
          <w:lang w:val="kk-KZ"/>
        </w:rPr>
        <w:t>б</w:t>
      </w:r>
      <w:r w:rsidRPr="002C3696">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rsidR="003E59A8" w:rsidRPr="00623846" w:rsidRDefault="003E59A8" w:rsidP="00623846">
      <w:pPr>
        <w:pStyle w:val="a3"/>
        <w:tabs>
          <w:tab w:val="left" w:pos="284"/>
        </w:tabs>
        <w:spacing w:after="0" w:line="240" w:lineRule="auto"/>
        <w:ind w:left="0" w:firstLine="567"/>
        <w:jc w:val="both"/>
        <w:rPr>
          <w:rFonts w:ascii="Times New Roman" w:eastAsia="Times New Roman" w:hAnsi="Times New Roman" w:cs="Times New Roman"/>
          <w:sz w:val="28"/>
          <w:szCs w:val="28"/>
          <w:lang w:val="kk-KZ"/>
        </w:rPr>
      </w:pPr>
    </w:p>
    <w:p w:rsidR="00D70C66" w:rsidRDefault="00D70C66" w:rsidP="00D70C6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w:t>
      </w:r>
      <w:r w:rsidR="00B73031">
        <w:rPr>
          <w:rFonts w:ascii="Times New Roman" w:hAnsi="Times New Roman" w:cs="Times New Roman"/>
          <w:sz w:val="28"/>
          <w:szCs w:val="28"/>
          <w:lang w:val="kk-KZ"/>
        </w:rPr>
        <w:t>42</w:t>
      </w:r>
      <w:r w:rsidR="00170BEE">
        <w:rPr>
          <w:rFonts w:ascii="Times New Roman" w:hAnsi="Times New Roman" w:cs="Times New Roman"/>
          <w:sz w:val="28"/>
          <w:szCs w:val="28"/>
          <w:lang w:val="kk-KZ"/>
        </w:rPr>
        <w:t xml:space="preserve"> </w:t>
      </w:r>
      <w:r w:rsidRPr="00D70C66">
        <w:rPr>
          <w:rFonts w:ascii="Times New Roman" w:hAnsi="Times New Roman" w:cs="Times New Roman"/>
          <w:sz w:val="28"/>
          <w:szCs w:val="28"/>
          <w:lang w:val="kk-KZ"/>
        </w:rPr>
        <w:t xml:space="preserve">- АВС – декрипитация </w:t>
      </w:r>
      <w:r>
        <w:rPr>
          <w:rFonts w:ascii="Times New Roman" w:hAnsi="Times New Roman" w:cs="Times New Roman"/>
          <w:sz w:val="28"/>
          <w:szCs w:val="28"/>
          <w:lang w:val="kk-KZ"/>
        </w:rPr>
        <w:t xml:space="preserve">негізінде сақтандыру компаниясының </w:t>
      </w:r>
      <w:r w:rsidR="00602EE6">
        <w:rPr>
          <w:rFonts w:ascii="Times New Roman" w:hAnsi="Times New Roman" w:cs="Times New Roman"/>
          <w:sz w:val="28"/>
          <w:szCs w:val="28"/>
          <w:lang w:val="kk-KZ"/>
        </w:rPr>
        <w:t>пайда мен залал</w:t>
      </w:r>
      <w:r>
        <w:rPr>
          <w:rFonts w:ascii="Times New Roman" w:hAnsi="Times New Roman" w:cs="Times New Roman"/>
          <w:sz w:val="28"/>
          <w:szCs w:val="28"/>
          <w:lang w:val="kk-KZ"/>
        </w:rPr>
        <w:t xml:space="preserve"> туралы басқару есебі</w:t>
      </w:r>
      <w:r w:rsidRPr="00D70C66">
        <w:rPr>
          <w:rFonts w:ascii="Times New Roman" w:hAnsi="Times New Roman" w:cs="Times New Roman"/>
          <w:sz w:val="28"/>
          <w:szCs w:val="28"/>
          <w:lang w:val="kk-KZ"/>
        </w:rPr>
        <w:t>, тг.</w:t>
      </w:r>
    </w:p>
    <w:p w:rsidR="00BD50D0" w:rsidRPr="00D70C66" w:rsidRDefault="00BD50D0" w:rsidP="00D70C66">
      <w:pPr>
        <w:spacing w:after="0" w:line="240" w:lineRule="auto"/>
        <w:jc w:val="both"/>
        <w:rPr>
          <w:rFonts w:ascii="Times New Roman" w:hAnsi="Times New Roman" w:cs="Times New Roman"/>
          <w:sz w:val="28"/>
          <w:szCs w:val="28"/>
          <w:lang w:val="kk-KZ"/>
        </w:rPr>
      </w:pPr>
    </w:p>
    <w:tbl>
      <w:tblPr>
        <w:tblStyle w:val="a7"/>
        <w:tblW w:w="0" w:type="auto"/>
        <w:tblLook w:val="04A0" w:firstRow="1" w:lastRow="0" w:firstColumn="1" w:lastColumn="0" w:noHBand="0" w:noVBand="1"/>
      </w:tblPr>
      <w:tblGrid>
        <w:gridCol w:w="4180"/>
        <w:gridCol w:w="1882"/>
        <w:gridCol w:w="1984"/>
        <w:gridCol w:w="1843"/>
      </w:tblGrid>
      <w:tr w:rsidR="00570404" w:rsidRPr="00B4611F" w:rsidTr="00570404">
        <w:tc>
          <w:tcPr>
            <w:tcW w:w="4180" w:type="dxa"/>
            <w:vMerge w:val="restart"/>
          </w:tcPr>
          <w:p w:rsidR="00570404" w:rsidRPr="003E59A8" w:rsidRDefault="00570404" w:rsidP="00035321">
            <w:pPr>
              <w:jc w:val="center"/>
              <w:rPr>
                <w:rFonts w:ascii="Times New Roman" w:eastAsia="Times New Roman" w:hAnsi="Times New Roman" w:cs="Times New Roman"/>
                <w:sz w:val="24"/>
                <w:szCs w:val="24"/>
              </w:rPr>
            </w:pPr>
            <w:r w:rsidRPr="003E59A8">
              <w:rPr>
                <w:rFonts w:ascii="Times New Roman" w:eastAsia="Times New Roman" w:hAnsi="Times New Roman" w:cs="Times New Roman"/>
                <w:sz w:val="24"/>
                <w:szCs w:val="24"/>
                <w:lang w:val="kk-KZ"/>
              </w:rPr>
              <w:t>Қызметтер</w:t>
            </w:r>
          </w:p>
        </w:tc>
        <w:tc>
          <w:tcPr>
            <w:tcW w:w="5709" w:type="dxa"/>
            <w:gridSpan w:val="3"/>
          </w:tcPr>
          <w:p w:rsidR="00570404" w:rsidRPr="005B16E7" w:rsidRDefault="005B16E7" w:rsidP="00035321">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Сақтандыру түрлері</w:t>
            </w:r>
          </w:p>
        </w:tc>
      </w:tr>
      <w:tr w:rsidR="00570404" w:rsidRPr="00B4611F" w:rsidTr="00570404">
        <w:tc>
          <w:tcPr>
            <w:tcW w:w="4180" w:type="dxa"/>
            <w:vMerge/>
          </w:tcPr>
          <w:p w:rsidR="00570404" w:rsidRPr="003E59A8" w:rsidRDefault="00570404" w:rsidP="00035321">
            <w:pPr>
              <w:jc w:val="both"/>
              <w:rPr>
                <w:rFonts w:ascii="Times New Roman" w:eastAsia="Times New Roman" w:hAnsi="Times New Roman" w:cs="Times New Roman"/>
                <w:sz w:val="24"/>
                <w:szCs w:val="24"/>
              </w:rPr>
            </w:pPr>
          </w:p>
        </w:tc>
        <w:tc>
          <w:tcPr>
            <w:tcW w:w="1882" w:type="dxa"/>
          </w:tcPr>
          <w:p w:rsidR="00570404" w:rsidRPr="003E59A8" w:rsidRDefault="00570404" w:rsidP="00035321">
            <w:pPr>
              <w:jc w:val="center"/>
              <w:rPr>
                <w:rFonts w:ascii="Times New Roman" w:eastAsia="Times New Roman" w:hAnsi="Times New Roman" w:cs="Times New Roman"/>
                <w:sz w:val="24"/>
                <w:szCs w:val="24"/>
              </w:rPr>
            </w:pPr>
            <w:r w:rsidRPr="001D01B1">
              <w:rPr>
                <w:rFonts w:ascii="Times New Roman" w:hAnsi="Times New Roman" w:cs="Times New Roman"/>
                <w:sz w:val="24"/>
                <w:szCs w:val="24"/>
                <w:lang w:val="kk-KZ"/>
              </w:rPr>
              <w:t>КҚАЖМС</w:t>
            </w:r>
          </w:p>
        </w:tc>
        <w:tc>
          <w:tcPr>
            <w:tcW w:w="1984" w:type="dxa"/>
          </w:tcPr>
          <w:p w:rsidR="00570404" w:rsidRPr="003E59A8" w:rsidRDefault="00570404" w:rsidP="00474069">
            <w:pPr>
              <w:jc w:val="center"/>
              <w:rPr>
                <w:rFonts w:ascii="Times New Roman" w:eastAsia="Times New Roman" w:hAnsi="Times New Roman" w:cs="Times New Roman"/>
                <w:sz w:val="24"/>
                <w:szCs w:val="24"/>
              </w:rPr>
            </w:pPr>
            <w:r w:rsidRPr="001D01B1">
              <w:rPr>
                <w:rFonts w:ascii="Times New Roman" w:eastAsia="Times New Roman" w:hAnsi="Times New Roman" w:cs="Times New Roman"/>
                <w:sz w:val="28"/>
                <w:szCs w:val="28"/>
                <w:lang w:val="kk-KZ"/>
              </w:rPr>
              <w:t>АҚС</w:t>
            </w:r>
          </w:p>
        </w:tc>
        <w:tc>
          <w:tcPr>
            <w:tcW w:w="1843" w:type="dxa"/>
          </w:tcPr>
          <w:p w:rsidR="00570404" w:rsidRPr="003E59A8" w:rsidRDefault="00570404" w:rsidP="0003532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ЕМС</w:t>
            </w:r>
          </w:p>
        </w:tc>
      </w:tr>
      <w:tr w:rsidR="00570404" w:rsidRPr="00B4611F" w:rsidTr="00570404">
        <w:tc>
          <w:tcPr>
            <w:tcW w:w="4180" w:type="dxa"/>
          </w:tcPr>
          <w:p w:rsidR="00570404" w:rsidRPr="003E59A8" w:rsidRDefault="00570404" w:rsidP="00035321">
            <w:pPr>
              <w:jc w:val="both"/>
              <w:rPr>
                <w:rFonts w:ascii="Times New Roman" w:eastAsia="Times New Roman" w:hAnsi="Times New Roman" w:cs="Times New Roman"/>
                <w:sz w:val="24"/>
                <w:szCs w:val="24"/>
              </w:rPr>
            </w:pPr>
            <w:r w:rsidRPr="003E59A8">
              <w:rPr>
                <w:rFonts w:ascii="Times New Roman" w:eastAsia="Times New Roman" w:hAnsi="Times New Roman" w:cs="Times New Roman"/>
                <w:sz w:val="24"/>
                <w:szCs w:val="24"/>
                <w:lang w:val="kk-KZ"/>
              </w:rPr>
              <w:t xml:space="preserve">Қайта сақтандырудың </w:t>
            </w:r>
            <w:r w:rsidRPr="003E59A8">
              <w:rPr>
                <w:rFonts w:ascii="Times New Roman" w:eastAsia="Times New Roman" w:hAnsi="Times New Roman" w:cs="Times New Roman"/>
                <w:sz w:val="24"/>
                <w:szCs w:val="24"/>
              </w:rPr>
              <w:t>нетто-</w:t>
            </w:r>
            <w:r w:rsidRPr="003E59A8">
              <w:rPr>
                <w:rFonts w:ascii="Times New Roman" w:eastAsia="Times New Roman" w:hAnsi="Times New Roman" w:cs="Times New Roman"/>
                <w:sz w:val="24"/>
                <w:szCs w:val="24"/>
                <w:lang w:val="kk-KZ"/>
              </w:rPr>
              <w:t>сыйақысын</w:t>
            </w:r>
            <w:r w:rsidRPr="003E59A8">
              <w:rPr>
                <w:rFonts w:ascii="Times New Roman" w:eastAsia="Times New Roman" w:hAnsi="Times New Roman" w:cs="Times New Roman"/>
                <w:sz w:val="24"/>
                <w:szCs w:val="24"/>
              </w:rPr>
              <w:t xml:space="preserve"> сақтандыру</w:t>
            </w:r>
          </w:p>
        </w:tc>
        <w:tc>
          <w:tcPr>
            <w:tcW w:w="1882" w:type="dxa"/>
          </w:tcPr>
          <w:p w:rsidR="00570404" w:rsidRPr="003E59A8" w:rsidRDefault="00570404" w:rsidP="00570404">
            <w:pPr>
              <w:jc w:val="center"/>
              <w:rPr>
                <w:rFonts w:ascii="Times New Roman" w:eastAsia="Times New Roman" w:hAnsi="Times New Roman" w:cs="Times New Roman"/>
                <w:sz w:val="24"/>
                <w:szCs w:val="24"/>
              </w:rPr>
            </w:pPr>
            <w:r w:rsidRPr="003E59A8">
              <w:rPr>
                <w:rFonts w:ascii="Times New Roman" w:eastAsia="Times New Roman" w:hAnsi="Times New Roman" w:cs="Times New Roman"/>
                <w:sz w:val="24"/>
                <w:szCs w:val="24"/>
              </w:rPr>
              <w:t>10 000 000</w:t>
            </w:r>
          </w:p>
        </w:tc>
        <w:tc>
          <w:tcPr>
            <w:tcW w:w="1984" w:type="dxa"/>
          </w:tcPr>
          <w:p w:rsidR="00570404" w:rsidRPr="003E59A8" w:rsidRDefault="00570404" w:rsidP="00570404">
            <w:pPr>
              <w:jc w:val="center"/>
              <w:rPr>
                <w:rFonts w:ascii="Times New Roman" w:eastAsia="Times New Roman" w:hAnsi="Times New Roman" w:cs="Times New Roman"/>
                <w:sz w:val="24"/>
                <w:szCs w:val="24"/>
              </w:rPr>
            </w:pPr>
            <w:r w:rsidRPr="003E59A8">
              <w:rPr>
                <w:rFonts w:ascii="Times New Roman" w:eastAsia="Times New Roman" w:hAnsi="Times New Roman" w:cs="Times New Roman"/>
                <w:sz w:val="24"/>
                <w:szCs w:val="24"/>
              </w:rPr>
              <w:t>9 500 000</w:t>
            </w:r>
          </w:p>
        </w:tc>
        <w:tc>
          <w:tcPr>
            <w:tcW w:w="1843" w:type="dxa"/>
          </w:tcPr>
          <w:p w:rsidR="00570404" w:rsidRPr="003E59A8" w:rsidRDefault="00570404" w:rsidP="00570404">
            <w:pPr>
              <w:jc w:val="center"/>
              <w:rPr>
                <w:rFonts w:ascii="Times New Roman" w:eastAsia="Times New Roman" w:hAnsi="Times New Roman" w:cs="Times New Roman"/>
                <w:sz w:val="24"/>
                <w:szCs w:val="24"/>
              </w:rPr>
            </w:pPr>
            <w:r w:rsidRPr="003E59A8">
              <w:rPr>
                <w:rFonts w:ascii="Times New Roman" w:eastAsia="Times New Roman" w:hAnsi="Times New Roman" w:cs="Times New Roman"/>
                <w:sz w:val="24"/>
                <w:szCs w:val="24"/>
              </w:rPr>
              <w:t>10 000 000</w:t>
            </w:r>
          </w:p>
        </w:tc>
      </w:tr>
      <w:tr w:rsidR="00570404" w:rsidRPr="00B4611F" w:rsidTr="00570404">
        <w:tc>
          <w:tcPr>
            <w:tcW w:w="4180" w:type="dxa"/>
          </w:tcPr>
          <w:p w:rsidR="00570404" w:rsidRPr="003E59A8" w:rsidRDefault="00570404" w:rsidP="00035321">
            <w:pPr>
              <w:jc w:val="both"/>
              <w:rPr>
                <w:rFonts w:ascii="Times New Roman" w:eastAsia="Times New Roman" w:hAnsi="Times New Roman" w:cs="Times New Roman"/>
                <w:sz w:val="24"/>
                <w:szCs w:val="24"/>
              </w:rPr>
            </w:pPr>
            <w:r w:rsidRPr="003E59A8">
              <w:rPr>
                <w:rFonts w:ascii="Times New Roman" w:eastAsia="Times New Roman" w:hAnsi="Times New Roman" w:cs="Times New Roman"/>
                <w:sz w:val="24"/>
                <w:szCs w:val="24"/>
                <w:lang w:val="kk-KZ"/>
              </w:rPr>
              <w:t xml:space="preserve">Қайта сақтандырудың аққұла </w:t>
            </w:r>
            <w:r w:rsidRPr="003E59A8">
              <w:rPr>
                <w:rFonts w:ascii="Times New Roman" w:eastAsia="Times New Roman" w:hAnsi="Times New Roman" w:cs="Times New Roman"/>
                <w:sz w:val="24"/>
                <w:szCs w:val="24"/>
              </w:rPr>
              <w:t>нетто-</w:t>
            </w:r>
            <w:r w:rsidRPr="003E59A8">
              <w:rPr>
                <w:rFonts w:ascii="Times New Roman" w:eastAsia="Times New Roman" w:hAnsi="Times New Roman" w:cs="Times New Roman"/>
                <w:sz w:val="24"/>
                <w:szCs w:val="24"/>
                <w:lang w:val="kk-KZ"/>
              </w:rPr>
              <w:t>сыйақысын</w:t>
            </w:r>
            <w:r w:rsidRPr="003E59A8">
              <w:rPr>
                <w:rFonts w:ascii="Times New Roman" w:eastAsia="Times New Roman" w:hAnsi="Times New Roman" w:cs="Times New Roman"/>
                <w:sz w:val="24"/>
                <w:szCs w:val="24"/>
              </w:rPr>
              <w:t xml:space="preserve"> </w:t>
            </w:r>
            <w:r w:rsidRPr="003E59A8">
              <w:rPr>
                <w:rFonts w:ascii="Times New Roman" w:eastAsia="Times New Roman" w:hAnsi="Times New Roman" w:cs="Times New Roman"/>
                <w:sz w:val="24"/>
                <w:szCs w:val="24"/>
                <w:lang w:val="kk-KZ"/>
              </w:rPr>
              <w:t xml:space="preserve">резервінің өзгерісі </w:t>
            </w:r>
          </w:p>
        </w:tc>
        <w:tc>
          <w:tcPr>
            <w:tcW w:w="1882" w:type="dxa"/>
          </w:tcPr>
          <w:p w:rsidR="00570404" w:rsidRPr="003E59A8" w:rsidRDefault="00570404" w:rsidP="00570404">
            <w:pPr>
              <w:jc w:val="center"/>
              <w:rPr>
                <w:rFonts w:ascii="Times New Roman" w:eastAsia="Times New Roman" w:hAnsi="Times New Roman" w:cs="Times New Roman"/>
                <w:sz w:val="24"/>
                <w:szCs w:val="24"/>
              </w:rPr>
            </w:pPr>
            <w:r w:rsidRPr="003E59A8">
              <w:rPr>
                <w:rFonts w:ascii="Times New Roman" w:eastAsia="Times New Roman" w:hAnsi="Times New Roman" w:cs="Times New Roman"/>
                <w:sz w:val="24"/>
                <w:szCs w:val="24"/>
              </w:rPr>
              <w:t>- 4 800 000</w:t>
            </w:r>
          </w:p>
        </w:tc>
        <w:tc>
          <w:tcPr>
            <w:tcW w:w="1984" w:type="dxa"/>
          </w:tcPr>
          <w:p w:rsidR="00570404" w:rsidRPr="003E59A8" w:rsidRDefault="00570404" w:rsidP="00570404">
            <w:pPr>
              <w:jc w:val="center"/>
              <w:rPr>
                <w:rFonts w:ascii="Times New Roman" w:eastAsia="Times New Roman" w:hAnsi="Times New Roman" w:cs="Times New Roman"/>
                <w:sz w:val="24"/>
                <w:szCs w:val="24"/>
              </w:rPr>
            </w:pPr>
            <w:r w:rsidRPr="003E59A8">
              <w:rPr>
                <w:rFonts w:ascii="Times New Roman" w:eastAsia="Times New Roman" w:hAnsi="Times New Roman" w:cs="Times New Roman"/>
                <w:sz w:val="24"/>
                <w:szCs w:val="24"/>
              </w:rPr>
              <w:t>- 4 000 000</w:t>
            </w:r>
          </w:p>
        </w:tc>
        <w:tc>
          <w:tcPr>
            <w:tcW w:w="1843" w:type="dxa"/>
          </w:tcPr>
          <w:p w:rsidR="00570404" w:rsidRPr="003E59A8" w:rsidRDefault="00570404" w:rsidP="00570404">
            <w:pPr>
              <w:jc w:val="center"/>
              <w:rPr>
                <w:rFonts w:ascii="Times New Roman" w:eastAsia="Times New Roman" w:hAnsi="Times New Roman" w:cs="Times New Roman"/>
                <w:sz w:val="24"/>
                <w:szCs w:val="24"/>
              </w:rPr>
            </w:pPr>
            <w:r w:rsidRPr="003E59A8">
              <w:rPr>
                <w:rFonts w:ascii="Times New Roman" w:eastAsia="Times New Roman" w:hAnsi="Times New Roman" w:cs="Times New Roman"/>
                <w:sz w:val="24"/>
                <w:szCs w:val="24"/>
              </w:rPr>
              <w:t>- 3 000 000</w:t>
            </w:r>
          </w:p>
        </w:tc>
      </w:tr>
      <w:tr w:rsidR="00570404" w:rsidRPr="00B4611F" w:rsidTr="00570404">
        <w:tc>
          <w:tcPr>
            <w:tcW w:w="4180" w:type="dxa"/>
          </w:tcPr>
          <w:p w:rsidR="00570404" w:rsidRPr="003E59A8" w:rsidRDefault="00570404" w:rsidP="00035321">
            <w:pPr>
              <w:jc w:val="both"/>
              <w:rPr>
                <w:rFonts w:ascii="Times New Roman" w:eastAsia="Times New Roman" w:hAnsi="Times New Roman" w:cs="Times New Roman"/>
                <w:sz w:val="24"/>
                <w:szCs w:val="24"/>
                <w:lang w:val="kk-KZ"/>
              </w:rPr>
            </w:pPr>
            <w:r w:rsidRPr="003E59A8">
              <w:rPr>
                <w:rFonts w:ascii="Times New Roman" w:eastAsia="Times New Roman" w:hAnsi="Times New Roman" w:cs="Times New Roman"/>
                <w:sz w:val="24"/>
                <w:szCs w:val="24"/>
                <w:lang w:val="kk-KZ"/>
              </w:rPr>
              <w:t>Тікелей шығындар</w:t>
            </w:r>
          </w:p>
        </w:tc>
        <w:tc>
          <w:tcPr>
            <w:tcW w:w="1882" w:type="dxa"/>
          </w:tcPr>
          <w:p w:rsidR="00570404" w:rsidRPr="003E59A8" w:rsidRDefault="00570404" w:rsidP="00570404">
            <w:pPr>
              <w:jc w:val="center"/>
              <w:rPr>
                <w:rFonts w:ascii="Times New Roman" w:eastAsia="Times New Roman" w:hAnsi="Times New Roman" w:cs="Times New Roman"/>
                <w:sz w:val="24"/>
                <w:szCs w:val="24"/>
              </w:rPr>
            </w:pPr>
            <w:r w:rsidRPr="003E59A8">
              <w:rPr>
                <w:rFonts w:ascii="Times New Roman" w:eastAsia="Times New Roman" w:hAnsi="Times New Roman" w:cs="Times New Roman"/>
                <w:sz w:val="24"/>
                <w:szCs w:val="24"/>
              </w:rPr>
              <w:t>- 5 000 000</w:t>
            </w:r>
          </w:p>
        </w:tc>
        <w:tc>
          <w:tcPr>
            <w:tcW w:w="1984" w:type="dxa"/>
          </w:tcPr>
          <w:p w:rsidR="00570404" w:rsidRPr="003E59A8" w:rsidRDefault="00570404" w:rsidP="00570404">
            <w:pPr>
              <w:jc w:val="center"/>
              <w:rPr>
                <w:rFonts w:ascii="Times New Roman" w:eastAsia="Times New Roman" w:hAnsi="Times New Roman" w:cs="Times New Roman"/>
                <w:sz w:val="24"/>
                <w:szCs w:val="24"/>
              </w:rPr>
            </w:pPr>
            <w:r w:rsidRPr="003E59A8">
              <w:rPr>
                <w:rFonts w:ascii="Times New Roman" w:eastAsia="Times New Roman" w:hAnsi="Times New Roman" w:cs="Times New Roman"/>
                <w:sz w:val="24"/>
                <w:szCs w:val="24"/>
              </w:rPr>
              <w:t>- 6 540 000</w:t>
            </w:r>
          </w:p>
        </w:tc>
        <w:tc>
          <w:tcPr>
            <w:tcW w:w="1843" w:type="dxa"/>
          </w:tcPr>
          <w:p w:rsidR="00570404" w:rsidRPr="003E59A8" w:rsidRDefault="00570404" w:rsidP="00570404">
            <w:pPr>
              <w:jc w:val="center"/>
              <w:rPr>
                <w:rFonts w:ascii="Times New Roman" w:eastAsia="Times New Roman" w:hAnsi="Times New Roman" w:cs="Times New Roman"/>
                <w:sz w:val="24"/>
                <w:szCs w:val="24"/>
              </w:rPr>
            </w:pPr>
            <w:r w:rsidRPr="003E59A8">
              <w:rPr>
                <w:rFonts w:ascii="Times New Roman" w:eastAsia="Times New Roman" w:hAnsi="Times New Roman" w:cs="Times New Roman"/>
                <w:sz w:val="24"/>
                <w:szCs w:val="24"/>
              </w:rPr>
              <w:t>-1 200 000</w:t>
            </w:r>
          </w:p>
        </w:tc>
      </w:tr>
      <w:tr w:rsidR="00570404" w:rsidRPr="00B4611F" w:rsidTr="00570404">
        <w:tc>
          <w:tcPr>
            <w:tcW w:w="4180" w:type="dxa"/>
          </w:tcPr>
          <w:p w:rsidR="00570404" w:rsidRPr="00570404" w:rsidRDefault="00570404" w:rsidP="00570404">
            <w:pPr>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Сақтандыру келісім шарты бойынша өтемақылар</w:t>
            </w:r>
            <w:r w:rsidRPr="003E59A8">
              <w:rPr>
                <w:rFonts w:ascii="Times New Roman" w:eastAsia="Times New Roman" w:hAnsi="Times New Roman" w:cs="Times New Roman"/>
                <w:sz w:val="24"/>
                <w:szCs w:val="24"/>
              </w:rPr>
              <w:t xml:space="preserve">– нетто </w:t>
            </w:r>
            <w:r>
              <w:rPr>
                <w:rFonts w:ascii="Times New Roman" w:eastAsia="Times New Roman" w:hAnsi="Times New Roman" w:cs="Times New Roman"/>
                <w:sz w:val="24"/>
                <w:szCs w:val="24"/>
                <w:lang w:val="kk-KZ"/>
              </w:rPr>
              <w:t>қайтасақтандыру</w:t>
            </w:r>
          </w:p>
        </w:tc>
        <w:tc>
          <w:tcPr>
            <w:tcW w:w="1882" w:type="dxa"/>
          </w:tcPr>
          <w:p w:rsidR="00570404" w:rsidRPr="003E59A8" w:rsidRDefault="00570404" w:rsidP="00570404">
            <w:pPr>
              <w:jc w:val="center"/>
              <w:rPr>
                <w:rFonts w:ascii="Times New Roman" w:eastAsia="Times New Roman" w:hAnsi="Times New Roman" w:cs="Times New Roman"/>
                <w:sz w:val="24"/>
                <w:szCs w:val="24"/>
              </w:rPr>
            </w:pPr>
            <w:r w:rsidRPr="003E59A8">
              <w:rPr>
                <w:rFonts w:ascii="Times New Roman" w:eastAsia="Times New Roman" w:hAnsi="Times New Roman" w:cs="Times New Roman"/>
                <w:sz w:val="24"/>
                <w:szCs w:val="24"/>
              </w:rPr>
              <w:t>-2 000 000</w:t>
            </w:r>
          </w:p>
        </w:tc>
        <w:tc>
          <w:tcPr>
            <w:tcW w:w="1984" w:type="dxa"/>
          </w:tcPr>
          <w:p w:rsidR="00570404" w:rsidRPr="003E59A8" w:rsidRDefault="00570404" w:rsidP="00570404">
            <w:pPr>
              <w:jc w:val="center"/>
              <w:rPr>
                <w:rFonts w:ascii="Times New Roman" w:eastAsia="Times New Roman" w:hAnsi="Times New Roman" w:cs="Times New Roman"/>
                <w:sz w:val="24"/>
                <w:szCs w:val="24"/>
              </w:rPr>
            </w:pPr>
            <w:r w:rsidRPr="003E59A8">
              <w:rPr>
                <w:rFonts w:ascii="Times New Roman" w:eastAsia="Times New Roman" w:hAnsi="Times New Roman" w:cs="Times New Roman"/>
                <w:sz w:val="24"/>
                <w:szCs w:val="24"/>
              </w:rPr>
              <w:t>- 2 000 000</w:t>
            </w:r>
          </w:p>
        </w:tc>
        <w:tc>
          <w:tcPr>
            <w:tcW w:w="1843" w:type="dxa"/>
          </w:tcPr>
          <w:p w:rsidR="00570404" w:rsidRPr="003E59A8" w:rsidRDefault="00570404" w:rsidP="00570404">
            <w:pPr>
              <w:jc w:val="center"/>
              <w:rPr>
                <w:rFonts w:ascii="Times New Roman" w:eastAsia="Times New Roman" w:hAnsi="Times New Roman" w:cs="Times New Roman"/>
                <w:sz w:val="24"/>
                <w:szCs w:val="24"/>
              </w:rPr>
            </w:pPr>
            <w:r w:rsidRPr="003E59A8">
              <w:rPr>
                <w:rFonts w:ascii="Times New Roman" w:eastAsia="Times New Roman" w:hAnsi="Times New Roman" w:cs="Times New Roman"/>
                <w:sz w:val="24"/>
                <w:szCs w:val="24"/>
              </w:rPr>
              <w:t>-1 000 000</w:t>
            </w:r>
          </w:p>
        </w:tc>
      </w:tr>
      <w:tr w:rsidR="00570404" w:rsidRPr="00B4611F" w:rsidTr="00570404">
        <w:tc>
          <w:tcPr>
            <w:tcW w:w="4180" w:type="dxa"/>
          </w:tcPr>
          <w:p w:rsidR="00570404" w:rsidRPr="00570404" w:rsidRDefault="00570404" w:rsidP="00570404">
            <w:pPr>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Резервтегі зиянның өзгерісі</w:t>
            </w:r>
            <w:r w:rsidRPr="003E59A8">
              <w:rPr>
                <w:rFonts w:ascii="Times New Roman" w:eastAsia="Times New Roman" w:hAnsi="Times New Roman" w:cs="Times New Roman"/>
                <w:sz w:val="24"/>
                <w:szCs w:val="24"/>
              </w:rPr>
              <w:t xml:space="preserve"> – нетто </w:t>
            </w:r>
            <w:r>
              <w:rPr>
                <w:rFonts w:ascii="Times New Roman" w:eastAsia="Times New Roman" w:hAnsi="Times New Roman" w:cs="Times New Roman"/>
                <w:sz w:val="24"/>
                <w:szCs w:val="24"/>
                <w:lang w:val="kk-KZ"/>
              </w:rPr>
              <w:t>қайтасақтандыру</w:t>
            </w:r>
          </w:p>
        </w:tc>
        <w:tc>
          <w:tcPr>
            <w:tcW w:w="1882" w:type="dxa"/>
          </w:tcPr>
          <w:p w:rsidR="00570404" w:rsidRPr="003E59A8" w:rsidRDefault="00570404" w:rsidP="00570404">
            <w:pPr>
              <w:jc w:val="center"/>
              <w:rPr>
                <w:rFonts w:ascii="Times New Roman" w:eastAsia="Times New Roman" w:hAnsi="Times New Roman" w:cs="Times New Roman"/>
                <w:sz w:val="24"/>
                <w:szCs w:val="24"/>
              </w:rPr>
            </w:pPr>
            <w:r w:rsidRPr="003E59A8">
              <w:rPr>
                <w:rFonts w:ascii="Times New Roman" w:eastAsia="Times New Roman" w:hAnsi="Times New Roman" w:cs="Times New Roman"/>
                <w:sz w:val="24"/>
                <w:szCs w:val="24"/>
              </w:rPr>
              <w:t>- 1 000 000</w:t>
            </w:r>
          </w:p>
        </w:tc>
        <w:tc>
          <w:tcPr>
            <w:tcW w:w="1984" w:type="dxa"/>
          </w:tcPr>
          <w:p w:rsidR="00570404" w:rsidRPr="003E59A8" w:rsidRDefault="00570404" w:rsidP="00570404">
            <w:pPr>
              <w:jc w:val="center"/>
              <w:rPr>
                <w:rFonts w:ascii="Times New Roman" w:eastAsia="Times New Roman" w:hAnsi="Times New Roman" w:cs="Times New Roman"/>
                <w:sz w:val="24"/>
                <w:szCs w:val="24"/>
              </w:rPr>
            </w:pPr>
            <w:r w:rsidRPr="003E59A8">
              <w:rPr>
                <w:rFonts w:ascii="Times New Roman" w:eastAsia="Times New Roman" w:hAnsi="Times New Roman" w:cs="Times New Roman"/>
                <w:sz w:val="24"/>
                <w:szCs w:val="24"/>
              </w:rPr>
              <w:t>- 1 500 000</w:t>
            </w:r>
          </w:p>
        </w:tc>
        <w:tc>
          <w:tcPr>
            <w:tcW w:w="1843" w:type="dxa"/>
          </w:tcPr>
          <w:p w:rsidR="00570404" w:rsidRPr="003E59A8" w:rsidRDefault="00570404" w:rsidP="00570404">
            <w:pPr>
              <w:jc w:val="center"/>
              <w:rPr>
                <w:rFonts w:ascii="Times New Roman" w:eastAsia="Times New Roman" w:hAnsi="Times New Roman" w:cs="Times New Roman"/>
                <w:sz w:val="24"/>
                <w:szCs w:val="24"/>
              </w:rPr>
            </w:pPr>
            <w:r w:rsidRPr="003E59A8">
              <w:rPr>
                <w:rFonts w:ascii="Times New Roman" w:eastAsia="Times New Roman" w:hAnsi="Times New Roman" w:cs="Times New Roman"/>
                <w:sz w:val="24"/>
                <w:szCs w:val="24"/>
              </w:rPr>
              <w:t>- 500 000</w:t>
            </w:r>
          </w:p>
        </w:tc>
      </w:tr>
      <w:tr w:rsidR="00570404" w:rsidRPr="00B4611F" w:rsidTr="00570404">
        <w:tc>
          <w:tcPr>
            <w:tcW w:w="4180" w:type="dxa"/>
          </w:tcPr>
          <w:p w:rsidR="00570404" w:rsidRPr="003E59A8" w:rsidRDefault="00570404" w:rsidP="00035321">
            <w:pPr>
              <w:jc w:val="both"/>
              <w:rPr>
                <w:rFonts w:ascii="Times New Roman" w:eastAsia="Times New Roman" w:hAnsi="Times New Roman" w:cs="Times New Roman"/>
                <w:sz w:val="24"/>
                <w:szCs w:val="24"/>
                <w:lang w:val="kk-KZ"/>
              </w:rPr>
            </w:pPr>
            <w:r w:rsidRPr="003E59A8">
              <w:rPr>
                <w:rFonts w:ascii="Times New Roman" w:eastAsia="Times New Roman" w:hAnsi="Times New Roman" w:cs="Times New Roman"/>
                <w:sz w:val="24"/>
                <w:szCs w:val="24"/>
                <w:lang w:val="kk-KZ"/>
              </w:rPr>
              <w:t>Өзге де сақтандыру резервтерінің өзгерісі</w:t>
            </w:r>
          </w:p>
        </w:tc>
        <w:tc>
          <w:tcPr>
            <w:tcW w:w="1882" w:type="dxa"/>
          </w:tcPr>
          <w:p w:rsidR="00570404" w:rsidRPr="003E59A8" w:rsidRDefault="00570404" w:rsidP="00570404">
            <w:pPr>
              <w:jc w:val="center"/>
              <w:rPr>
                <w:rFonts w:ascii="Times New Roman" w:eastAsia="Times New Roman" w:hAnsi="Times New Roman" w:cs="Times New Roman"/>
                <w:sz w:val="24"/>
                <w:szCs w:val="24"/>
              </w:rPr>
            </w:pPr>
            <w:r w:rsidRPr="003E59A8">
              <w:rPr>
                <w:rFonts w:ascii="Times New Roman" w:eastAsia="Times New Roman" w:hAnsi="Times New Roman" w:cs="Times New Roman"/>
                <w:sz w:val="24"/>
                <w:szCs w:val="24"/>
              </w:rPr>
              <w:t>- 500 000</w:t>
            </w:r>
          </w:p>
        </w:tc>
        <w:tc>
          <w:tcPr>
            <w:tcW w:w="1984" w:type="dxa"/>
          </w:tcPr>
          <w:p w:rsidR="00570404" w:rsidRPr="003E59A8" w:rsidRDefault="00570404" w:rsidP="00570404">
            <w:pPr>
              <w:jc w:val="center"/>
              <w:rPr>
                <w:rFonts w:ascii="Times New Roman" w:eastAsia="Times New Roman" w:hAnsi="Times New Roman" w:cs="Times New Roman"/>
                <w:sz w:val="24"/>
                <w:szCs w:val="24"/>
              </w:rPr>
            </w:pPr>
            <w:r w:rsidRPr="003E59A8">
              <w:rPr>
                <w:rFonts w:ascii="Times New Roman" w:eastAsia="Times New Roman" w:hAnsi="Times New Roman" w:cs="Times New Roman"/>
                <w:sz w:val="24"/>
                <w:szCs w:val="24"/>
              </w:rPr>
              <w:t>-</w:t>
            </w:r>
          </w:p>
        </w:tc>
        <w:tc>
          <w:tcPr>
            <w:tcW w:w="1843" w:type="dxa"/>
          </w:tcPr>
          <w:p w:rsidR="00570404" w:rsidRPr="003E59A8" w:rsidRDefault="00570404" w:rsidP="00570404">
            <w:pPr>
              <w:jc w:val="center"/>
              <w:rPr>
                <w:rFonts w:ascii="Times New Roman" w:eastAsia="Times New Roman" w:hAnsi="Times New Roman" w:cs="Times New Roman"/>
                <w:sz w:val="24"/>
                <w:szCs w:val="24"/>
              </w:rPr>
            </w:pPr>
            <w:r w:rsidRPr="003E59A8">
              <w:rPr>
                <w:rFonts w:ascii="Times New Roman" w:eastAsia="Times New Roman" w:hAnsi="Times New Roman" w:cs="Times New Roman"/>
                <w:sz w:val="24"/>
                <w:szCs w:val="24"/>
              </w:rPr>
              <w:t>-</w:t>
            </w:r>
          </w:p>
        </w:tc>
      </w:tr>
      <w:tr w:rsidR="00570404" w:rsidRPr="00B4611F" w:rsidTr="00570404">
        <w:tc>
          <w:tcPr>
            <w:tcW w:w="4180" w:type="dxa"/>
          </w:tcPr>
          <w:p w:rsidR="00570404" w:rsidRPr="003E59A8" w:rsidRDefault="00570404" w:rsidP="00035321">
            <w:pPr>
              <w:jc w:val="both"/>
              <w:rPr>
                <w:rFonts w:ascii="Times New Roman" w:eastAsia="Times New Roman" w:hAnsi="Times New Roman" w:cs="Times New Roman"/>
                <w:sz w:val="24"/>
                <w:szCs w:val="24"/>
                <w:lang w:val="kk-KZ"/>
              </w:rPr>
            </w:pPr>
            <w:r w:rsidRPr="003E59A8">
              <w:rPr>
                <w:rFonts w:ascii="Times New Roman" w:eastAsia="Times New Roman" w:hAnsi="Times New Roman" w:cs="Times New Roman"/>
                <w:sz w:val="24"/>
                <w:szCs w:val="24"/>
                <w:lang w:val="kk-KZ"/>
              </w:rPr>
              <w:t>Сақтандыру сыйақысынан аударысдар</w:t>
            </w:r>
          </w:p>
        </w:tc>
        <w:tc>
          <w:tcPr>
            <w:tcW w:w="1882" w:type="dxa"/>
          </w:tcPr>
          <w:p w:rsidR="00570404" w:rsidRPr="003E59A8" w:rsidRDefault="00570404" w:rsidP="00570404">
            <w:pPr>
              <w:jc w:val="center"/>
              <w:rPr>
                <w:rFonts w:ascii="Times New Roman" w:eastAsia="Times New Roman" w:hAnsi="Times New Roman" w:cs="Times New Roman"/>
                <w:sz w:val="24"/>
                <w:szCs w:val="24"/>
              </w:rPr>
            </w:pPr>
            <w:r w:rsidRPr="003E59A8">
              <w:rPr>
                <w:rFonts w:ascii="Times New Roman" w:eastAsia="Times New Roman" w:hAnsi="Times New Roman" w:cs="Times New Roman"/>
                <w:sz w:val="24"/>
                <w:szCs w:val="24"/>
              </w:rPr>
              <w:t>- 300 000</w:t>
            </w:r>
          </w:p>
        </w:tc>
        <w:tc>
          <w:tcPr>
            <w:tcW w:w="1984" w:type="dxa"/>
          </w:tcPr>
          <w:p w:rsidR="00570404" w:rsidRPr="003E59A8" w:rsidRDefault="00570404" w:rsidP="00570404">
            <w:pPr>
              <w:jc w:val="center"/>
              <w:rPr>
                <w:rFonts w:ascii="Times New Roman" w:eastAsia="Times New Roman" w:hAnsi="Times New Roman" w:cs="Times New Roman"/>
                <w:sz w:val="24"/>
                <w:szCs w:val="24"/>
              </w:rPr>
            </w:pPr>
            <w:r w:rsidRPr="003E59A8">
              <w:rPr>
                <w:rFonts w:ascii="Times New Roman" w:eastAsia="Times New Roman" w:hAnsi="Times New Roman" w:cs="Times New Roman"/>
                <w:sz w:val="24"/>
                <w:szCs w:val="24"/>
              </w:rPr>
              <w:t>-</w:t>
            </w:r>
          </w:p>
        </w:tc>
        <w:tc>
          <w:tcPr>
            <w:tcW w:w="1843" w:type="dxa"/>
          </w:tcPr>
          <w:p w:rsidR="00570404" w:rsidRPr="003E59A8" w:rsidRDefault="00570404" w:rsidP="00570404">
            <w:pPr>
              <w:jc w:val="center"/>
              <w:rPr>
                <w:rFonts w:ascii="Times New Roman" w:eastAsia="Times New Roman" w:hAnsi="Times New Roman" w:cs="Times New Roman"/>
                <w:sz w:val="24"/>
                <w:szCs w:val="24"/>
              </w:rPr>
            </w:pPr>
            <w:r w:rsidRPr="003E59A8">
              <w:rPr>
                <w:rFonts w:ascii="Times New Roman" w:eastAsia="Times New Roman" w:hAnsi="Times New Roman" w:cs="Times New Roman"/>
                <w:sz w:val="24"/>
                <w:szCs w:val="24"/>
              </w:rPr>
              <w:t>-</w:t>
            </w:r>
          </w:p>
        </w:tc>
      </w:tr>
      <w:tr w:rsidR="00570404" w:rsidRPr="00B4611F" w:rsidTr="00570404">
        <w:tc>
          <w:tcPr>
            <w:tcW w:w="4180" w:type="dxa"/>
          </w:tcPr>
          <w:p w:rsidR="00570404" w:rsidRPr="00570404" w:rsidRDefault="00570404" w:rsidP="00570404">
            <w:pPr>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Сақтандыру келісім шарты бойынша шығындар</w:t>
            </w:r>
            <w:r w:rsidRPr="003E59A8">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lang w:val="kk-KZ"/>
              </w:rPr>
              <w:t>тікелей</w:t>
            </w:r>
          </w:p>
        </w:tc>
        <w:tc>
          <w:tcPr>
            <w:tcW w:w="1882" w:type="dxa"/>
          </w:tcPr>
          <w:p w:rsidR="00570404" w:rsidRPr="003E59A8" w:rsidRDefault="00570404" w:rsidP="00570404">
            <w:pPr>
              <w:jc w:val="center"/>
              <w:rPr>
                <w:rFonts w:ascii="Times New Roman" w:eastAsia="Times New Roman" w:hAnsi="Times New Roman" w:cs="Times New Roman"/>
                <w:sz w:val="24"/>
                <w:szCs w:val="24"/>
              </w:rPr>
            </w:pPr>
            <w:r w:rsidRPr="003E59A8">
              <w:rPr>
                <w:rFonts w:ascii="Times New Roman" w:eastAsia="Times New Roman" w:hAnsi="Times New Roman" w:cs="Times New Roman"/>
                <w:sz w:val="24"/>
                <w:szCs w:val="24"/>
              </w:rPr>
              <w:t>-2 000 000</w:t>
            </w:r>
          </w:p>
        </w:tc>
        <w:tc>
          <w:tcPr>
            <w:tcW w:w="1984" w:type="dxa"/>
          </w:tcPr>
          <w:p w:rsidR="00570404" w:rsidRPr="003E59A8" w:rsidRDefault="00570404" w:rsidP="00570404">
            <w:pPr>
              <w:jc w:val="center"/>
              <w:rPr>
                <w:rFonts w:ascii="Times New Roman" w:eastAsia="Times New Roman" w:hAnsi="Times New Roman" w:cs="Times New Roman"/>
                <w:sz w:val="24"/>
                <w:szCs w:val="24"/>
              </w:rPr>
            </w:pPr>
            <w:r w:rsidRPr="003E59A8">
              <w:rPr>
                <w:rFonts w:ascii="Times New Roman" w:eastAsia="Times New Roman" w:hAnsi="Times New Roman" w:cs="Times New Roman"/>
                <w:sz w:val="24"/>
                <w:szCs w:val="24"/>
              </w:rPr>
              <w:t>-3 800 000</w:t>
            </w:r>
          </w:p>
        </w:tc>
        <w:tc>
          <w:tcPr>
            <w:tcW w:w="1843" w:type="dxa"/>
          </w:tcPr>
          <w:p w:rsidR="00570404" w:rsidRPr="003E59A8" w:rsidRDefault="00570404" w:rsidP="00570404">
            <w:pPr>
              <w:jc w:val="center"/>
              <w:rPr>
                <w:rFonts w:ascii="Times New Roman" w:eastAsia="Times New Roman" w:hAnsi="Times New Roman" w:cs="Times New Roman"/>
                <w:sz w:val="24"/>
                <w:szCs w:val="24"/>
              </w:rPr>
            </w:pPr>
            <w:r w:rsidRPr="003E59A8">
              <w:rPr>
                <w:rFonts w:ascii="Times New Roman" w:eastAsia="Times New Roman" w:hAnsi="Times New Roman" w:cs="Times New Roman"/>
                <w:sz w:val="24"/>
                <w:szCs w:val="24"/>
              </w:rPr>
              <w:t>- 500 000</w:t>
            </w:r>
          </w:p>
        </w:tc>
      </w:tr>
      <w:tr w:rsidR="00570404" w:rsidRPr="00B4611F" w:rsidTr="00570404">
        <w:tc>
          <w:tcPr>
            <w:tcW w:w="4180" w:type="dxa"/>
          </w:tcPr>
          <w:p w:rsidR="00570404" w:rsidRPr="00570404" w:rsidRDefault="00570404" w:rsidP="00035321">
            <w:pPr>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Қайтасақтандыру келісім шарты бойынша сыйақылар</w:t>
            </w:r>
          </w:p>
        </w:tc>
        <w:tc>
          <w:tcPr>
            <w:tcW w:w="1882" w:type="dxa"/>
          </w:tcPr>
          <w:p w:rsidR="00570404" w:rsidRPr="003E59A8" w:rsidRDefault="00570404" w:rsidP="00570404">
            <w:pPr>
              <w:jc w:val="center"/>
              <w:rPr>
                <w:rFonts w:ascii="Times New Roman" w:eastAsia="Times New Roman" w:hAnsi="Times New Roman" w:cs="Times New Roman"/>
                <w:sz w:val="24"/>
                <w:szCs w:val="24"/>
              </w:rPr>
            </w:pPr>
            <w:r w:rsidRPr="003E59A8">
              <w:rPr>
                <w:rFonts w:ascii="Times New Roman" w:eastAsia="Times New Roman" w:hAnsi="Times New Roman" w:cs="Times New Roman"/>
                <w:sz w:val="24"/>
                <w:szCs w:val="24"/>
              </w:rPr>
              <w:t>800 000</w:t>
            </w:r>
          </w:p>
        </w:tc>
        <w:tc>
          <w:tcPr>
            <w:tcW w:w="1984" w:type="dxa"/>
          </w:tcPr>
          <w:p w:rsidR="00570404" w:rsidRPr="003E59A8" w:rsidRDefault="00570404" w:rsidP="00570404">
            <w:pPr>
              <w:jc w:val="center"/>
              <w:rPr>
                <w:rFonts w:ascii="Times New Roman" w:eastAsia="Times New Roman" w:hAnsi="Times New Roman" w:cs="Times New Roman"/>
                <w:sz w:val="24"/>
                <w:szCs w:val="24"/>
              </w:rPr>
            </w:pPr>
            <w:r w:rsidRPr="003E59A8">
              <w:rPr>
                <w:rFonts w:ascii="Times New Roman" w:eastAsia="Times New Roman" w:hAnsi="Times New Roman" w:cs="Times New Roman"/>
                <w:sz w:val="24"/>
                <w:szCs w:val="24"/>
              </w:rPr>
              <w:t>760 000</w:t>
            </w:r>
          </w:p>
        </w:tc>
        <w:tc>
          <w:tcPr>
            <w:tcW w:w="1843" w:type="dxa"/>
          </w:tcPr>
          <w:p w:rsidR="00570404" w:rsidRPr="003E59A8" w:rsidRDefault="00570404" w:rsidP="00570404">
            <w:pPr>
              <w:jc w:val="center"/>
              <w:rPr>
                <w:rFonts w:ascii="Times New Roman" w:eastAsia="Times New Roman" w:hAnsi="Times New Roman" w:cs="Times New Roman"/>
                <w:sz w:val="24"/>
                <w:szCs w:val="24"/>
              </w:rPr>
            </w:pPr>
            <w:r w:rsidRPr="003E59A8">
              <w:rPr>
                <w:rFonts w:ascii="Times New Roman" w:eastAsia="Times New Roman" w:hAnsi="Times New Roman" w:cs="Times New Roman"/>
                <w:sz w:val="24"/>
                <w:szCs w:val="24"/>
              </w:rPr>
              <w:t>800 000</w:t>
            </w:r>
          </w:p>
        </w:tc>
      </w:tr>
      <w:tr w:rsidR="00570404" w:rsidRPr="00B4611F" w:rsidTr="00570404">
        <w:tc>
          <w:tcPr>
            <w:tcW w:w="4180" w:type="dxa"/>
          </w:tcPr>
          <w:p w:rsidR="00570404" w:rsidRPr="003E59A8" w:rsidRDefault="00570404" w:rsidP="00035321">
            <w:pPr>
              <w:jc w:val="both"/>
              <w:rPr>
                <w:rFonts w:ascii="Times New Roman" w:eastAsia="Times New Roman" w:hAnsi="Times New Roman" w:cs="Times New Roman"/>
                <w:sz w:val="24"/>
                <w:szCs w:val="24"/>
                <w:lang w:val="kk-KZ"/>
              </w:rPr>
            </w:pPr>
            <w:r w:rsidRPr="003E59A8">
              <w:rPr>
                <w:rFonts w:ascii="Times New Roman" w:eastAsia="Times New Roman" w:hAnsi="Times New Roman" w:cs="Times New Roman"/>
                <w:sz w:val="24"/>
                <w:szCs w:val="24"/>
                <w:lang w:val="kk-KZ"/>
              </w:rPr>
              <w:t>Жанама шығындар</w:t>
            </w:r>
          </w:p>
        </w:tc>
        <w:tc>
          <w:tcPr>
            <w:tcW w:w="1882" w:type="dxa"/>
          </w:tcPr>
          <w:p w:rsidR="00570404" w:rsidRPr="003E59A8" w:rsidRDefault="00570404" w:rsidP="00570404">
            <w:pPr>
              <w:jc w:val="center"/>
              <w:rPr>
                <w:rFonts w:ascii="Times New Roman" w:eastAsia="Times New Roman" w:hAnsi="Times New Roman" w:cs="Times New Roman"/>
                <w:sz w:val="24"/>
                <w:szCs w:val="24"/>
              </w:rPr>
            </w:pPr>
            <w:r w:rsidRPr="003E59A8">
              <w:rPr>
                <w:rFonts w:ascii="Times New Roman" w:eastAsia="Times New Roman" w:hAnsi="Times New Roman" w:cs="Times New Roman"/>
                <w:sz w:val="24"/>
                <w:szCs w:val="24"/>
              </w:rPr>
              <w:t>- 726 643</w:t>
            </w:r>
          </w:p>
        </w:tc>
        <w:tc>
          <w:tcPr>
            <w:tcW w:w="1984" w:type="dxa"/>
          </w:tcPr>
          <w:p w:rsidR="00570404" w:rsidRPr="003E59A8" w:rsidRDefault="00570404" w:rsidP="00570404">
            <w:pPr>
              <w:jc w:val="center"/>
              <w:rPr>
                <w:rFonts w:ascii="Times New Roman" w:eastAsia="Times New Roman" w:hAnsi="Times New Roman" w:cs="Times New Roman"/>
                <w:sz w:val="24"/>
                <w:szCs w:val="24"/>
              </w:rPr>
            </w:pPr>
            <w:r w:rsidRPr="003E59A8">
              <w:rPr>
                <w:rFonts w:ascii="Times New Roman" w:eastAsia="Times New Roman" w:hAnsi="Times New Roman" w:cs="Times New Roman"/>
                <w:sz w:val="24"/>
                <w:szCs w:val="24"/>
              </w:rPr>
              <w:t>- 1 101 271</w:t>
            </w:r>
          </w:p>
        </w:tc>
        <w:tc>
          <w:tcPr>
            <w:tcW w:w="1843" w:type="dxa"/>
          </w:tcPr>
          <w:p w:rsidR="00570404" w:rsidRPr="003E59A8" w:rsidRDefault="00570404" w:rsidP="00570404">
            <w:pPr>
              <w:jc w:val="center"/>
              <w:rPr>
                <w:rFonts w:ascii="Times New Roman" w:eastAsia="Times New Roman" w:hAnsi="Times New Roman" w:cs="Times New Roman"/>
                <w:sz w:val="24"/>
                <w:szCs w:val="24"/>
              </w:rPr>
            </w:pPr>
            <w:r w:rsidRPr="003E59A8">
              <w:rPr>
                <w:rFonts w:ascii="Times New Roman" w:eastAsia="Times New Roman" w:hAnsi="Times New Roman" w:cs="Times New Roman"/>
                <w:sz w:val="24"/>
                <w:szCs w:val="24"/>
              </w:rPr>
              <w:t>- 588 686</w:t>
            </w:r>
          </w:p>
        </w:tc>
      </w:tr>
      <w:tr w:rsidR="00570404" w:rsidRPr="00B4611F" w:rsidTr="00570404">
        <w:tc>
          <w:tcPr>
            <w:tcW w:w="4180" w:type="dxa"/>
          </w:tcPr>
          <w:p w:rsidR="00570404" w:rsidRPr="00727D05" w:rsidRDefault="00570404" w:rsidP="00727D05">
            <w:pPr>
              <w:jc w:val="both"/>
              <w:rPr>
                <w:rFonts w:ascii="Times New Roman" w:eastAsia="Times New Roman" w:hAnsi="Times New Roman" w:cs="Times New Roman"/>
                <w:sz w:val="24"/>
                <w:szCs w:val="24"/>
                <w:lang w:val="kk-KZ"/>
              </w:rPr>
            </w:pPr>
            <w:r w:rsidRPr="00727D05">
              <w:rPr>
                <w:rFonts w:ascii="Times New Roman" w:eastAsia="Times New Roman" w:hAnsi="Times New Roman" w:cs="Times New Roman"/>
                <w:sz w:val="24"/>
                <w:szCs w:val="24"/>
              </w:rPr>
              <w:t>Клиенттермен өзара</w:t>
            </w:r>
            <w:r>
              <w:rPr>
                <w:rFonts w:ascii="Times New Roman" w:eastAsia="Times New Roman" w:hAnsi="Times New Roman" w:cs="Times New Roman"/>
                <w:sz w:val="24"/>
                <w:szCs w:val="24"/>
                <w:lang w:val="kk-KZ"/>
              </w:rPr>
              <w:t xml:space="preserve"> </w:t>
            </w:r>
            <w:r w:rsidRPr="00727D05">
              <w:rPr>
                <w:rFonts w:ascii="Times New Roman" w:eastAsia="Times New Roman" w:hAnsi="Times New Roman" w:cs="Times New Roman"/>
                <w:sz w:val="24"/>
                <w:szCs w:val="24"/>
              </w:rPr>
              <w:t>байланыс</w:t>
            </w:r>
            <w:r w:rsidRPr="00727D05">
              <w:rPr>
                <w:rFonts w:ascii="Times New Roman" w:eastAsia="Times New Roman" w:hAnsi="Times New Roman" w:cs="Times New Roman"/>
                <w:sz w:val="24"/>
                <w:szCs w:val="24"/>
                <w:lang w:val="kk-KZ"/>
              </w:rPr>
              <w:t xml:space="preserve"> тобы бойынша ЖИЫНЫ </w:t>
            </w:r>
          </w:p>
        </w:tc>
        <w:tc>
          <w:tcPr>
            <w:tcW w:w="1882" w:type="dxa"/>
          </w:tcPr>
          <w:p w:rsidR="00570404" w:rsidRPr="003E59A8" w:rsidRDefault="00570404" w:rsidP="00570404">
            <w:pPr>
              <w:jc w:val="center"/>
              <w:rPr>
                <w:rFonts w:ascii="Times New Roman" w:eastAsia="Times New Roman" w:hAnsi="Times New Roman" w:cs="Times New Roman"/>
                <w:sz w:val="24"/>
                <w:szCs w:val="24"/>
              </w:rPr>
            </w:pPr>
            <w:r w:rsidRPr="003E59A8">
              <w:rPr>
                <w:rFonts w:ascii="Times New Roman" w:eastAsia="Times New Roman" w:hAnsi="Times New Roman" w:cs="Times New Roman"/>
                <w:sz w:val="24"/>
                <w:szCs w:val="24"/>
              </w:rPr>
              <w:t>-218 643</w:t>
            </w:r>
          </w:p>
        </w:tc>
        <w:tc>
          <w:tcPr>
            <w:tcW w:w="1984" w:type="dxa"/>
          </w:tcPr>
          <w:p w:rsidR="00570404" w:rsidRPr="003E59A8" w:rsidRDefault="00570404" w:rsidP="00570404">
            <w:pPr>
              <w:jc w:val="center"/>
              <w:rPr>
                <w:rFonts w:ascii="Times New Roman" w:eastAsia="Times New Roman" w:hAnsi="Times New Roman" w:cs="Times New Roman"/>
                <w:sz w:val="24"/>
                <w:szCs w:val="24"/>
              </w:rPr>
            </w:pPr>
            <w:r w:rsidRPr="003E59A8">
              <w:rPr>
                <w:rFonts w:ascii="Times New Roman" w:eastAsia="Times New Roman" w:hAnsi="Times New Roman" w:cs="Times New Roman"/>
                <w:sz w:val="24"/>
                <w:szCs w:val="24"/>
              </w:rPr>
              <w:t>-199 571</w:t>
            </w:r>
          </w:p>
        </w:tc>
        <w:tc>
          <w:tcPr>
            <w:tcW w:w="1843" w:type="dxa"/>
          </w:tcPr>
          <w:p w:rsidR="00570404" w:rsidRPr="003E59A8" w:rsidRDefault="00570404" w:rsidP="00570404">
            <w:pPr>
              <w:jc w:val="center"/>
              <w:rPr>
                <w:rFonts w:ascii="Times New Roman" w:eastAsia="Times New Roman" w:hAnsi="Times New Roman" w:cs="Times New Roman"/>
                <w:sz w:val="24"/>
                <w:szCs w:val="24"/>
              </w:rPr>
            </w:pPr>
            <w:r w:rsidRPr="003E59A8">
              <w:rPr>
                <w:rFonts w:ascii="Times New Roman" w:eastAsia="Times New Roman" w:hAnsi="Times New Roman" w:cs="Times New Roman"/>
                <w:sz w:val="24"/>
                <w:szCs w:val="24"/>
              </w:rPr>
              <w:t>-76 786</w:t>
            </w:r>
          </w:p>
        </w:tc>
      </w:tr>
      <w:tr w:rsidR="00570404" w:rsidRPr="00B4611F" w:rsidTr="00570404">
        <w:tc>
          <w:tcPr>
            <w:tcW w:w="4180" w:type="dxa"/>
          </w:tcPr>
          <w:p w:rsidR="00570404" w:rsidRPr="00727D05" w:rsidRDefault="00570404" w:rsidP="00727D05">
            <w:pPr>
              <w:jc w:val="both"/>
              <w:rPr>
                <w:rFonts w:ascii="Times New Roman" w:eastAsia="Times New Roman" w:hAnsi="Times New Roman" w:cs="Times New Roman"/>
                <w:sz w:val="24"/>
                <w:szCs w:val="24"/>
              </w:rPr>
            </w:pPr>
            <w:r w:rsidRPr="00727D05">
              <w:rPr>
                <w:rFonts w:ascii="Times New Roman" w:eastAsia="Times New Roman" w:hAnsi="Times New Roman" w:cs="Times New Roman"/>
                <w:sz w:val="24"/>
                <w:szCs w:val="24"/>
                <w:lang w:val="kk-KZ"/>
              </w:rPr>
              <w:t>Операционды</w:t>
            </w:r>
            <w:r w:rsidRPr="00727D05">
              <w:rPr>
                <w:rFonts w:ascii="Times New Roman" w:eastAsia="Times New Roman" w:hAnsi="Times New Roman" w:cs="Times New Roman"/>
                <w:sz w:val="24"/>
                <w:szCs w:val="24"/>
              </w:rPr>
              <w:t>-</w:t>
            </w:r>
            <w:r w:rsidRPr="00727D05">
              <w:rPr>
                <w:rFonts w:ascii="Times New Roman" w:eastAsia="Times New Roman" w:hAnsi="Times New Roman" w:cs="Times New Roman"/>
                <w:sz w:val="24"/>
                <w:szCs w:val="24"/>
                <w:lang w:val="kk-KZ"/>
              </w:rPr>
              <w:t xml:space="preserve">аналитикалық қызмет тобы бойынша шығыстар ЖИЫНЫ </w:t>
            </w:r>
          </w:p>
        </w:tc>
        <w:tc>
          <w:tcPr>
            <w:tcW w:w="1882" w:type="dxa"/>
          </w:tcPr>
          <w:p w:rsidR="00570404" w:rsidRPr="003E59A8" w:rsidRDefault="00570404" w:rsidP="00570404">
            <w:pPr>
              <w:jc w:val="center"/>
              <w:rPr>
                <w:rFonts w:ascii="Times New Roman" w:eastAsia="Times New Roman" w:hAnsi="Times New Roman" w:cs="Times New Roman"/>
                <w:sz w:val="24"/>
                <w:szCs w:val="24"/>
              </w:rPr>
            </w:pPr>
            <w:r w:rsidRPr="003E59A8">
              <w:rPr>
                <w:rFonts w:ascii="Times New Roman" w:eastAsia="Times New Roman" w:hAnsi="Times New Roman" w:cs="Times New Roman"/>
                <w:sz w:val="24"/>
                <w:szCs w:val="24"/>
              </w:rPr>
              <w:t>-508 000</w:t>
            </w:r>
          </w:p>
        </w:tc>
        <w:tc>
          <w:tcPr>
            <w:tcW w:w="1984" w:type="dxa"/>
          </w:tcPr>
          <w:p w:rsidR="00570404" w:rsidRPr="003E59A8" w:rsidRDefault="00570404" w:rsidP="00570404">
            <w:pPr>
              <w:jc w:val="center"/>
              <w:rPr>
                <w:rFonts w:ascii="Times New Roman" w:eastAsia="Times New Roman" w:hAnsi="Times New Roman" w:cs="Times New Roman"/>
                <w:sz w:val="24"/>
                <w:szCs w:val="24"/>
              </w:rPr>
            </w:pPr>
            <w:r w:rsidRPr="003E59A8">
              <w:rPr>
                <w:rFonts w:ascii="Times New Roman" w:eastAsia="Times New Roman" w:hAnsi="Times New Roman" w:cs="Times New Roman"/>
                <w:sz w:val="24"/>
                <w:szCs w:val="24"/>
              </w:rPr>
              <w:t>-901 700</w:t>
            </w:r>
          </w:p>
        </w:tc>
        <w:tc>
          <w:tcPr>
            <w:tcW w:w="1843" w:type="dxa"/>
          </w:tcPr>
          <w:p w:rsidR="00570404" w:rsidRPr="003E59A8" w:rsidRDefault="00570404" w:rsidP="00570404">
            <w:pPr>
              <w:jc w:val="center"/>
              <w:rPr>
                <w:rFonts w:ascii="Times New Roman" w:eastAsia="Times New Roman" w:hAnsi="Times New Roman" w:cs="Times New Roman"/>
                <w:sz w:val="24"/>
                <w:szCs w:val="24"/>
              </w:rPr>
            </w:pPr>
            <w:r w:rsidRPr="003E59A8">
              <w:rPr>
                <w:rFonts w:ascii="Times New Roman" w:eastAsia="Times New Roman" w:hAnsi="Times New Roman" w:cs="Times New Roman"/>
                <w:sz w:val="24"/>
                <w:szCs w:val="24"/>
              </w:rPr>
              <w:t>-511 900</w:t>
            </w:r>
          </w:p>
        </w:tc>
      </w:tr>
      <w:tr w:rsidR="00570404" w:rsidRPr="00B4611F" w:rsidTr="00570404">
        <w:tc>
          <w:tcPr>
            <w:tcW w:w="4180" w:type="dxa"/>
          </w:tcPr>
          <w:p w:rsidR="00570404" w:rsidRPr="00727D05" w:rsidRDefault="00570404" w:rsidP="00035321">
            <w:pPr>
              <w:jc w:val="both"/>
              <w:rPr>
                <w:rFonts w:ascii="Times New Roman" w:eastAsia="Times New Roman" w:hAnsi="Times New Roman" w:cs="Times New Roman"/>
                <w:sz w:val="24"/>
                <w:szCs w:val="24"/>
                <w:lang w:val="kk-KZ"/>
              </w:rPr>
            </w:pPr>
            <w:r w:rsidRPr="00727D05">
              <w:rPr>
                <w:rFonts w:ascii="Times New Roman" w:eastAsia="Times New Roman" w:hAnsi="Times New Roman" w:cs="Times New Roman"/>
                <w:sz w:val="24"/>
                <w:szCs w:val="24"/>
                <w:lang w:val="kk-KZ"/>
              </w:rPr>
              <w:t>Үстеме шығыстар</w:t>
            </w:r>
          </w:p>
        </w:tc>
        <w:tc>
          <w:tcPr>
            <w:tcW w:w="1882" w:type="dxa"/>
          </w:tcPr>
          <w:p w:rsidR="00570404" w:rsidRPr="003E59A8" w:rsidRDefault="00570404" w:rsidP="00570404">
            <w:pPr>
              <w:jc w:val="center"/>
              <w:rPr>
                <w:rFonts w:ascii="Times New Roman" w:eastAsia="Times New Roman" w:hAnsi="Times New Roman" w:cs="Times New Roman"/>
                <w:sz w:val="24"/>
                <w:szCs w:val="24"/>
              </w:rPr>
            </w:pPr>
            <w:r w:rsidRPr="003E59A8">
              <w:rPr>
                <w:rFonts w:ascii="Times New Roman" w:eastAsia="Times New Roman" w:hAnsi="Times New Roman" w:cs="Times New Roman"/>
                <w:sz w:val="24"/>
                <w:szCs w:val="24"/>
              </w:rPr>
              <w:t>-1 059 800</w:t>
            </w:r>
          </w:p>
        </w:tc>
        <w:tc>
          <w:tcPr>
            <w:tcW w:w="1984" w:type="dxa"/>
          </w:tcPr>
          <w:p w:rsidR="00570404" w:rsidRPr="003E59A8" w:rsidRDefault="00570404" w:rsidP="00570404">
            <w:pPr>
              <w:jc w:val="center"/>
              <w:rPr>
                <w:rFonts w:ascii="Times New Roman" w:eastAsia="Times New Roman" w:hAnsi="Times New Roman" w:cs="Times New Roman"/>
                <w:sz w:val="24"/>
                <w:szCs w:val="24"/>
              </w:rPr>
            </w:pPr>
            <w:r w:rsidRPr="003E59A8">
              <w:rPr>
                <w:rFonts w:ascii="Times New Roman" w:eastAsia="Times New Roman" w:hAnsi="Times New Roman" w:cs="Times New Roman"/>
                <w:sz w:val="24"/>
                <w:szCs w:val="24"/>
              </w:rPr>
              <w:t>-1 191 150</w:t>
            </w:r>
          </w:p>
        </w:tc>
        <w:tc>
          <w:tcPr>
            <w:tcW w:w="1843" w:type="dxa"/>
          </w:tcPr>
          <w:p w:rsidR="00570404" w:rsidRPr="003E59A8" w:rsidRDefault="00570404" w:rsidP="00570404">
            <w:pPr>
              <w:jc w:val="center"/>
              <w:rPr>
                <w:rFonts w:ascii="Times New Roman" w:eastAsia="Times New Roman" w:hAnsi="Times New Roman" w:cs="Times New Roman"/>
                <w:sz w:val="24"/>
                <w:szCs w:val="24"/>
              </w:rPr>
            </w:pPr>
            <w:r w:rsidRPr="003E59A8">
              <w:rPr>
                <w:rFonts w:ascii="Times New Roman" w:eastAsia="Times New Roman" w:hAnsi="Times New Roman" w:cs="Times New Roman"/>
                <w:sz w:val="24"/>
                <w:szCs w:val="24"/>
              </w:rPr>
              <w:t>-900 250</w:t>
            </w:r>
          </w:p>
        </w:tc>
      </w:tr>
      <w:tr w:rsidR="00570404" w:rsidRPr="00B4611F" w:rsidTr="00570404">
        <w:tc>
          <w:tcPr>
            <w:tcW w:w="4180" w:type="dxa"/>
          </w:tcPr>
          <w:p w:rsidR="00570404" w:rsidRPr="00727D05" w:rsidRDefault="00570404" w:rsidP="00727D05">
            <w:pPr>
              <w:jc w:val="both"/>
              <w:rPr>
                <w:rFonts w:ascii="Times New Roman" w:eastAsia="Times New Roman" w:hAnsi="Times New Roman" w:cs="Times New Roman"/>
                <w:sz w:val="24"/>
                <w:szCs w:val="24"/>
              </w:rPr>
            </w:pPr>
            <w:r w:rsidRPr="00727D05">
              <w:rPr>
                <w:rFonts w:ascii="Times New Roman" w:eastAsia="Times New Roman" w:hAnsi="Times New Roman" w:cs="Times New Roman"/>
                <w:sz w:val="24"/>
                <w:szCs w:val="24"/>
                <w:lang w:val="kk-KZ"/>
              </w:rPr>
              <w:t xml:space="preserve">Сақтандыру қызметін қамтамасыз ету тобы бойынша ЖИЫНЫ </w:t>
            </w:r>
          </w:p>
        </w:tc>
        <w:tc>
          <w:tcPr>
            <w:tcW w:w="1882" w:type="dxa"/>
          </w:tcPr>
          <w:p w:rsidR="00570404" w:rsidRPr="003E59A8" w:rsidRDefault="00570404" w:rsidP="00570404">
            <w:pPr>
              <w:jc w:val="center"/>
              <w:rPr>
                <w:rFonts w:ascii="Times New Roman" w:eastAsia="Times New Roman" w:hAnsi="Times New Roman" w:cs="Times New Roman"/>
                <w:sz w:val="24"/>
                <w:szCs w:val="24"/>
              </w:rPr>
            </w:pPr>
            <w:r w:rsidRPr="003E59A8">
              <w:rPr>
                <w:rFonts w:ascii="Times New Roman" w:eastAsia="Times New Roman" w:hAnsi="Times New Roman" w:cs="Times New Roman"/>
                <w:sz w:val="24"/>
                <w:szCs w:val="24"/>
              </w:rPr>
              <w:t>-647 300</w:t>
            </w:r>
          </w:p>
        </w:tc>
        <w:tc>
          <w:tcPr>
            <w:tcW w:w="1984" w:type="dxa"/>
          </w:tcPr>
          <w:p w:rsidR="00570404" w:rsidRPr="003E59A8" w:rsidRDefault="00570404" w:rsidP="00570404">
            <w:pPr>
              <w:jc w:val="center"/>
              <w:rPr>
                <w:rFonts w:ascii="Times New Roman" w:eastAsia="Times New Roman" w:hAnsi="Times New Roman" w:cs="Times New Roman"/>
                <w:sz w:val="24"/>
                <w:szCs w:val="24"/>
              </w:rPr>
            </w:pPr>
            <w:r w:rsidRPr="003E59A8">
              <w:rPr>
                <w:rFonts w:ascii="Times New Roman" w:eastAsia="Times New Roman" w:hAnsi="Times New Roman" w:cs="Times New Roman"/>
                <w:sz w:val="24"/>
                <w:szCs w:val="24"/>
              </w:rPr>
              <w:t>-684 900</w:t>
            </w:r>
          </w:p>
        </w:tc>
        <w:tc>
          <w:tcPr>
            <w:tcW w:w="1843" w:type="dxa"/>
          </w:tcPr>
          <w:p w:rsidR="00570404" w:rsidRPr="003E59A8" w:rsidRDefault="00570404" w:rsidP="00570404">
            <w:pPr>
              <w:jc w:val="center"/>
              <w:rPr>
                <w:rFonts w:ascii="Times New Roman" w:eastAsia="Times New Roman" w:hAnsi="Times New Roman" w:cs="Times New Roman"/>
                <w:sz w:val="24"/>
                <w:szCs w:val="24"/>
              </w:rPr>
            </w:pPr>
            <w:r w:rsidRPr="003E59A8">
              <w:rPr>
                <w:rFonts w:ascii="Times New Roman" w:eastAsia="Times New Roman" w:hAnsi="Times New Roman" w:cs="Times New Roman"/>
                <w:sz w:val="24"/>
                <w:szCs w:val="24"/>
              </w:rPr>
              <w:t>-319 000</w:t>
            </w:r>
          </w:p>
        </w:tc>
      </w:tr>
      <w:tr w:rsidR="00570404" w:rsidRPr="00B4611F" w:rsidTr="00570404">
        <w:tc>
          <w:tcPr>
            <w:tcW w:w="4180" w:type="dxa"/>
          </w:tcPr>
          <w:p w:rsidR="00570404" w:rsidRPr="00727D05" w:rsidRDefault="00570404" w:rsidP="00035321">
            <w:pPr>
              <w:jc w:val="both"/>
              <w:rPr>
                <w:rFonts w:ascii="Times New Roman" w:eastAsia="Times New Roman" w:hAnsi="Times New Roman" w:cs="Times New Roman"/>
                <w:sz w:val="24"/>
                <w:szCs w:val="24"/>
              </w:rPr>
            </w:pPr>
            <w:r w:rsidRPr="00727D05">
              <w:rPr>
                <w:rFonts w:ascii="Times New Roman" w:eastAsia="Times New Roman" w:hAnsi="Times New Roman" w:cs="Times New Roman"/>
                <w:sz w:val="24"/>
                <w:szCs w:val="24"/>
                <w:lang w:val="kk-KZ"/>
              </w:rPr>
              <w:t>Сақтандыру компания қызметін басқару тобы бойынша ЖИЫНЫ</w:t>
            </w:r>
          </w:p>
        </w:tc>
        <w:tc>
          <w:tcPr>
            <w:tcW w:w="1882" w:type="dxa"/>
          </w:tcPr>
          <w:p w:rsidR="00570404" w:rsidRPr="003E59A8" w:rsidRDefault="00570404" w:rsidP="00570404">
            <w:pPr>
              <w:jc w:val="center"/>
              <w:rPr>
                <w:rFonts w:ascii="Times New Roman" w:eastAsia="Times New Roman" w:hAnsi="Times New Roman" w:cs="Times New Roman"/>
                <w:sz w:val="24"/>
                <w:szCs w:val="24"/>
              </w:rPr>
            </w:pPr>
            <w:r w:rsidRPr="003E59A8">
              <w:rPr>
                <w:rFonts w:ascii="Times New Roman" w:eastAsia="Times New Roman" w:hAnsi="Times New Roman" w:cs="Times New Roman"/>
                <w:sz w:val="24"/>
                <w:szCs w:val="24"/>
              </w:rPr>
              <w:t>-412 500</w:t>
            </w:r>
          </w:p>
        </w:tc>
        <w:tc>
          <w:tcPr>
            <w:tcW w:w="1984" w:type="dxa"/>
          </w:tcPr>
          <w:p w:rsidR="00570404" w:rsidRPr="003E59A8" w:rsidRDefault="00570404" w:rsidP="00570404">
            <w:pPr>
              <w:jc w:val="center"/>
              <w:rPr>
                <w:rFonts w:ascii="Times New Roman" w:eastAsia="Times New Roman" w:hAnsi="Times New Roman" w:cs="Times New Roman"/>
                <w:sz w:val="24"/>
                <w:szCs w:val="24"/>
              </w:rPr>
            </w:pPr>
            <w:r w:rsidRPr="003E59A8">
              <w:rPr>
                <w:rFonts w:ascii="Times New Roman" w:eastAsia="Times New Roman" w:hAnsi="Times New Roman" w:cs="Times New Roman"/>
                <w:sz w:val="24"/>
                <w:szCs w:val="24"/>
              </w:rPr>
              <w:t>-506 250</w:t>
            </w:r>
          </w:p>
        </w:tc>
        <w:tc>
          <w:tcPr>
            <w:tcW w:w="1843" w:type="dxa"/>
          </w:tcPr>
          <w:p w:rsidR="00570404" w:rsidRPr="003E59A8" w:rsidRDefault="00570404" w:rsidP="00570404">
            <w:pPr>
              <w:jc w:val="center"/>
              <w:rPr>
                <w:rFonts w:ascii="Times New Roman" w:eastAsia="Times New Roman" w:hAnsi="Times New Roman" w:cs="Times New Roman"/>
                <w:sz w:val="24"/>
                <w:szCs w:val="24"/>
              </w:rPr>
            </w:pPr>
            <w:r w:rsidRPr="003E59A8">
              <w:rPr>
                <w:rFonts w:ascii="Times New Roman" w:eastAsia="Times New Roman" w:hAnsi="Times New Roman" w:cs="Times New Roman"/>
                <w:sz w:val="24"/>
                <w:szCs w:val="24"/>
              </w:rPr>
              <w:t>-581 250</w:t>
            </w:r>
          </w:p>
        </w:tc>
      </w:tr>
      <w:tr w:rsidR="00570404" w:rsidRPr="00B4611F" w:rsidTr="00570404">
        <w:tc>
          <w:tcPr>
            <w:tcW w:w="4180" w:type="dxa"/>
          </w:tcPr>
          <w:p w:rsidR="00570404" w:rsidRPr="00727D05" w:rsidRDefault="00570404" w:rsidP="00727D05">
            <w:pPr>
              <w:jc w:val="both"/>
              <w:rPr>
                <w:rFonts w:ascii="Times New Roman" w:eastAsia="Times New Roman" w:hAnsi="Times New Roman" w:cs="Times New Roman"/>
                <w:sz w:val="24"/>
                <w:szCs w:val="24"/>
              </w:rPr>
            </w:pPr>
            <w:r w:rsidRPr="00727D05">
              <w:rPr>
                <w:rFonts w:ascii="Times New Roman" w:eastAsia="Times New Roman" w:hAnsi="Times New Roman" w:cs="Times New Roman"/>
                <w:sz w:val="24"/>
                <w:szCs w:val="24"/>
                <w:lang w:val="kk-KZ"/>
              </w:rPr>
              <w:t xml:space="preserve">Ағымдағы қызметтен пайда </w:t>
            </w:r>
            <w:r w:rsidRPr="00727D05">
              <w:rPr>
                <w:rFonts w:ascii="Times New Roman" w:eastAsia="Times New Roman" w:hAnsi="Times New Roman" w:cs="Times New Roman"/>
                <w:sz w:val="24"/>
                <w:szCs w:val="24"/>
              </w:rPr>
              <w:t>(</w:t>
            </w:r>
            <w:r w:rsidRPr="00727D05">
              <w:rPr>
                <w:rFonts w:ascii="Times New Roman" w:eastAsia="Times New Roman" w:hAnsi="Times New Roman" w:cs="Times New Roman"/>
                <w:sz w:val="24"/>
                <w:szCs w:val="24"/>
                <w:lang w:val="kk-KZ"/>
              </w:rPr>
              <w:t>залал</w:t>
            </w:r>
            <w:r w:rsidRPr="00727D05">
              <w:rPr>
                <w:rFonts w:ascii="Times New Roman" w:eastAsia="Times New Roman" w:hAnsi="Times New Roman" w:cs="Times New Roman"/>
                <w:sz w:val="24"/>
                <w:szCs w:val="24"/>
              </w:rPr>
              <w:t xml:space="preserve">) </w:t>
            </w:r>
          </w:p>
        </w:tc>
        <w:tc>
          <w:tcPr>
            <w:tcW w:w="1882" w:type="dxa"/>
          </w:tcPr>
          <w:p w:rsidR="00570404" w:rsidRPr="003E59A8" w:rsidRDefault="00570404" w:rsidP="00570404">
            <w:pPr>
              <w:jc w:val="center"/>
              <w:rPr>
                <w:rFonts w:ascii="Times New Roman" w:eastAsia="Times New Roman" w:hAnsi="Times New Roman" w:cs="Times New Roman"/>
                <w:sz w:val="24"/>
                <w:szCs w:val="24"/>
              </w:rPr>
            </w:pPr>
            <w:r w:rsidRPr="003E59A8">
              <w:rPr>
                <w:rFonts w:ascii="Times New Roman" w:eastAsia="Times New Roman" w:hAnsi="Times New Roman" w:cs="Times New Roman"/>
                <w:sz w:val="24"/>
                <w:szCs w:val="24"/>
              </w:rPr>
              <w:t>-1 586 443</w:t>
            </w:r>
          </w:p>
        </w:tc>
        <w:tc>
          <w:tcPr>
            <w:tcW w:w="1984" w:type="dxa"/>
          </w:tcPr>
          <w:p w:rsidR="00570404" w:rsidRPr="003E59A8" w:rsidRDefault="00570404" w:rsidP="00570404">
            <w:pPr>
              <w:jc w:val="center"/>
              <w:rPr>
                <w:rFonts w:ascii="Times New Roman" w:eastAsia="Times New Roman" w:hAnsi="Times New Roman" w:cs="Times New Roman"/>
                <w:sz w:val="24"/>
                <w:szCs w:val="24"/>
              </w:rPr>
            </w:pPr>
            <w:r w:rsidRPr="003E59A8">
              <w:rPr>
                <w:rFonts w:ascii="Times New Roman" w:eastAsia="Times New Roman" w:hAnsi="Times New Roman" w:cs="Times New Roman"/>
                <w:sz w:val="24"/>
                <w:szCs w:val="24"/>
              </w:rPr>
              <w:t>-3 332 421</w:t>
            </w:r>
          </w:p>
        </w:tc>
        <w:tc>
          <w:tcPr>
            <w:tcW w:w="1843" w:type="dxa"/>
          </w:tcPr>
          <w:p w:rsidR="00570404" w:rsidRPr="003E59A8" w:rsidRDefault="00570404" w:rsidP="00570404">
            <w:pPr>
              <w:jc w:val="center"/>
              <w:rPr>
                <w:rFonts w:ascii="Times New Roman" w:eastAsia="Times New Roman" w:hAnsi="Times New Roman" w:cs="Times New Roman"/>
                <w:sz w:val="24"/>
                <w:szCs w:val="24"/>
              </w:rPr>
            </w:pPr>
            <w:r w:rsidRPr="003E59A8">
              <w:rPr>
                <w:rFonts w:ascii="Times New Roman" w:eastAsia="Times New Roman" w:hAnsi="Times New Roman" w:cs="Times New Roman"/>
                <w:sz w:val="24"/>
                <w:szCs w:val="24"/>
              </w:rPr>
              <w:t>5 311 064</w:t>
            </w:r>
          </w:p>
        </w:tc>
      </w:tr>
      <w:tr w:rsidR="00570404" w:rsidRPr="00B4611F" w:rsidTr="00570404">
        <w:tc>
          <w:tcPr>
            <w:tcW w:w="4180" w:type="dxa"/>
          </w:tcPr>
          <w:p w:rsidR="00570404" w:rsidRPr="003E59A8" w:rsidRDefault="00570404" w:rsidP="00035321">
            <w:pPr>
              <w:jc w:val="both"/>
              <w:rPr>
                <w:rFonts w:ascii="Times New Roman" w:eastAsia="Times New Roman" w:hAnsi="Times New Roman" w:cs="Times New Roman"/>
                <w:sz w:val="24"/>
                <w:szCs w:val="24"/>
                <w:lang w:val="kk-KZ"/>
              </w:rPr>
            </w:pPr>
            <w:r w:rsidRPr="003E59A8">
              <w:rPr>
                <w:rFonts w:ascii="Times New Roman" w:eastAsia="Times New Roman" w:hAnsi="Times New Roman" w:cs="Times New Roman"/>
                <w:sz w:val="24"/>
                <w:szCs w:val="24"/>
                <w:lang w:val="kk-KZ"/>
              </w:rPr>
              <w:t>Инвестициялар бойынша табыстар</w:t>
            </w:r>
          </w:p>
        </w:tc>
        <w:tc>
          <w:tcPr>
            <w:tcW w:w="1882" w:type="dxa"/>
          </w:tcPr>
          <w:p w:rsidR="00570404" w:rsidRPr="003E59A8" w:rsidRDefault="00570404" w:rsidP="00570404">
            <w:pPr>
              <w:jc w:val="center"/>
              <w:rPr>
                <w:rFonts w:ascii="Times New Roman" w:eastAsia="Times New Roman" w:hAnsi="Times New Roman" w:cs="Times New Roman"/>
                <w:sz w:val="24"/>
                <w:szCs w:val="24"/>
              </w:rPr>
            </w:pPr>
            <w:r w:rsidRPr="003E59A8">
              <w:rPr>
                <w:rFonts w:ascii="Times New Roman" w:eastAsia="Times New Roman" w:hAnsi="Times New Roman" w:cs="Times New Roman"/>
                <w:sz w:val="24"/>
                <w:szCs w:val="24"/>
              </w:rPr>
              <w:t>200 000</w:t>
            </w:r>
          </w:p>
        </w:tc>
        <w:tc>
          <w:tcPr>
            <w:tcW w:w="1984" w:type="dxa"/>
          </w:tcPr>
          <w:p w:rsidR="00570404" w:rsidRPr="003E59A8" w:rsidRDefault="00570404" w:rsidP="00570404">
            <w:pPr>
              <w:jc w:val="center"/>
              <w:rPr>
                <w:rFonts w:ascii="Times New Roman" w:eastAsia="Times New Roman" w:hAnsi="Times New Roman" w:cs="Times New Roman"/>
                <w:sz w:val="24"/>
                <w:szCs w:val="24"/>
              </w:rPr>
            </w:pPr>
            <w:r w:rsidRPr="003E59A8">
              <w:rPr>
                <w:rFonts w:ascii="Times New Roman" w:eastAsia="Times New Roman" w:hAnsi="Times New Roman" w:cs="Times New Roman"/>
                <w:sz w:val="24"/>
                <w:szCs w:val="24"/>
              </w:rPr>
              <w:t>100 000</w:t>
            </w:r>
          </w:p>
        </w:tc>
        <w:tc>
          <w:tcPr>
            <w:tcW w:w="1843" w:type="dxa"/>
          </w:tcPr>
          <w:p w:rsidR="00570404" w:rsidRPr="003E59A8" w:rsidRDefault="00570404" w:rsidP="00570404">
            <w:pPr>
              <w:jc w:val="center"/>
              <w:rPr>
                <w:rFonts w:ascii="Times New Roman" w:eastAsia="Times New Roman" w:hAnsi="Times New Roman" w:cs="Times New Roman"/>
                <w:sz w:val="24"/>
                <w:szCs w:val="24"/>
              </w:rPr>
            </w:pPr>
            <w:r w:rsidRPr="003E59A8">
              <w:rPr>
                <w:rFonts w:ascii="Times New Roman" w:eastAsia="Times New Roman" w:hAnsi="Times New Roman" w:cs="Times New Roman"/>
                <w:sz w:val="24"/>
                <w:szCs w:val="24"/>
              </w:rPr>
              <w:t>100 000</w:t>
            </w:r>
          </w:p>
        </w:tc>
      </w:tr>
      <w:tr w:rsidR="00570404" w:rsidRPr="00B4611F" w:rsidTr="00570404">
        <w:tc>
          <w:tcPr>
            <w:tcW w:w="4180" w:type="dxa"/>
          </w:tcPr>
          <w:p w:rsidR="00570404" w:rsidRPr="003E59A8" w:rsidRDefault="00570404" w:rsidP="00035321">
            <w:pPr>
              <w:jc w:val="both"/>
              <w:rPr>
                <w:rFonts w:ascii="Times New Roman" w:eastAsia="Times New Roman" w:hAnsi="Times New Roman" w:cs="Times New Roman"/>
                <w:sz w:val="24"/>
                <w:szCs w:val="24"/>
              </w:rPr>
            </w:pPr>
            <w:r w:rsidRPr="003E59A8">
              <w:rPr>
                <w:rFonts w:ascii="Times New Roman" w:eastAsia="Times New Roman" w:hAnsi="Times New Roman" w:cs="Times New Roman"/>
                <w:sz w:val="24"/>
                <w:szCs w:val="24"/>
                <w:lang w:val="kk-KZ"/>
              </w:rPr>
              <w:t>Инвестициялар бойынша шығыстар</w:t>
            </w:r>
          </w:p>
        </w:tc>
        <w:tc>
          <w:tcPr>
            <w:tcW w:w="1882" w:type="dxa"/>
          </w:tcPr>
          <w:p w:rsidR="00570404" w:rsidRPr="003E59A8" w:rsidRDefault="00570404" w:rsidP="00570404">
            <w:pPr>
              <w:jc w:val="center"/>
              <w:rPr>
                <w:rFonts w:ascii="Times New Roman" w:eastAsia="Times New Roman" w:hAnsi="Times New Roman" w:cs="Times New Roman"/>
                <w:sz w:val="24"/>
                <w:szCs w:val="24"/>
              </w:rPr>
            </w:pPr>
            <w:r w:rsidRPr="003E59A8">
              <w:rPr>
                <w:rFonts w:ascii="Times New Roman" w:eastAsia="Times New Roman" w:hAnsi="Times New Roman" w:cs="Times New Roman"/>
                <w:sz w:val="24"/>
                <w:szCs w:val="24"/>
              </w:rPr>
              <w:t>-50 000</w:t>
            </w:r>
          </w:p>
        </w:tc>
        <w:tc>
          <w:tcPr>
            <w:tcW w:w="1984" w:type="dxa"/>
          </w:tcPr>
          <w:p w:rsidR="00570404" w:rsidRPr="003E59A8" w:rsidRDefault="00570404" w:rsidP="00570404">
            <w:pPr>
              <w:jc w:val="center"/>
              <w:rPr>
                <w:rFonts w:ascii="Times New Roman" w:eastAsia="Times New Roman" w:hAnsi="Times New Roman" w:cs="Times New Roman"/>
                <w:sz w:val="24"/>
                <w:szCs w:val="24"/>
              </w:rPr>
            </w:pPr>
            <w:r w:rsidRPr="003E59A8">
              <w:rPr>
                <w:rFonts w:ascii="Times New Roman" w:eastAsia="Times New Roman" w:hAnsi="Times New Roman" w:cs="Times New Roman"/>
                <w:sz w:val="24"/>
                <w:szCs w:val="24"/>
              </w:rPr>
              <w:t>-30 000</w:t>
            </w:r>
          </w:p>
        </w:tc>
        <w:tc>
          <w:tcPr>
            <w:tcW w:w="1843" w:type="dxa"/>
          </w:tcPr>
          <w:p w:rsidR="00570404" w:rsidRPr="003E59A8" w:rsidRDefault="00570404" w:rsidP="00570404">
            <w:pPr>
              <w:jc w:val="center"/>
              <w:rPr>
                <w:rFonts w:ascii="Times New Roman" w:eastAsia="Times New Roman" w:hAnsi="Times New Roman" w:cs="Times New Roman"/>
                <w:sz w:val="24"/>
                <w:szCs w:val="24"/>
              </w:rPr>
            </w:pPr>
            <w:r w:rsidRPr="003E59A8">
              <w:rPr>
                <w:rFonts w:ascii="Times New Roman" w:eastAsia="Times New Roman" w:hAnsi="Times New Roman" w:cs="Times New Roman"/>
                <w:sz w:val="24"/>
                <w:szCs w:val="24"/>
              </w:rPr>
              <w:t>-30 000</w:t>
            </w:r>
          </w:p>
        </w:tc>
      </w:tr>
      <w:tr w:rsidR="00570404" w:rsidRPr="00B4611F" w:rsidTr="00570404">
        <w:tc>
          <w:tcPr>
            <w:tcW w:w="4180" w:type="dxa"/>
          </w:tcPr>
          <w:p w:rsidR="00570404" w:rsidRPr="003E59A8" w:rsidRDefault="00570404" w:rsidP="00035321">
            <w:pPr>
              <w:jc w:val="both"/>
              <w:rPr>
                <w:rFonts w:ascii="Times New Roman" w:eastAsia="Times New Roman" w:hAnsi="Times New Roman" w:cs="Times New Roman"/>
                <w:sz w:val="24"/>
                <w:szCs w:val="24"/>
              </w:rPr>
            </w:pPr>
            <w:r w:rsidRPr="003E59A8">
              <w:rPr>
                <w:rFonts w:ascii="Times New Roman" w:eastAsia="Times New Roman" w:hAnsi="Times New Roman" w:cs="Times New Roman"/>
                <w:sz w:val="24"/>
                <w:szCs w:val="24"/>
                <w:lang w:val="kk-KZ"/>
              </w:rPr>
              <w:t>Салық салуға дейінгі пайда</w:t>
            </w:r>
            <w:r w:rsidRPr="003E59A8">
              <w:rPr>
                <w:rFonts w:ascii="Times New Roman" w:eastAsia="Times New Roman" w:hAnsi="Times New Roman" w:cs="Times New Roman"/>
                <w:sz w:val="24"/>
                <w:szCs w:val="24"/>
              </w:rPr>
              <w:t xml:space="preserve"> (зиян) </w:t>
            </w:r>
          </w:p>
        </w:tc>
        <w:tc>
          <w:tcPr>
            <w:tcW w:w="1882" w:type="dxa"/>
          </w:tcPr>
          <w:p w:rsidR="00570404" w:rsidRPr="003E59A8" w:rsidRDefault="00570404" w:rsidP="00570404">
            <w:pPr>
              <w:jc w:val="center"/>
              <w:rPr>
                <w:rFonts w:ascii="Times New Roman" w:eastAsia="Times New Roman" w:hAnsi="Times New Roman" w:cs="Times New Roman"/>
                <w:sz w:val="24"/>
                <w:szCs w:val="24"/>
              </w:rPr>
            </w:pPr>
            <w:r w:rsidRPr="003E59A8">
              <w:rPr>
                <w:rFonts w:ascii="Times New Roman" w:eastAsia="Times New Roman" w:hAnsi="Times New Roman" w:cs="Times New Roman"/>
                <w:sz w:val="24"/>
                <w:szCs w:val="24"/>
              </w:rPr>
              <w:t>-1 436 443</w:t>
            </w:r>
          </w:p>
        </w:tc>
        <w:tc>
          <w:tcPr>
            <w:tcW w:w="1984" w:type="dxa"/>
          </w:tcPr>
          <w:p w:rsidR="00570404" w:rsidRPr="003E59A8" w:rsidRDefault="00570404" w:rsidP="00570404">
            <w:pPr>
              <w:jc w:val="center"/>
              <w:rPr>
                <w:rFonts w:ascii="Times New Roman" w:eastAsia="Times New Roman" w:hAnsi="Times New Roman" w:cs="Times New Roman"/>
                <w:sz w:val="24"/>
                <w:szCs w:val="24"/>
              </w:rPr>
            </w:pPr>
            <w:r w:rsidRPr="003E59A8">
              <w:rPr>
                <w:rFonts w:ascii="Times New Roman" w:eastAsia="Times New Roman" w:hAnsi="Times New Roman" w:cs="Times New Roman"/>
                <w:sz w:val="24"/>
                <w:szCs w:val="24"/>
              </w:rPr>
              <w:t>-3 262 421</w:t>
            </w:r>
          </w:p>
        </w:tc>
        <w:tc>
          <w:tcPr>
            <w:tcW w:w="1843" w:type="dxa"/>
          </w:tcPr>
          <w:p w:rsidR="00570404" w:rsidRPr="003E59A8" w:rsidRDefault="00570404" w:rsidP="00570404">
            <w:pPr>
              <w:jc w:val="center"/>
              <w:rPr>
                <w:rFonts w:ascii="Times New Roman" w:eastAsia="Times New Roman" w:hAnsi="Times New Roman" w:cs="Times New Roman"/>
                <w:sz w:val="24"/>
                <w:szCs w:val="24"/>
              </w:rPr>
            </w:pPr>
            <w:r w:rsidRPr="003E59A8">
              <w:rPr>
                <w:rFonts w:ascii="Times New Roman" w:eastAsia="Times New Roman" w:hAnsi="Times New Roman" w:cs="Times New Roman"/>
                <w:sz w:val="24"/>
                <w:szCs w:val="24"/>
              </w:rPr>
              <w:t>4 381 064</w:t>
            </w:r>
          </w:p>
        </w:tc>
      </w:tr>
      <w:tr w:rsidR="004C56AF" w:rsidRPr="00B4611F" w:rsidTr="00570404">
        <w:tc>
          <w:tcPr>
            <w:tcW w:w="9889" w:type="dxa"/>
            <w:gridSpan w:val="4"/>
          </w:tcPr>
          <w:p w:rsidR="004C56AF" w:rsidRPr="004C56AF" w:rsidRDefault="004C56AF" w:rsidP="00570404">
            <w:pPr>
              <w:ind w:firstLine="567"/>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Ескерту </w:t>
            </w:r>
            <w:r>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kk-KZ"/>
              </w:rPr>
              <w:t>Автормен есептелген</w:t>
            </w:r>
          </w:p>
        </w:tc>
      </w:tr>
    </w:tbl>
    <w:p w:rsidR="002C3696" w:rsidRPr="002C3696" w:rsidRDefault="005438B1" w:rsidP="003E59A8">
      <w:pPr>
        <w:pStyle w:val="a3"/>
        <w:tabs>
          <w:tab w:val="left" w:pos="284"/>
        </w:tabs>
        <w:spacing w:after="0" w:line="240" w:lineRule="auto"/>
        <w:ind w:left="0"/>
        <w:jc w:val="both"/>
        <w:rPr>
          <w:rFonts w:ascii="Times New Roman" w:eastAsia="Times New Roman" w:hAnsi="Times New Roman" w:cs="Times New Roman"/>
          <w:sz w:val="28"/>
          <w:szCs w:val="28"/>
          <w:lang w:val="kk-KZ"/>
        </w:rPr>
      </w:pPr>
      <w:r>
        <w:rPr>
          <w:rFonts w:ascii="Times New Roman" w:hAnsi="Times New Roman" w:cs="Times New Roman"/>
          <w:sz w:val="28"/>
          <w:szCs w:val="28"/>
        </w:rPr>
        <w:tab/>
      </w:r>
      <w:r w:rsidR="002C3696">
        <w:rPr>
          <w:rFonts w:ascii="Times New Roman" w:hAnsi="Times New Roman" w:cs="Times New Roman"/>
          <w:sz w:val="28"/>
          <w:szCs w:val="28"/>
          <w:lang w:val="kk-KZ"/>
        </w:rPr>
        <w:t xml:space="preserve"> </w:t>
      </w:r>
    </w:p>
    <w:p w:rsidR="002C3696" w:rsidRDefault="00633678" w:rsidP="005438B1">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Бұл мәселелерді шешу үшін Р.С. Каплан мен С.Р.Андерсон АВС әдісінің жетілдірілген нұсқасын ұсынды - </w:t>
      </w:r>
      <w:r w:rsidRPr="00633678">
        <w:rPr>
          <w:rFonts w:ascii="Times New Roman" w:hAnsi="Times New Roman" w:cs="Times New Roman"/>
          <w:sz w:val="28"/>
          <w:szCs w:val="28"/>
          <w:lang w:val="kk-KZ"/>
        </w:rPr>
        <w:t>АВС (TDAC),</w:t>
      </w:r>
      <w:r>
        <w:rPr>
          <w:rFonts w:ascii="Times New Roman" w:hAnsi="Times New Roman" w:cs="Times New Roman"/>
          <w:sz w:val="28"/>
          <w:szCs w:val="28"/>
          <w:lang w:val="kk-KZ"/>
        </w:rPr>
        <w:t xml:space="preserve"> немесе уақытты өлшеуге бағытталған, шығындарды ішкі шаруашылық қызметінің түрлері бойынша есепке алу </w:t>
      </w:r>
      <w:r w:rsidR="000E2548">
        <w:rPr>
          <w:rFonts w:ascii="Times New Roman" w:hAnsi="Times New Roman" w:cs="Times New Roman"/>
          <w:sz w:val="28"/>
          <w:szCs w:val="28"/>
          <w:lang w:val="kk-KZ"/>
        </w:rPr>
        <w:t>[152</w:t>
      </w:r>
      <w:r w:rsidRPr="00633678">
        <w:rPr>
          <w:rFonts w:ascii="Times New Roman" w:hAnsi="Times New Roman" w:cs="Times New Roman"/>
          <w:sz w:val="28"/>
          <w:szCs w:val="28"/>
          <w:lang w:val="kk-KZ"/>
        </w:rPr>
        <w:t>].</w:t>
      </w:r>
      <w:r>
        <w:rPr>
          <w:rFonts w:ascii="Times New Roman" w:hAnsi="Times New Roman" w:cs="Times New Roman"/>
          <w:sz w:val="28"/>
          <w:szCs w:val="28"/>
          <w:lang w:val="kk-KZ"/>
        </w:rPr>
        <w:t xml:space="preserve"> Шығындарды есепке алудың жаңа әдістемесін жүзеге асыру жағдайында, ішкі экономикалық </w:t>
      </w:r>
      <w:r w:rsidR="00602EE6">
        <w:rPr>
          <w:rFonts w:ascii="Times New Roman" w:hAnsi="Times New Roman" w:cs="Times New Roman"/>
          <w:sz w:val="28"/>
          <w:szCs w:val="28"/>
          <w:lang w:val="kk-KZ"/>
        </w:rPr>
        <w:t>қызметтің</w:t>
      </w:r>
      <w:r>
        <w:rPr>
          <w:rFonts w:ascii="Times New Roman" w:hAnsi="Times New Roman" w:cs="Times New Roman"/>
          <w:sz w:val="28"/>
          <w:szCs w:val="28"/>
          <w:lang w:val="kk-KZ"/>
        </w:rPr>
        <w:t xml:space="preserve"> арасында ресурстардың шығынын </w:t>
      </w:r>
      <w:r>
        <w:rPr>
          <w:rFonts w:ascii="Times New Roman" w:hAnsi="Times New Roman" w:cs="Times New Roman"/>
          <w:sz w:val="28"/>
          <w:szCs w:val="28"/>
          <w:lang w:val="kk-KZ"/>
        </w:rPr>
        <w:lastRenderedPageBreak/>
        <w:t xml:space="preserve">үлестіру құралын әзірлеу үшін кәсіпорын қызметкерлеріне сауалнама жүргізу мен сұхбаттасу қажеттілігі жойылады. </w:t>
      </w:r>
    </w:p>
    <w:p w:rsidR="000E592C" w:rsidRDefault="00633678" w:rsidP="005438B1">
      <w:pPr>
        <w:pStyle w:val="a3"/>
        <w:tabs>
          <w:tab w:val="left" w:pos="284"/>
        </w:tabs>
        <w:spacing w:after="0" w:line="240" w:lineRule="auto"/>
        <w:ind w:left="0" w:firstLine="567"/>
        <w:jc w:val="both"/>
        <w:rPr>
          <w:rFonts w:ascii="Times New Roman" w:hAnsi="Times New Roman" w:cs="Times New Roman"/>
          <w:sz w:val="28"/>
          <w:szCs w:val="28"/>
          <w:lang w:val="kk-KZ"/>
        </w:rPr>
      </w:pPr>
      <w:r w:rsidRPr="00633678">
        <w:rPr>
          <w:rFonts w:ascii="Times New Roman" w:hAnsi="Times New Roman" w:cs="Times New Roman"/>
          <w:sz w:val="28"/>
          <w:szCs w:val="28"/>
          <w:lang w:val="kk-KZ"/>
        </w:rPr>
        <w:t>TDABC</w:t>
      </w:r>
      <w:r>
        <w:rPr>
          <w:rFonts w:ascii="Times New Roman" w:hAnsi="Times New Roman" w:cs="Times New Roman"/>
          <w:sz w:val="28"/>
          <w:szCs w:val="28"/>
          <w:lang w:val="kk-KZ"/>
        </w:rPr>
        <w:t xml:space="preserve"> енгізу саласында таяу шетелдерінің заманауи зерттеулері, атап айтқанда В.Т</w:t>
      </w:r>
      <w:r w:rsidR="000E2548">
        <w:rPr>
          <w:rFonts w:ascii="Times New Roman" w:hAnsi="Times New Roman" w:cs="Times New Roman"/>
          <w:sz w:val="28"/>
          <w:szCs w:val="28"/>
          <w:lang w:val="kk-KZ"/>
        </w:rPr>
        <w:t>.Чая, А.И.Шигаев еңбектер</w:t>
      </w:r>
      <w:r w:rsidR="00AB5C9C">
        <w:rPr>
          <w:rFonts w:ascii="Times New Roman" w:hAnsi="Times New Roman" w:cs="Times New Roman"/>
          <w:sz w:val="28"/>
          <w:szCs w:val="28"/>
          <w:lang w:val="kk-KZ"/>
        </w:rPr>
        <w:t>і [149</w:t>
      </w:r>
      <w:r w:rsidR="004C6442">
        <w:rPr>
          <w:rFonts w:ascii="Times New Roman" w:hAnsi="Times New Roman" w:cs="Times New Roman"/>
          <w:sz w:val="28"/>
          <w:szCs w:val="28"/>
          <w:lang w:val="kk-KZ"/>
        </w:rPr>
        <w:t>,</w:t>
      </w:r>
      <w:r w:rsidRPr="00633678">
        <w:rPr>
          <w:rFonts w:ascii="Times New Roman" w:hAnsi="Times New Roman" w:cs="Times New Roman"/>
          <w:sz w:val="28"/>
          <w:szCs w:val="28"/>
          <w:lang w:val="kk-KZ"/>
        </w:rPr>
        <w:t>351</w:t>
      </w:r>
      <w:r>
        <w:rPr>
          <w:rFonts w:ascii="Times New Roman" w:hAnsi="Times New Roman" w:cs="Times New Roman"/>
          <w:sz w:val="28"/>
          <w:szCs w:val="28"/>
          <w:lang w:val="kk-KZ"/>
        </w:rPr>
        <w:t>б.</w:t>
      </w:r>
      <w:r w:rsidRPr="00633678">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5F6281">
        <w:rPr>
          <w:rFonts w:ascii="Times New Roman" w:hAnsi="Times New Roman" w:cs="Times New Roman"/>
          <w:sz w:val="28"/>
          <w:szCs w:val="28"/>
          <w:lang w:val="kk-KZ"/>
        </w:rPr>
        <w:t xml:space="preserve">Біздің ойымызша, </w:t>
      </w:r>
      <w:r w:rsidR="005F6281" w:rsidRPr="00633678">
        <w:rPr>
          <w:rFonts w:ascii="Times New Roman" w:hAnsi="Times New Roman" w:cs="Times New Roman"/>
          <w:sz w:val="28"/>
          <w:szCs w:val="28"/>
          <w:lang w:val="kk-KZ"/>
        </w:rPr>
        <w:t>TDABC</w:t>
      </w:r>
      <w:r w:rsidR="005F6281">
        <w:rPr>
          <w:rFonts w:ascii="Times New Roman" w:hAnsi="Times New Roman" w:cs="Times New Roman"/>
          <w:sz w:val="28"/>
          <w:szCs w:val="28"/>
          <w:lang w:val="kk-KZ"/>
        </w:rPr>
        <w:t xml:space="preserve"> әдістемесін сақтандыру</w:t>
      </w:r>
      <w:r w:rsidR="00494342">
        <w:rPr>
          <w:rFonts w:ascii="Times New Roman" w:hAnsi="Times New Roman" w:cs="Times New Roman"/>
          <w:sz w:val="28"/>
          <w:szCs w:val="28"/>
          <w:lang w:val="kk-KZ"/>
        </w:rPr>
        <w:t xml:space="preserve"> компанияларының тәжірибесіне ең</w:t>
      </w:r>
      <w:r w:rsidR="005F6281">
        <w:rPr>
          <w:rFonts w:ascii="Times New Roman" w:hAnsi="Times New Roman" w:cs="Times New Roman"/>
          <w:sz w:val="28"/>
          <w:szCs w:val="28"/>
          <w:lang w:val="kk-KZ"/>
        </w:rPr>
        <w:t xml:space="preserve">гізу мүмкіндігі бар. Сақтандыру компанияларына қатысты, </w:t>
      </w:r>
      <w:r w:rsidR="005F6281" w:rsidRPr="00633678">
        <w:rPr>
          <w:rFonts w:ascii="Times New Roman" w:hAnsi="Times New Roman" w:cs="Times New Roman"/>
          <w:sz w:val="28"/>
          <w:szCs w:val="28"/>
          <w:lang w:val="kk-KZ"/>
        </w:rPr>
        <w:t>TDABC</w:t>
      </w:r>
      <w:r w:rsidR="005F6281">
        <w:rPr>
          <w:rFonts w:ascii="Times New Roman" w:hAnsi="Times New Roman" w:cs="Times New Roman"/>
          <w:sz w:val="28"/>
          <w:szCs w:val="28"/>
          <w:lang w:val="kk-KZ"/>
        </w:rPr>
        <w:t xml:space="preserve"> әдістемесінің мәніне сәйкес, шығындардың сақтандыру түрлері бойынша үлестірілуі, бағалау көрсеткіштерінің екі санатын пайдалануға негізделеді – оның қуатының бірлігіне қатысты ресурстар шығынының мөлшері (әдетте, қуат жұмыс сағатымен немесе минутпен өлшенеді) және қызметтің қандай да бір түрін орындауда ресурсқа деген сұраныс (әдетте, сұраныс белсенділіктің бірлігін орындау үшін талап етілетін уақыттың ұзақтығымен айқындалады). </w:t>
      </w:r>
    </w:p>
    <w:p w:rsidR="005F6281" w:rsidRDefault="00F75454" w:rsidP="005438B1">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Жауапкершіліктің әрбір орталығы үшін, есепке алудың бір соңғы объектісі бойынша қызметтің түрлерін орындау үшін жұмсалған, орталықтағы қызметкерлер уақытының жалпы санымен анықталады (сақтандыру түрі). Есептің осы объектісіне жататын шығындардың мөлшері, орталықтағы ресурстар шығындарының мөлшерлемесін, менеджмент бойынша табылған жұмыс уақытына көбейту жолымен есептеледі. Белсенділіктің түрлері бойынша шығындар мен жұмыстардың аралық жиынтықталуы жүргізілмейді. </w:t>
      </w:r>
    </w:p>
    <w:p w:rsidR="00F75454" w:rsidRPr="005438B1" w:rsidRDefault="00F75454" w:rsidP="005438B1">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«Заңды тұлғаларды сақтандыру жөніндегі маманы» жауапкершілік орталығына қатысты </w:t>
      </w:r>
      <w:r w:rsidRPr="00F75454">
        <w:rPr>
          <w:rFonts w:ascii="Times New Roman" w:hAnsi="Times New Roman" w:cs="Times New Roman"/>
          <w:sz w:val="28"/>
          <w:szCs w:val="28"/>
          <w:lang w:val="kk-KZ"/>
        </w:rPr>
        <w:t>TDABC</w:t>
      </w:r>
      <w:r>
        <w:rPr>
          <w:rFonts w:ascii="Times New Roman" w:hAnsi="Times New Roman" w:cs="Times New Roman"/>
          <w:sz w:val="28"/>
          <w:szCs w:val="28"/>
          <w:lang w:val="kk-KZ"/>
        </w:rPr>
        <w:t xml:space="preserve"> әдістемесн қарастырып көрейік.</w:t>
      </w:r>
      <w:r w:rsidR="005438B1">
        <w:rPr>
          <w:rFonts w:ascii="Times New Roman" w:hAnsi="Times New Roman" w:cs="Times New Roman"/>
          <w:sz w:val="28"/>
          <w:szCs w:val="28"/>
          <w:lang w:val="kk-KZ"/>
        </w:rPr>
        <w:t xml:space="preserve"> </w:t>
      </w:r>
      <w:r w:rsidR="00C70E96" w:rsidRPr="005438B1">
        <w:rPr>
          <w:rFonts w:ascii="Times New Roman" w:hAnsi="Times New Roman" w:cs="Times New Roman"/>
          <w:sz w:val="28"/>
          <w:szCs w:val="28"/>
          <w:lang w:val="kk-KZ"/>
        </w:rPr>
        <w:t>Ол үшін:</w:t>
      </w:r>
    </w:p>
    <w:p w:rsidR="00C70E96" w:rsidRDefault="00935705" w:rsidP="00EE07BC">
      <w:pPr>
        <w:pStyle w:val="a3"/>
        <w:numPr>
          <w:ilvl w:val="0"/>
          <w:numId w:val="19"/>
        </w:numPr>
        <w:tabs>
          <w:tab w:val="left" w:pos="284"/>
        </w:tabs>
        <w:spacing w:after="0" w:line="240"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lang w:val="kk-KZ"/>
        </w:rPr>
        <w:t>Сақтандыру компанияларының ішкі экономикалық белсенділігі бойынша бағыттардың жалпы номенклатурасынан «Заңды тұлғаларды сақтандыру жөніндегі маманы» жауапкершілік орталығы қызметінің үдерістерін және түрлерін бөліп көрсету;</w:t>
      </w:r>
    </w:p>
    <w:p w:rsidR="00935705" w:rsidRDefault="00B80FCF" w:rsidP="00EE07BC">
      <w:pPr>
        <w:pStyle w:val="a3"/>
        <w:numPr>
          <w:ilvl w:val="0"/>
          <w:numId w:val="19"/>
        </w:numPr>
        <w:tabs>
          <w:tab w:val="left" w:pos="284"/>
        </w:tabs>
        <w:spacing w:after="0" w:line="240"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lang w:val="kk-KZ"/>
        </w:rPr>
        <w:t>Осы орталықтың қызмет түрлері арасында «Заңды тұлғаларды сақтандыру жөніндегі маманы» жауапкершілік орталығының шығыстарын үлестіруді қамтамасыз ету;</w:t>
      </w:r>
    </w:p>
    <w:p w:rsidR="00B80FCF" w:rsidRDefault="00B80FCF" w:rsidP="00EE07BC">
      <w:pPr>
        <w:pStyle w:val="a3"/>
        <w:numPr>
          <w:ilvl w:val="0"/>
          <w:numId w:val="19"/>
        </w:numPr>
        <w:tabs>
          <w:tab w:val="left" w:pos="284"/>
        </w:tabs>
        <w:spacing w:after="0" w:line="240"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lang w:val="kk-KZ"/>
        </w:rPr>
        <w:t>«Заңды тұлғаларды сақтандыру жөніндегі маманы» жауапкершілік орталығындағы ресурстар шығындарының мөлшерлемелерін есептеу;</w:t>
      </w:r>
    </w:p>
    <w:p w:rsidR="00B80FCF" w:rsidRDefault="00B80FCF" w:rsidP="00EE07BC">
      <w:pPr>
        <w:pStyle w:val="a3"/>
        <w:numPr>
          <w:ilvl w:val="0"/>
          <w:numId w:val="19"/>
        </w:numPr>
        <w:tabs>
          <w:tab w:val="left" w:pos="284"/>
        </w:tabs>
        <w:spacing w:after="0" w:line="240"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lang w:val="kk-KZ"/>
        </w:rPr>
        <w:t>Есепті кезеңде сақтандырудың түрлері бойынша ішкі экономикалық белсенділіктің нақты көлемін анықтау;</w:t>
      </w:r>
    </w:p>
    <w:p w:rsidR="00B80FCF" w:rsidRDefault="00B80FCF" w:rsidP="00EE07BC">
      <w:pPr>
        <w:pStyle w:val="a3"/>
        <w:numPr>
          <w:ilvl w:val="0"/>
          <w:numId w:val="19"/>
        </w:numPr>
        <w:tabs>
          <w:tab w:val="left" w:pos="284"/>
        </w:tabs>
        <w:spacing w:after="0" w:line="240"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lang w:val="kk-KZ"/>
        </w:rPr>
        <w:t>«Заңды тұлғаларды сақтандыру жөніндегі маманы» жауапкершілік орталығындағы үдерістер бойынша жұмыстарды орындау уақытын есептеу;</w:t>
      </w:r>
    </w:p>
    <w:p w:rsidR="00B80FCF" w:rsidRDefault="00B80FCF" w:rsidP="00EE07BC">
      <w:pPr>
        <w:pStyle w:val="a3"/>
        <w:numPr>
          <w:ilvl w:val="0"/>
          <w:numId w:val="19"/>
        </w:numPr>
        <w:tabs>
          <w:tab w:val="left" w:pos="284"/>
        </w:tabs>
        <w:spacing w:after="0" w:line="240" w:lineRule="auto"/>
        <w:ind w:left="0" w:firstLine="0"/>
        <w:jc w:val="both"/>
        <w:rPr>
          <w:rFonts w:ascii="Times New Roman" w:hAnsi="Times New Roman" w:cs="Times New Roman"/>
          <w:sz w:val="28"/>
          <w:szCs w:val="28"/>
          <w:lang w:val="kk-KZ"/>
        </w:rPr>
      </w:pPr>
      <w:r w:rsidRPr="00B80FCF">
        <w:rPr>
          <w:rFonts w:ascii="Times New Roman" w:hAnsi="Times New Roman" w:cs="Times New Roman"/>
          <w:sz w:val="28"/>
          <w:szCs w:val="28"/>
          <w:lang w:val="kk-KZ"/>
        </w:rPr>
        <w:t xml:space="preserve">TDABC әдістемесі бойынша сақтандырудың </w:t>
      </w:r>
      <w:r>
        <w:rPr>
          <w:rFonts w:ascii="Times New Roman" w:hAnsi="Times New Roman" w:cs="Times New Roman"/>
          <w:sz w:val="28"/>
          <w:szCs w:val="28"/>
          <w:lang w:val="kk-KZ"/>
        </w:rPr>
        <w:t>түрлері бойынша шығындарды үлестіру.</w:t>
      </w:r>
    </w:p>
    <w:p w:rsidR="00B80FCF" w:rsidRDefault="003F2E71" w:rsidP="004C56AF">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«Заңды тұлғаларды сақтандыру жөніндегі маманы» жауапкершілік орталығы қызметінің түрлеріндегі жұмыстардың жиынтығы, сақтандыру компаниясының клиентерімен өзара әрекет ету топтарының қызмет түрлері мен үдерістері аясында жүзеге асырылады. Клиенттермен өзара әрекет ету топтарының қыз</w:t>
      </w:r>
      <w:r w:rsidR="004D61A3">
        <w:rPr>
          <w:rFonts w:ascii="Times New Roman" w:hAnsi="Times New Roman" w:cs="Times New Roman"/>
          <w:sz w:val="28"/>
          <w:szCs w:val="28"/>
          <w:lang w:val="kk-KZ"/>
        </w:rPr>
        <w:t>мет түрлерінің номенклатурасы 40</w:t>
      </w:r>
      <w:r>
        <w:rPr>
          <w:rFonts w:ascii="Times New Roman" w:hAnsi="Times New Roman" w:cs="Times New Roman"/>
          <w:sz w:val="28"/>
          <w:szCs w:val="28"/>
          <w:lang w:val="kk-KZ"/>
        </w:rPr>
        <w:t xml:space="preserve"> кестеде көрсетілген. </w:t>
      </w:r>
    </w:p>
    <w:p w:rsidR="00D70C66" w:rsidRDefault="0005204D" w:rsidP="004C56AF">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Клиенттермен өзара әрекет ету топтарының қызмет түрлерінің жалпы номенклатурасынан, «Заңды тұлғаларды сақтандыру жөніндегі маманы» жауапкершілік орталығының белсенділік түрлерінің қатарына келесі кодтар </w:t>
      </w:r>
      <w:r>
        <w:rPr>
          <w:rFonts w:ascii="Times New Roman" w:hAnsi="Times New Roman" w:cs="Times New Roman"/>
          <w:sz w:val="28"/>
          <w:szCs w:val="28"/>
          <w:lang w:val="kk-KZ"/>
        </w:rPr>
        <w:lastRenderedPageBreak/>
        <w:t xml:space="preserve">бойынша қызмет түрлері кіреді: </w:t>
      </w:r>
      <w:r w:rsidRPr="0005204D">
        <w:rPr>
          <w:rFonts w:ascii="Times New Roman" w:hAnsi="Times New Roman" w:cs="Times New Roman"/>
          <w:sz w:val="28"/>
          <w:szCs w:val="28"/>
          <w:lang w:val="kk-KZ"/>
        </w:rPr>
        <w:t>1.1, 1.2, 1.3, 1.4, 2.1, 2.2, 3.1, 3.2, 4.1, 4.2, 4.3, 4.4.</w:t>
      </w:r>
      <w:r>
        <w:rPr>
          <w:rFonts w:ascii="Times New Roman" w:hAnsi="Times New Roman" w:cs="Times New Roman"/>
          <w:sz w:val="28"/>
          <w:szCs w:val="28"/>
          <w:lang w:val="kk-KZ"/>
        </w:rPr>
        <w:t xml:space="preserve"> ағымдағы айда «Заңды тұлғаларды сақтандыру жөніндегі маманы» жауапкеркішілк орталығының жалпы шығыстары 60 000 теңгені құрады. Қызметтің түрлері арасында жауапкершіліктің аталған орталығы</w:t>
      </w:r>
      <w:r w:rsidR="00AC7335">
        <w:rPr>
          <w:rFonts w:ascii="Times New Roman" w:hAnsi="Times New Roman" w:cs="Times New Roman"/>
          <w:sz w:val="28"/>
          <w:szCs w:val="28"/>
          <w:lang w:val="kk-KZ"/>
        </w:rPr>
        <w:t>ндағы шығыстардың үлестірілуі 43</w:t>
      </w:r>
      <w:r>
        <w:rPr>
          <w:rFonts w:ascii="Times New Roman" w:hAnsi="Times New Roman" w:cs="Times New Roman"/>
          <w:sz w:val="28"/>
          <w:szCs w:val="28"/>
          <w:lang w:val="kk-KZ"/>
        </w:rPr>
        <w:t xml:space="preserve"> кестеде көрсетілген. </w:t>
      </w:r>
    </w:p>
    <w:p w:rsidR="004C56AF" w:rsidRPr="00D70C66" w:rsidRDefault="004C56AF" w:rsidP="004C56AF">
      <w:pPr>
        <w:pStyle w:val="a3"/>
        <w:tabs>
          <w:tab w:val="left" w:pos="284"/>
        </w:tabs>
        <w:spacing w:after="0" w:line="240" w:lineRule="auto"/>
        <w:ind w:left="0" w:firstLine="567"/>
        <w:jc w:val="both"/>
        <w:rPr>
          <w:rFonts w:ascii="Times New Roman" w:hAnsi="Times New Roman" w:cs="Times New Roman"/>
          <w:sz w:val="28"/>
          <w:szCs w:val="28"/>
          <w:lang w:val="kk-KZ"/>
        </w:rPr>
      </w:pPr>
    </w:p>
    <w:p w:rsidR="005438B1" w:rsidRDefault="00AC7335" w:rsidP="005F47E4">
      <w:pPr>
        <w:pStyle w:val="a3"/>
        <w:tabs>
          <w:tab w:val="left" w:pos="284"/>
        </w:tabs>
        <w:spacing w:after="0" w:line="24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43</w:t>
      </w:r>
      <w:r w:rsidR="00B07C8C" w:rsidRPr="005F47E4">
        <w:rPr>
          <w:rFonts w:ascii="Times New Roman" w:hAnsi="Times New Roman" w:cs="Times New Roman"/>
          <w:sz w:val="28"/>
          <w:szCs w:val="28"/>
          <w:lang w:val="kk-KZ"/>
        </w:rPr>
        <w:t xml:space="preserve"> Кес</w:t>
      </w:r>
      <w:r w:rsidR="001618E5" w:rsidRPr="005F47E4">
        <w:rPr>
          <w:rFonts w:ascii="Times New Roman" w:hAnsi="Times New Roman" w:cs="Times New Roman"/>
          <w:sz w:val="28"/>
          <w:szCs w:val="28"/>
          <w:lang w:val="kk-KZ"/>
        </w:rPr>
        <w:t>т</w:t>
      </w:r>
      <w:r w:rsidR="00B07C8C" w:rsidRPr="005F47E4">
        <w:rPr>
          <w:rFonts w:ascii="Times New Roman" w:hAnsi="Times New Roman" w:cs="Times New Roman"/>
          <w:sz w:val="28"/>
          <w:szCs w:val="28"/>
          <w:lang w:val="kk-KZ"/>
        </w:rPr>
        <w:t xml:space="preserve">е – Клиенттермен өзара әрекет ету тобының қызмет түрлері </w:t>
      </w:r>
      <w:r w:rsidR="001618E5" w:rsidRPr="005F47E4">
        <w:rPr>
          <w:rFonts w:ascii="Times New Roman" w:hAnsi="Times New Roman" w:cs="Times New Roman"/>
          <w:sz w:val="28"/>
          <w:szCs w:val="28"/>
          <w:lang w:val="kk-KZ"/>
        </w:rPr>
        <w:t>мен жұмыстарының номенклатурасы</w:t>
      </w:r>
    </w:p>
    <w:p w:rsidR="00BD50D0" w:rsidRPr="005F47E4" w:rsidRDefault="00BD50D0" w:rsidP="005F47E4">
      <w:pPr>
        <w:pStyle w:val="a3"/>
        <w:tabs>
          <w:tab w:val="left" w:pos="284"/>
        </w:tabs>
        <w:spacing w:after="0" w:line="240" w:lineRule="auto"/>
        <w:ind w:left="0"/>
        <w:jc w:val="both"/>
        <w:rPr>
          <w:rFonts w:ascii="Times New Roman" w:hAnsi="Times New Roman" w:cs="Times New Roman"/>
          <w:sz w:val="28"/>
          <w:szCs w:val="28"/>
          <w:lang w:val="kk-KZ"/>
        </w:rPr>
      </w:pPr>
    </w:p>
    <w:tbl>
      <w:tblPr>
        <w:tblStyle w:val="a7"/>
        <w:tblW w:w="0" w:type="auto"/>
        <w:tblLook w:val="04A0" w:firstRow="1" w:lastRow="0" w:firstColumn="1" w:lastColumn="0" w:noHBand="0" w:noVBand="1"/>
      </w:tblPr>
      <w:tblGrid>
        <w:gridCol w:w="9039"/>
        <w:gridCol w:w="850"/>
      </w:tblGrid>
      <w:tr w:rsidR="00AC7335" w:rsidTr="00AC7335">
        <w:tc>
          <w:tcPr>
            <w:tcW w:w="9039" w:type="dxa"/>
            <w:tcBorders>
              <w:top w:val="single" w:sz="4" w:space="0" w:color="auto"/>
              <w:left w:val="single" w:sz="4" w:space="0" w:color="auto"/>
              <w:bottom w:val="single" w:sz="4" w:space="0" w:color="auto"/>
              <w:right w:val="single" w:sz="4" w:space="0" w:color="auto"/>
            </w:tcBorders>
            <w:hideMark/>
          </w:tcPr>
          <w:p w:rsidR="00AC7335" w:rsidRPr="005438B1" w:rsidRDefault="00AC7335" w:rsidP="00623846">
            <w:pPr>
              <w:jc w:val="center"/>
              <w:rPr>
                <w:rFonts w:ascii="Times New Roman" w:hAnsi="Times New Roman" w:cs="Times New Roman"/>
                <w:iCs/>
                <w:sz w:val="24"/>
                <w:szCs w:val="24"/>
                <w:lang w:val="kk-KZ"/>
              </w:rPr>
            </w:pPr>
            <w:r w:rsidRPr="005438B1">
              <w:rPr>
                <w:rFonts w:ascii="Times New Roman" w:hAnsi="Times New Roman" w:cs="Times New Roman"/>
                <w:iCs/>
                <w:sz w:val="24"/>
                <w:szCs w:val="24"/>
                <w:lang w:val="kk-KZ"/>
              </w:rPr>
              <w:t>Жұмыстардың, қызмет түрінің атауы</w:t>
            </w:r>
          </w:p>
        </w:tc>
        <w:tc>
          <w:tcPr>
            <w:tcW w:w="850" w:type="dxa"/>
            <w:tcBorders>
              <w:top w:val="single" w:sz="4" w:space="0" w:color="auto"/>
              <w:left w:val="single" w:sz="4" w:space="0" w:color="auto"/>
              <w:bottom w:val="single" w:sz="4" w:space="0" w:color="auto"/>
              <w:right w:val="single" w:sz="4" w:space="0" w:color="auto"/>
            </w:tcBorders>
            <w:hideMark/>
          </w:tcPr>
          <w:p w:rsidR="00AC7335" w:rsidRPr="005438B1" w:rsidRDefault="00AC7335">
            <w:pPr>
              <w:jc w:val="center"/>
              <w:rPr>
                <w:rFonts w:ascii="Times New Roman" w:hAnsi="Times New Roman" w:cs="Times New Roman"/>
                <w:iCs/>
                <w:sz w:val="24"/>
                <w:szCs w:val="24"/>
              </w:rPr>
            </w:pPr>
            <w:r w:rsidRPr="005438B1">
              <w:rPr>
                <w:rFonts w:ascii="Times New Roman" w:hAnsi="Times New Roman" w:cs="Times New Roman"/>
                <w:iCs/>
                <w:sz w:val="24"/>
                <w:szCs w:val="24"/>
              </w:rPr>
              <w:t>Код</w:t>
            </w:r>
          </w:p>
        </w:tc>
      </w:tr>
      <w:tr w:rsidR="00AC7335" w:rsidTr="00AC7335">
        <w:tc>
          <w:tcPr>
            <w:tcW w:w="9039" w:type="dxa"/>
            <w:tcBorders>
              <w:top w:val="single" w:sz="4" w:space="0" w:color="auto"/>
              <w:left w:val="single" w:sz="4" w:space="0" w:color="auto"/>
              <w:bottom w:val="single" w:sz="4" w:space="0" w:color="auto"/>
              <w:right w:val="single" w:sz="4" w:space="0" w:color="auto"/>
            </w:tcBorders>
            <w:hideMark/>
          </w:tcPr>
          <w:p w:rsidR="00AC7335" w:rsidRPr="005438B1" w:rsidRDefault="00AC7335">
            <w:pPr>
              <w:jc w:val="both"/>
              <w:rPr>
                <w:rFonts w:ascii="Times New Roman" w:hAnsi="Times New Roman" w:cs="Times New Roman"/>
                <w:iCs/>
                <w:sz w:val="24"/>
                <w:szCs w:val="24"/>
                <w:lang w:val="kk-KZ"/>
              </w:rPr>
            </w:pPr>
            <w:r w:rsidRPr="005438B1">
              <w:rPr>
                <w:rFonts w:ascii="Times New Roman" w:hAnsi="Times New Roman" w:cs="Times New Roman"/>
                <w:iCs/>
                <w:sz w:val="24"/>
                <w:szCs w:val="24"/>
                <w:lang w:val="kk-KZ"/>
              </w:rPr>
              <w:t>Сақтандыру, қайта сақтандыру шарттарын жасау</w:t>
            </w:r>
          </w:p>
        </w:tc>
        <w:tc>
          <w:tcPr>
            <w:tcW w:w="850" w:type="dxa"/>
            <w:tcBorders>
              <w:top w:val="single" w:sz="4" w:space="0" w:color="auto"/>
              <w:left w:val="single" w:sz="4" w:space="0" w:color="auto"/>
              <w:bottom w:val="single" w:sz="4" w:space="0" w:color="auto"/>
              <w:right w:val="single" w:sz="4" w:space="0" w:color="auto"/>
            </w:tcBorders>
            <w:hideMark/>
          </w:tcPr>
          <w:p w:rsidR="00AC7335" w:rsidRPr="005438B1" w:rsidRDefault="00AC7335">
            <w:pPr>
              <w:jc w:val="center"/>
              <w:rPr>
                <w:rFonts w:ascii="Times New Roman" w:hAnsi="Times New Roman" w:cs="Times New Roman"/>
                <w:iCs/>
                <w:sz w:val="24"/>
                <w:szCs w:val="24"/>
              </w:rPr>
            </w:pPr>
            <w:r w:rsidRPr="005438B1">
              <w:rPr>
                <w:rFonts w:ascii="Times New Roman" w:hAnsi="Times New Roman" w:cs="Times New Roman"/>
                <w:iCs/>
                <w:sz w:val="24"/>
                <w:szCs w:val="24"/>
              </w:rPr>
              <w:t>1</w:t>
            </w:r>
          </w:p>
        </w:tc>
      </w:tr>
      <w:tr w:rsidR="00AC7335" w:rsidTr="00AC7335">
        <w:tc>
          <w:tcPr>
            <w:tcW w:w="9039" w:type="dxa"/>
            <w:tcBorders>
              <w:top w:val="single" w:sz="4" w:space="0" w:color="auto"/>
              <w:left w:val="single" w:sz="4" w:space="0" w:color="auto"/>
              <w:bottom w:val="single" w:sz="4" w:space="0" w:color="auto"/>
              <w:right w:val="single" w:sz="4" w:space="0" w:color="auto"/>
            </w:tcBorders>
          </w:tcPr>
          <w:p w:rsidR="00AC7335" w:rsidRPr="005438B1" w:rsidRDefault="00AC7335">
            <w:pPr>
              <w:jc w:val="both"/>
              <w:rPr>
                <w:rFonts w:ascii="Times New Roman" w:hAnsi="Times New Roman" w:cs="Times New Roman"/>
                <w:iCs/>
                <w:sz w:val="24"/>
                <w:szCs w:val="24"/>
                <w:lang w:val="kk-KZ"/>
              </w:rPr>
            </w:pPr>
            <w:r w:rsidRPr="005438B1">
              <w:rPr>
                <w:rFonts w:ascii="Times New Roman" w:hAnsi="Times New Roman" w:cs="Times New Roman"/>
                <w:iCs/>
                <w:sz w:val="24"/>
                <w:szCs w:val="24"/>
                <w:lang w:val="kk-KZ"/>
              </w:rPr>
              <w:t>Жаңа клиенттерді тарту (іздестіру) – телефон арқылы келіссөз жүргізу, хат жазысу</w:t>
            </w:r>
          </w:p>
        </w:tc>
        <w:tc>
          <w:tcPr>
            <w:tcW w:w="850" w:type="dxa"/>
            <w:tcBorders>
              <w:top w:val="single" w:sz="4" w:space="0" w:color="auto"/>
              <w:left w:val="single" w:sz="4" w:space="0" w:color="auto"/>
              <w:bottom w:val="single" w:sz="4" w:space="0" w:color="auto"/>
              <w:right w:val="single" w:sz="4" w:space="0" w:color="auto"/>
            </w:tcBorders>
            <w:hideMark/>
          </w:tcPr>
          <w:p w:rsidR="00AC7335" w:rsidRPr="005438B1" w:rsidRDefault="00AC7335">
            <w:pPr>
              <w:jc w:val="center"/>
              <w:rPr>
                <w:rFonts w:ascii="Times New Roman" w:hAnsi="Times New Roman" w:cs="Times New Roman"/>
                <w:iCs/>
                <w:sz w:val="24"/>
                <w:szCs w:val="24"/>
              </w:rPr>
            </w:pPr>
            <w:r w:rsidRPr="005438B1">
              <w:rPr>
                <w:rFonts w:ascii="Times New Roman" w:hAnsi="Times New Roman" w:cs="Times New Roman"/>
                <w:iCs/>
                <w:sz w:val="24"/>
                <w:szCs w:val="24"/>
              </w:rPr>
              <w:t>1.1</w:t>
            </w:r>
          </w:p>
        </w:tc>
      </w:tr>
      <w:tr w:rsidR="00AC7335" w:rsidTr="00AC7335">
        <w:tc>
          <w:tcPr>
            <w:tcW w:w="9039" w:type="dxa"/>
            <w:tcBorders>
              <w:top w:val="single" w:sz="4" w:space="0" w:color="auto"/>
              <w:left w:val="single" w:sz="4" w:space="0" w:color="auto"/>
              <w:bottom w:val="single" w:sz="4" w:space="0" w:color="auto"/>
              <w:right w:val="single" w:sz="4" w:space="0" w:color="auto"/>
            </w:tcBorders>
          </w:tcPr>
          <w:p w:rsidR="00AC7335" w:rsidRPr="005438B1" w:rsidRDefault="00AC7335">
            <w:pPr>
              <w:jc w:val="both"/>
              <w:rPr>
                <w:rFonts w:ascii="Times New Roman" w:hAnsi="Times New Roman" w:cs="Times New Roman"/>
                <w:iCs/>
                <w:sz w:val="24"/>
                <w:szCs w:val="24"/>
                <w:lang w:val="kk-KZ"/>
              </w:rPr>
            </w:pPr>
            <w:r w:rsidRPr="005438B1">
              <w:rPr>
                <w:rFonts w:ascii="Times New Roman" w:hAnsi="Times New Roman" w:cs="Times New Roman"/>
                <w:iCs/>
                <w:sz w:val="24"/>
                <w:szCs w:val="24"/>
                <w:lang w:val="kk-KZ"/>
              </w:rPr>
              <w:t>Әлеуетті клиенттермен жасалынуы мүмкін сақтандыру шарттары туралы келіссөздер жүргізу (жеке кездесулер), жасалған сақтандыру шарттарының мерзімін ұзарту</w:t>
            </w:r>
          </w:p>
        </w:tc>
        <w:tc>
          <w:tcPr>
            <w:tcW w:w="850" w:type="dxa"/>
            <w:tcBorders>
              <w:top w:val="single" w:sz="4" w:space="0" w:color="auto"/>
              <w:left w:val="single" w:sz="4" w:space="0" w:color="auto"/>
              <w:bottom w:val="single" w:sz="4" w:space="0" w:color="auto"/>
              <w:right w:val="single" w:sz="4" w:space="0" w:color="auto"/>
            </w:tcBorders>
            <w:hideMark/>
          </w:tcPr>
          <w:p w:rsidR="00AC7335" w:rsidRPr="005438B1" w:rsidRDefault="00AC7335">
            <w:pPr>
              <w:jc w:val="center"/>
              <w:rPr>
                <w:rFonts w:ascii="Times New Roman" w:hAnsi="Times New Roman" w:cs="Times New Roman"/>
                <w:iCs/>
                <w:sz w:val="24"/>
                <w:szCs w:val="24"/>
              </w:rPr>
            </w:pPr>
            <w:r w:rsidRPr="005438B1">
              <w:rPr>
                <w:rFonts w:ascii="Times New Roman" w:hAnsi="Times New Roman" w:cs="Times New Roman"/>
                <w:iCs/>
                <w:sz w:val="24"/>
                <w:szCs w:val="24"/>
              </w:rPr>
              <w:t>1.2</w:t>
            </w:r>
          </w:p>
        </w:tc>
      </w:tr>
      <w:tr w:rsidR="00AC7335" w:rsidTr="00AC7335">
        <w:tc>
          <w:tcPr>
            <w:tcW w:w="9039" w:type="dxa"/>
            <w:tcBorders>
              <w:top w:val="single" w:sz="4" w:space="0" w:color="auto"/>
              <w:left w:val="single" w:sz="4" w:space="0" w:color="auto"/>
              <w:bottom w:val="single" w:sz="4" w:space="0" w:color="auto"/>
              <w:right w:val="single" w:sz="4" w:space="0" w:color="auto"/>
            </w:tcBorders>
          </w:tcPr>
          <w:p w:rsidR="00AC7335" w:rsidRPr="005438B1" w:rsidRDefault="00AC7335" w:rsidP="00E51BB6">
            <w:pPr>
              <w:jc w:val="both"/>
              <w:rPr>
                <w:rFonts w:ascii="Times New Roman" w:hAnsi="Times New Roman" w:cs="Times New Roman"/>
                <w:iCs/>
                <w:sz w:val="24"/>
                <w:szCs w:val="24"/>
                <w:lang w:val="kk-KZ"/>
              </w:rPr>
            </w:pPr>
            <w:r w:rsidRPr="005438B1">
              <w:rPr>
                <w:rFonts w:ascii="Times New Roman" w:hAnsi="Times New Roman" w:cs="Times New Roman"/>
                <w:iCs/>
                <w:sz w:val="24"/>
                <w:szCs w:val="24"/>
                <w:lang w:val="kk-KZ"/>
              </w:rPr>
              <w:t>Сақтандыру шарттарын жасау үдерісінде клиенттермен өзара әрекет ету (сақтандыру шартына отыру үшін қажетті құжатардың жиыны туралы кеңес беру, сақтандыру ережелерін түсіндіру)</w:t>
            </w:r>
          </w:p>
        </w:tc>
        <w:tc>
          <w:tcPr>
            <w:tcW w:w="850" w:type="dxa"/>
            <w:tcBorders>
              <w:top w:val="single" w:sz="4" w:space="0" w:color="auto"/>
              <w:left w:val="single" w:sz="4" w:space="0" w:color="auto"/>
              <w:bottom w:val="single" w:sz="4" w:space="0" w:color="auto"/>
              <w:right w:val="single" w:sz="4" w:space="0" w:color="auto"/>
            </w:tcBorders>
            <w:hideMark/>
          </w:tcPr>
          <w:p w:rsidR="00AC7335" w:rsidRPr="005438B1" w:rsidRDefault="00AC7335">
            <w:pPr>
              <w:jc w:val="center"/>
              <w:rPr>
                <w:rFonts w:ascii="Times New Roman" w:hAnsi="Times New Roman" w:cs="Times New Roman"/>
                <w:iCs/>
                <w:sz w:val="24"/>
                <w:szCs w:val="24"/>
              </w:rPr>
            </w:pPr>
            <w:r w:rsidRPr="005438B1">
              <w:rPr>
                <w:rFonts w:ascii="Times New Roman" w:hAnsi="Times New Roman" w:cs="Times New Roman"/>
                <w:iCs/>
                <w:sz w:val="24"/>
                <w:szCs w:val="24"/>
              </w:rPr>
              <w:t>1.3</w:t>
            </w:r>
          </w:p>
        </w:tc>
      </w:tr>
      <w:tr w:rsidR="00AC7335" w:rsidTr="00AC7335">
        <w:tc>
          <w:tcPr>
            <w:tcW w:w="9039" w:type="dxa"/>
            <w:tcBorders>
              <w:top w:val="single" w:sz="4" w:space="0" w:color="auto"/>
              <w:left w:val="single" w:sz="4" w:space="0" w:color="auto"/>
              <w:bottom w:val="single" w:sz="4" w:space="0" w:color="auto"/>
              <w:right w:val="single" w:sz="4" w:space="0" w:color="auto"/>
            </w:tcBorders>
          </w:tcPr>
          <w:p w:rsidR="00AC7335" w:rsidRPr="005438B1" w:rsidRDefault="00AC7335">
            <w:pPr>
              <w:jc w:val="both"/>
              <w:rPr>
                <w:rFonts w:ascii="Times New Roman" w:hAnsi="Times New Roman" w:cs="Times New Roman"/>
                <w:iCs/>
                <w:sz w:val="24"/>
                <w:szCs w:val="24"/>
                <w:lang w:val="kk-KZ"/>
              </w:rPr>
            </w:pPr>
            <w:r w:rsidRPr="005438B1">
              <w:rPr>
                <w:rFonts w:ascii="Times New Roman" w:hAnsi="Times New Roman" w:cs="Times New Roman"/>
                <w:iCs/>
                <w:sz w:val="24"/>
                <w:szCs w:val="24"/>
                <w:lang w:val="kk-KZ"/>
              </w:rPr>
              <w:t>Сақтандыру шарттарын ресімдеу</w:t>
            </w:r>
          </w:p>
        </w:tc>
        <w:tc>
          <w:tcPr>
            <w:tcW w:w="850" w:type="dxa"/>
            <w:tcBorders>
              <w:top w:val="single" w:sz="4" w:space="0" w:color="auto"/>
              <w:left w:val="single" w:sz="4" w:space="0" w:color="auto"/>
              <w:bottom w:val="single" w:sz="4" w:space="0" w:color="auto"/>
              <w:right w:val="single" w:sz="4" w:space="0" w:color="auto"/>
            </w:tcBorders>
            <w:hideMark/>
          </w:tcPr>
          <w:p w:rsidR="00AC7335" w:rsidRPr="005438B1" w:rsidRDefault="00AC7335">
            <w:pPr>
              <w:jc w:val="center"/>
              <w:rPr>
                <w:rFonts w:ascii="Times New Roman" w:hAnsi="Times New Roman" w:cs="Times New Roman"/>
                <w:iCs/>
                <w:sz w:val="24"/>
                <w:szCs w:val="24"/>
              </w:rPr>
            </w:pPr>
            <w:r w:rsidRPr="005438B1">
              <w:rPr>
                <w:rFonts w:ascii="Times New Roman" w:hAnsi="Times New Roman" w:cs="Times New Roman"/>
                <w:iCs/>
                <w:sz w:val="24"/>
                <w:szCs w:val="24"/>
              </w:rPr>
              <w:t>1.4</w:t>
            </w:r>
          </w:p>
        </w:tc>
      </w:tr>
      <w:tr w:rsidR="00AC7335" w:rsidTr="00AC7335">
        <w:tc>
          <w:tcPr>
            <w:tcW w:w="9039" w:type="dxa"/>
            <w:tcBorders>
              <w:top w:val="single" w:sz="4" w:space="0" w:color="auto"/>
              <w:left w:val="single" w:sz="4" w:space="0" w:color="auto"/>
              <w:bottom w:val="single" w:sz="4" w:space="0" w:color="auto"/>
              <w:right w:val="single" w:sz="4" w:space="0" w:color="auto"/>
            </w:tcBorders>
          </w:tcPr>
          <w:p w:rsidR="00AC7335" w:rsidRPr="005438B1" w:rsidRDefault="00AC7335">
            <w:pPr>
              <w:jc w:val="both"/>
              <w:rPr>
                <w:rFonts w:ascii="Times New Roman" w:hAnsi="Times New Roman" w:cs="Times New Roman"/>
                <w:iCs/>
                <w:sz w:val="24"/>
                <w:szCs w:val="24"/>
                <w:lang w:val="kk-KZ"/>
              </w:rPr>
            </w:pPr>
            <w:r w:rsidRPr="005438B1">
              <w:rPr>
                <w:rFonts w:ascii="Times New Roman" w:hAnsi="Times New Roman" w:cs="Times New Roman"/>
                <w:iCs/>
                <w:sz w:val="24"/>
                <w:szCs w:val="24"/>
                <w:lang w:val="kk-KZ"/>
              </w:rPr>
              <w:t>Төлемнің уақытында түсуін қадағалау</w:t>
            </w:r>
          </w:p>
        </w:tc>
        <w:tc>
          <w:tcPr>
            <w:tcW w:w="850" w:type="dxa"/>
            <w:tcBorders>
              <w:top w:val="single" w:sz="4" w:space="0" w:color="auto"/>
              <w:left w:val="single" w:sz="4" w:space="0" w:color="auto"/>
              <w:bottom w:val="single" w:sz="4" w:space="0" w:color="auto"/>
              <w:right w:val="single" w:sz="4" w:space="0" w:color="auto"/>
            </w:tcBorders>
            <w:hideMark/>
          </w:tcPr>
          <w:p w:rsidR="00AC7335" w:rsidRPr="005438B1" w:rsidRDefault="00AC7335">
            <w:pPr>
              <w:jc w:val="center"/>
              <w:rPr>
                <w:rFonts w:ascii="Times New Roman" w:hAnsi="Times New Roman" w:cs="Times New Roman"/>
                <w:iCs/>
                <w:sz w:val="24"/>
                <w:szCs w:val="24"/>
              </w:rPr>
            </w:pPr>
            <w:r w:rsidRPr="005438B1">
              <w:rPr>
                <w:rFonts w:ascii="Times New Roman" w:hAnsi="Times New Roman" w:cs="Times New Roman"/>
                <w:iCs/>
                <w:sz w:val="24"/>
                <w:szCs w:val="24"/>
              </w:rPr>
              <w:t>2</w:t>
            </w:r>
          </w:p>
        </w:tc>
      </w:tr>
      <w:tr w:rsidR="00AC7335" w:rsidTr="00AC7335">
        <w:tc>
          <w:tcPr>
            <w:tcW w:w="9039" w:type="dxa"/>
            <w:tcBorders>
              <w:top w:val="single" w:sz="4" w:space="0" w:color="auto"/>
              <w:left w:val="single" w:sz="4" w:space="0" w:color="auto"/>
              <w:bottom w:val="single" w:sz="4" w:space="0" w:color="auto"/>
              <w:right w:val="single" w:sz="4" w:space="0" w:color="auto"/>
            </w:tcBorders>
          </w:tcPr>
          <w:p w:rsidR="00AC7335" w:rsidRPr="005438B1" w:rsidRDefault="00AC7335" w:rsidP="00450023">
            <w:pPr>
              <w:jc w:val="both"/>
              <w:rPr>
                <w:rFonts w:ascii="Times New Roman" w:hAnsi="Times New Roman" w:cs="Times New Roman"/>
                <w:iCs/>
                <w:sz w:val="24"/>
                <w:szCs w:val="24"/>
                <w:lang w:val="kk-KZ"/>
              </w:rPr>
            </w:pPr>
            <w:r w:rsidRPr="005438B1">
              <w:rPr>
                <w:rFonts w:ascii="Times New Roman" w:hAnsi="Times New Roman" w:cs="Times New Roman"/>
                <w:iCs/>
                <w:sz w:val="24"/>
                <w:szCs w:val="24"/>
                <w:lang w:val="kk-KZ"/>
              </w:rPr>
              <w:t>Төлеуге арналған шоттарды ұсыну үшін бөліп төленетін сақтандыру сыйлықақы төлемінің мерзімін қадағалау, сақтанушыға сақтандыру сыйлықақысы (жарналары) уақытында төленбеген жағдайда, бұзылуы мүмкін сақтандыру шарты туралы хабарлама жіберу</w:t>
            </w:r>
          </w:p>
        </w:tc>
        <w:tc>
          <w:tcPr>
            <w:tcW w:w="850" w:type="dxa"/>
            <w:tcBorders>
              <w:top w:val="single" w:sz="4" w:space="0" w:color="auto"/>
              <w:left w:val="single" w:sz="4" w:space="0" w:color="auto"/>
              <w:bottom w:val="single" w:sz="4" w:space="0" w:color="auto"/>
              <w:right w:val="single" w:sz="4" w:space="0" w:color="auto"/>
            </w:tcBorders>
            <w:hideMark/>
          </w:tcPr>
          <w:p w:rsidR="00AC7335" w:rsidRPr="005438B1" w:rsidRDefault="00AC7335">
            <w:pPr>
              <w:jc w:val="center"/>
              <w:rPr>
                <w:rFonts w:ascii="Times New Roman" w:hAnsi="Times New Roman" w:cs="Times New Roman"/>
                <w:iCs/>
                <w:sz w:val="24"/>
                <w:szCs w:val="24"/>
              </w:rPr>
            </w:pPr>
            <w:r w:rsidRPr="005438B1">
              <w:rPr>
                <w:rFonts w:ascii="Times New Roman" w:hAnsi="Times New Roman" w:cs="Times New Roman"/>
                <w:iCs/>
                <w:sz w:val="24"/>
                <w:szCs w:val="24"/>
              </w:rPr>
              <w:t>2.1</w:t>
            </w:r>
          </w:p>
        </w:tc>
      </w:tr>
      <w:tr w:rsidR="00AC7335" w:rsidTr="00AC7335">
        <w:tc>
          <w:tcPr>
            <w:tcW w:w="9039" w:type="dxa"/>
            <w:tcBorders>
              <w:top w:val="single" w:sz="4" w:space="0" w:color="auto"/>
              <w:left w:val="single" w:sz="4" w:space="0" w:color="auto"/>
              <w:bottom w:val="single" w:sz="4" w:space="0" w:color="auto"/>
              <w:right w:val="single" w:sz="4" w:space="0" w:color="auto"/>
            </w:tcBorders>
          </w:tcPr>
          <w:p w:rsidR="00AC7335" w:rsidRPr="005438B1" w:rsidRDefault="00AC7335">
            <w:pPr>
              <w:jc w:val="both"/>
              <w:rPr>
                <w:rFonts w:ascii="Times New Roman" w:hAnsi="Times New Roman" w:cs="Times New Roman"/>
                <w:iCs/>
                <w:sz w:val="24"/>
                <w:szCs w:val="24"/>
                <w:lang w:val="kk-KZ"/>
              </w:rPr>
            </w:pPr>
            <w:r w:rsidRPr="005438B1">
              <w:rPr>
                <w:rFonts w:ascii="Times New Roman" w:hAnsi="Times New Roman" w:cs="Times New Roman"/>
                <w:iCs/>
                <w:sz w:val="24"/>
                <w:szCs w:val="24"/>
                <w:lang w:val="kk-KZ"/>
              </w:rPr>
              <w:t>Сақтандыру сыйлықақыларын (жарналары) төлеу үшін шоттарды ұсыну</w:t>
            </w:r>
          </w:p>
        </w:tc>
        <w:tc>
          <w:tcPr>
            <w:tcW w:w="850" w:type="dxa"/>
            <w:tcBorders>
              <w:top w:val="single" w:sz="4" w:space="0" w:color="auto"/>
              <w:left w:val="single" w:sz="4" w:space="0" w:color="auto"/>
              <w:bottom w:val="single" w:sz="4" w:space="0" w:color="auto"/>
              <w:right w:val="single" w:sz="4" w:space="0" w:color="auto"/>
            </w:tcBorders>
            <w:hideMark/>
          </w:tcPr>
          <w:p w:rsidR="00AC7335" w:rsidRPr="005438B1" w:rsidRDefault="00AC7335">
            <w:pPr>
              <w:jc w:val="center"/>
              <w:rPr>
                <w:rFonts w:ascii="Times New Roman" w:hAnsi="Times New Roman" w:cs="Times New Roman"/>
                <w:iCs/>
                <w:sz w:val="24"/>
                <w:szCs w:val="24"/>
              </w:rPr>
            </w:pPr>
            <w:r w:rsidRPr="005438B1">
              <w:rPr>
                <w:rFonts w:ascii="Times New Roman" w:hAnsi="Times New Roman" w:cs="Times New Roman"/>
                <w:iCs/>
                <w:sz w:val="24"/>
                <w:szCs w:val="24"/>
              </w:rPr>
              <w:t>2.2</w:t>
            </w:r>
          </w:p>
        </w:tc>
      </w:tr>
      <w:tr w:rsidR="00AC7335" w:rsidTr="00AC7335">
        <w:tc>
          <w:tcPr>
            <w:tcW w:w="9039" w:type="dxa"/>
            <w:tcBorders>
              <w:top w:val="single" w:sz="4" w:space="0" w:color="auto"/>
              <w:left w:val="single" w:sz="4" w:space="0" w:color="auto"/>
              <w:bottom w:val="single" w:sz="4" w:space="0" w:color="auto"/>
              <w:right w:val="single" w:sz="4" w:space="0" w:color="auto"/>
            </w:tcBorders>
          </w:tcPr>
          <w:p w:rsidR="00AC7335" w:rsidRPr="005438B1" w:rsidRDefault="00AC7335">
            <w:pPr>
              <w:jc w:val="both"/>
              <w:rPr>
                <w:rFonts w:ascii="Times New Roman" w:hAnsi="Times New Roman" w:cs="Times New Roman"/>
                <w:iCs/>
                <w:sz w:val="24"/>
                <w:szCs w:val="24"/>
                <w:lang w:val="kk-KZ"/>
              </w:rPr>
            </w:pPr>
            <w:r w:rsidRPr="005438B1">
              <w:rPr>
                <w:rFonts w:ascii="Times New Roman" w:hAnsi="Times New Roman" w:cs="Times New Roman"/>
                <w:iCs/>
                <w:sz w:val="24"/>
                <w:szCs w:val="24"/>
                <w:lang w:val="kk-KZ"/>
              </w:rPr>
              <w:t>Сақтандыру шарттарына қосымша келісімдерді жасау</w:t>
            </w:r>
          </w:p>
        </w:tc>
        <w:tc>
          <w:tcPr>
            <w:tcW w:w="850" w:type="dxa"/>
            <w:tcBorders>
              <w:top w:val="single" w:sz="4" w:space="0" w:color="auto"/>
              <w:left w:val="single" w:sz="4" w:space="0" w:color="auto"/>
              <w:bottom w:val="single" w:sz="4" w:space="0" w:color="auto"/>
              <w:right w:val="single" w:sz="4" w:space="0" w:color="auto"/>
            </w:tcBorders>
            <w:hideMark/>
          </w:tcPr>
          <w:p w:rsidR="00AC7335" w:rsidRPr="005438B1" w:rsidRDefault="00AC7335">
            <w:pPr>
              <w:jc w:val="center"/>
              <w:rPr>
                <w:rFonts w:ascii="Times New Roman" w:hAnsi="Times New Roman" w:cs="Times New Roman"/>
                <w:iCs/>
                <w:sz w:val="24"/>
                <w:szCs w:val="24"/>
              </w:rPr>
            </w:pPr>
            <w:r w:rsidRPr="005438B1">
              <w:rPr>
                <w:rFonts w:ascii="Times New Roman" w:hAnsi="Times New Roman" w:cs="Times New Roman"/>
                <w:iCs/>
                <w:sz w:val="24"/>
                <w:szCs w:val="24"/>
              </w:rPr>
              <w:t>3</w:t>
            </w:r>
          </w:p>
        </w:tc>
      </w:tr>
      <w:tr w:rsidR="00AC7335" w:rsidTr="00AC7335">
        <w:tc>
          <w:tcPr>
            <w:tcW w:w="9039" w:type="dxa"/>
            <w:tcBorders>
              <w:top w:val="single" w:sz="4" w:space="0" w:color="auto"/>
              <w:left w:val="single" w:sz="4" w:space="0" w:color="auto"/>
              <w:bottom w:val="single" w:sz="4" w:space="0" w:color="auto"/>
              <w:right w:val="single" w:sz="4" w:space="0" w:color="auto"/>
            </w:tcBorders>
          </w:tcPr>
          <w:p w:rsidR="00AC7335" w:rsidRPr="005438B1" w:rsidRDefault="00AC7335">
            <w:pPr>
              <w:jc w:val="both"/>
              <w:rPr>
                <w:rFonts w:ascii="Times New Roman" w:hAnsi="Times New Roman" w:cs="Times New Roman"/>
                <w:iCs/>
                <w:sz w:val="24"/>
                <w:szCs w:val="24"/>
                <w:lang w:val="kk-KZ"/>
              </w:rPr>
            </w:pPr>
            <w:r w:rsidRPr="005438B1">
              <w:rPr>
                <w:rFonts w:ascii="Times New Roman" w:hAnsi="Times New Roman" w:cs="Times New Roman"/>
                <w:iCs/>
                <w:sz w:val="24"/>
                <w:szCs w:val="24"/>
                <w:lang w:val="kk-KZ"/>
              </w:rPr>
              <w:t>Сақтандыру шарттарына өзгертулерді енгізу туралы өтініштерді қабылдау</w:t>
            </w:r>
          </w:p>
        </w:tc>
        <w:tc>
          <w:tcPr>
            <w:tcW w:w="850" w:type="dxa"/>
            <w:tcBorders>
              <w:top w:val="single" w:sz="4" w:space="0" w:color="auto"/>
              <w:left w:val="single" w:sz="4" w:space="0" w:color="auto"/>
              <w:bottom w:val="single" w:sz="4" w:space="0" w:color="auto"/>
              <w:right w:val="single" w:sz="4" w:space="0" w:color="auto"/>
            </w:tcBorders>
            <w:hideMark/>
          </w:tcPr>
          <w:p w:rsidR="00AC7335" w:rsidRPr="005438B1" w:rsidRDefault="00AC7335">
            <w:pPr>
              <w:jc w:val="center"/>
              <w:rPr>
                <w:rFonts w:ascii="Times New Roman" w:hAnsi="Times New Roman" w:cs="Times New Roman"/>
                <w:iCs/>
                <w:sz w:val="24"/>
                <w:szCs w:val="24"/>
              </w:rPr>
            </w:pPr>
            <w:r w:rsidRPr="005438B1">
              <w:rPr>
                <w:rFonts w:ascii="Times New Roman" w:hAnsi="Times New Roman" w:cs="Times New Roman"/>
                <w:iCs/>
                <w:sz w:val="24"/>
                <w:szCs w:val="24"/>
              </w:rPr>
              <w:t>3.1</w:t>
            </w:r>
          </w:p>
        </w:tc>
      </w:tr>
      <w:tr w:rsidR="00AC7335" w:rsidTr="00AC7335">
        <w:tc>
          <w:tcPr>
            <w:tcW w:w="9039" w:type="dxa"/>
            <w:tcBorders>
              <w:top w:val="single" w:sz="4" w:space="0" w:color="auto"/>
              <w:left w:val="single" w:sz="4" w:space="0" w:color="auto"/>
              <w:bottom w:val="single" w:sz="4" w:space="0" w:color="auto"/>
              <w:right w:val="single" w:sz="4" w:space="0" w:color="auto"/>
            </w:tcBorders>
          </w:tcPr>
          <w:p w:rsidR="00AC7335" w:rsidRPr="005438B1" w:rsidRDefault="00AC7335">
            <w:pPr>
              <w:jc w:val="both"/>
              <w:rPr>
                <w:rFonts w:ascii="Times New Roman" w:hAnsi="Times New Roman" w:cs="Times New Roman"/>
                <w:iCs/>
                <w:sz w:val="24"/>
                <w:szCs w:val="24"/>
                <w:lang w:val="kk-KZ"/>
              </w:rPr>
            </w:pPr>
            <w:r w:rsidRPr="005438B1">
              <w:rPr>
                <w:rFonts w:ascii="Times New Roman" w:hAnsi="Times New Roman" w:cs="Times New Roman"/>
                <w:iCs/>
                <w:sz w:val="24"/>
                <w:szCs w:val="24"/>
                <w:lang w:val="kk-KZ"/>
              </w:rPr>
              <w:t>Сақтандыру шарттарына қосымша келісімдерд ресімдеу</w:t>
            </w:r>
          </w:p>
        </w:tc>
        <w:tc>
          <w:tcPr>
            <w:tcW w:w="850" w:type="dxa"/>
            <w:tcBorders>
              <w:top w:val="single" w:sz="4" w:space="0" w:color="auto"/>
              <w:left w:val="single" w:sz="4" w:space="0" w:color="auto"/>
              <w:bottom w:val="single" w:sz="4" w:space="0" w:color="auto"/>
              <w:right w:val="single" w:sz="4" w:space="0" w:color="auto"/>
            </w:tcBorders>
            <w:hideMark/>
          </w:tcPr>
          <w:p w:rsidR="00AC7335" w:rsidRPr="005438B1" w:rsidRDefault="00AC7335">
            <w:pPr>
              <w:jc w:val="center"/>
              <w:rPr>
                <w:rFonts w:ascii="Times New Roman" w:hAnsi="Times New Roman" w:cs="Times New Roman"/>
                <w:iCs/>
                <w:sz w:val="24"/>
                <w:szCs w:val="24"/>
              </w:rPr>
            </w:pPr>
            <w:r w:rsidRPr="005438B1">
              <w:rPr>
                <w:rFonts w:ascii="Times New Roman" w:hAnsi="Times New Roman" w:cs="Times New Roman"/>
                <w:iCs/>
                <w:sz w:val="24"/>
                <w:szCs w:val="24"/>
              </w:rPr>
              <w:t>3.2</w:t>
            </w:r>
          </w:p>
        </w:tc>
      </w:tr>
      <w:tr w:rsidR="00AC7335" w:rsidTr="00AC7335">
        <w:tc>
          <w:tcPr>
            <w:tcW w:w="9039" w:type="dxa"/>
            <w:tcBorders>
              <w:top w:val="single" w:sz="4" w:space="0" w:color="auto"/>
              <w:left w:val="single" w:sz="4" w:space="0" w:color="auto"/>
              <w:bottom w:val="single" w:sz="4" w:space="0" w:color="auto"/>
              <w:right w:val="single" w:sz="4" w:space="0" w:color="auto"/>
            </w:tcBorders>
          </w:tcPr>
          <w:p w:rsidR="00AC7335" w:rsidRPr="005438B1" w:rsidRDefault="00AC7335">
            <w:pPr>
              <w:jc w:val="both"/>
              <w:rPr>
                <w:rFonts w:ascii="Times New Roman" w:hAnsi="Times New Roman" w:cs="Times New Roman"/>
                <w:iCs/>
                <w:sz w:val="24"/>
                <w:szCs w:val="24"/>
                <w:lang w:val="kk-KZ"/>
              </w:rPr>
            </w:pPr>
            <w:r w:rsidRPr="005438B1">
              <w:rPr>
                <w:rFonts w:ascii="Times New Roman" w:hAnsi="Times New Roman" w:cs="Times New Roman"/>
                <w:iCs/>
                <w:sz w:val="24"/>
                <w:szCs w:val="24"/>
                <w:lang w:val="kk-KZ"/>
              </w:rPr>
              <w:t>Бұзу (бір тараптың бастамасымен, мерзімнен бұрын бұзу)</w:t>
            </w:r>
          </w:p>
        </w:tc>
        <w:tc>
          <w:tcPr>
            <w:tcW w:w="850" w:type="dxa"/>
            <w:tcBorders>
              <w:top w:val="single" w:sz="4" w:space="0" w:color="auto"/>
              <w:left w:val="single" w:sz="4" w:space="0" w:color="auto"/>
              <w:bottom w:val="single" w:sz="4" w:space="0" w:color="auto"/>
              <w:right w:val="single" w:sz="4" w:space="0" w:color="auto"/>
            </w:tcBorders>
            <w:hideMark/>
          </w:tcPr>
          <w:p w:rsidR="00AC7335" w:rsidRPr="005438B1" w:rsidRDefault="00AC7335">
            <w:pPr>
              <w:jc w:val="center"/>
              <w:rPr>
                <w:rFonts w:ascii="Times New Roman" w:hAnsi="Times New Roman" w:cs="Times New Roman"/>
                <w:iCs/>
                <w:sz w:val="24"/>
                <w:szCs w:val="24"/>
              </w:rPr>
            </w:pPr>
            <w:r w:rsidRPr="005438B1">
              <w:rPr>
                <w:rFonts w:ascii="Times New Roman" w:hAnsi="Times New Roman" w:cs="Times New Roman"/>
                <w:iCs/>
                <w:sz w:val="24"/>
                <w:szCs w:val="24"/>
              </w:rPr>
              <w:t>4</w:t>
            </w:r>
          </w:p>
        </w:tc>
      </w:tr>
      <w:tr w:rsidR="00AC7335" w:rsidTr="00AC7335">
        <w:tc>
          <w:tcPr>
            <w:tcW w:w="9039" w:type="dxa"/>
            <w:tcBorders>
              <w:top w:val="single" w:sz="4" w:space="0" w:color="auto"/>
              <w:left w:val="single" w:sz="4" w:space="0" w:color="auto"/>
              <w:bottom w:val="single" w:sz="4" w:space="0" w:color="auto"/>
              <w:right w:val="single" w:sz="4" w:space="0" w:color="auto"/>
            </w:tcBorders>
          </w:tcPr>
          <w:p w:rsidR="00AC7335" w:rsidRPr="005438B1" w:rsidRDefault="00AC7335" w:rsidP="00450023">
            <w:pPr>
              <w:jc w:val="both"/>
              <w:rPr>
                <w:rFonts w:ascii="Times New Roman" w:hAnsi="Times New Roman" w:cs="Times New Roman"/>
                <w:iCs/>
                <w:sz w:val="24"/>
                <w:szCs w:val="24"/>
                <w:lang w:val="kk-KZ"/>
              </w:rPr>
            </w:pPr>
            <w:r w:rsidRPr="005438B1">
              <w:rPr>
                <w:rFonts w:ascii="Times New Roman" w:hAnsi="Times New Roman" w:cs="Times New Roman"/>
                <w:iCs/>
                <w:sz w:val="24"/>
                <w:szCs w:val="24"/>
                <w:lang w:val="kk-KZ"/>
              </w:rPr>
              <w:t>Сақтанушыға сақтандыру сыйлықақысы (жарналары) уақытында төленбеген жағдайда, сақтандыру шартының мерзімнен бұрын бұзылатындығы туралы хабарлама жіберу</w:t>
            </w:r>
          </w:p>
        </w:tc>
        <w:tc>
          <w:tcPr>
            <w:tcW w:w="850" w:type="dxa"/>
            <w:tcBorders>
              <w:top w:val="single" w:sz="4" w:space="0" w:color="auto"/>
              <w:left w:val="single" w:sz="4" w:space="0" w:color="auto"/>
              <w:bottom w:val="single" w:sz="4" w:space="0" w:color="auto"/>
              <w:right w:val="single" w:sz="4" w:space="0" w:color="auto"/>
            </w:tcBorders>
            <w:hideMark/>
          </w:tcPr>
          <w:p w:rsidR="00AC7335" w:rsidRPr="005438B1" w:rsidRDefault="00AC7335">
            <w:pPr>
              <w:jc w:val="center"/>
              <w:rPr>
                <w:rFonts w:ascii="Times New Roman" w:hAnsi="Times New Roman" w:cs="Times New Roman"/>
                <w:iCs/>
                <w:sz w:val="24"/>
                <w:szCs w:val="24"/>
              </w:rPr>
            </w:pPr>
            <w:r w:rsidRPr="005438B1">
              <w:rPr>
                <w:rFonts w:ascii="Times New Roman" w:hAnsi="Times New Roman" w:cs="Times New Roman"/>
                <w:iCs/>
                <w:sz w:val="24"/>
                <w:szCs w:val="24"/>
              </w:rPr>
              <w:t>4.1</w:t>
            </w:r>
          </w:p>
        </w:tc>
      </w:tr>
      <w:tr w:rsidR="00AC7335" w:rsidTr="00AC7335">
        <w:tc>
          <w:tcPr>
            <w:tcW w:w="9039" w:type="dxa"/>
            <w:tcBorders>
              <w:top w:val="single" w:sz="4" w:space="0" w:color="auto"/>
              <w:left w:val="single" w:sz="4" w:space="0" w:color="auto"/>
              <w:bottom w:val="single" w:sz="4" w:space="0" w:color="auto"/>
              <w:right w:val="single" w:sz="4" w:space="0" w:color="auto"/>
            </w:tcBorders>
          </w:tcPr>
          <w:p w:rsidR="00AC7335" w:rsidRPr="005438B1" w:rsidRDefault="00AC7335" w:rsidP="00450023">
            <w:pPr>
              <w:jc w:val="both"/>
              <w:rPr>
                <w:rFonts w:ascii="Times New Roman" w:hAnsi="Times New Roman" w:cs="Times New Roman"/>
                <w:iCs/>
                <w:sz w:val="24"/>
                <w:szCs w:val="24"/>
                <w:lang w:val="kk-KZ"/>
              </w:rPr>
            </w:pPr>
            <w:r w:rsidRPr="005438B1">
              <w:rPr>
                <w:rFonts w:ascii="Times New Roman" w:hAnsi="Times New Roman" w:cs="Times New Roman"/>
                <w:iCs/>
                <w:sz w:val="24"/>
                <w:szCs w:val="24"/>
                <w:lang w:val="kk-KZ"/>
              </w:rPr>
              <w:t>Сақтандыру сыйлықақысы (жарналары) уақытында төленбеген жағдайда, сақтандыру шартының мерзімнен бұрын бұзылатындығы туралы өкімді дайындау</w:t>
            </w:r>
          </w:p>
        </w:tc>
        <w:tc>
          <w:tcPr>
            <w:tcW w:w="850" w:type="dxa"/>
            <w:tcBorders>
              <w:top w:val="single" w:sz="4" w:space="0" w:color="auto"/>
              <w:left w:val="single" w:sz="4" w:space="0" w:color="auto"/>
              <w:bottom w:val="single" w:sz="4" w:space="0" w:color="auto"/>
              <w:right w:val="single" w:sz="4" w:space="0" w:color="auto"/>
            </w:tcBorders>
            <w:hideMark/>
          </w:tcPr>
          <w:p w:rsidR="00AC7335" w:rsidRPr="005438B1" w:rsidRDefault="00AC7335">
            <w:pPr>
              <w:jc w:val="center"/>
              <w:rPr>
                <w:rFonts w:ascii="Times New Roman" w:hAnsi="Times New Roman" w:cs="Times New Roman"/>
                <w:iCs/>
                <w:sz w:val="24"/>
                <w:szCs w:val="24"/>
              </w:rPr>
            </w:pPr>
            <w:r w:rsidRPr="005438B1">
              <w:rPr>
                <w:rFonts w:ascii="Times New Roman" w:hAnsi="Times New Roman" w:cs="Times New Roman"/>
                <w:iCs/>
                <w:sz w:val="24"/>
                <w:szCs w:val="24"/>
              </w:rPr>
              <w:t>4.2</w:t>
            </w:r>
          </w:p>
        </w:tc>
      </w:tr>
      <w:tr w:rsidR="00AC7335" w:rsidTr="00AC7335">
        <w:tc>
          <w:tcPr>
            <w:tcW w:w="9039" w:type="dxa"/>
            <w:tcBorders>
              <w:top w:val="single" w:sz="4" w:space="0" w:color="auto"/>
              <w:left w:val="single" w:sz="4" w:space="0" w:color="auto"/>
              <w:bottom w:val="single" w:sz="4" w:space="0" w:color="auto"/>
              <w:right w:val="single" w:sz="4" w:space="0" w:color="auto"/>
            </w:tcBorders>
          </w:tcPr>
          <w:p w:rsidR="00AC7335" w:rsidRPr="005438B1" w:rsidRDefault="00AC7335">
            <w:pPr>
              <w:jc w:val="both"/>
              <w:rPr>
                <w:rFonts w:ascii="Times New Roman" w:hAnsi="Times New Roman" w:cs="Times New Roman"/>
                <w:iCs/>
                <w:sz w:val="24"/>
                <w:szCs w:val="24"/>
                <w:lang w:val="kk-KZ"/>
              </w:rPr>
            </w:pPr>
            <w:r w:rsidRPr="005438B1">
              <w:rPr>
                <w:rFonts w:ascii="Times New Roman" w:hAnsi="Times New Roman" w:cs="Times New Roman"/>
                <w:iCs/>
                <w:sz w:val="24"/>
                <w:szCs w:val="24"/>
                <w:lang w:val="kk-KZ"/>
              </w:rPr>
              <w:t>Тиісті жағдайлардың туындауымен сақтанушының бастамасымен сақтадыру шартын мерзімнен бұрын бұзу туралы өтініштерді қабылдау</w:t>
            </w:r>
          </w:p>
        </w:tc>
        <w:tc>
          <w:tcPr>
            <w:tcW w:w="850" w:type="dxa"/>
            <w:tcBorders>
              <w:top w:val="single" w:sz="4" w:space="0" w:color="auto"/>
              <w:left w:val="single" w:sz="4" w:space="0" w:color="auto"/>
              <w:bottom w:val="single" w:sz="4" w:space="0" w:color="auto"/>
              <w:right w:val="single" w:sz="4" w:space="0" w:color="auto"/>
            </w:tcBorders>
            <w:hideMark/>
          </w:tcPr>
          <w:p w:rsidR="00AC7335" w:rsidRPr="005438B1" w:rsidRDefault="00AC7335">
            <w:pPr>
              <w:jc w:val="center"/>
              <w:rPr>
                <w:rFonts w:ascii="Times New Roman" w:hAnsi="Times New Roman" w:cs="Times New Roman"/>
                <w:iCs/>
                <w:sz w:val="24"/>
                <w:szCs w:val="24"/>
              </w:rPr>
            </w:pPr>
            <w:r w:rsidRPr="005438B1">
              <w:rPr>
                <w:rFonts w:ascii="Times New Roman" w:hAnsi="Times New Roman" w:cs="Times New Roman"/>
                <w:iCs/>
                <w:sz w:val="24"/>
                <w:szCs w:val="24"/>
              </w:rPr>
              <w:t>4.3</w:t>
            </w:r>
          </w:p>
        </w:tc>
      </w:tr>
      <w:tr w:rsidR="00AC7335" w:rsidTr="00AC7335">
        <w:tc>
          <w:tcPr>
            <w:tcW w:w="9039" w:type="dxa"/>
            <w:tcBorders>
              <w:top w:val="single" w:sz="4" w:space="0" w:color="auto"/>
              <w:left w:val="single" w:sz="4" w:space="0" w:color="auto"/>
              <w:bottom w:val="single" w:sz="4" w:space="0" w:color="auto"/>
              <w:right w:val="single" w:sz="4" w:space="0" w:color="auto"/>
            </w:tcBorders>
          </w:tcPr>
          <w:p w:rsidR="00AC7335" w:rsidRPr="005438B1" w:rsidRDefault="00AC7335">
            <w:pPr>
              <w:jc w:val="both"/>
              <w:rPr>
                <w:rFonts w:ascii="Times New Roman" w:hAnsi="Times New Roman" w:cs="Times New Roman"/>
                <w:iCs/>
                <w:sz w:val="24"/>
                <w:szCs w:val="24"/>
                <w:lang w:val="kk-KZ"/>
              </w:rPr>
            </w:pPr>
            <w:r w:rsidRPr="005438B1">
              <w:rPr>
                <w:rFonts w:ascii="Times New Roman" w:hAnsi="Times New Roman" w:cs="Times New Roman"/>
                <w:iCs/>
                <w:sz w:val="24"/>
                <w:szCs w:val="24"/>
                <w:lang w:val="kk-KZ"/>
              </w:rPr>
              <w:t>Сақтандыру шарты мерзімнен бұрын бұзылған жағдайда қайтарылуы тиіс сақтандыру сыйлықақысының бөлігін есептеу</w:t>
            </w:r>
          </w:p>
        </w:tc>
        <w:tc>
          <w:tcPr>
            <w:tcW w:w="850" w:type="dxa"/>
            <w:tcBorders>
              <w:top w:val="single" w:sz="4" w:space="0" w:color="auto"/>
              <w:left w:val="single" w:sz="4" w:space="0" w:color="auto"/>
              <w:bottom w:val="single" w:sz="4" w:space="0" w:color="auto"/>
              <w:right w:val="single" w:sz="4" w:space="0" w:color="auto"/>
            </w:tcBorders>
            <w:hideMark/>
          </w:tcPr>
          <w:p w:rsidR="00AC7335" w:rsidRPr="005438B1" w:rsidRDefault="00AC7335">
            <w:pPr>
              <w:jc w:val="center"/>
              <w:rPr>
                <w:rFonts w:ascii="Times New Roman" w:hAnsi="Times New Roman" w:cs="Times New Roman"/>
                <w:iCs/>
                <w:sz w:val="24"/>
                <w:szCs w:val="24"/>
              </w:rPr>
            </w:pPr>
            <w:r w:rsidRPr="005438B1">
              <w:rPr>
                <w:rFonts w:ascii="Times New Roman" w:hAnsi="Times New Roman" w:cs="Times New Roman"/>
                <w:iCs/>
                <w:sz w:val="24"/>
                <w:szCs w:val="24"/>
              </w:rPr>
              <w:t>4.4</w:t>
            </w:r>
          </w:p>
        </w:tc>
      </w:tr>
      <w:tr w:rsidR="00AC7335" w:rsidTr="00AC7335">
        <w:tc>
          <w:tcPr>
            <w:tcW w:w="9039" w:type="dxa"/>
            <w:tcBorders>
              <w:top w:val="single" w:sz="4" w:space="0" w:color="auto"/>
              <w:left w:val="single" w:sz="4" w:space="0" w:color="auto"/>
              <w:bottom w:val="single" w:sz="4" w:space="0" w:color="auto"/>
              <w:right w:val="single" w:sz="4" w:space="0" w:color="auto"/>
            </w:tcBorders>
          </w:tcPr>
          <w:p w:rsidR="00AC7335" w:rsidRPr="005438B1" w:rsidRDefault="00AC7335">
            <w:pPr>
              <w:jc w:val="both"/>
              <w:rPr>
                <w:rFonts w:ascii="Times New Roman" w:hAnsi="Times New Roman" w:cs="Times New Roman"/>
                <w:iCs/>
                <w:sz w:val="24"/>
                <w:szCs w:val="24"/>
                <w:lang w:val="kk-KZ"/>
              </w:rPr>
            </w:pPr>
            <w:r w:rsidRPr="005438B1">
              <w:rPr>
                <w:rFonts w:ascii="Times New Roman" w:hAnsi="Times New Roman" w:cs="Times New Roman"/>
                <w:iCs/>
                <w:sz w:val="24"/>
                <w:szCs w:val="24"/>
                <w:lang w:val="kk-KZ"/>
              </w:rPr>
              <w:t>Залалдарды реттеу</w:t>
            </w:r>
          </w:p>
        </w:tc>
        <w:tc>
          <w:tcPr>
            <w:tcW w:w="850" w:type="dxa"/>
            <w:tcBorders>
              <w:top w:val="single" w:sz="4" w:space="0" w:color="auto"/>
              <w:left w:val="single" w:sz="4" w:space="0" w:color="auto"/>
              <w:bottom w:val="single" w:sz="4" w:space="0" w:color="auto"/>
              <w:right w:val="single" w:sz="4" w:space="0" w:color="auto"/>
            </w:tcBorders>
            <w:hideMark/>
          </w:tcPr>
          <w:p w:rsidR="00AC7335" w:rsidRPr="005438B1" w:rsidRDefault="00AC7335">
            <w:pPr>
              <w:jc w:val="center"/>
              <w:rPr>
                <w:rFonts w:ascii="Times New Roman" w:hAnsi="Times New Roman" w:cs="Times New Roman"/>
                <w:iCs/>
                <w:sz w:val="24"/>
                <w:szCs w:val="24"/>
              </w:rPr>
            </w:pPr>
            <w:r w:rsidRPr="005438B1">
              <w:rPr>
                <w:rFonts w:ascii="Times New Roman" w:hAnsi="Times New Roman" w:cs="Times New Roman"/>
                <w:iCs/>
                <w:sz w:val="24"/>
                <w:szCs w:val="24"/>
              </w:rPr>
              <w:t>5</w:t>
            </w:r>
          </w:p>
        </w:tc>
      </w:tr>
      <w:tr w:rsidR="00AC7335" w:rsidTr="00AC7335">
        <w:tc>
          <w:tcPr>
            <w:tcW w:w="9039" w:type="dxa"/>
            <w:tcBorders>
              <w:top w:val="single" w:sz="4" w:space="0" w:color="auto"/>
              <w:left w:val="single" w:sz="4" w:space="0" w:color="auto"/>
              <w:bottom w:val="single" w:sz="4" w:space="0" w:color="auto"/>
              <w:right w:val="single" w:sz="4" w:space="0" w:color="auto"/>
            </w:tcBorders>
          </w:tcPr>
          <w:p w:rsidR="00AC7335" w:rsidRPr="005438B1" w:rsidRDefault="00AC7335" w:rsidP="00426EC4">
            <w:pPr>
              <w:jc w:val="both"/>
              <w:rPr>
                <w:rFonts w:ascii="Times New Roman" w:hAnsi="Times New Roman" w:cs="Times New Roman"/>
                <w:iCs/>
                <w:sz w:val="24"/>
                <w:szCs w:val="24"/>
                <w:lang w:val="kk-KZ"/>
              </w:rPr>
            </w:pPr>
            <w:r w:rsidRPr="005438B1">
              <w:rPr>
                <w:rFonts w:ascii="Times New Roman" w:hAnsi="Times New Roman" w:cs="Times New Roman"/>
                <w:iCs/>
                <w:sz w:val="24"/>
                <w:szCs w:val="24"/>
                <w:lang w:val="kk-KZ"/>
              </w:rPr>
              <w:t>Сақтандыру жағдайлары басталғанда өзара әрекет ету тәртібі туралы сақтандырушылар мен жәбірленушілерге кеңес беру</w:t>
            </w:r>
          </w:p>
        </w:tc>
        <w:tc>
          <w:tcPr>
            <w:tcW w:w="850" w:type="dxa"/>
            <w:tcBorders>
              <w:top w:val="single" w:sz="4" w:space="0" w:color="auto"/>
              <w:left w:val="single" w:sz="4" w:space="0" w:color="auto"/>
              <w:bottom w:val="single" w:sz="4" w:space="0" w:color="auto"/>
              <w:right w:val="single" w:sz="4" w:space="0" w:color="auto"/>
            </w:tcBorders>
            <w:hideMark/>
          </w:tcPr>
          <w:p w:rsidR="00AC7335" w:rsidRPr="005438B1" w:rsidRDefault="00AC7335">
            <w:pPr>
              <w:jc w:val="center"/>
              <w:rPr>
                <w:rFonts w:ascii="Times New Roman" w:hAnsi="Times New Roman" w:cs="Times New Roman"/>
                <w:iCs/>
                <w:sz w:val="24"/>
                <w:szCs w:val="24"/>
              </w:rPr>
            </w:pPr>
            <w:r w:rsidRPr="005438B1">
              <w:rPr>
                <w:rFonts w:ascii="Times New Roman" w:hAnsi="Times New Roman" w:cs="Times New Roman"/>
                <w:iCs/>
                <w:sz w:val="24"/>
                <w:szCs w:val="24"/>
              </w:rPr>
              <w:t>5.1</w:t>
            </w:r>
          </w:p>
        </w:tc>
      </w:tr>
      <w:tr w:rsidR="00AC7335" w:rsidTr="00AC7335">
        <w:tc>
          <w:tcPr>
            <w:tcW w:w="9039" w:type="dxa"/>
            <w:tcBorders>
              <w:top w:val="single" w:sz="4" w:space="0" w:color="auto"/>
              <w:left w:val="single" w:sz="4" w:space="0" w:color="auto"/>
              <w:bottom w:val="single" w:sz="4" w:space="0" w:color="auto"/>
              <w:right w:val="single" w:sz="4" w:space="0" w:color="auto"/>
            </w:tcBorders>
          </w:tcPr>
          <w:p w:rsidR="00AC7335" w:rsidRPr="005438B1" w:rsidRDefault="00AC7335">
            <w:pPr>
              <w:jc w:val="both"/>
              <w:rPr>
                <w:rFonts w:ascii="Times New Roman" w:hAnsi="Times New Roman" w:cs="Times New Roman"/>
                <w:iCs/>
                <w:sz w:val="24"/>
                <w:szCs w:val="24"/>
                <w:lang w:val="kk-KZ"/>
              </w:rPr>
            </w:pPr>
            <w:r w:rsidRPr="005438B1">
              <w:rPr>
                <w:rFonts w:ascii="Times New Roman" w:hAnsi="Times New Roman" w:cs="Times New Roman"/>
                <w:iCs/>
                <w:sz w:val="24"/>
                <w:szCs w:val="24"/>
                <w:lang w:val="kk-KZ"/>
              </w:rPr>
              <w:t>Сақтандыру жағдайлары басталғанда өтініштерді қабылдау</w:t>
            </w:r>
          </w:p>
        </w:tc>
        <w:tc>
          <w:tcPr>
            <w:tcW w:w="850" w:type="dxa"/>
            <w:tcBorders>
              <w:top w:val="single" w:sz="4" w:space="0" w:color="auto"/>
              <w:left w:val="single" w:sz="4" w:space="0" w:color="auto"/>
              <w:bottom w:val="single" w:sz="4" w:space="0" w:color="auto"/>
              <w:right w:val="single" w:sz="4" w:space="0" w:color="auto"/>
            </w:tcBorders>
            <w:hideMark/>
          </w:tcPr>
          <w:p w:rsidR="00AC7335" w:rsidRPr="005438B1" w:rsidRDefault="00AC7335">
            <w:pPr>
              <w:jc w:val="center"/>
              <w:rPr>
                <w:rFonts w:ascii="Times New Roman" w:hAnsi="Times New Roman" w:cs="Times New Roman"/>
                <w:iCs/>
                <w:sz w:val="24"/>
                <w:szCs w:val="24"/>
              </w:rPr>
            </w:pPr>
            <w:r w:rsidRPr="005438B1">
              <w:rPr>
                <w:rFonts w:ascii="Times New Roman" w:hAnsi="Times New Roman" w:cs="Times New Roman"/>
                <w:iCs/>
                <w:sz w:val="24"/>
                <w:szCs w:val="24"/>
              </w:rPr>
              <w:t>5.2</w:t>
            </w:r>
          </w:p>
        </w:tc>
      </w:tr>
      <w:tr w:rsidR="00AC7335" w:rsidTr="00AC7335">
        <w:tc>
          <w:tcPr>
            <w:tcW w:w="9039" w:type="dxa"/>
            <w:tcBorders>
              <w:top w:val="single" w:sz="4" w:space="0" w:color="auto"/>
              <w:left w:val="single" w:sz="4" w:space="0" w:color="auto"/>
              <w:bottom w:val="single" w:sz="4" w:space="0" w:color="auto"/>
              <w:right w:val="single" w:sz="4" w:space="0" w:color="auto"/>
            </w:tcBorders>
          </w:tcPr>
          <w:p w:rsidR="00AC7335" w:rsidRPr="005438B1" w:rsidRDefault="00AC7335">
            <w:pPr>
              <w:jc w:val="both"/>
              <w:rPr>
                <w:rFonts w:ascii="Times New Roman" w:hAnsi="Times New Roman" w:cs="Times New Roman"/>
                <w:iCs/>
                <w:sz w:val="24"/>
                <w:szCs w:val="24"/>
                <w:lang w:val="kk-KZ"/>
              </w:rPr>
            </w:pPr>
            <w:r w:rsidRPr="005438B1">
              <w:rPr>
                <w:rFonts w:ascii="Times New Roman" w:hAnsi="Times New Roman" w:cs="Times New Roman"/>
                <w:iCs/>
                <w:sz w:val="24"/>
                <w:szCs w:val="24"/>
                <w:lang w:val="kk-KZ"/>
              </w:rPr>
              <w:t>Сақтандыру жағдайларының басталуы туралы өтініштерді қарастыру</w:t>
            </w:r>
          </w:p>
        </w:tc>
        <w:tc>
          <w:tcPr>
            <w:tcW w:w="850" w:type="dxa"/>
            <w:tcBorders>
              <w:top w:val="single" w:sz="4" w:space="0" w:color="auto"/>
              <w:left w:val="single" w:sz="4" w:space="0" w:color="auto"/>
              <w:bottom w:val="single" w:sz="4" w:space="0" w:color="auto"/>
              <w:right w:val="single" w:sz="4" w:space="0" w:color="auto"/>
            </w:tcBorders>
            <w:hideMark/>
          </w:tcPr>
          <w:p w:rsidR="00AC7335" w:rsidRPr="005438B1" w:rsidRDefault="00AC7335">
            <w:pPr>
              <w:jc w:val="center"/>
              <w:rPr>
                <w:rFonts w:ascii="Times New Roman" w:hAnsi="Times New Roman" w:cs="Times New Roman"/>
                <w:iCs/>
                <w:sz w:val="24"/>
                <w:szCs w:val="24"/>
              </w:rPr>
            </w:pPr>
            <w:r w:rsidRPr="005438B1">
              <w:rPr>
                <w:rFonts w:ascii="Times New Roman" w:hAnsi="Times New Roman" w:cs="Times New Roman"/>
                <w:iCs/>
                <w:sz w:val="24"/>
                <w:szCs w:val="24"/>
              </w:rPr>
              <w:t>5.3</w:t>
            </w:r>
          </w:p>
        </w:tc>
      </w:tr>
      <w:tr w:rsidR="00AC7335" w:rsidTr="00AC7335">
        <w:tc>
          <w:tcPr>
            <w:tcW w:w="9039" w:type="dxa"/>
            <w:tcBorders>
              <w:top w:val="single" w:sz="4" w:space="0" w:color="auto"/>
              <w:left w:val="single" w:sz="4" w:space="0" w:color="auto"/>
              <w:bottom w:val="single" w:sz="4" w:space="0" w:color="auto"/>
              <w:right w:val="single" w:sz="4" w:space="0" w:color="auto"/>
            </w:tcBorders>
          </w:tcPr>
          <w:p w:rsidR="00AC7335" w:rsidRPr="005438B1" w:rsidRDefault="00AC7335">
            <w:pPr>
              <w:jc w:val="both"/>
              <w:rPr>
                <w:rFonts w:ascii="Times New Roman" w:hAnsi="Times New Roman" w:cs="Times New Roman"/>
                <w:iCs/>
                <w:sz w:val="24"/>
                <w:szCs w:val="24"/>
                <w:lang w:val="kk-KZ"/>
              </w:rPr>
            </w:pPr>
            <w:r w:rsidRPr="005438B1">
              <w:rPr>
                <w:rFonts w:ascii="Times New Roman" w:hAnsi="Times New Roman" w:cs="Times New Roman"/>
                <w:iCs/>
                <w:sz w:val="24"/>
                <w:szCs w:val="24"/>
                <w:lang w:val="kk-KZ"/>
              </w:rPr>
              <w:t>Төлем ісін дайындау</w:t>
            </w:r>
          </w:p>
        </w:tc>
        <w:tc>
          <w:tcPr>
            <w:tcW w:w="850" w:type="dxa"/>
            <w:tcBorders>
              <w:top w:val="single" w:sz="4" w:space="0" w:color="auto"/>
              <w:left w:val="single" w:sz="4" w:space="0" w:color="auto"/>
              <w:bottom w:val="single" w:sz="4" w:space="0" w:color="auto"/>
              <w:right w:val="single" w:sz="4" w:space="0" w:color="auto"/>
            </w:tcBorders>
            <w:hideMark/>
          </w:tcPr>
          <w:p w:rsidR="00AC7335" w:rsidRPr="005438B1" w:rsidRDefault="00AC7335">
            <w:pPr>
              <w:jc w:val="center"/>
              <w:rPr>
                <w:rFonts w:ascii="Times New Roman" w:hAnsi="Times New Roman" w:cs="Times New Roman"/>
                <w:iCs/>
                <w:sz w:val="24"/>
                <w:szCs w:val="24"/>
              </w:rPr>
            </w:pPr>
            <w:r w:rsidRPr="005438B1">
              <w:rPr>
                <w:rFonts w:ascii="Times New Roman" w:hAnsi="Times New Roman" w:cs="Times New Roman"/>
                <w:iCs/>
                <w:sz w:val="24"/>
                <w:szCs w:val="24"/>
              </w:rPr>
              <w:t>5.4</w:t>
            </w:r>
          </w:p>
        </w:tc>
      </w:tr>
      <w:tr w:rsidR="00AC7335" w:rsidTr="00AC7335">
        <w:tc>
          <w:tcPr>
            <w:tcW w:w="9039" w:type="dxa"/>
            <w:tcBorders>
              <w:top w:val="single" w:sz="4" w:space="0" w:color="auto"/>
              <w:left w:val="single" w:sz="4" w:space="0" w:color="auto"/>
              <w:bottom w:val="single" w:sz="4" w:space="0" w:color="auto"/>
              <w:right w:val="single" w:sz="4" w:space="0" w:color="auto"/>
            </w:tcBorders>
          </w:tcPr>
          <w:p w:rsidR="00AC7335" w:rsidRPr="005438B1" w:rsidRDefault="00AC7335">
            <w:pPr>
              <w:jc w:val="both"/>
              <w:rPr>
                <w:rFonts w:ascii="Times New Roman" w:hAnsi="Times New Roman" w:cs="Times New Roman"/>
                <w:iCs/>
                <w:sz w:val="24"/>
                <w:szCs w:val="24"/>
                <w:lang w:val="kk-KZ"/>
              </w:rPr>
            </w:pPr>
            <w:r w:rsidRPr="005438B1">
              <w:rPr>
                <w:rFonts w:ascii="Times New Roman" w:hAnsi="Times New Roman" w:cs="Times New Roman"/>
                <w:iCs/>
                <w:sz w:val="24"/>
                <w:szCs w:val="24"/>
                <w:lang w:val="kk-KZ"/>
              </w:rPr>
              <w:t xml:space="preserve">Апатты комиссарлар қызметінің жұмысы </w:t>
            </w:r>
          </w:p>
        </w:tc>
        <w:tc>
          <w:tcPr>
            <w:tcW w:w="850" w:type="dxa"/>
            <w:tcBorders>
              <w:top w:val="single" w:sz="4" w:space="0" w:color="auto"/>
              <w:left w:val="single" w:sz="4" w:space="0" w:color="auto"/>
              <w:bottom w:val="single" w:sz="4" w:space="0" w:color="auto"/>
              <w:right w:val="single" w:sz="4" w:space="0" w:color="auto"/>
            </w:tcBorders>
            <w:hideMark/>
          </w:tcPr>
          <w:p w:rsidR="00AC7335" w:rsidRPr="005438B1" w:rsidRDefault="00AC7335">
            <w:pPr>
              <w:jc w:val="center"/>
              <w:rPr>
                <w:rFonts w:ascii="Times New Roman" w:hAnsi="Times New Roman" w:cs="Times New Roman"/>
                <w:iCs/>
                <w:sz w:val="24"/>
                <w:szCs w:val="24"/>
              </w:rPr>
            </w:pPr>
            <w:r w:rsidRPr="005438B1">
              <w:rPr>
                <w:rFonts w:ascii="Times New Roman" w:hAnsi="Times New Roman" w:cs="Times New Roman"/>
                <w:iCs/>
                <w:sz w:val="24"/>
                <w:szCs w:val="24"/>
              </w:rPr>
              <w:t>5.5</w:t>
            </w:r>
          </w:p>
        </w:tc>
      </w:tr>
      <w:tr w:rsidR="00AC7335" w:rsidTr="00AC7335">
        <w:tc>
          <w:tcPr>
            <w:tcW w:w="9039" w:type="dxa"/>
            <w:tcBorders>
              <w:top w:val="single" w:sz="4" w:space="0" w:color="auto"/>
              <w:left w:val="single" w:sz="4" w:space="0" w:color="auto"/>
              <w:bottom w:val="single" w:sz="4" w:space="0" w:color="auto"/>
              <w:right w:val="single" w:sz="4" w:space="0" w:color="auto"/>
            </w:tcBorders>
          </w:tcPr>
          <w:p w:rsidR="00AC7335" w:rsidRPr="005438B1" w:rsidRDefault="00AC7335">
            <w:pPr>
              <w:jc w:val="both"/>
              <w:rPr>
                <w:rFonts w:ascii="Times New Roman" w:hAnsi="Times New Roman" w:cs="Times New Roman"/>
                <w:iCs/>
                <w:sz w:val="24"/>
                <w:szCs w:val="24"/>
                <w:lang w:val="kk-KZ"/>
              </w:rPr>
            </w:pPr>
            <w:r w:rsidRPr="005438B1">
              <w:rPr>
                <w:rFonts w:ascii="Times New Roman" w:hAnsi="Times New Roman" w:cs="Times New Roman"/>
                <w:iCs/>
                <w:sz w:val="24"/>
                <w:szCs w:val="24"/>
                <w:lang w:val="kk-KZ"/>
              </w:rPr>
              <w:t>Залалдарды тікелей реттеу бойынша өзара әрекет ету</w:t>
            </w:r>
          </w:p>
        </w:tc>
        <w:tc>
          <w:tcPr>
            <w:tcW w:w="850" w:type="dxa"/>
            <w:tcBorders>
              <w:top w:val="single" w:sz="4" w:space="0" w:color="auto"/>
              <w:left w:val="single" w:sz="4" w:space="0" w:color="auto"/>
              <w:bottom w:val="single" w:sz="4" w:space="0" w:color="auto"/>
              <w:right w:val="single" w:sz="4" w:space="0" w:color="auto"/>
            </w:tcBorders>
            <w:hideMark/>
          </w:tcPr>
          <w:p w:rsidR="00AC7335" w:rsidRPr="005438B1" w:rsidRDefault="00AC7335">
            <w:pPr>
              <w:jc w:val="center"/>
              <w:rPr>
                <w:rFonts w:ascii="Times New Roman" w:hAnsi="Times New Roman" w:cs="Times New Roman"/>
                <w:iCs/>
                <w:sz w:val="24"/>
                <w:szCs w:val="24"/>
              </w:rPr>
            </w:pPr>
            <w:r w:rsidRPr="005438B1">
              <w:rPr>
                <w:rFonts w:ascii="Times New Roman" w:hAnsi="Times New Roman" w:cs="Times New Roman"/>
                <w:iCs/>
                <w:sz w:val="24"/>
                <w:szCs w:val="24"/>
              </w:rPr>
              <w:t>5.6</w:t>
            </w:r>
          </w:p>
        </w:tc>
      </w:tr>
      <w:tr w:rsidR="001618E5" w:rsidTr="00AC7335">
        <w:tc>
          <w:tcPr>
            <w:tcW w:w="9889" w:type="dxa"/>
            <w:gridSpan w:val="2"/>
            <w:tcBorders>
              <w:top w:val="single" w:sz="4" w:space="0" w:color="auto"/>
              <w:left w:val="single" w:sz="4" w:space="0" w:color="auto"/>
              <w:bottom w:val="single" w:sz="4" w:space="0" w:color="auto"/>
              <w:right w:val="single" w:sz="4" w:space="0" w:color="auto"/>
            </w:tcBorders>
            <w:hideMark/>
          </w:tcPr>
          <w:p w:rsidR="001618E5" w:rsidRPr="00623846" w:rsidRDefault="004C56AF" w:rsidP="00BD50D0">
            <w:pPr>
              <w:ind w:firstLine="596"/>
              <w:jc w:val="both"/>
              <w:rPr>
                <w:rFonts w:ascii="Times New Roman" w:hAnsi="Times New Roman" w:cs="Times New Roman"/>
                <w:iCs/>
                <w:sz w:val="24"/>
                <w:szCs w:val="24"/>
                <w:lang w:val="kk-KZ"/>
              </w:rPr>
            </w:pPr>
            <w:r>
              <w:rPr>
                <w:rFonts w:ascii="Times New Roman" w:hAnsi="Times New Roman" w:cs="Times New Roman"/>
                <w:iCs/>
                <w:sz w:val="24"/>
                <w:szCs w:val="24"/>
                <w:lang w:val="kk-KZ"/>
              </w:rPr>
              <w:t xml:space="preserve">Ескерту </w:t>
            </w:r>
            <w:r>
              <w:rPr>
                <w:rFonts w:ascii="Times New Roman" w:hAnsi="Times New Roman" w:cs="Times New Roman"/>
                <w:iCs/>
                <w:sz w:val="24"/>
                <w:szCs w:val="24"/>
              </w:rPr>
              <w:t xml:space="preserve">– </w:t>
            </w:r>
            <w:r>
              <w:rPr>
                <w:rFonts w:ascii="Times New Roman" w:hAnsi="Times New Roman" w:cs="Times New Roman"/>
                <w:iCs/>
                <w:sz w:val="24"/>
                <w:szCs w:val="24"/>
                <w:lang w:val="kk-KZ"/>
              </w:rPr>
              <w:t>Дереккөзі</w:t>
            </w:r>
            <w:r w:rsidR="001618E5" w:rsidRPr="00623846">
              <w:rPr>
                <w:rFonts w:ascii="Times New Roman" w:hAnsi="Times New Roman" w:cs="Times New Roman"/>
                <w:iCs/>
                <w:sz w:val="24"/>
                <w:szCs w:val="24"/>
              </w:rPr>
              <w:t xml:space="preserve"> автор</w:t>
            </w:r>
            <w:r w:rsidR="00BD2F8C" w:rsidRPr="00623846">
              <w:rPr>
                <w:rFonts w:ascii="Times New Roman" w:hAnsi="Times New Roman" w:cs="Times New Roman"/>
                <w:iCs/>
                <w:sz w:val="24"/>
                <w:szCs w:val="24"/>
                <w:lang w:val="kk-KZ"/>
              </w:rPr>
              <w:t>лық зерттеу</w:t>
            </w:r>
          </w:p>
        </w:tc>
      </w:tr>
    </w:tbl>
    <w:p w:rsidR="00EF3722" w:rsidRDefault="00EF3722" w:rsidP="003E59A8">
      <w:pPr>
        <w:pStyle w:val="a3"/>
        <w:tabs>
          <w:tab w:val="left" w:pos="284"/>
        </w:tabs>
        <w:spacing w:after="0" w:line="240" w:lineRule="auto"/>
        <w:ind w:left="0" w:firstLine="709"/>
        <w:jc w:val="both"/>
        <w:rPr>
          <w:rFonts w:ascii="Times New Roman" w:hAnsi="Times New Roman" w:cs="Times New Roman"/>
          <w:sz w:val="28"/>
          <w:szCs w:val="28"/>
          <w:lang w:val="kk-KZ"/>
        </w:rPr>
      </w:pPr>
    </w:p>
    <w:p w:rsidR="005438B1" w:rsidRDefault="003E59A8" w:rsidP="00C60378">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Жауапкершілік орталықтарындағы ресурстар шығындарының мөлшерлемесі, әрбір жауапкершілік орталығы бойынша бір ай ішіндегі жиынтық </w:t>
      </w:r>
      <w:r>
        <w:rPr>
          <w:rFonts w:ascii="Times New Roman" w:hAnsi="Times New Roman" w:cs="Times New Roman"/>
          <w:sz w:val="28"/>
          <w:szCs w:val="28"/>
          <w:lang w:val="kk-KZ"/>
        </w:rPr>
        <w:lastRenderedPageBreak/>
        <w:t>шығындар мен бір айдың ішіндегі жауапкершілік орталығының нақты қуаты негізінде есептеледі. 8 сағаттық жұмыс күні мен есепті айдағы 20 жұмыс күні бойынша «Заңды тұлғаларды сақтандыру жөніндегі маманы» жауапкершілік орталығындағы қызметкердің ең жоғары жұмыс уақыты (әкімшілік қуаты) 160 сағатты құрайды. Бұл жауапкерішілк орталығындағы ресурстардың шығыс мөлшері айына 60 000 теңгені құрайтын сомаға тең болса, бұл орталықтағы ресурстардың шығындар мөлшерлемесі 375 теңге/сағатты құрайды. Барлық жауапкершілік орталықтарындағы ресурстардың шығын</w:t>
      </w:r>
      <w:r w:rsidR="004D61A3">
        <w:rPr>
          <w:rFonts w:ascii="Times New Roman" w:hAnsi="Times New Roman" w:cs="Times New Roman"/>
          <w:sz w:val="28"/>
          <w:szCs w:val="28"/>
          <w:lang w:val="kk-KZ"/>
        </w:rPr>
        <w:t>дар мөлшерлемесінің есептелуі 4</w:t>
      </w:r>
      <w:r w:rsidR="00AC7335">
        <w:rPr>
          <w:rFonts w:ascii="Times New Roman" w:hAnsi="Times New Roman" w:cs="Times New Roman"/>
          <w:sz w:val="28"/>
          <w:szCs w:val="28"/>
          <w:lang w:val="kk-KZ"/>
        </w:rPr>
        <w:t>4</w:t>
      </w:r>
      <w:r>
        <w:rPr>
          <w:rFonts w:ascii="Times New Roman" w:hAnsi="Times New Roman" w:cs="Times New Roman"/>
          <w:sz w:val="28"/>
          <w:szCs w:val="28"/>
          <w:lang w:val="kk-KZ"/>
        </w:rPr>
        <w:t xml:space="preserve"> кестеде көрсетілген. </w:t>
      </w:r>
    </w:p>
    <w:p w:rsidR="004C56AF" w:rsidRDefault="004C56AF" w:rsidP="003E59A8">
      <w:pPr>
        <w:pStyle w:val="a3"/>
        <w:tabs>
          <w:tab w:val="left" w:pos="284"/>
        </w:tabs>
        <w:spacing w:after="0" w:line="240" w:lineRule="auto"/>
        <w:ind w:left="0" w:firstLine="709"/>
        <w:jc w:val="both"/>
        <w:rPr>
          <w:rFonts w:ascii="Times New Roman" w:hAnsi="Times New Roman" w:cs="Times New Roman"/>
          <w:sz w:val="28"/>
          <w:szCs w:val="28"/>
          <w:lang w:val="kk-KZ"/>
        </w:rPr>
      </w:pPr>
    </w:p>
    <w:p w:rsidR="00D70C66" w:rsidRDefault="00D70C66" w:rsidP="00D70C6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w:t>
      </w:r>
      <w:r w:rsidR="00AC7335">
        <w:rPr>
          <w:rFonts w:ascii="Times New Roman" w:hAnsi="Times New Roman" w:cs="Times New Roman"/>
          <w:sz w:val="28"/>
          <w:szCs w:val="28"/>
          <w:lang w:val="kk-KZ"/>
        </w:rPr>
        <w:t xml:space="preserve"> 44</w:t>
      </w:r>
      <w:r w:rsidRPr="005438B1">
        <w:rPr>
          <w:rFonts w:ascii="Times New Roman" w:hAnsi="Times New Roman" w:cs="Times New Roman"/>
          <w:sz w:val="28"/>
          <w:szCs w:val="28"/>
          <w:lang w:val="kk-KZ"/>
        </w:rPr>
        <w:t xml:space="preserve"> – </w:t>
      </w:r>
      <w:r>
        <w:rPr>
          <w:rFonts w:ascii="Times New Roman" w:hAnsi="Times New Roman" w:cs="Times New Roman"/>
          <w:sz w:val="28"/>
          <w:szCs w:val="28"/>
          <w:lang w:val="kk-KZ"/>
        </w:rPr>
        <w:t>«Сақтандыру бойынша заңды тұлғалардың маманы</w:t>
      </w:r>
      <w:r w:rsidRPr="006E1CD2">
        <w:rPr>
          <w:rFonts w:ascii="Times New Roman" w:hAnsi="Times New Roman" w:cs="Times New Roman"/>
          <w:sz w:val="28"/>
          <w:szCs w:val="28"/>
          <w:lang w:val="kk-KZ"/>
        </w:rPr>
        <w:t xml:space="preserve">» жауапты </w:t>
      </w:r>
      <w:r>
        <w:rPr>
          <w:rFonts w:ascii="Times New Roman" w:hAnsi="Times New Roman" w:cs="Times New Roman"/>
          <w:sz w:val="28"/>
          <w:szCs w:val="28"/>
          <w:lang w:val="kk-KZ"/>
        </w:rPr>
        <w:t>орталықтың қызмет түрлері арасында шығындарды бөлу</w:t>
      </w:r>
    </w:p>
    <w:p w:rsidR="00BD50D0" w:rsidRPr="005438B1" w:rsidRDefault="00BD50D0" w:rsidP="00D70C66">
      <w:pPr>
        <w:spacing w:after="0" w:line="240" w:lineRule="auto"/>
        <w:jc w:val="both"/>
        <w:rPr>
          <w:rFonts w:ascii="Times New Roman" w:hAnsi="Times New Roman" w:cs="Times New Roman"/>
          <w:sz w:val="28"/>
          <w:szCs w:val="28"/>
          <w:lang w:val="kk-KZ"/>
        </w:rPr>
      </w:pPr>
    </w:p>
    <w:tbl>
      <w:tblPr>
        <w:tblStyle w:val="a7"/>
        <w:tblW w:w="0" w:type="auto"/>
        <w:tblLook w:val="04A0" w:firstRow="1" w:lastRow="0" w:firstColumn="1" w:lastColumn="0" w:noHBand="0" w:noVBand="1"/>
      </w:tblPr>
      <w:tblGrid>
        <w:gridCol w:w="3613"/>
        <w:gridCol w:w="1407"/>
        <w:gridCol w:w="996"/>
        <w:gridCol w:w="1298"/>
        <w:gridCol w:w="1418"/>
        <w:gridCol w:w="1263"/>
      </w:tblGrid>
      <w:tr w:rsidR="005438B1" w:rsidRPr="00453F56" w:rsidTr="005B16E7">
        <w:trPr>
          <w:cantSplit/>
          <w:trHeight w:val="1134"/>
        </w:trPr>
        <w:tc>
          <w:tcPr>
            <w:tcW w:w="3681" w:type="dxa"/>
          </w:tcPr>
          <w:p w:rsidR="00D70C66" w:rsidRPr="005438B1" w:rsidRDefault="00D70C66" w:rsidP="00035321">
            <w:pPr>
              <w:jc w:val="center"/>
              <w:rPr>
                <w:rFonts w:ascii="Times New Roman" w:hAnsi="Times New Roman" w:cs="Times New Roman"/>
                <w:sz w:val="24"/>
                <w:szCs w:val="24"/>
                <w:lang w:val="kk-KZ"/>
              </w:rPr>
            </w:pPr>
            <w:r w:rsidRPr="005438B1">
              <w:rPr>
                <w:rFonts w:ascii="Times New Roman" w:hAnsi="Times New Roman" w:cs="Times New Roman"/>
                <w:sz w:val="24"/>
                <w:szCs w:val="24"/>
                <w:lang w:val="kk-KZ"/>
              </w:rPr>
              <w:t>Шығын түрлері</w:t>
            </w:r>
          </w:p>
        </w:tc>
        <w:tc>
          <w:tcPr>
            <w:tcW w:w="1417" w:type="dxa"/>
          </w:tcPr>
          <w:p w:rsidR="00D70C66" w:rsidRPr="005438B1" w:rsidRDefault="00D70C66" w:rsidP="00035321">
            <w:pPr>
              <w:jc w:val="center"/>
              <w:rPr>
                <w:rFonts w:ascii="Times New Roman" w:hAnsi="Times New Roman" w:cs="Times New Roman"/>
                <w:sz w:val="24"/>
                <w:szCs w:val="24"/>
                <w:lang w:val="kk-KZ"/>
              </w:rPr>
            </w:pPr>
            <w:r w:rsidRPr="005438B1">
              <w:rPr>
                <w:rFonts w:ascii="Times New Roman" w:hAnsi="Times New Roman" w:cs="Times New Roman"/>
                <w:sz w:val="24"/>
                <w:szCs w:val="24"/>
                <w:lang w:val="kk-KZ"/>
              </w:rPr>
              <w:t>Шығын түрлері бойынша шығын соммасы, тг.</w:t>
            </w:r>
          </w:p>
        </w:tc>
        <w:tc>
          <w:tcPr>
            <w:tcW w:w="567" w:type="dxa"/>
          </w:tcPr>
          <w:p w:rsidR="00D70C66" w:rsidRPr="005438B1" w:rsidRDefault="00D70C66" w:rsidP="005B16E7">
            <w:pPr>
              <w:jc w:val="center"/>
              <w:rPr>
                <w:rFonts w:ascii="Times New Roman" w:hAnsi="Times New Roman" w:cs="Times New Roman"/>
                <w:sz w:val="24"/>
                <w:szCs w:val="24"/>
                <w:lang w:val="kk-KZ"/>
              </w:rPr>
            </w:pPr>
            <w:r w:rsidRPr="005438B1">
              <w:rPr>
                <w:rFonts w:ascii="Times New Roman" w:hAnsi="Times New Roman" w:cs="Times New Roman"/>
                <w:sz w:val="24"/>
                <w:szCs w:val="24"/>
                <w:lang w:val="kk-KZ"/>
              </w:rPr>
              <w:t>Қызмет коді</w:t>
            </w:r>
          </w:p>
        </w:tc>
        <w:tc>
          <w:tcPr>
            <w:tcW w:w="993" w:type="dxa"/>
          </w:tcPr>
          <w:p w:rsidR="00D70C66" w:rsidRPr="005438B1" w:rsidRDefault="00D70C66" w:rsidP="005B16E7">
            <w:pPr>
              <w:jc w:val="center"/>
              <w:rPr>
                <w:rFonts w:ascii="Times New Roman" w:hAnsi="Times New Roman" w:cs="Times New Roman"/>
                <w:sz w:val="24"/>
                <w:szCs w:val="24"/>
                <w:lang w:val="kk-KZ"/>
              </w:rPr>
            </w:pPr>
            <w:r w:rsidRPr="005438B1">
              <w:rPr>
                <w:rFonts w:ascii="Times New Roman" w:hAnsi="Times New Roman" w:cs="Times New Roman"/>
                <w:sz w:val="24"/>
                <w:szCs w:val="24"/>
                <w:lang w:val="kk-KZ"/>
              </w:rPr>
              <w:t>Қызмет түрлерінің коді</w:t>
            </w:r>
          </w:p>
        </w:tc>
        <w:tc>
          <w:tcPr>
            <w:tcW w:w="1419" w:type="dxa"/>
          </w:tcPr>
          <w:p w:rsidR="00D70C66" w:rsidRPr="005438B1" w:rsidRDefault="00D70C66" w:rsidP="00035321">
            <w:pPr>
              <w:jc w:val="center"/>
              <w:rPr>
                <w:rFonts w:ascii="Times New Roman" w:hAnsi="Times New Roman" w:cs="Times New Roman"/>
                <w:sz w:val="24"/>
                <w:szCs w:val="24"/>
                <w:lang w:val="kk-KZ"/>
              </w:rPr>
            </w:pPr>
            <w:r w:rsidRPr="005438B1">
              <w:rPr>
                <w:rFonts w:ascii="Times New Roman" w:hAnsi="Times New Roman" w:cs="Times New Roman"/>
                <w:sz w:val="24"/>
                <w:szCs w:val="24"/>
                <w:lang w:val="kk-KZ"/>
              </w:rPr>
              <w:t>Жұмыс уақытының пайызы</w:t>
            </w:r>
          </w:p>
        </w:tc>
        <w:tc>
          <w:tcPr>
            <w:tcW w:w="1267" w:type="dxa"/>
          </w:tcPr>
          <w:p w:rsidR="00D70C66" w:rsidRPr="005438B1" w:rsidRDefault="00D70C66" w:rsidP="00035321">
            <w:pPr>
              <w:jc w:val="center"/>
              <w:rPr>
                <w:rFonts w:ascii="Times New Roman" w:hAnsi="Times New Roman" w:cs="Times New Roman"/>
                <w:sz w:val="24"/>
                <w:szCs w:val="24"/>
                <w:lang w:val="kk-KZ"/>
              </w:rPr>
            </w:pPr>
            <w:r w:rsidRPr="005438B1">
              <w:rPr>
                <w:rFonts w:ascii="Times New Roman" w:hAnsi="Times New Roman" w:cs="Times New Roman"/>
                <w:sz w:val="24"/>
                <w:szCs w:val="24"/>
                <w:lang w:val="kk-KZ"/>
              </w:rPr>
              <w:t>Қызмет түрлері бойынша шығын соммасы, тг.</w:t>
            </w:r>
          </w:p>
        </w:tc>
      </w:tr>
      <w:tr w:rsidR="005438B1" w:rsidRPr="006713EA" w:rsidTr="004C56AF">
        <w:trPr>
          <w:cantSplit/>
          <w:trHeight w:val="262"/>
        </w:trPr>
        <w:tc>
          <w:tcPr>
            <w:tcW w:w="3681" w:type="dxa"/>
          </w:tcPr>
          <w:p w:rsidR="005438B1" w:rsidRPr="005438B1" w:rsidRDefault="005438B1" w:rsidP="00035321">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417" w:type="dxa"/>
          </w:tcPr>
          <w:p w:rsidR="005438B1" w:rsidRPr="005438B1" w:rsidRDefault="005438B1" w:rsidP="00035321">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567" w:type="dxa"/>
          </w:tcPr>
          <w:p w:rsidR="005438B1" w:rsidRPr="005438B1" w:rsidRDefault="005438B1" w:rsidP="005438B1">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993" w:type="dxa"/>
          </w:tcPr>
          <w:p w:rsidR="005438B1" w:rsidRPr="005438B1" w:rsidRDefault="005438B1" w:rsidP="005438B1">
            <w:pPr>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419" w:type="dxa"/>
          </w:tcPr>
          <w:p w:rsidR="005438B1" w:rsidRPr="005438B1" w:rsidRDefault="005438B1" w:rsidP="00035321">
            <w:pPr>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1267" w:type="dxa"/>
          </w:tcPr>
          <w:p w:rsidR="005438B1" w:rsidRPr="005438B1" w:rsidRDefault="005438B1" w:rsidP="00035321">
            <w:pPr>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r>
      <w:tr w:rsidR="005438B1" w:rsidRPr="00B4611F" w:rsidTr="004C56AF">
        <w:tc>
          <w:tcPr>
            <w:tcW w:w="3681" w:type="dxa"/>
          </w:tcPr>
          <w:p w:rsidR="00D70C66" w:rsidRPr="005438B1" w:rsidRDefault="00D70C66" w:rsidP="00035321">
            <w:pPr>
              <w:jc w:val="both"/>
              <w:rPr>
                <w:rFonts w:ascii="Times New Roman" w:hAnsi="Times New Roman" w:cs="Times New Roman"/>
                <w:sz w:val="24"/>
                <w:szCs w:val="24"/>
                <w:lang w:val="kk-KZ"/>
              </w:rPr>
            </w:pPr>
            <w:r w:rsidRPr="005438B1">
              <w:rPr>
                <w:rFonts w:ascii="Times New Roman" w:hAnsi="Times New Roman" w:cs="Times New Roman"/>
                <w:sz w:val="24"/>
                <w:szCs w:val="24"/>
                <w:lang w:val="kk-KZ"/>
              </w:rPr>
              <w:t xml:space="preserve">Еңбекақы және әлеуметтік мұқтаждыққа аударымдар </w:t>
            </w:r>
          </w:p>
        </w:tc>
        <w:tc>
          <w:tcPr>
            <w:tcW w:w="1417" w:type="dxa"/>
          </w:tcPr>
          <w:p w:rsidR="00D70C66" w:rsidRPr="005438B1" w:rsidRDefault="00D70C66" w:rsidP="00035321">
            <w:pPr>
              <w:jc w:val="center"/>
              <w:rPr>
                <w:rFonts w:ascii="Times New Roman" w:hAnsi="Times New Roman" w:cs="Times New Roman"/>
                <w:sz w:val="24"/>
                <w:szCs w:val="24"/>
              </w:rPr>
            </w:pPr>
            <w:r w:rsidRPr="005438B1">
              <w:rPr>
                <w:rFonts w:ascii="Times New Roman" w:hAnsi="Times New Roman" w:cs="Times New Roman"/>
                <w:sz w:val="24"/>
                <w:szCs w:val="24"/>
              </w:rPr>
              <w:t>20 000</w:t>
            </w:r>
          </w:p>
        </w:tc>
        <w:tc>
          <w:tcPr>
            <w:tcW w:w="567" w:type="dxa"/>
          </w:tcPr>
          <w:p w:rsidR="00D70C66" w:rsidRPr="005438B1" w:rsidRDefault="00D70C66" w:rsidP="00035321">
            <w:pPr>
              <w:jc w:val="center"/>
              <w:rPr>
                <w:rFonts w:ascii="Times New Roman" w:hAnsi="Times New Roman" w:cs="Times New Roman"/>
                <w:sz w:val="24"/>
                <w:szCs w:val="24"/>
              </w:rPr>
            </w:pPr>
            <w:r w:rsidRPr="005438B1">
              <w:rPr>
                <w:rFonts w:ascii="Times New Roman" w:hAnsi="Times New Roman" w:cs="Times New Roman"/>
                <w:sz w:val="24"/>
                <w:szCs w:val="24"/>
              </w:rPr>
              <w:t>1</w:t>
            </w:r>
          </w:p>
        </w:tc>
        <w:tc>
          <w:tcPr>
            <w:tcW w:w="993" w:type="dxa"/>
          </w:tcPr>
          <w:p w:rsidR="00D70C66" w:rsidRPr="005438B1" w:rsidRDefault="00D70C66" w:rsidP="00035321">
            <w:pPr>
              <w:jc w:val="center"/>
              <w:rPr>
                <w:rFonts w:ascii="Times New Roman" w:hAnsi="Times New Roman" w:cs="Times New Roman"/>
                <w:sz w:val="24"/>
                <w:szCs w:val="24"/>
              </w:rPr>
            </w:pPr>
            <w:r w:rsidRPr="005438B1">
              <w:rPr>
                <w:rFonts w:ascii="Times New Roman" w:hAnsi="Times New Roman" w:cs="Times New Roman"/>
                <w:sz w:val="24"/>
                <w:szCs w:val="24"/>
              </w:rPr>
              <w:t>1.1</w:t>
            </w:r>
          </w:p>
        </w:tc>
        <w:tc>
          <w:tcPr>
            <w:tcW w:w="1419" w:type="dxa"/>
          </w:tcPr>
          <w:p w:rsidR="00D70C66" w:rsidRPr="005438B1" w:rsidRDefault="00D70C66" w:rsidP="00035321">
            <w:pPr>
              <w:jc w:val="center"/>
              <w:rPr>
                <w:rFonts w:ascii="Times New Roman" w:hAnsi="Times New Roman" w:cs="Times New Roman"/>
                <w:sz w:val="24"/>
                <w:szCs w:val="24"/>
              </w:rPr>
            </w:pPr>
            <w:r w:rsidRPr="005438B1">
              <w:rPr>
                <w:rFonts w:ascii="Times New Roman" w:hAnsi="Times New Roman" w:cs="Times New Roman"/>
                <w:sz w:val="24"/>
                <w:szCs w:val="24"/>
              </w:rPr>
              <w:t>5%</w:t>
            </w:r>
          </w:p>
        </w:tc>
        <w:tc>
          <w:tcPr>
            <w:tcW w:w="1267" w:type="dxa"/>
          </w:tcPr>
          <w:p w:rsidR="00D70C66" w:rsidRPr="005438B1" w:rsidRDefault="00D70C66" w:rsidP="00035321">
            <w:pPr>
              <w:jc w:val="center"/>
              <w:rPr>
                <w:rFonts w:ascii="Times New Roman" w:hAnsi="Times New Roman" w:cs="Times New Roman"/>
                <w:sz w:val="24"/>
                <w:szCs w:val="24"/>
              </w:rPr>
            </w:pPr>
            <w:r w:rsidRPr="005438B1">
              <w:rPr>
                <w:rFonts w:ascii="Times New Roman" w:hAnsi="Times New Roman" w:cs="Times New Roman"/>
                <w:sz w:val="24"/>
                <w:szCs w:val="24"/>
              </w:rPr>
              <w:t>3 000</w:t>
            </w:r>
          </w:p>
        </w:tc>
      </w:tr>
      <w:tr w:rsidR="005438B1" w:rsidRPr="00B4611F" w:rsidTr="004C56AF">
        <w:tc>
          <w:tcPr>
            <w:tcW w:w="3681" w:type="dxa"/>
          </w:tcPr>
          <w:p w:rsidR="00D70C66" w:rsidRPr="005438B1" w:rsidRDefault="00D70C66" w:rsidP="00035321">
            <w:pPr>
              <w:jc w:val="both"/>
              <w:rPr>
                <w:rFonts w:ascii="Times New Roman" w:hAnsi="Times New Roman" w:cs="Times New Roman"/>
                <w:sz w:val="24"/>
                <w:szCs w:val="24"/>
                <w:lang w:val="kk-KZ"/>
              </w:rPr>
            </w:pPr>
            <w:r w:rsidRPr="005438B1">
              <w:rPr>
                <w:rFonts w:ascii="Times New Roman" w:hAnsi="Times New Roman" w:cs="Times New Roman"/>
                <w:sz w:val="24"/>
                <w:szCs w:val="24"/>
                <w:lang w:val="kk-KZ"/>
              </w:rPr>
              <w:t>Материалдық шығындар</w:t>
            </w:r>
          </w:p>
        </w:tc>
        <w:tc>
          <w:tcPr>
            <w:tcW w:w="1417" w:type="dxa"/>
          </w:tcPr>
          <w:p w:rsidR="00D70C66" w:rsidRPr="005438B1" w:rsidRDefault="00D70C66" w:rsidP="00035321">
            <w:pPr>
              <w:jc w:val="center"/>
              <w:rPr>
                <w:rFonts w:ascii="Times New Roman" w:hAnsi="Times New Roman" w:cs="Times New Roman"/>
                <w:sz w:val="24"/>
                <w:szCs w:val="24"/>
              </w:rPr>
            </w:pPr>
            <w:r w:rsidRPr="005438B1">
              <w:rPr>
                <w:rFonts w:ascii="Times New Roman" w:hAnsi="Times New Roman" w:cs="Times New Roman"/>
                <w:sz w:val="24"/>
                <w:szCs w:val="24"/>
              </w:rPr>
              <w:t>10 000</w:t>
            </w:r>
          </w:p>
        </w:tc>
        <w:tc>
          <w:tcPr>
            <w:tcW w:w="567" w:type="dxa"/>
          </w:tcPr>
          <w:p w:rsidR="00D70C66" w:rsidRPr="005438B1" w:rsidRDefault="00D70C66" w:rsidP="00035321">
            <w:pPr>
              <w:jc w:val="center"/>
              <w:rPr>
                <w:rFonts w:ascii="Times New Roman" w:hAnsi="Times New Roman" w:cs="Times New Roman"/>
                <w:sz w:val="24"/>
                <w:szCs w:val="24"/>
              </w:rPr>
            </w:pPr>
            <w:r w:rsidRPr="005438B1">
              <w:rPr>
                <w:rFonts w:ascii="Times New Roman" w:hAnsi="Times New Roman" w:cs="Times New Roman"/>
                <w:sz w:val="24"/>
                <w:szCs w:val="24"/>
              </w:rPr>
              <w:t>1</w:t>
            </w:r>
          </w:p>
        </w:tc>
        <w:tc>
          <w:tcPr>
            <w:tcW w:w="993" w:type="dxa"/>
          </w:tcPr>
          <w:p w:rsidR="00D70C66" w:rsidRPr="005438B1" w:rsidRDefault="00D70C66" w:rsidP="00035321">
            <w:pPr>
              <w:jc w:val="center"/>
              <w:rPr>
                <w:rFonts w:ascii="Times New Roman" w:hAnsi="Times New Roman" w:cs="Times New Roman"/>
                <w:sz w:val="24"/>
                <w:szCs w:val="24"/>
              </w:rPr>
            </w:pPr>
            <w:r w:rsidRPr="005438B1">
              <w:rPr>
                <w:rFonts w:ascii="Times New Roman" w:hAnsi="Times New Roman" w:cs="Times New Roman"/>
                <w:sz w:val="24"/>
                <w:szCs w:val="24"/>
              </w:rPr>
              <w:t>1.2</w:t>
            </w:r>
          </w:p>
        </w:tc>
        <w:tc>
          <w:tcPr>
            <w:tcW w:w="1419" w:type="dxa"/>
          </w:tcPr>
          <w:p w:rsidR="00D70C66" w:rsidRPr="005438B1" w:rsidRDefault="00D70C66" w:rsidP="00035321">
            <w:pPr>
              <w:jc w:val="center"/>
              <w:rPr>
                <w:rFonts w:ascii="Times New Roman" w:hAnsi="Times New Roman" w:cs="Times New Roman"/>
                <w:sz w:val="24"/>
                <w:szCs w:val="24"/>
              </w:rPr>
            </w:pPr>
            <w:r w:rsidRPr="005438B1">
              <w:rPr>
                <w:rFonts w:ascii="Times New Roman" w:hAnsi="Times New Roman" w:cs="Times New Roman"/>
                <w:sz w:val="24"/>
                <w:szCs w:val="24"/>
              </w:rPr>
              <w:t>7%</w:t>
            </w:r>
          </w:p>
        </w:tc>
        <w:tc>
          <w:tcPr>
            <w:tcW w:w="1267" w:type="dxa"/>
          </w:tcPr>
          <w:p w:rsidR="00D70C66" w:rsidRPr="005438B1" w:rsidRDefault="00D70C66" w:rsidP="00035321">
            <w:pPr>
              <w:jc w:val="center"/>
              <w:rPr>
                <w:rFonts w:ascii="Times New Roman" w:hAnsi="Times New Roman" w:cs="Times New Roman"/>
                <w:sz w:val="24"/>
                <w:szCs w:val="24"/>
              </w:rPr>
            </w:pPr>
            <w:r w:rsidRPr="005438B1">
              <w:rPr>
                <w:rFonts w:ascii="Times New Roman" w:hAnsi="Times New Roman" w:cs="Times New Roman"/>
                <w:sz w:val="24"/>
                <w:szCs w:val="24"/>
              </w:rPr>
              <w:t>4 200</w:t>
            </w:r>
          </w:p>
        </w:tc>
      </w:tr>
      <w:tr w:rsidR="005438B1" w:rsidRPr="00B4611F" w:rsidTr="004C56AF">
        <w:tc>
          <w:tcPr>
            <w:tcW w:w="3681" w:type="dxa"/>
          </w:tcPr>
          <w:p w:rsidR="00D70C66" w:rsidRPr="005438B1" w:rsidRDefault="00D70C66" w:rsidP="00035321">
            <w:pPr>
              <w:jc w:val="both"/>
              <w:rPr>
                <w:rFonts w:ascii="Times New Roman" w:hAnsi="Times New Roman" w:cs="Times New Roman"/>
                <w:sz w:val="24"/>
                <w:szCs w:val="24"/>
                <w:lang w:val="kk-KZ"/>
              </w:rPr>
            </w:pPr>
            <w:r w:rsidRPr="005438B1">
              <w:rPr>
                <w:rFonts w:ascii="Times New Roman" w:hAnsi="Times New Roman" w:cs="Times New Roman"/>
                <w:sz w:val="24"/>
                <w:szCs w:val="24"/>
                <w:lang w:val="kk-KZ"/>
              </w:rPr>
              <w:t>Амортизациялық аударымдар</w:t>
            </w:r>
          </w:p>
        </w:tc>
        <w:tc>
          <w:tcPr>
            <w:tcW w:w="1417" w:type="dxa"/>
          </w:tcPr>
          <w:p w:rsidR="00D70C66" w:rsidRPr="005438B1" w:rsidRDefault="00D70C66" w:rsidP="00035321">
            <w:pPr>
              <w:jc w:val="center"/>
              <w:rPr>
                <w:rFonts w:ascii="Times New Roman" w:hAnsi="Times New Roman" w:cs="Times New Roman"/>
                <w:sz w:val="24"/>
                <w:szCs w:val="24"/>
              </w:rPr>
            </w:pPr>
            <w:r w:rsidRPr="005438B1">
              <w:rPr>
                <w:rFonts w:ascii="Times New Roman" w:hAnsi="Times New Roman" w:cs="Times New Roman"/>
                <w:sz w:val="24"/>
                <w:szCs w:val="24"/>
              </w:rPr>
              <w:t>500</w:t>
            </w:r>
          </w:p>
        </w:tc>
        <w:tc>
          <w:tcPr>
            <w:tcW w:w="567" w:type="dxa"/>
          </w:tcPr>
          <w:p w:rsidR="00D70C66" w:rsidRPr="005438B1" w:rsidRDefault="00D70C66" w:rsidP="00035321">
            <w:pPr>
              <w:jc w:val="center"/>
              <w:rPr>
                <w:rFonts w:ascii="Times New Roman" w:hAnsi="Times New Roman" w:cs="Times New Roman"/>
                <w:sz w:val="24"/>
                <w:szCs w:val="24"/>
              </w:rPr>
            </w:pPr>
            <w:r w:rsidRPr="005438B1">
              <w:rPr>
                <w:rFonts w:ascii="Times New Roman" w:hAnsi="Times New Roman" w:cs="Times New Roman"/>
                <w:sz w:val="24"/>
                <w:szCs w:val="24"/>
              </w:rPr>
              <w:t>1</w:t>
            </w:r>
          </w:p>
        </w:tc>
        <w:tc>
          <w:tcPr>
            <w:tcW w:w="993" w:type="dxa"/>
          </w:tcPr>
          <w:p w:rsidR="00D70C66" w:rsidRPr="005438B1" w:rsidRDefault="00D70C66" w:rsidP="00035321">
            <w:pPr>
              <w:jc w:val="center"/>
              <w:rPr>
                <w:rFonts w:ascii="Times New Roman" w:hAnsi="Times New Roman" w:cs="Times New Roman"/>
                <w:sz w:val="24"/>
                <w:szCs w:val="24"/>
              </w:rPr>
            </w:pPr>
            <w:r w:rsidRPr="005438B1">
              <w:rPr>
                <w:rFonts w:ascii="Times New Roman" w:hAnsi="Times New Roman" w:cs="Times New Roman"/>
                <w:sz w:val="24"/>
                <w:szCs w:val="24"/>
              </w:rPr>
              <w:t>1.3</w:t>
            </w:r>
          </w:p>
        </w:tc>
        <w:tc>
          <w:tcPr>
            <w:tcW w:w="1419" w:type="dxa"/>
          </w:tcPr>
          <w:p w:rsidR="00D70C66" w:rsidRPr="005438B1" w:rsidRDefault="00D70C66" w:rsidP="00035321">
            <w:pPr>
              <w:jc w:val="center"/>
              <w:rPr>
                <w:rFonts w:ascii="Times New Roman" w:hAnsi="Times New Roman" w:cs="Times New Roman"/>
                <w:sz w:val="24"/>
                <w:szCs w:val="24"/>
              </w:rPr>
            </w:pPr>
            <w:r w:rsidRPr="005438B1">
              <w:rPr>
                <w:rFonts w:ascii="Times New Roman" w:hAnsi="Times New Roman" w:cs="Times New Roman"/>
                <w:sz w:val="24"/>
                <w:szCs w:val="24"/>
              </w:rPr>
              <w:t>15%</w:t>
            </w:r>
          </w:p>
        </w:tc>
        <w:tc>
          <w:tcPr>
            <w:tcW w:w="1267" w:type="dxa"/>
          </w:tcPr>
          <w:p w:rsidR="00D70C66" w:rsidRPr="005438B1" w:rsidRDefault="00D70C66" w:rsidP="00035321">
            <w:pPr>
              <w:jc w:val="center"/>
              <w:rPr>
                <w:rFonts w:ascii="Times New Roman" w:hAnsi="Times New Roman" w:cs="Times New Roman"/>
                <w:sz w:val="24"/>
                <w:szCs w:val="24"/>
              </w:rPr>
            </w:pPr>
            <w:r w:rsidRPr="005438B1">
              <w:rPr>
                <w:rFonts w:ascii="Times New Roman" w:hAnsi="Times New Roman" w:cs="Times New Roman"/>
                <w:sz w:val="24"/>
                <w:szCs w:val="24"/>
              </w:rPr>
              <w:t>9 000</w:t>
            </w:r>
          </w:p>
        </w:tc>
      </w:tr>
      <w:tr w:rsidR="005438B1" w:rsidRPr="00B4611F" w:rsidTr="004C56AF">
        <w:tc>
          <w:tcPr>
            <w:tcW w:w="3681" w:type="dxa"/>
          </w:tcPr>
          <w:p w:rsidR="00D70C66" w:rsidRPr="005438B1" w:rsidRDefault="00D70C66" w:rsidP="00035321">
            <w:pPr>
              <w:jc w:val="both"/>
              <w:rPr>
                <w:rFonts w:ascii="Times New Roman" w:hAnsi="Times New Roman" w:cs="Times New Roman"/>
                <w:sz w:val="24"/>
                <w:szCs w:val="24"/>
                <w:lang w:val="kk-KZ"/>
              </w:rPr>
            </w:pPr>
            <w:r w:rsidRPr="005438B1">
              <w:rPr>
                <w:rFonts w:ascii="Times New Roman" w:hAnsi="Times New Roman" w:cs="Times New Roman"/>
                <w:sz w:val="24"/>
                <w:szCs w:val="24"/>
                <w:lang w:val="kk-KZ"/>
              </w:rPr>
              <w:t>Жалгерлік төлемдер</w:t>
            </w:r>
          </w:p>
        </w:tc>
        <w:tc>
          <w:tcPr>
            <w:tcW w:w="1417" w:type="dxa"/>
          </w:tcPr>
          <w:p w:rsidR="00D70C66" w:rsidRPr="005438B1" w:rsidRDefault="00D70C66" w:rsidP="00035321">
            <w:pPr>
              <w:jc w:val="center"/>
              <w:rPr>
                <w:rFonts w:ascii="Times New Roman" w:hAnsi="Times New Roman" w:cs="Times New Roman"/>
                <w:sz w:val="24"/>
                <w:szCs w:val="24"/>
              </w:rPr>
            </w:pPr>
            <w:r w:rsidRPr="005438B1">
              <w:rPr>
                <w:rFonts w:ascii="Times New Roman" w:hAnsi="Times New Roman" w:cs="Times New Roman"/>
                <w:sz w:val="24"/>
                <w:szCs w:val="24"/>
              </w:rPr>
              <w:t>12 000</w:t>
            </w:r>
          </w:p>
        </w:tc>
        <w:tc>
          <w:tcPr>
            <w:tcW w:w="567" w:type="dxa"/>
          </w:tcPr>
          <w:p w:rsidR="00D70C66" w:rsidRPr="005438B1" w:rsidRDefault="00D70C66" w:rsidP="00035321">
            <w:pPr>
              <w:jc w:val="center"/>
              <w:rPr>
                <w:rFonts w:ascii="Times New Roman" w:hAnsi="Times New Roman" w:cs="Times New Roman"/>
                <w:sz w:val="24"/>
                <w:szCs w:val="24"/>
              </w:rPr>
            </w:pPr>
            <w:r w:rsidRPr="005438B1">
              <w:rPr>
                <w:rFonts w:ascii="Times New Roman" w:hAnsi="Times New Roman" w:cs="Times New Roman"/>
                <w:sz w:val="24"/>
                <w:szCs w:val="24"/>
              </w:rPr>
              <w:t>12</w:t>
            </w:r>
          </w:p>
        </w:tc>
        <w:tc>
          <w:tcPr>
            <w:tcW w:w="993" w:type="dxa"/>
          </w:tcPr>
          <w:p w:rsidR="00D70C66" w:rsidRPr="005438B1" w:rsidRDefault="00D70C66" w:rsidP="00035321">
            <w:pPr>
              <w:jc w:val="center"/>
              <w:rPr>
                <w:rFonts w:ascii="Times New Roman" w:hAnsi="Times New Roman" w:cs="Times New Roman"/>
                <w:sz w:val="24"/>
                <w:szCs w:val="24"/>
              </w:rPr>
            </w:pPr>
            <w:r w:rsidRPr="005438B1">
              <w:rPr>
                <w:rFonts w:ascii="Times New Roman" w:hAnsi="Times New Roman" w:cs="Times New Roman"/>
                <w:sz w:val="24"/>
                <w:szCs w:val="24"/>
              </w:rPr>
              <w:t>1.4</w:t>
            </w:r>
          </w:p>
        </w:tc>
        <w:tc>
          <w:tcPr>
            <w:tcW w:w="1419" w:type="dxa"/>
          </w:tcPr>
          <w:p w:rsidR="00D70C66" w:rsidRPr="005438B1" w:rsidRDefault="00D70C66" w:rsidP="00035321">
            <w:pPr>
              <w:jc w:val="center"/>
              <w:rPr>
                <w:rFonts w:ascii="Times New Roman" w:hAnsi="Times New Roman" w:cs="Times New Roman"/>
                <w:sz w:val="24"/>
                <w:szCs w:val="24"/>
              </w:rPr>
            </w:pPr>
            <w:r w:rsidRPr="005438B1">
              <w:rPr>
                <w:rFonts w:ascii="Times New Roman" w:hAnsi="Times New Roman" w:cs="Times New Roman"/>
                <w:sz w:val="24"/>
                <w:szCs w:val="24"/>
              </w:rPr>
              <w:t>20%</w:t>
            </w:r>
          </w:p>
        </w:tc>
        <w:tc>
          <w:tcPr>
            <w:tcW w:w="1267" w:type="dxa"/>
          </w:tcPr>
          <w:p w:rsidR="00D70C66" w:rsidRPr="005438B1" w:rsidRDefault="00D70C66" w:rsidP="00035321">
            <w:pPr>
              <w:jc w:val="center"/>
              <w:rPr>
                <w:rFonts w:ascii="Times New Roman" w:hAnsi="Times New Roman" w:cs="Times New Roman"/>
                <w:sz w:val="24"/>
                <w:szCs w:val="24"/>
              </w:rPr>
            </w:pPr>
            <w:r w:rsidRPr="005438B1">
              <w:rPr>
                <w:rFonts w:ascii="Times New Roman" w:hAnsi="Times New Roman" w:cs="Times New Roman"/>
                <w:sz w:val="24"/>
                <w:szCs w:val="24"/>
              </w:rPr>
              <w:t>12 000</w:t>
            </w:r>
          </w:p>
        </w:tc>
      </w:tr>
      <w:tr w:rsidR="005438B1" w:rsidRPr="00B4611F" w:rsidTr="004C56AF">
        <w:tc>
          <w:tcPr>
            <w:tcW w:w="3681" w:type="dxa"/>
          </w:tcPr>
          <w:p w:rsidR="00D70C66" w:rsidRPr="005438B1" w:rsidRDefault="00D70C66" w:rsidP="00035321">
            <w:pPr>
              <w:jc w:val="both"/>
              <w:rPr>
                <w:rFonts w:ascii="Times New Roman" w:hAnsi="Times New Roman" w:cs="Times New Roman"/>
                <w:sz w:val="24"/>
                <w:szCs w:val="24"/>
                <w:lang w:val="kk-KZ"/>
              </w:rPr>
            </w:pPr>
            <w:r w:rsidRPr="005438B1">
              <w:rPr>
                <w:rFonts w:ascii="Times New Roman" w:hAnsi="Times New Roman" w:cs="Times New Roman"/>
                <w:sz w:val="24"/>
                <w:szCs w:val="24"/>
                <w:lang w:val="kk-KZ"/>
              </w:rPr>
              <w:t xml:space="preserve">Өзге де шығындар </w:t>
            </w:r>
          </w:p>
        </w:tc>
        <w:tc>
          <w:tcPr>
            <w:tcW w:w="1417" w:type="dxa"/>
          </w:tcPr>
          <w:p w:rsidR="00D70C66" w:rsidRPr="005438B1" w:rsidRDefault="00D70C66" w:rsidP="00035321">
            <w:pPr>
              <w:jc w:val="center"/>
              <w:rPr>
                <w:rFonts w:ascii="Times New Roman" w:hAnsi="Times New Roman" w:cs="Times New Roman"/>
                <w:sz w:val="24"/>
                <w:szCs w:val="24"/>
              </w:rPr>
            </w:pPr>
            <w:r w:rsidRPr="005438B1">
              <w:rPr>
                <w:rFonts w:ascii="Times New Roman" w:hAnsi="Times New Roman" w:cs="Times New Roman"/>
                <w:sz w:val="24"/>
                <w:szCs w:val="24"/>
              </w:rPr>
              <w:t>17 500</w:t>
            </w:r>
          </w:p>
        </w:tc>
        <w:tc>
          <w:tcPr>
            <w:tcW w:w="567" w:type="dxa"/>
          </w:tcPr>
          <w:p w:rsidR="00D70C66" w:rsidRPr="005438B1" w:rsidRDefault="00D70C66" w:rsidP="00035321">
            <w:pPr>
              <w:jc w:val="center"/>
              <w:rPr>
                <w:rFonts w:ascii="Times New Roman" w:hAnsi="Times New Roman" w:cs="Times New Roman"/>
                <w:sz w:val="24"/>
                <w:szCs w:val="24"/>
              </w:rPr>
            </w:pPr>
            <w:r w:rsidRPr="005438B1">
              <w:rPr>
                <w:rFonts w:ascii="Times New Roman" w:hAnsi="Times New Roman" w:cs="Times New Roman"/>
                <w:sz w:val="24"/>
                <w:szCs w:val="24"/>
              </w:rPr>
              <w:t>2</w:t>
            </w:r>
          </w:p>
        </w:tc>
        <w:tc>
          <w:tcPr>
            <w:tcW w:w="993" w:type="dxa"/>
          </w:tcPr>
          <w:p w:rsidR="00D70C66" w:rsidRPr="005438B1" w:rsidRDefault="00D70C66" w:rsidP="00035321">
            <w:pPr>
              <w:jc w:val="center"/>
              <w:rPr>
                <w:rFonts w:ascii="Times New Roman" w:hAnsi="Times New Roman" w:cs="Times New Roman"/>
                <w:sz w:val="24"/>
                <w:szCs w:val="24"/>
              </w:rPr>
            </w:pPr>
            <w:r w:rsidRPr="005438B1">
              <w:rPr>
                <w:rFonts w:ascii="Times New Roman" w:hAnsi="Times New Roman" w:cs="Times New Roman"/>
                <w:sz w:val="24"/>
                <w:szCs w:val="24"/>
              </w:rPr>
              <w:t>2.1</w:t>
            </w:r>
          </w:p>
        </w:tc>
        <w:tc>
          <w:tcPr>
            <w:tcW w:w="1419" w:type="dxa"/>
          </w:tcPr>
          <w:p w:rsidR="00D70C66" w:rsidRPr="005438B1" w:rsidRDefault="00D70C66" w:rsidP="00035321">
            <w:pPr>
              <w:jc w:val="center"/>
              <w:rPr>
                <w:rFonts w:ascii="Times New Roman" w:hAnsi="Times New Roman" w:cs="Times New Roman"/>
                <w:sz w:val="24"/>
                <w:szCs w:val="24"/>
              </w:rPr>
            </w:pPr>
            <w:r w:rsidRPr="005438B1">
              <w:rPr>
                <w:rFonts w:ascii="Times New Roman" w:hAnsi="Times New Roman" w:cs="Times New Roman"/>
                <w:sz w:val="24"/>
                <w:szCs w:val="24"/>
              </w:rPr>
              <w:t>10%</w:t>
            </w:r>
          </w:p>
        </w:tc>
        <w:tc>
          <w:tcPr>
            <w:tcW w:w="1267" w:type="dxa"/>
          </w:tcPr>
          <w:p w:rsidR="00D70C66" w:rsidRPr="005438B1" w:rsidRDefault="00D70C66" w:rsidP="00035321">
            <w:pPr>
              <w:jc w:val="center"/>
              <w:rPr>
                <w:rFonts w:ascii="Times New Roman" w:hAnsi="Times New Roman" w:cs="Times New Roman"/>
                <w:sz w:val="24"/>
                <w:szCs w:val="24"/>
              </w:rPr>
            </w:pPr>
            <w:r w:rsidRPr="005438B1">
              <w:rPr>
                <w:rFonts w:ascii="Times New Roman" w:hAnsi="Times New Roman" w:cs="Times New Roman"/>
                <w:sz w:val="24"/>
                <w:szCs w:val="24"/>
              </w:rPr>
              <w:t>6 000</w:t>
            </w:r>
          </w:p>
        </w:tc>
      </w:tr>
      <w:tr w:rsidR="005438B1" w:rsidRPr="00B4611F" w:rsidTr="004C56AF">
        <w:tc>
          <w:tcPr>
            <w:tcW w:w="3681" w:type="dxa"/>
          </w:tcPr>
          <w:p w:rsidR="00D70C66" w:rsidRPr="005438B1" w:rsidRDefault="00D70C66" w:rsidP="00035321">
            <w:pPr>
              <w:jc w:val="center"/>
              <w:rPr>
                <w:rFonts w:ascii="Times New Roman" w:hAnsi="Times New Roman" w:cs="Times New Roman"/>
                <w:sz w:val="24"/>
                <w:szCs w:val="24"/>
              </w:rPr>
            </w:pPr>
            <w:r w:rsidRPr="005438B1">
              <w:rPr>
                <w:rFonts w:ascii="Times New Roman" w:hAnsi="Times New Roman" w:cs="Times New Roman"/>
                <w:sz w:val="24"/>
                <w:szCs w:val="24"/>
              </w:rPr>
              <w:t>-</w:t>
            </w:r>
          </w:p>
        </w:tc>
        <w:tc>
          <w:tcPr>
            <w:tcW w:w="1417" w:type="dxa"/>
          </w:tcPr>
          <w:p w:rsidR="00D70C66" w:rsidRPr="005438B1" w:rsidRDefault="00D70C66" w:rsidP="00035321">
            <w:pPr>
              <w:jc w:val="center"/>
              <w:rPr>
                <w:rFonts w:ascii="Times New Roman" w:hAnsi="Times New Roman" w:cs="Times New Roman"/>
                <w:sz w:val="24"/>
                <w:szCs w:val="24"/>
              </w:rPr>
            </w:pPr>
            <w:r w:rsidRPr="005438B1">
              <w:rPr>
                <w:rFonts w:ascii="Times New Roman" w:hAnsi="Times New Roman" w:cs="Times New Roman"/>
                <w:sz w:val="24"/>
                <w:szCs w:val="24"/>
              </w:rPr>
              <w:t>-</w:t>
            </w:r>
          </w:p>
        </w:tc>
        <w:tc>
          <w:tcPr>
            <w:tcW w:w="567" w:type="dxa"/>
          </w:tcPr>
          <w:p w:rsidR="00D70C66" w:rsidRPr="005438B1" w:rsidRDefault="00D70C66" w:rsidP="00035321">
            <w:pPr>
              <w:jc w:val="center"/>
              <w:rPr>
                <w:rFonts w:ascii="Times New Roman" w:hAnsi="Times New Roman" w:cs="Times New Roman"/>
                <w:sz w:val="24"/>
                <w:szCs w:val="24"/>
              </w:rPr>
            </w:pPr>
            <w:r w:rsidRPr="005438B1">
              <w:rPr>
                <w:rFonts w:ascii="Times New Roman" w:hAnsi="Times New Roman" w:cs="Times New Roman"/>
                <w:sz w:val="24"/>
                <w:szCs w:val="24"/>
              </w:rPr>
              <w:t>2</w:t>
            </w:r>
          </w:p>
        </w:tc>
        <w:tc>
          <w:tcPr>
            <w:tcW w:w="993" w:type="dxa"/>
          </w:tcPr>
          <w:p w:rsidR="00D70C66" w:rsidRPr="005438B1" w:rsidRDefault="00D70C66" w:rsidP="00035321">
            <w:pPr>
              <w:jc w:val="center"/>
              <w:rPr>
                <w:rFonts w:ascii="Times New Roman" w:hAnsi="Times New Roman" w:cs="Times New Roman"/>
                <w:sz w:val="24"/>
                <w:szCs w:val="24"/>
              </w:rPr>
            </w:pPr>
            <w:r w:rsidRPr="005438B1">
              <w:rPr>
                <w:rFonts w:ascii="Times New Roman" w:hAnsi="Times New Roman" w:cs="Times New Roman"/>
                <w:sz w:val="24"/>
                <w:szCs w:val="24"/>
              </w:rPr>
              <w:t>2.2</w:t>
            </w:r>
          </w:p>
        </w:tc>
        <w:tc>
          <w:tcPr>
            <w:tcW w:w="1419" w:type="dxa"/>
          </w:tcPr>
          <w:p w:rsidR="00D70C66" w:rsidRPr="005438B1" w:rsidRDefault="00D70C66" w:rsidP="00035321">
            <w:pPr>
              <w:jc w:val="center"/>
              <w:rPr>
                <w:rFonts w:ascii="Times New Roman" w:hAnsi="Times New Roman" w:cs="Times New Roman"/>
                <w:sz w:val="24"/>
                <w:szCs w:val="24"/>
              </w:rPr>
            </w:pPr>
            <w:r w:rsidRPr="005438B1">
              <w:rPr>
                <w:rFonts w:ascii="Times New Roman" w:hAnsi="Times New Roman" w:cs="Times New Roman"/>
                <w:sz w:val="24"/>
                <w:szCs w:val="24"/>
              </w:rPr>
              <w:t>3%</w:t>
            </w:r>
          </w:p>
        </w:tc>
        <w:tc>
          <w:tcPr>
            <w:tcW w:w="1267" w:type="dxa"/>
          </w:tcPr>
          <w:p w:rsidR="00D70C66" w:rsidRPr="005438B1" w:rsidRDefault="00D70C66" w:rsidP="00035321">
            <w:pPr>
              <w:jc w:val="center"/>
              <w:rPr>
                <w:rFonts w:ascii="Times New Roman" w:hAnsi="Times New Roman" w:cs="Times New Roman"/>
                <w:sz w:val="24"/>
                <w:szCs w:val="24"/>
              </w:rPr>
            </w:pPr>
            <w:r w:rsidRPr="005438B1">
              <w:rPr>
                <w:rFonts w:ascii="Times New Roman" w:hAnsi="Times New Roman" w:cs="Times New Roman"/>
                <w:sz w:val="24"/>
                <w:szCs w:val="24"/>
              </w:rPr>
              <w:t>1 800</w:t>
            </w:r>
          </w:p>
        </w:tc>
      </w:tr>
      <w:tr w:rsidR="005438B1" w:rsidRPr="00B4611F" w:rsidTr="004C56AF">
        <w:tc>
          <w:tcPr>
            <w:tcW w:w="3681" w:type="dxa"/>
          </w:tcPr>
          <w:p w:rsidR="00D70C66" w:rsidRPr="005438B1" w:rsidRDefault="00D70C66" w:rsidP="00035321">
            <w:pPr>
              <w:jc w:val="center"/>
              <w:rPr>
                <w:rFonts w:ascii="Times New Roman" w:hAnsi="Times New Roman" w:cs="Times New Roman"/>
                <w:sz w:val="24"/>
                <w:szCs w:val="24"/>
              </w:rPr>
            </w:pPr>
            <w:r w:rsidRPr="005438B1">
              <w:rPr>
                <w:rFonts w:ascii="Times New Roman" w:hAnsi="Times New Roman" w:cs="Times New Roman"/>
                <w:sz w:val="24"/>
                <w:szCs w:val="24"/>
              </w:rPr>
              <w:t>-</w:t>
            </w:r>
          </w:p>
        </w:tc>
        <w:tc>
          <w:tcPr>
            <w:tcW w:w="1417" w:type="dxa"/>
          </w:tcPr>
          <w:p w:rsidR="00D70C66" w:rsidRPr="005438B1" w:rsidRDefault="00D70C66" w:rsidP="00035321">
            <w:pPr>
              <w:jc w:val="center"/>
              <w:rPr>
                <w:rFonts w:ascii="Times New Roman" w:hAnsi="Times New Roman" w:cs="Times New Roman"/>
                <w:sz w:val="24"/>
                <w:szCs w:val="24"/>
              </w:rPr>
            </w:pPr>
            <w:r w:rsidRPr="005438B1">
              <w:rPr>
                <w:rFonts w:ascii="Times New Roman" w:hAnsi="Times New Roman" w:cs="Times New Roman"/>
                <w:sz w:val="24"/>
                <w:szCs w:val="24"/>
              </w:rPr>
              <w:t>-</w:t>
            </w:r>
          </w:p>
        </w:tc>
        <w:tc>
          <w:tcPr>
            <w:tcW w:w="567" w:type="dxa"/>
          </w:tcPr>
          <w:p w:rsidR="00D70C66" w:rsidRPr="005438B1" w:rsidRDefault="00D70C66" w:rsidP="00035321">
            <w:pPr>
              <w:jc w:val="center"/>
              <w:rPr>
                <w:rFonts w:ascii="Times New Roman" w:hAnsi="Times New Roman" w:cs="Times New Roman"/>
                <w:sz w:val="24"/>
                <w:szCs w:val="24"/>
              </w:rPr>
            </w:pPr>
            <w:r w:rsidRPr="005438B1">
              <w:rPr>
                <w:rFonts w:ascii="Times New Roman" w:hAnsi="Times New Roman" w:cs="Times New Roman"/>
                <w:sz w:val="24"/>
                <w:szCs w:val="24"/>
              </w:rPr>
              <w:t>3</w:t>
            </w:r>
          </w:p>
        </w:tc>
        <w:tc>
          <w:tcPr>
            <w:tcW w:w="993" w:type="dxa"/>
          </w:tcPr>
          <w:p w:rsidR="00D70C66" w:rsidRPr="005438B1" w:rsidRDefault="00D70C66" w:rsidP="00035321">
            <w:pPr>
              <w:jc w:val="center"/>
              <w:rPr>
                <w:rFonts w:ascii="Times New Roman" w:hAnsi="Times New Roman" w:cs="Times New Roman"/>
                <w:sz w:val="24"/>
                <w:szCs w:val="24"/>
              </w:rPr>
            </w:pPr>
            <w:r w:rsidRPr="005438B1">
              <w:rPr>
                <w:rFonts w:ascii="Times New Roman" w:hAnsi="Times New Roman" w:cs="Times New Roman"/>
                <w:sz w:val="24"/>
                <w:szCs w:val="24"/>
              </w:rPr>
              <w:t>3.1</w:t>
            </w:r>
          </w:p>
        </w:tc>
        <w:tc>
          <w:tcPr>
            <w:tcW w:w="1419" w:type="dxa"/>
          </w:tcPr>
          <w:p w:rsidR="00D70C66" w:rsidRPr="005438B1" w:rsidRDefault="00D70C66" w:rsidP="00035321">
            <w:pPr>
              <w:jc w:val="center"/>
              <w:rPr>
                <w:rFonts w:ascii="Times New Roman" w:hAnsi="Times New Roman" w:cs="Times New Roman"/>
                <w:sz w:val="24"/>
                <w:szCs w:val="24"/>
              </w:rPr>
            </w:pPr>
            <w:r w:rsidRPr="005438B1">
              <w:rPr>
                <w:rFonts w:ascii="Times New Roman" w:hAnsi="Times New Roman" w:cs="Times New Roman"/>
                <w:sz w:val="24"/>
                <w:szCs w:val="24"/>
              </w:rPr>
              <w:t>5%</w:t>
            </w:r>
          </w:p>
        </w:tc>
        <w:tc>
          <w:tcPr>
            <w:tcW w:w="1267" w:type="dxa"/>
          </w:tcPr>
          <w:p w:rsidR="00D70C66" w:rsidRPr="005438B1" w:rsidRDefault="00D70C66" w:rsidP="00035321">
            <w:pPr>
              <w:jc w:val="center"/>
              <w:rPr>
                <w:rFonts w:ascii="Times New Roman" w:hAnsi="Times New Roman" w:cs="Times New Roman"/>
                <w:sz w:val="24"/>
                <w:szCs w:val="24"/>
              </w:rPr>
            </w:pPr>
            <w:r w:rsidRPr="005438B1">
              <w:rPr>
                <w:rFonts w:ascii="Times New Roman" w:hAnsi="Times New Roman" w:cs="Times New Roman"/>
                <w:sz w:val="24"/>
                <w:szCs w:val="24"/>
              </w:rPr>
              <w:t>3 000</w:t>
            </w:r>
          </w:p>
        </w:tc>
      </w:tr>
      <w:tr w:rsidR="005438B1" w:rsidRPr="00B4611F" w:rsidTr="004C56AF">
        <w:tc>
          <w:tcPr>
            <w:tcW w:w="3681" w:type="dxa"/>
          </w:tcPr>
          <w:p w:rsidR="00D70C66" w:rsidRPr="005438B1" w:rsidRDefault="00D70C66" w:rsidP="00035321">
            <w:pPr>
              <w:jc w:val="center"/>
              <w:rPr>
                <w:rFonts w:ascii="Times New Roman" w:hAnsi="Times New Roman" w:cs="Times New Roman"/>
                <w:sz w:val="24"/>
                <w:szCs w:val="24"/>
              </w:rPr>
            </w:pPr>
            <w:r w:rsidRPr="005438B1">
              <w:rPr>
                <w:rFonts w:ascii="Times New Roman" w:hAnsi="Times New Roman" w:cs="Times New Roman"/>
                <w:sz w:val="24"/>
                <w:szCs w:val="24"/>
              </w:rPr>
              <w:t>-</w:t>
            </w:r>
          </w:p>
        </w:tc>
        <w:tc>
          <w:tcPr>
            <w:tcW w:w="1417" w:type="dxa"/>
          </w:tcPr>
          <w:p w:rsidR="00D70C66" w:rsidRPr="005438B1" w:rsidRDefault="00D70C66" w:rsidP="00035321">
            <w:pPr>
              <w:jc w:val="center"/>
              <w:rPr>
                <w:rFonts w:ascii="Times New Roman" w:hAnsi="Times New Roman" w:cs="Times New Roman"/>
                <w:sz w:val="24"/>
                <w:szCs w:val="24"/>
              </w:rPr>
            </w:pPr>
            <w:r w:rsidRPr="005438B1">
              <w:rPr>
                <w:rFonts w:ascii="Times New Roman" w:hAnsi="Times New Roman" w:cs="Times New Roman"/>
                <w:sz w:val="24"/>
                <w:szCs w:val="24"/>
              </w:rPr>
              <w:t>-</w:t>
            </w:r>
          </w:p>
        </w:tc>
        <w:tc>
          <w:tcPr>
            <w:tcW w:w="567" w:type="dxa"/>
          </w:tcPr>
          <w:p w:rsidR="00D70C66" w:rsidRPr="005438B1" w:rsidRDefault="00D70C66" w:rsidP="00035321">
            <w:pPr>
              <w:jc w:val="center"/>
              <w:rPr>
                <w:rFonts w:ascii="Times New Roman" w:hAnsi="Times New Roman" w:cs="Times New Roman"/>
                <w:sz w:val="24"/>
                <w:szCs w:val="24"/>
              </w:rPr>
            </w:pPr>
            <w:r w:rsidRPr="005438B1">
              <w:rPr>
                <w:rFonts w:ascii="Times New Roman" w:hAnsi="Times New Roman" w:cs="Times New Roman"/>
                <w:sz w:val="24"/>
                <w:szCs w:val="24"/>
              </w:rPr>
              <w:t>3</w:t>
            </w:r>
          </w:p>
        </w:tc>
        <w:tc>
          <w:tcPr>
            <w:tcW w:w="993" w:type="dxa"/>
          </w:tcPr>
          <w:p w:rsidR="00D70C66" w:rsidRPr="005438B1" w:rsidRDefault="00D70C66" w:rsidP="00035321">
            <w:pPr>
              <w:jc w:val="center"/>
              <w:rPr>
                <w:rFonts w:ascii="Times New Roman" w:hAnsi="Times New Roman" w:cs="Times New Roman"/>
                <w:sz w:val="24"/>
                <w:szCs w:val="24"/>
              </w:rPr>
            </w:pPr>
            <w:r w:rsidRPr="005438B1">
              <w:rPr>
                <w:rFonts w:ascii="Times New Roman" w:hAnsi="Times New Roman" w:cs="Times New Roman"/>
                <w:sz w:val="24"/>
                <w:szCs w:val="24"/>
              </w:rPr>
              <w:t>3.2</w:t>
            </w:r>
          </w:p>
        </w:tc>
        <w:tc>
          <w:tcPr>
            <w:tcW w:w="1419" w:type="dxa"/>
          </w:tcPr>
          <w:p w:rsidR="00D70C66" w:rsidRPr="005438B1" w:rsidRDefault="00D70C66" w:rsidP="00035321">
            <w:pPr>
              <w:jc w:val="center"/>
              <w:rPr>
                <w:rFonts w:ascii="Times New Roman" w:hAnsi="Times New Roman" w:cs="Times New Roman"/>
                <w:sz w:val="24"/>
                <w:szCs w:val="24"/>
              </w:rPr>
            </w:pPr>
            <w:r w:rsidRPr="005438B1">
              <w:rPr>
                <w:rFonts w:ascii="Times New Roman" w:hAnsi="Times New Roman" w:cs="Times New Roman"/>
                <w:sz w:val="24"/>
                <w:szCs w:val="24"/>
              </w:rPr>
              <w:t>10%</w:t>
            </w:r>
          </w:p>
        </w:tc>
        <w:tc>
          <w:tcPr>
            <w:tcW w:w="1267" w:type="dxa"/>
          </w:tcPr>
          <w:p w:rsidR="00D70C66" w:rsidRPr="005438B1" w:rsidRDefault="00D70C66" w:rsidP="00035321">
            <w:pPr>
              <w:jc w:val="center"/>
              <w:rPr>
                <w:rFonts w:ascii="Times New Roman" w:hAnsi="Times New Roman" w:cs="Times New Roman"/>
                <w:sz w:val="24"/>
                <w:szCs w:val="24"/>
              </w:rPr>
            </w:pPr>
            <w:r w:rsidRPr="005438B1">
              <w:rPr>
                <w:rFonts w:ascii="Times New Roman" w:hAnsi="Times New Roman" w:cs="Times New Roman"/>
                <w:sz w:val="24"/>
                <w:szCs w:val="24"/>
              </w:rPr>
              <w:t>6 000</w:t>
            </w:r>
          </w:p>
        </w:tc>
      </w:tr>
      <w:tr w:rsidR="005438B1" w:rsidRPr="00B4611F" w:rsidTr="004C56AF">
        <w:tc>
          <w:tcPr>
            <w:tcW w:w="3681" w:type="dxa"/>
          </w:tcPr>
          <w:p w:rsidR="00D70C66" w:rsidRPr="005438B1" w:rsidRDefault="00D70C66" w:rsidP="00035321">
            <w:pPr>
              <w:jc w:val="center"/>
              <w:rPr>
                <w:rFonts w:ascii="Times New Roman" w:hAnsi="Times New Roman" w:cs="Times New Roman"/>
                <w:sz w:val="24"/>
                <w:szCs w:val="24"/>
              </w:rPr>
            </w:pPr>
            <w:r w:rsidRPr="005438B1">
              <w:rPr>
                <w:rFonts w:ascii="Times New Roman" w:hAnsi="Times New Roman" w:cs="Times New Roman"/>
                <w:sz w:val="24"/>
                <w:szCs w:val="24"/>
              </w:rPr>
              <w:t>-</w:t>
            </w:r>
          </w:p>
        </w:tc>
        <w:tc>
          <w:tcPr>
            <w:tcW w:w="1417" w:type="dxa"/>
          </w:tcPr>
          <w:p w:rsidR="00D70C66" w:rsidRPr="005438B1" w:rsidRDefault="00D70C66" w:rsidP="00035321">
            <w:pPr>
              <w:jc w:val="center"/>
              <w:rPr>
                <w:rFonts w:ascii="Times New Roman" w:hAnsi="Times New Roman" w:cs="Times New Roman"/>
                <w:sz w:val="24"/>
                <w:szCs w:val="24"/>
              </w:rPr>
            </w:pPr>
            <w:r w:rsidRPr="005438B1">
              <w:rPr>
                <w:rFonts w:ascii="Times New Roman" w:hAnsi="Times New Roman" w:cs="Times New Roman"/>
                <w:sz w:val="24"/>
                <w:szCs w:val="24"/>
              </w:rPr>
              <w:t>-</w:t>
            </w:r>
          </w:p>
        </w:tc>
        <w:tc>
          <w:tcPr>
            <w:tcW w:w="567" w:type="dxa"/>
          </w:tcPr>
          <w:p w:rsidR="00D70C66" w:rsidRPr="005438B1" w:rsidRDefault="00D70C66" w:rsidP="00035321">
            <w:pPr>
              <w:jc w:val="center"/>
              <w:rPr>
                <w:rFonts w:ascii="Times New Roman" w:hAnsi="Times New Roman" w:cs="Times New Roman"/>
                <w:sz w:val="24"/>
                <w:szCs w:val="24"/>
              </w:rPr>
            </w:pPr>
            <w:r w:rsidRPr="005438B1">
              <w:rPr>
                <w:rFonts w:ascii="Times New Roman" w:hAnsi="Times New Roman" w:cs="Times New Roman"/>
                <w:sz w:val="24"/>
                <w:szCs w:val="24"/>
              </w:rPr>
              <w:t>4</w:t>
            </w:r>
          </w:p>
        </w:tc>
        <w:tc>
          <w:tcPr>
            <w:tcW w:w="993" w:type="dxa"/>
          </w:tcPr>
          <w:p w:rsidR="00D70C66" w:rsidRPr="005438B1" w:rsidRDefault="00D70C66" w:rsidP="00035321">
            <w:pPr>
              <w:jc w:val="center"/>
              <w:rPr>
                <w:rFonts w:ascii="Times New Roman" w:hAnsi="Times New Roman" w:cs="Times New Roman"/>
                <w:sz w:val="24"/>
                <w:szCs w:val="24"/>
              </w:rPr>
            </w:pPr>
            <w:r w:rsidRPr="005438B1">
              <w:rPr>
                <w:rFonts w:ascii="Times New Roman" w:hAnsi="Times New Roman" w:cs="Times New Roman"/>
                <w:sz w:val="24"/>
                <w:szCs w:val="24"/>
              </w:rPr>
              <w:t>4.1</w:t>
            </w:r>
          </w:p>
        </w:tc>
        <w:tc>
          <w:tcPr>
            <w:tcW w:w="1419" w:type="dxa"/>
          </w:tcPr>
          <w:p w:rsidR="00D70C66" w:rsidRPr="005438B1" w:rsidRDefault="00D70C66" w:rsidP="00035321">
            <w:pPr>
              <w:jc w:val="center"/>
              <w:rPr>
                <w:rFonts w:ascii="Times New Roman" w:hAnsi="Times New Roman" w:cs="Times New Roman"/>
                <w:sz w:val="24"/>
                <w:szCs w:val="24"/>
              </w:rPr>
            </w:pPr>
            <w:r w:rsidRPr="005438B1">
              <w:rPr>
                <w:rFonts w:ascii="Times New Roman" w:hAnsi="Times New Roman" w:cs="Times New Roman"/>
                <w:sz w:val="24"/>
                <w:szCs w:val="24"/>
              </w:rPr>
              <w:t>10%</w:t>
            </w:r>
          </w:p>
        </w:tc>
        <w:tc>
          <w:tcPr>
            <w:tcW w:w="1267" w:type="dxa"/>
          </w:tcPr>
          <w:p w:rsidR="00D70C66" w:rsidRPr="005438B1" w:rsidRDefault="00D70C66" w:rsidP="00035321">
            <w:pPr>
              <w:jc w:val="center"/>
              <w:rPr>
                <w:rFonts w:ascii="Times New Roman" w:hAnsi="Times New Roman" w:cs="Times New Roman"/>
                <w:sz w:val="24"/>
                <w:szCs w:val="24"/>
              </w:rPr>
            </w:pPr>
            <w:r w:rsidRPr="005438B1">
              <w:rPr>
                <w:rFonts w:ascii="Times New Roman" w:hAnsi="Times New Roman" w:cs="Times New Roman"/>
                <w:sz w:val="24"/>
                <w:szCs w:val="24"/>
              </w:rPr>
              <w:t>6 000</w:t>
            </w:r>
          </w:p>
        </w:tc>
      </w:tr>
      <w:tr w:rsidR="005438B1" w:rsidRPr="00B4611F" w:rsidTr="004C56AF">
        <w:tc>
          <w:tcPr>
            <w:tcW w:w="3681" w:type="dxa"/>
          </w:tcPr>
          <w:p w:rsidR="00D70C66" w:rsidRPr="005438B1" w:rsidRDefault="00D70C66" w:rsidP="00035321">
            <w:pPr>
              <w:jc w:val="center"/>
              <w:rPr>
                <w:rFonts w:ascii="Times New Roman" w:hAnsi="Times New Roman" w:cs="Times New Roman"/>
                <w:sz w:val="24"/>
                <w:szCs w:val="24"/>
              </w:rPr>
            </w:pPr>
            <w:r w:rsidRPr="005438B1">
              <w:rPr>
                <w:rFonts w:ascii="Times New Roman" w:hAnsi="Times New Roman" w:cs="Times New Roman"/>
                <w:sz w:val="24"/>
                <w:szCs w:val="24"/>
              </w:rPr>
              <w:t>-</w:t>
            </w:r>
          </w:p>
        </w:tc>
        <w:tc>
          <w:tcPr>
            <w:tcW w:w="1417" w:type="dxa"/>
          </w:tcPr>
          <w:p w:rsidR="00D70C66" w:rsidRPr="005438B1" w:rsidRDefault="00D70C66" w:rsidP="00035321">
            <w:pPr>
              <w:jc w:val="center"/>
              <w:rPr>
                <w:rFonts w:ascii="Times New Roman" w:hAnsi="Times New Roman" w:cs="Times New Roman"/>
                <w:sz w:val="24"/>
                <w:szCs w:val="24"/>
              </w:rPr>
            </w:pPr>
            <w:r w:rsidRPr="005438B1">
              <w:rPr>
                <w:rFonts w:ascii="Times New Roman" w:hAnsi="Times New Roman" w:cs="Times New Roman"/>
                <w:sz w:val="24"/>
                <w:szCs w:val="24"/>
              </w:rPr>
              <w:t>-</w:t>
            </w:r>
          </w:p>
        </w:tc>
        <w:tc>
          <w:tcPr>
            <w:tcW w:w="567" w:type="dxa"/>
          </w:tcPr>
          <w:p w:rsidR="00D70C66" w:rsidRPr="005438B1" w:rsidRDefault="00D70C66" w:rsidP="00035321">
            <w:pPr>
              <w:jc w:val="center"/>
              <w:rPr>
                <w:rFonts w:ascii="Times New Roman" w:hAnsi="Times New Roman" w:cs="Times New Roman"/>
                <w:sz w:val="24"/>
                <w:szCs w:val="24"/>
              </w:rPr>
            </w:pPr>
            <w:r w:rsidRPr="005438B1">
              <w:rPr>
                <w:rFonts w:ascii="Times New Roman" w:hAnsi="Times New Roman" w:cs="Times New Roman"/>
                <w:sz w:val="24"/>
                <w:szCs w:val="24"/>
              </w:rPr>
              <w:t>4</w:t>
            </w:r>
          </w:p>
        </w:tc>
        <w:tc>
          <w:tcPr>
            <w:tcW w:w="993" w:type="dxa"/>
          </w:tcPr>
          <w:p w:rsidR="00D70C66" w:rsidRPr="005438B1" w:rsidRDefault="00D70C66" w:rsidP="00035321">
            <w:pPr>
              <w:jc w:val="center"/>
              <w:rPr>
                <w:rFonts w:ascii="Times New Roman" w:hAnsi="Times New Roman" w:cs="Times New Roman"/>
                <w:sz w:val="24"/>
                <w:szCs w:val="24"/>
              </w:rPr>
            </w:pPr>
            <w:r w:rsidRPr="005438B1">
              <w:rPr>
                <w:rFonts w:ascii="Times New Roman" w:hAnsi="Times New Roman" w:cs="Times New Roman"/>
                <w:sz w:val="24"/>
                <w:szCs w:val="24"/>
              </w:rPr>
              <w:t>4.2</w:t>
            </w:r>
          </w:p>
        </w:tc>
        <w:tc>
          <w:tcPr>
            <w:tcW w:w="1419" w:type="dxa"/>
          </w:tcPr>
          <w:p w:rsidR="00D70C66" w:rsidRPr="005438B1" w:rsidRDefault="00D70C66" w:rsidP="00035321">
            <w:pPr>
              <w:jc w:val="center"/>
              <w:rPr>
                <w:rFonts w:ascii="Times New Roman" w:hAnsi="Times New Roman" w:cs="Times New Roman"/>
                <w:sz w:val="24"/>
                <w:szCs w:val="24"/>
              </w:rPr>
            </w:pPr>
            <w:r w:rsidRPr="005438B1">
              <w:rPr>
                <w:rFonts w:ascii="Times New Roman" w:hAnsi="Times New Roman" w:cs="Times New Roman"/>
                <w:sz w:val="24"/>
                <w:szCs w:val="24"/>
              </w:rPr>
              <w:t>5%</w:t>
            </w:r>
          </w:p>
        </w:tc>
        <w:tc>
          <w:tcPr>
            <w:tcW w:w="1267" w:type="dxa"/>
          </w:tcPr>
          <w:p w:rsidR="00D70C66" w:rsidRPr="005438B1" w:rsidRDefault="00D70C66" w:rsidP="00035321">
            <w:pPr>
              <w:jc w:val="center"/>
              <w:rPr>
                <w:rFonts w:ascii="Times New Roman" w:hAnsi="Times New Roman" w:cs="Times New Roman"/>
                <w:sz w:val="24"/>
                <w:szCs w:val="24"/>
              </w:rPr>
            </w:pPr>
            <w:r w:rsidRPr="005438B1">
              <w:rPr>
                <w:rFonts w:ascii="Times New Roman" w:hAnsi="Times New Roman" w:cs="Times New Roman"/>
                <w:sz w:val="24"/>
                <w:szCs w:val="24"/>
              </w:rPr>
              <w:t>3 000</w:t>
            </w:r>
          </w:p>
        </w:tc>
      </w:tr>
      <w:tr w:rsidR="005438B1" w:rsidRPr="00B4611F" w:rsidTr="004C56AF">
        <w:tc>
          <w:tcPr>
            <w:tcW w:w="3681" w:type="dxa"/>
          </w:tcPr>
          <w:p w:rsidR="00D70C66" w:rsidRPr="005438B1" w:rsidRDefault="00D70C66" w:rsidP="00035321">
            <w:pPr>
              <w:jc w:val="center"/>
              <w:rPr>
                <w:rFonts w:ascii="Times New Roman" w:hAnsi="Times New Roman" w:cs="Times New Roman"/>
                <w:sz w:val="24"/>
                <w:szCs w:val="24"/>
              </w:rPr>
            </w:pPr>
            <w:r w:rsidRPr="005438B1">
              <w:rPr>
                <w:rFonts w:ascii="Times New Roman" w:hAnsi="Times New Roman" w:cs="Times New Roman"/>
                <w:sz w:val="24"/>
                <w:szCs w:val="24"/>
              </w:rPr>
              <w:t>-</w:t>
            </w:r>
          </w:p>
        </w:tc>
        <w:tc>
          <w:tcPr>
            <w:tcW w:w="1417" w:type="dxa"/>
          </w:tcPr>
          <w:p w:rsidR="00D70C66" w:rsidRPr="005438B1" w:rsidRDefault="00D70C66" w:rsidP="00035321">
            <w:pPr>
              <w:jc w:val="center"/>
              <w:rPr>
                <w:rFonts w:ascii="Times New Roman" w:hAnsi="Times New Roman" w:cs="Times New Roman"/>
                <w:sz w:val="24"/>
                <w:szCs w:val="24"/>
              </w:rPr>
            </w:pPr>
            <w:r w:rsidRPr="005438B1">
              <w:rPr>
                <w:rFonts w:ascii="Times New Roman" w:hAnsi="Times New Roman" w:cs="Times New Roman"/>
                <w:sz w:val="24"/>
                <w:szCs w:val="24"/>
              </w:rPr>
              <w:t>-</w:t>
            </w:r>
          </w:p>
        </w:tc>
        <w:tc>
          <w:tcPr>
            <w:tcW w:w="567" w:type="dxa"/>
          </w:tcPr>
          <w:p w:rsidR="00D70C66" w:rsidRPr="005438B1" w:rsidRDefault="00D70C66" w:rsidP="00035321">
            <w:pPr>
              <w:jc w:val="center"/>
              <w:rPr>
                <w:rFonts w:ascii="Times New Roman" w:hAnsi="Times New Roman" w:cs="Times New Roman"/>
                <w:sz w:val="24"/>
                <w:szCs w:val="24"/>
              </w:rPr>
            </w:pPr>
            <w:r w:rsidRPr="005438B1">
              <w:rPr>
                <w:rFonts w:ascii="Times New Roman" w:hAnsi="Times New Roman" w:cs="Times New Roman"/>
                <w:sz w:val="24"/>
                <w:szCs w:val="24"/>
              </w:rPr>
              <w:t>4</w:t>
            </w:r>
          </w:p>
        </w:tc>
        <w:tc>
          <w:tcPr>
            <w:tcW w:w="993" w:type="dxa"/>
          </w:tcPr>
          <w:p w:rsidR="00D70C66" w:rsidRPr="005438B1" w:rsidRDefault="00D70C66" w:rsidP="00035321">
            <w:pPr>
              <w:jc w:val="center"/>
              <w:rPr>
                <w:rFonts w:ascii="Times New Roman" w:hAnsi="Times New Roman" w:cs="Times New Roman"/>
                <w:sz w:val="24"/>
                <w:szCs w:val="24"/>
              </w:rPr>
            </w:pPr>
            <w:r w:rsidRPr="005438B1">
              <w:rPr>
                <w:rFonts w:ascii="Times New Roman" w:hAnsi="Times New Roman" w:cs="Times New Roman"/>
                <w:sz w:val="24"/>
                <w:szCs w:val="24"/>
              </w:rPr>
              <w:t>4.3</w:t>
            </w:r>
          </w:p>
        </w:tc>
        <w:tc>
          <w:tcPr>
            <w:tcW w:w="1419" w:type="dxa"/>
          </w:tcPr>
          <w:p w:rsidR="00D70C66" w:rsidRPr="005438B1" w:rsidRDefault="00D70C66" w:rsidP="00035321">
            <w:pPr>
              <w:jc w:val="center"/>
              <w:rPr>
                <w:rFonts w:ascii="Times New Roman" w:hAnsi="Times New Roman" w:cs="Times New Roman"/>
                <w:sz w:val="24"/>
                <w:szCs w:val="24"/>
              </w:rPr>
            </w:pPr>
            <w:r w:rsidRPr="005438B1">
              <w:rPr>
                <w:rFonts w:ascii="Times New Roman" w:hAnsi="Times New Roman" w:cs="Times New Roman"/>
                <w:sz w:val="24"/>
                <w:szCs w:val="24"/>
              </w:rPr>
              <w:t>5%</w:t>
            </w:r>
          </w:p>
        </w:tc>
        <w:tc>
          <w:tcPr>
            <w:tcW w:w="1267" w:type="dxa"/>
          </w:tcPr>
          <w:p w:rsidR="00D70C66" w:rsidRPr="005438B1" w:rsidRDefault="00D70C66" w:rsidP="00035321">
            <w:pPr>
              <w:jc w:val="center"/>
              <w:rPr>
                <w:rFonts w:ascii="Times New Roman" w:hAnsi="Times New Roman" w:cs="Times New Roman"/>
                <w:sz w:val="24"/>
                <w:szCs w:val="24"/>
              </w:rPr>
            </w:pPr>
            <w:r w:rsidRPr="005438B1">
              <w:rPr>
                <w:rFonts w:ascii="Times New Roman" w:hAnsi="Times New Roman" w:cs="Times New Roman"/>
                <w:sz w:val="24"/>
                <w:szCs w:val="24"/>
              </w:rPr>
              <w:t>3 000</w:t>
            </w:r>
          </w:p>
        </w:tc>
      </w:tr>
      <w:tr w:rsidR="005438B1" w:rsidRPr="00B4611F" w:rsidTr="004C56AF">
        <w:tc>
          <w:tcPr>
            <w:tcW w:w="3681" w:type="dxa"/>
          </w:tcPr>
          <w:p w:rsidR="00D70C66" w:rsidRPr="005438B1" w:rsidRDefault="00D70C66" w:rsidP="00035321">
            <w:pPr>
              <w:jc w:val="center"/>
              <w:rPr>
                <w:rFonts w:ascii="Times New Roman" w:hAnsi="Times New Roman" w:cs="Times New Roman"/>
                <w:sz w:val="24"/>
                <w:szCs w:val="24"/>
              </w:rPr>
            </w:pPr>
            <w:r w:rsidRPr="005438B1">
              <w:rPr>
                <w:rFonts w:ascii="Times New Roman" w:hAnsi="Times New Roman" w:cs="Times New Roman"/>
                <w:sz w:val="24"/>
                <w:szCs w:val="24"/>
              </w:rPr>
              <w:t>-</w:t>
            </w:r>
          </w:p>
        </w:tc>
        <w:tc>
          <w:tcPr>
            <w:tcW w:w="1417" w:type="dxa"/>
          </w:tcPr>
          <w:p w:rsidR="00D70C66" w:rsidRPr="005438B1" w:rsidRDefault="00D70C66" w:rsidP="00035321">
            <w:pPr>
              <w:jc w:val="center"/>
              <w:rPr>
                <w:rFonts w:ascii="Times New Roman" w:hAnsi="Times New Roman" w:cs="Times New Roman"/>
                <w:sz w:val="24"/>
                <w:szCs w:val="24"/>
              </w:rPr>
            </w:pPr>
            <w:r w:rsidRPr="005438B1">
              <w:rPr>
                <w:rFonts w:ascii="Times New Roman" w:hAnsi="Times New Roman" w:cs="Times New Roman"/>
                <w:sz w:val="24"/>
                <w:szCs w:val="24"/>
              </w:rPr>
              <w:t>-</w:t>
            </w:r>
          </w:p>
        </w:tc>
        <w:tc>
          <w:tcPr>
            <w:tcW w:w="567" w:type="dxa"/>
          </w:tcPr>
          <w:p w:rsidR="00D70C66" w:rsidRPr="005438B1" w:rsidRDefault="00D70C66" w:rsidP="00035321">
            <w:pPr>
              <w:jc w:val="center"/>
              <w:rPr>
                <w:rFonts w:ascii="Times New Roman" w:hAnsi="Times New Roman" w:cs="Times New Roman"/>
                <w:sz w:val="24"/>
                <w:szCs w:val="24"/>
              </w:rPr>
            </w:pPr>
            <w:r w:rsidRPr="005438B1">
              <w:rPr>
                <w:rFonts w:ascii="Times New Roman" w:hAnsi="Times New Roman" w:cs="Times New Roman"/>
                <w:sz w:val="24"/>
                <w:szCs w:val="24"/>
              </w:rPr>
              <w:t>4</w:t>
            </w:r>
          </w:p>
        </w:tc>
        <w:tc>
          <w:tcPr>
            <w:tcW w:w="993" w:type="dxa"/>
          </w:tcPr>
          <w:p w:rsidR="00D70C66" w:rsidRPr="005438B1" w:rsidRDefault="00D70C66" w:rsidP="00035321">
            <w:pPr>
              <w:jc w:val="center"/>
              <w:rPr>
                <w:rFonts w:ascii="Times New Roman" w:hAnsi="Times New Roman" w:cs="Times New Roman"/>
                <w:sz w:val="24"/>
                <w:szCs w:val="24"/>
              </w:rPr>
            </w:pPr>
            <w:r w:rsidRPr="005438B1">
              <w:rPr>
                <w:rFonts w:ascii="Times New Roman" w:hAnsi="Times New Roman" w:cs="Times New Roman"/>
                <w:sz w:val="24"/>
                <w:szCs w:val="24"/>
              </w:rPr>
              <w:t>4.4.</w:t>
            </w:r>
          </w:p>
        </w:tc>
        <w:tc>
          <w:tcPr>
            <w:tcW w:w="1419" w:type="dxa"/>
          </w:tcPr>
          <w:p w:rsidR="00D70C66" w:rsidRPr="005438B1" w:rsidRDefault="00D70C66" w:rsidP="00035321">
            <w:pPr>
              <w:jc w:val="center"/>
              <w:rPr>
                <w:rFonts w:ascii="Times New Roman" w:hAnsi="Times New Roman" w:cs="Times New Roman"/>
                <w:sz w:val="24"/>
                <w:szCs w:val="24"/>
              </w:rPr>
            </w:pPr>
            <w:r w:rsidRPr="005438B1">
              <w:rPr>
                <w:rFonts w:ascii="Times New Roman" w:hAnsi="Times New Roman" w:cs="Times New Roman"/>
                <w:sz w:val="24"/>
                <w:szCs w:val="24"/>
              </w:rPr>
              <w:t>5%</w:t>
            </w:r>
          </w:p>
        </w:tc>
        <w:tc>
          <w:tcPr>
            <w:tcW w:w="1267" w:type="dxa"/>
          </w:tcPr>
          <w:p w:rsidR="00D70C66" w:rsidRPr="005438B1" w:rsidRDefault="00D70C66" w:rsidP="00035321">
            <w:pPr>
              <w:jc w:val="center"/>
              <w:rPr>
                <w:rFonts w:ascii="Times New Roman" w:hAnsi="Times New Roman" w:cs="Times New Roman"/>
                <w:sz w:val="24"/>
                <w:szCs w:val="24"/>
              </w:rPr>
            </w:pPr>
            <w:r w:rsidRPr="005438B1">
              <w:rPr>
                <w:rFonts w:ascii="Times New Roman" w:hAnsi="Times New Roman" w:cs="Times New Roman"/>
                <w:sz w:val="24"/>
                <w:szCs w:val="24"/>
              </w:rPr>
              <w:t>3 000</w:t>
            </w:r>
          </w:p>
        </w:tc>
      </w:tr>
      <w:tr w:rsidR="005438B1" w:rsidRPr="00B4611F" w:rsidTr="004C56AF">
        <w:tc>
          <w:tcPr>
            <w:tcW w:w="3681" w:type="dxa"/>
          </w:tcPr>
          <w:p w:rsidR="00D70C66" w:rsidRPr="005438B1" w:rsidRDefault="00D70C66" w:rsidP="00035321">
            <w:pPr>
              <w:jc w:val="center"/>
              <w:rPr>
                <w:rFonts w:ascii="Times New Roman" w:hAnsi="Times New Roman" w:cs="Times New Roman"/>
                <w:sz w:val="24"/>
                <w:szCs w:val="24"/>
              </w:rPr>
            </w:pPr>
            <w:r w:rsidRPr="005438B1">
              <w:rPr>
                <w:rFonts w:ascii="Times New Roman" w:hAnsi="Times New Roman" w:cs="Times New Roman"/>
                <w:sz w:val="24"/>
                <w:szCs w:val="24"/>
              </w:rPr>
              <w:t>-</w:t>
            </w:r>
          </w:p>
        </w:tc>
        <w:tc>
          <w:tcPr>
            <w:tcW w:w="1417" w:type="dxa"/>
          </w:tcPr>
          <w:p w:rsidR="00D70C66" w:rsidRPr="005438B1" w:rsidRDefault="00D70C66" w:rsidP="00035321">
            <w:pPr>
              <w:jc w:val="center"/>
              <w:rPr>
                <w:rFonts w:ascii="Times New Roman" w:hAnsi="Times New Roman" w:cs="Times New Roman"/>
                <w:sz w:val="24"/>
                <w:szCs w:val="24"/>
              </w:rPr>
            </w:pPr>
            <w:r w:rsidRPr="005438B1">
              <w:rPr>
                <w:rFonts w:ascii="Times New Roman" w:hAnsi="Times New Roman" w:cs="Times New Roman"/>
                <w:sz w:val="24"/>
                <w:szCs w:val="24"/>
              </w:rPr>
              <w:t>-</w:t>
            </w:r>
          </w:p>
        </w:tc>
        <w:tc>
          <w:tcPr>
            <w:tcW w:w="567" w:type="dxa"/>
          </w:tcPr>
          <w:p w:rsidR="00D70C66" w:rsidRPr="005438B1" w:rsidRDefault="00D70C66" w:rsidP="00035321">
            <w:pPr>
              <w:jc w:val="center"/>
              <w:rPr>
                <w:rFonts w:ascii="Times New Roman" w:hAnsi="Times New Roman" w:cs="Times New Roman"/>
                <w:sz w:val="24"/>
                <w:szCs w:val="24"/>
              </w:rPr>
            </w:pPr>
            <w:r w:rsidRPr="005438B1">
              <w:rPr>
                <w:rFonts w:ascii="Times New Roman" w:hAnsi="Times New Roman" w:cs="Times New Roman"/>
                <w:sz w:val="24"/>
                <w:szCs w:val="24"/>
              </w:rPr>
              <w:t>-</w:t>
            </w:r>
          </w:p>
        </w:tc>
        <w:tc>
          <w:tcPr>
            <w:tcW w:w="993" w:type="dxa"/>
          </w:tcPr>
          <w:p w:rsidR="00D70C66" w:rsidRPr="005438B1" w:rsidRDefault="00D70C66" w:rsidP="00035321">
            <w:pPr>
              <w:jc w:val="center"/>
              <w:rPr>
                <w:rFonts w:ascii="Times New Roman" w:hAnsi="Times New Roman" w:cs="Times New Roman"/>
                <w:sz w:val="24"/>
                <w:szCs w:val="24"/>
              </w:rPr>
            </w:pPr>
            <w:r w:rsidRPr="005438B1">
              <w:rPr>
                <w:rFonts w:ascii="Times New Roman" w:hAnsi="Times New Roman" w:cs="Times New Roman"/>
                <w:sz w:val="24"/>
                <w:szCs w:val="24"/>
              </w:rPr>
              <w:t>-</w:t>
            </w:r>
          </w:p>
        </w:tc>
        <w:tc>
          <w:tcPr>
            <w:tcW w:w="1419" w:type="dxa"/>
          </w:tcPr>
          <w:p w:rsidR="00D70C66" w:rsidRPr="005438B1" w:rsidRDefault="00D70C66" w:rsidP="00035321">
            <w:pPr>
              <w:jc w:val="center"/>
              <w:rPr>
                <w:rFonts w:ascii="Times New Roman" w:hAnsi="Times New Roman" w:cs="Times New Roman"/>
                <w:sz w:val="24"/>
                <w:szCs w:val="24"/>
              </w:rPr>
            </w:pPr>
            <w:r w:rsidRPr="005438B1">
              <w:rPr>
                <w:rFonts w:ascii="Times New Roman" w:hAnsi="Times New Roman" w:cs="Times New Roman"/>
                <w:sz w:val="24"/>
                <w:szCs w:val="24"/>
              </w:rPr>
              <w:t>100%</w:t>
            </w:r>
          </w:p>
        </w:tc>
        <w:tc>
          <w:tcPr>
            <w:tcW w:w="1267" w:type="dxa"/>
          </w:tcPr>
          <w:p w:rsidR="00D70C66" w:rsidRPr="005438B1" w:rsidRDefault="00D70C66" w:rsidP="00035321">
            <w:pPr>
              <w:jc w:val="center"/>
              <w:rPr>
                <w:rFonts w:ascii="Times New Roman" w:hAnsi="Times New Roman" w:cs="Times New Roman"/>
                <w:sz w:val="24"/>
                <w:szCs w:val="24"/>
              </w:rPr>
            </w:pPr>
            <w:r w:rsidRPr="005438B1">
              <w:rPr>
                <w:rFonts w:ascii="Times New Roman" w:hAnsi="Times New Roman" w:cs="Times New Roman"/>
                <w:sz w:val="24"/>
                <w:szCs w:val="24"/>
              </w:rPr>
              <w:t>60 000</w:t>
            </w:r>
          </w:p>
        </w:tc>
      </w:tr>
    </w:tbl>
    <w:p w:rsidR="00BD50D0" w:rsidRDefault="00BD50D0" w:rsidP="002B7252">
      <w:pPr>
        <w:spacing w:after="0" w:line="240" w:lineRule="auto"/>
        <w:jc w:val="both"/>
        <w:rPr>
          <w:rFonts w:ascii="Times New Roman" w:hAnsi="Times New Roman" w:cs="Times New Roman"/>
          <w:sz w:val="28"/>
          <w:szCs w:val="28"/>
          <w:lang w:val="kk-KZ"/>
        </w:rPr>
      </w:pPr>
    </w:p>
    <w:p w:rsidR="00560889" w:rsidRDefault="007060DD" w:rsidP="004508D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«Заңды тұлғаларды сақтандыру жөніндегі маманы» жауапкершілік орталығының қызметкері төрт жұмыс </w:t>
      </w:r>
      <w:r w:rsidR="004D61A3">
        <w:rPr>
          <w:rFonts w:ascii="Times New Roman" w:hAnsi="Times New Roman" w:cs="Times New Roman"/>
          <w:sz w:val="28"/>
          <w:szCs w:val="28"/>
          <w:lang w:val="kk-KZ"/>
        </w:rPr>
        <w:t>бойынша өз қызметін атқарады. 4</w:t>
      </w:r>
      <w:r w:rsidR="00560889">
        <w:rPr>
          <w:rFonts w:ascii="Times New Roman" w:hAnsi="Times New Roman" w:cs="Times New Roman"/>
          <w:sz w:val="28"/>
          <w:szCs w:val="28"/>
          <w:lang w:val="kk-KZ"/>
        </w:rPr>
        <w:t>7</w:t>
      </w:r>
      <w:r>
        <w:rPr>
          <w:rFonts w:ascii="Times New Roman" w:hAnsi="Times New Roman" w:cs="Times New Roman"/>
          <w:sz w:val="28"/>
          <w:szCs w:val="28"/>
          <w:lang w:val="kk-KZ"/>
        </w:rPr>
        <w:t xml:space="preserve"> кестеде, қызметкердің әрбір жұмыс бойынша жұмыстардың 1 бірлігіне жұмсалған уақыты есептелген. Бұл есептеуде, үдеріс бойынша жұмыстың жалпы уақыты үдеріс бойынша ішкі экономикалық белсенділік көлемінің жалпы шамасына бөлінеді (шығындардың драйверлер-бағдарламасының</w:t>
      </w:r>
      <w:r w:rsidR="004508DA">
        <w:rPr>
          <w:rFonts w:ascii="Times New Roman" w:hAnsi="Times New Roman" w:cs="Times New Roman"/>
          <w:sz w:val="28"/>
          <w:szCs w:val="28"/>
          <w:lang w:val="kk-KZ"/>
        </w:rPr>
        <w:t xml:space="preserve"> жалпы шамасына (4</w:t>
      </w:r>
      <w:r w:rsidR="004508DA" w:rsidRPr="004508DA">
        <w:rPr>
          <w:rFonts w:ascii="Times New Roman" w:hAnsi="Times New Roman" w:cs="Times New Roman"/>
          <w:sz w:val="28"/>
          <w:szCs w:val="28"/>
          <w:lang w:val="kk-KZ"/>
        </w:rPr>
        <w:t>7</w:t>
      </w:r>
      <w:r>
        <w:rPr>
          <w:rFonts w:ascii="Times New Roman" w:hAnsi="Times New Roman" w:cs="Times New Roman"/>
          <w:sz w:val="28"/>
          <w:szCs w:val="28"/>
          <w:lang w:val="kk-KZ"/>
        </w:rPr>
        <w:t xml:space="preserve"> кесте</w:t>
      </w:r>
      <w:r w:rsidRPr="007060DD">
        <w:rPr>
          <w:rFonts w:ascii="Times New Roman" w:hAnsi="Times New Roman" w:cs="Times New Roman"/>
          <w:sz w:val="28"/>
          <w:szCs w:val="28"/>
          <w:lang w:val="kk-KZ"/>
        </w:rPr>
        <w:t>)</w:t>
      </w:r>
      <w:r>
        <w:rPr>
          <w:rFonts w:ascii="Times New Roman" w:hAnsi="Times New Roman" w:cs="Times New Roman"/>
          <w:sz w:val="28"/>
          <w:szCs w:val="28"/>
          <w:lang w:val="kk-KZ"/>
        </w:rPr>
        <w:t xml:space="preserve">. Атап айтқанда, </w:t>
      </w:r>
      <w:r w:rsidR="00A32096">
        <w:rPr>
          <w:rFonts w:ascii="Times New Roman" w:hAnsi="Times New Roman" w:cs="Times New Roman"/>
          <w:sz w:val="28"/>
          <w:szCs w:val="28"/>
          <w:lang w:val="kk-KZ"/>
        </w:rPr>
        <w:t xml:space="preserve">«Заңды тұлғаларды сақтандыру жөніндегі маманы» жауапкершілік орталығының қызметкері, есепті айда сақтандыру шартын жасау жөніндегі жұмысқа 75,2 сағат жұмсаған. Бұл жұмыс бойынша шығындардың драйвер-бағдарламасы </w:t>
      </w:r>
      <w:r w:rsidR="002B7252">
        <w:rPr>
          <w:rFonts w:ascii="Times New Roman" w:hAnsi="Times New Roman" w:cs="Times New Roman"/>
          <w:sz w:val="28"/>
          <w:szCs w:val="28"/>
          <w:lang w:val="kk-KZ"/>
        </w:rPr>
        <w:t xml:space="preserve">– сақтандыру шарттарының саны. Сәйкесінше, 1 сақтандыру шартын жасау үшін қызметкер орта есеппен 0,38 сағ. жұмсаған: 75,2 сағ./200 шарт </w:t>
      </w:r>
      <w:r w:rsidR="002B7252" w:rsidRPr="002B7252">
        <w:rPr>
          <w:rFonts w:ascii="Times New Roman" w:hAnsi="Times New Roman" w:cs="Times New Roman"/>
          <w:sz w:val="28"/>
          <w:szCs w:val="28"/>
          <w:lang w:val="kk-KZ"/>
        </w:rPr>
        <w:t>=</w:t>
      </w:r>
      <w:r w:rsidR="00474069">
        <w:rPr>
          <w:rFonts w:ascii="Times New Roman" w:hAnsi="Times New Roman" w:cs="Times New Roman"/>
          <w:sz w:val="28"/>
          <w:szCs w:val="28"/>
          <w:lang w:val="kk-KZ"/>
        </w:rPr>
        <w:t xml:space="preserve"> 0,38 сағ./шарт.</w:t>
      </w:r>
    </w:p>
    <w:p w:rsidR="00560889" w:rsidRPr="006E4992" w:rsidRDefault="00560889" w:rsidP="002B7252">
      <w:pPr>
        <w:spacing w:after="0" w:line="240" w:lineRule="auto"/>
        <w:jc w:val="both"/>
        <w:rPr>
          <w:rFonts w:ascii="Times New Roman" w:hAnsi="Times New Roman" w:cs="Times New Roman"/>
          <w:sz w:val="28"/>
          <w:szCs w:val="28"/>
          <w:lang w:val="kk-KZ"/>
        </w:rPr>
      </w:pPr>
    </w:p>
    <w:p w:rsidR="00DE7ADE" w:rsidRPr="003E59A8" w:rsidRDefault="003E59A8" w:rsidP="003E59A8">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w:t>
      </w:r>
      <w:r w:rsidR="00AC7335">
        <w:rPr>
          <w:rFonts w:ascii="Times New Roman" w:hAnsi="Times New Roman" w:cs="Times New Roman"/>
          <w:sz w:val="28"/>
          <w:szCs w:val="28"/>
          <w:lang w:val="kk-KZ"/>
        </w:rPr>
        <w:t xml:space="preserve"> 45</w:t>
      </w:r>
      <w:r w:rsidRPr="003E59A8">
        <w:rPr>
          <w:rFonts w:ascii="Times New Roman" w:hAnsi="Times New Roman" w:cs="Times New Roman"/>
          <w:sz w:val="28"/>
          <w:szCs w:val="28"/>
          <w:lang w:val="kk-KZ"/>
        </w:rPr>
        <w:t xml:space="preserve"> – </w:t>
      </w:r>
      <w:r w:rsidR="00560889">
        <w:rPr>
          <w:rFonts w:ascii="Times New Roman" w:hAnsi="Times New Roman" w:cs="Times New Roman"/>
          <w:sz w:val="28"/>
          <w:szCs w:val="28"/>
          <w:lang w:val="kk-KZ"/>
        </w:rPr>
        <w:t>Ж</w:t>
      </w:r>
      <w:r>
        <w:rPr>
          <w:rFonts w:ascii="Times New Roman" w:hAnsi="Times New Roman" w:cs="Times New Roman"/>
          <w:sz w:val="28"/>
          <w:szCs w:val="28"/>
          <w:lang w:val="kk-KZ"/>
        </w:rPr>
        <w:t xml:space="preserve">ауапты орталықтың ресурстар мөлшерлемесінің есептемесі </w:t>
      </w:r>
    </w:p>
    <w:tbl>
      <w:tblPr>
        <w:tblStyle w:val="a7"/>
        <w:tblW w:w="9747" w:type="dxa"/>
        <w:tblLayout w:type="fixed"/>
        <w:tblLook w:val="04A0" w:firstRow="1" w:lastRow="0" w:firstColumn="1" w:lastColumn="0" w:noHBand="0" w:noVBand="1"/>
      </w:tblPr>
      <w:tblGrid>
        <w:gridCol w:w="3227"/>
        <w:gridCol w:w="1559"/>
        <w:gridCol w:w="1559"/>
        <w:gridCol w:w="1560"/>
        <w:gridCol w:w="1842"/>
      </w:tblGrid>
      <w:tr w:rsidR="00CF6C89" w:rsidRPr="00453F56" w:rsidTr="00CF6C89">
        <w:tc>
          <w:tcPr>
            <w:tcW w:w="3227" w:type="dxa"/>
          </w:tcPr>
          <w:p w:rsidR="00CF6C89" w:rsidRPr="005438B1" w:rsidRDefault="00CF6C89" w:rsidP="0016713E">
            <w:pPr>
              <w:jc w:val="center"/>
              <w:rPr>
                <w:rFonts w:ascii="Times New Roman" w:hAnsi="Times New Roman" w:cs="Times New Roman"/>
                <w:sz w:val="24"/>
                <w:szCs w:val="24"/>
                <w:lang w:val="kk-KZ"/>
              </w:rPr>
            </w:pPr>
            <w:r w:rsidRPr="005438B1">
              <w:rPr>
                <w:rFonts w:ascii="Times New Roman" w:hAnsi="Times New Roman" w:cs="Times New Roman"/>
                <w:sz w:val="24"/>
                <w:szCs w:val="24"/>
                <w:lang w:val="kk-KZ"/>
              </w:rPr>
              <w:t>Жауапты орталық</w:t>
            </w:r>
          </w:p>
        </w:tc>
        <w:tc>
          <w:tcPr>
            <w:tcW w:w="1559" w:type="dxa"/>
          </w:tcPr>
          <w:p w:rsidR="00CF6C89" w:rsidRPr="005438B1" w:rsidRDefault="00CF6C89" w:rsidP="0016713E">
            <w:pPr>
              <w:jc w:val="center"/>
              <w:rPr>
                <w:rFonts w:ascii="Times New Roman" w:hAnsi="Times New Roman" w:cs="Times New Roman"/>
                <w:sz w:val="24"/>
                <w:szCs w:val="24"/>
              </w:rPr>
            </w:pPr>
            <w:r w:rsidRPr="005438B1">
              <w:rPr>
                <w:rFonts w:ascii="Times New Roman" w:hAnsi="Times New Roman" w:cs="Times New Roman"/>
                <w:sz w:val="24"/>
                <w:szCs w:val="24"/>
                <w:lang w:val="kk-KZ"/>
              </w:rPr>
              <w:t>Шығын ресурстарының жалпы саны</w:t>
            </w:r>
            <w:r w:rsidRPr="005438B1">
              <w:rPr>
                <w:rFonts w:ascii="Times New Roman" w:hAnsi="Times New Roman" w:cs="Times New Roman"/>
                <w:sz w:val="24"/>
                <w:szCs w:val="24"/>
              </w:rPr>
              <w:t>, теңге</w:t>
            </w:r>
          </w:p>
        </w:tc>
        <w:tc>
          <w:tcPr>
            <w:tcW w:w="1559" w:type="dxa"/>
          </w:tcPr>
          <w:p w:rsidR="00CF6C89" w:rsidRPr="005438B1" w:rsidRDefault="00CF6C89" w:rsidP="0016713E">
            <w:pPr>
              <w:jc w:val="center"/>
              <w:rPr>
                <w:rFonts w:ascii="Times New Roman" w:hAnsi="Times New Roman" w:cs="Times New Roman"/>
                <w:sz w:val="24"/>
                <w:szCs w:val="24"/>
              </w:rPr>
            </w:pPr>
            <w:r w:rsidRPr="005438B1">
              <w:rPr>
                <w:rFonts w:ascii="Times New Roman" w:hAnsi="Times New Roman" w:cs="Times New Roman"/>
                <w:sz w:val="24"/>
                <w:szCs w:val="24"/>
                <w:lang w:val="kk-KZ"/>
              </w:rPr>
              <w:t>Жауапты орталықтың қуаттылығы</w:t>
            </w:r>
          </w:p>
        </w:tc>
        <w:tc>
          <w:tcPr>
            <w:tcW w:w="1560" w:type="dxa"/>
          </w:tcPr>
          <w:p w:rsidR="00CF6C89" w:rsidRPr="005438B1" w:rsidRDefault="00CF6C89" w:rsidP="0016713E">
            <w:pPr>
              <w:jc w:val="center"/>
              <w:rPr>
                <w:rFonts w:ascii="Times New Roman" w:hAnsi="Times New Roman" w:cs="Times New Roman"/>
                <w:sz w:val="24"/>
                <w:szCs w:val="24"/>
                <w:lang w:val="kk-KZ"/>
              </w:rPr>
            </w:pPr>
            <w:r w:rsidRPr="005438B1">
              <w:rPr>
                <w:rFonts w:ascii="Times New Roman" w:hAnsi="Times New Roman" w:cs="Times New Roman"/>
                <w:sz w:val="24"/>
                <w:szCs w:val="24"/>
                <w:lang w:val="kk-KZ"/>
              </w:rPr>
              <w:t>Өлшем бірлігі</w:t>
            </w:r>
          </w:p>
        </w:tc>
        <w:tc>
          <w:tcPr>
            <w:tcW w:w="1842" w:type="dxa"/>
          </w:tcPr>
          <w:p w:rsidR="00CF6C89" w:rsidRPr="005438B1" w:rsidRDefault="00CF6C89" w:rsidP="0016713E">
            <w:pPr>
              <w:jc w:val="center"/>
              <w:rPr>
                <w:rFonts w:ascii="Times New Roman" w:hAnsi="Times New Roman" w:cs="Times New Roman"/>
                <w:sz w:val="24"/>
                <w:szCs w:val="24"/>
                <w:lang w:val="kk-KZ"/>
              </w:rPr>
            </w:pPr>
            <w:r w:rsidRPr="005438B1">
              <w:rPr>
                <w:rFonts w:ascii="Times New Roman" w:hAnsi="Times New Roman" w:cs="Times New Roman"/>
                <w:sz w:val="24"/>
                <w:szCs w:val="24"/>
                <w:lang w:val="kk-KZ"/>
              </w:rPr>
              <w:t>Шығын мөлшерлемесі, теңге/ 1бірлікке қуаттылығы</w:t>
            </w:r>
          </w:p>
        </w:tc>
      </w:tr>
      <w:tr w:rsidR="00CF6C89" w:rsidRPr="005438B1" w:rsidTr="00CF6C89">
        <w:tc>
          <w:tcPr>
            <w:tcW w:w="3227" w:type="dxa"/>
          </w:tcPr>
          <w:p w:rsidR="00CF6C89" w:rsidRPr="005438B1" w:rsidRDefault="00CF6C89" w:rsidP="0016713E">
            <w:pPr>
              <w:jc w:val="both"/>
              <w:rPr>
                <w:rFonts w:ascii="Times New Roman" w:hAnsi="Times New Roman" w:cs="Times New Roman"/>
                <w:sz w:val="24"/>
                <w:szCs w:val="24"/>
                <w:lang w:val="kk-KZ"/>
              </w:rPr>
            </w:pPr>
            <w:r w:rsidRPr="005438B1">
              <w:rPr>
                <w:rFonts w:ascii="Times New Roman" w:hAnsi="Times New Roman" w:cs="Times New Roman"/>
                <w:sz w:val="24"/>
                <w:szCs w:val="24"/>
                <w:lang w:val="kk-KZ"/>
              </w:rPr>
              <w:t>Заңды тұлғаларды сақтандыру бойынша маман</w:t>
            </w:r>
          </w:p>
        </w:tc>
        <w:tc>
          <w:tcPr>
            <w:tcW w:w="1559" w:type="dxa"/>
          </w:tcPr>
          <w:p w:rsidR="00CF6C89" w:rsidRPr="005438B1" w:rsidRDefault="00CF6C89" w:rsidP="0016713E">
            <w:pPr>
              <w:jc w:val="center"/>
              <w:rPr>
                <w:rFonts w:ascii="Times New Roman" w:hAnsi="Times New Roman" w:cs="Times New Roman"/>
                <w:sz w:val="24"/>
                <w:szCs w:val="24"/>
              </w:rPr>
            </w:pPr>
            <w:r w:rsidRPr="005438B1">
              <w:rPr>
                <w:rFonts w:ascii="Times New Roman" w:hAnsi="Times New Roman" w:cs="Times New Roman"/>
                <w:sz w:val="24"/>
                <w:szCs w:val="24"/>
              </w:rPr>
              <w:t>60 000</w:t>
            </w:r>
          </w:p>
        </w:tc>
        <w:tc>
          <w:tcPr>
            <w:tcW w:w="1559" w:type="dxa"/>
          </w:tcPr>
          <w:p w:rsidR="00CF6C89" w:rsidRPr="005438B1" w:rsidRDefault="00CF6C89" w:rsidP="0016713E">
            <w:pPr>
              <w:jc w:val="center"/>
              <w:rPr>
                <w:rFonts w:ascii="Times New Roman" w:hAnsi="Times New Roman" w:cs="Times New Roman"/>
                <w:sz w:val="24"/>
                <w:szCs w:val="24"/>
              </w:rPr>
            </w:pPr>
            <w:r w:rsidRPr="005438B1">
              <w:rPr>
                <w:rFonts w:ascii="Times New Roman" w:hAnsi="Times New Roman" w:cs="Times New Roman"/>
                <w:sz w:val="24"/>
                <w:szCs w:val="24"/>
              </w:rPr>
              <w:t>160</w:t>
            </w:r>
          </w:p>
        </w:tc>
        <w:tc>
          <w:tcPr>
            <w:tcW w:w="1560" w:type="dxa"/>
          </w:tcPr>
          <w:p w:rsidR="00CF6C89" w:rsidRPr="005438B1" w:rsidRDefault="00CF6C89" w:rsidP="0016713E">
            <w:pPr>
              <w:jc w:val="center"/>
              <w:rPr>
                <w:sz w:val="24"/>
                <w:szCs w:val="24"/>
              </w:rPr>
            </w:pPr>
            <w:r w:rsidRPr="005438B1">
              <w:rPr>
                <w:rFonts w:ascii="Times New Roman" w:eastAsia="Times New Roman" w:hAnsi="Times New Roman" w:cs="Times New Roman"/>
                <w:sz w:val="24"/>
                <w:szCs w:val="24"/>
                <w:lang w:val="kk-KZ"/>
              </w:rPr>
              <w:t>сағ.</w:t>
            </w:r>
          </w:p>
        </w:tc>
        <w:tc>
          <w:tcPr>
            <w:tcW w:w="1842" w:type="dxa"/>
          </w:tcPr>
          <w:p w:rsidR="00CF6C89" w:rsidRPr="005438B1" w:rsidRDefault="00CF6C89" w:rsidP="0016713E">
            <w:pPr>
              <w:jc w:val="center"/>
              <w:rPr>
                <w:rFonts w:ascii="Times New Roman" w:hAnsi="Times New Roman" w:cs="Times New Roman"/>
                <w:sz w:val="24"/>
                <w:szCs w:val="24"/>
              </w:rPr>
            </w:pPr>
            <w:r w:rsidRPr="005438B1">
              <w:rPr>
                <w:rFonts w:ascii="Times New Roman" w:hAnsi="Times New Roman" w:cs="Times New Roman"/>
                <w:sz w:val="24"/>
                <w:szCs w:val="24"/>
              </w:rPr>
              <w:t>375,00</w:t>
            </w:r>
          </w:p>
        </w:tc>
      </w:tr>
      <w:tr w:rsidR="00CF6C89" w:rsidRPr="005438B1" w:rsidTr="00CF6C89">
        <w:tc>
          <w:tcPr>
            <w:tcW w:w="3227" w:type="dxa"/>
          </w:tcPr>
          <w:p w:rsidR="00CF6C89" w:rsidRPr="005438B1" w:rsidRDefault="00CF6C89" w:rsidP="0016713E">
            <w:pPr>
              <w:jc w:val="both"/>
              <w:rPr>
                <w:rFonts w:ascii="Times New Roman" w:hAnsi="Times New Roman" w:cs="Times New Roman"/>
                <w:sz w:val="24"/>
                <w:szCs w:val="24"/>
                <w:lang w:val="kk-KZ"/>
              </w:rPr>
            </w:pPr>
            <w:r w:rsidRPr="005438B1">
              <w:rPr>
                <w:rFonts w:ascii="Times New Roman" w:hAnsi="Times New Roman" w:cs="Times New Roman"/>
                <w:sz w:val="24"/>
                <w:szCs w:val="24"/>
                <w:lang w:val="kk-KZ"/>
              </w:rPr>
              <w:t>Жеке тұлғаларды сақтандыру бойынша маман</w:t>
            </w:r>
          </w:p>
        </w:tc>
        <w:tc>
          <w:tcPr>
            <w:tcW w:w="1559" w:type="dxa"/>
          </w:tcPr>
          <w:p w:rsidR="00CF6C89" w:rsidRPr="005438B1" w:rsidRDefault="00CF6C89" w:rsidP="0016713E">
            <w:pPr>
              <w:jc w:val="center"/>
              <w:rPr>
                <w:rFonts w:ascii="Times New Roman" w:hAnsi="Times New Roman" w:cs="Times New Roman"/>
                <w:sz w:val="24"/>
                <w:szCs w:val="24"/>
              </w:rPr>
            </w:pPr>
            <w:r w:rsidRPr="005438B1">
              <w:rPr>
                <w:rFonts w:ascii="Times New Roman" w:hAnsi="Times New Roman" w:cs="Times New Roman"/>
                <w:sz w:val="24"/>
                <w:szCs w:val="24"/>
              </w:rPr>
              <w:t>50 000</w:t>
            </w:r>
          </w:p>
        </w:tc>
        <w:tc>
          <w:tcPr>
            <w:tcW w:w="1559" w:type="dxa"/>
          </w:tcPr>
          <w:p w:rsidR="00CF6C89" w:rsidRPr="005438B1" w:rsidRDefault="00CF6C89" w:rsidP="0016713E">
            <w:pPr>
              <w:jc w:val="center"/>
              <w:rPr>
                <w:rFonts w:ascii="Times New Roman" w:hAnsi="Times New Roman" w:cs="Times New Roman"/>
                <w:sz w:val="24"/>
                <w:szCs w:val="24"/>
              </w:rPr>
            </w:pPr>
            <w:r w:rsidRPr="005438B1">
              <w:rPr>
                <w:rFonts w:ascii="Times New Roman" w:hAnsi="Times New Roman" w:cs="Times New Roman"/>
                <w:sz w:val="24"/>
                <w:szCs w:val="24"/>
              </w:rPr>
              <w:t>160</w:t>
            </w:r>
          </w:p>
        </w:tc>
        <w:tc>
          <w:tcPr>
            <w:tcW w:w="1560" w:type="dxa"/>
          </w:tcPr>
          <w:p w:rsidR="00CF6C89" w:rsidRPr="005438B1" w:rsidRDefault="00CF6C89" w:rsidP="0016713E">
            <w:pPr>
              <w:jc w:val="center"/>
              <w:rPr>
                <w:sz w:val="24"/>
                <w:szCs w:val="24"/>
              </w:rPr>
            </w:pPr>
            <w:r w:rsidRPr="005438B1">
              <w:rPr>
                <w:rFonts w:ascii="Times New Roman" w:eastAsia="Times New Roman" w:hAnsi="Times New Roman" w:cs="Times New Roman"/>
                <w:sz w:val="24"/>
                <w:szCs w:val="24"/>
                <w:lang w:val="kk-KZ"/>
              </w:rPr>
              <w:t>сағ.</w:t>
            </w:r>
          </w:p>
        </w:tc>
        <w:tc>
          <w:tcPr>
            <w:tcW w:w="1842" w:type="dxa"/>
          </w:tcPr>
          <w:p w:rsidR="00CF6C89" w:rsidRPr="005438B1" w:rsidRDefault="00CF6C89" w:rsidP="0016713E">
            <w:pPr>
              <w:jc w:val="center"/>
              <w:rPr>
                <w:rFonts w:ascii="Times New Roman" w:hAnsi="Times New Roman" w:cs="Times New Roman"/>
                <w:sz w:val="24"/>
                <w:szCs w:val="24"/>
              </w:rPr>
            </w:pPr>
            <w:r w:rsidRPr="005438B1">
              <w:rPr>
                <w:rFonts w:ascii="Times New Roman" w:hAnsi="Times New Roman" w:cs="Times New Roman"/>
                <w:sz w:val="24"/>
                <w:szCs w:val="24"/>
              </w:rPr>
              <w:t>312,50</w:t>
            </w:r>
          </w:p>
        </w:tc>
      </w:tr>
      <w:tr w:rsidR="00CF6C89" w:rsidRPr="005438B1" w:rsidTr="00CF6C89">
        <w:tc>
          <w:tcPr>
            <w:tcW w:w="3227" w:type="dxa"/>
          </w:tcPr>
          <w:p w:rsidR="00CF6C89" w:rsidRPr="005438B1" w:rsidRDefault="00CF6C89" w:rsidP="0016713E">
            <w:pPr>
              <w:jc w:val="both"/>
              <w:rPr>
                <w:rFonts w:ascii="Times New Roman" w:hAnsi="Times New Roman" w:cs="Times New Roman"/>
                <w:sz w:val="24"/>
                <w:szCs w:val="24"/>
                <w:lang w:val="kk-KZ"/>
              </w:rPr>
            </w:pPr>
            <w:r w:rsidRPr="005438B1">
              <w:rPr>
                <w:rFonts w:ascii="Times New Roman" w:hAnsi="Times New Roman" w:cs="Times New Roman"/>
                <w:sz w:val="24"/>
                <w:szCs w:val="24"/>
                <w:lang w:val="kk-KZ"/>
              </w:rPr>
              <w:t>Сақтандыру департаментінің менеджері</w:t>
            </w:r>
          </w:p>
        </w:tc>
        <w:tc>
          <w:tcPr>
            <w:tcW w:w="1559" w:type="dxa"/>
          </w:tcPr>
          <w:p w:rsidR="00CF6C89" w:rsidRPr="005438B1" w:rsidRDefault="00CF6C89" w:rsidP="0016713E">
            <w:pPr>
              <w:jc w:val="center"/>
              <w:rPr>
                <w:rFonts w:ascii="Times New Roman" w:hAnsi="Times New Roman" w:cs="Times New Roman"/>
                <w:sz w:val="24"/>
                <w:szCs w:val="24"/>
              </w:rPr>
            </w:pPr>
            <w:r w:rsidRPr="005438B1">
              <w:rPr>
                <w:rFonts w:ascii="Times New Roman" w:hAnsi="Times New Roman" w:cs="Times New Roman"/>
                <w:sz w:val="24"/>
                <w:szCs w:val="24"/>
              </w:rPr>
              <w:t>105 000</w:t>
            </w:r>
          </w:p>
        </w:tc>
        <w:tc>
          <w:tcPr>
            <w:tcW w:w="1559" w:type="dxa"/>
          </w:tcPr>
          <w:p w:rsidR="00CF6C89" w:rsidRPr="005438B1" w:rsidRDefault="00CF6C89" w:rsidP="0016713E">
            <w:pPr>
              <w:jc w:val="center"/>
              <w:rPr>
                <w:rFonts w:ascii="Times New Roman" w:hAnsi="Times New Roman" w:cs="Times New Roman"/>
                <w:sz w:val="24"/>
                <w:szCs w:val="24"/>
              </w:rPr>
            </w:pPr>
            <w:r w:rsidRPr="005438B1">
              <w:rPr>
                <w:rFonts w:ascii="Times New Roman" w:hAnsi="Times New Roman" w:cs="Times New Roman"/>
                <w:sz w:val="24"/>
                <w:szCs w:val="24"/>
              </w:rPr>
              <w:t>160</w:t>
            </w:r>
          </w:p>
        </w:tc>
        <w:tc>
          <w:tcPr>
            <w:tcW w:w="1560" w:type="dxa"/>
          </w:tcPr>
          <w:p w:rsidR="00CF6C89" w:rsidRPr="005438B1" w:rsidRDefault="00CF6C89" w:rsidP="0016713E">
            <w:pPr>
              <w:jc w:val="center"/>
              <w:rPr>
                <w:sz w:val="24"/>
                <w:szCs w:val="24"/>
              </w:rPr>
            </w:pPr>
            <w:r w:rsidRPr="005438B1">
              <w:rPr>
                <w:rFonts w:ascii="Times New Roman" w:eastAsia="Times New Roman" w:hAnsi="Times New Roman" w:cs="Times New Roman"/>
                <w:sz w:val="24"/>
                <w:szCs w:val="24"/>
                <w:lang w:val="kk-KZ"/>
              </w:rPr>
              <w:t>сағ.</w:t>
            </w:r>
          </w:p>
        </w:tc>
        <w:tc>
          <w:tcPr>
            <w:tcW w:w="1842" w:type="dxa"/>
          </w:tcPr>
          <w:p w:rsidR="00CF6C89" w:rsidRPr="005438B1" w:rsidRDefault="00CF6C89" w:rsidP="0016713E">
            <w:pPr>
              <w:jc w:val="center"/>
              <w:rPr>
                <w:rFonts w:ascii="Times New Roman" w:hAnsi="Times New Roman" w:cs="Times New Roman"/>
                <w:sz w:val="24"/>
                <w:szCs w:val="24"/>
              </w:rPr>
            </w:pPr>
            <w:r w:rsidRPr="005438B1">
              <w:rPr>
                <w:rFonts w:ascii="Times New Roman" w:hAnsi="Times New Roman" w:cs="Times New Roman"/>
                <w:sz w:val="24"/>
                <w:szCs w:val="24"/>
              </w:rPr>
              <w:t>583,33</w:t>
            </w:r>
          </w:p>
        </w:tc>
      </w:tr>
      <w:tr w:rsidR="00CF6C89" w:rsidRPr="005438B1" w:rsidTr="00CF6C89">
        <w:tc>
          <w:tcPr>
            <w:tcW w:w="3227" w:type="dxa"/>
          </w:tcPr>
          <w:p w:rsidR="00CF6C89" w:rsidRPr="005438B1" w:rsidRDefault="00CF6C89" w:rsidP="0016713E">
            <w:pPr>
              <w:jc w:val="both"/>
              <w:rPr>
                <w:rFonts w:ascii="Times New Roman" w:hAnsi="Times New Roman" w:cs="Times New Roman"/>
                <w:sz w:val="24"/>
                <w:szCs w:val="24"/>
                <w:lang w:val="kk-KZ"/>
              </w:rPr>
            </w:pPr>
            <w:r w:rsidRPr="005438B1">
              <w:rPr>
                <w:rFonts w:ascii="Times New Roman" w:hAnsi="Times New Roman" w:cs="Times New Roman"/>
                <w:sz w:val="24"/>
                <w:szCs w:val="24"/>
                <w:lang w:val="kk-KZ"/>
              </w:rPr>
              <w:t>Шеккен зиянды реттеуші бөлім менеджері</w:t>
            </w:r>
          </w:p>
        </w:tc>
        <w:tc>
          <w:tcPr>
            <w:tcW w:w="1559" w:type="dxa"/>
          </w:tcPr>
          <w:p w:rsidR="00CF6C89" w:rsidRPr="005438B1" w:rsidRDefault="00CF6C89" w:rsidP="0016713E">
            <w:pPr>
              <w:jc w:val="center"/>
              <w:rPr>
                <w:rFonts w:ascii="Times New Roman" w:hAnsi="Times New Roman" w:cs="Times New Roman"/>
                <w:sz w:val="24"/>
                <w:szCs w:val="24"/>
              </w:rPr>
            </w:pPr>
            <w:r w:rsidRPr="005438B1">
              <w:rPr>
                <w:rFonts w:ascii="Times New Roman" w:hAnsi="Times New Roman" w:cs="Times New Roman"/>
                <w:sz w:val="24"/>
                <w:szCs w:val="24"/>
              </w:rPr>
              <w:t>120 000</w:t>
            </w:r>
          </w:p>
        </w:tc>
        <w:tc>
          <w:tcPr>
            <w:tcW w:w="1559" w:type="dxa"/>
          </w:tcPr>
          <w:p w:rsidR="00CF6C89" w:rsidRPr="005438B1" w:rsidRDefault="00CF6C89" w:rsidP="0016713E">
            <w:pPr>
              <w:jc w:val="center"/>
              <w:rPr>
                <w:rFonts w:ascii="Times New Roman" w:hAnsi="Times New Roman" w:cs="Times New Roman"/>
                <w:sz w:val="24"/>
                <w:szCs w:val="24"/>
              </w:rPr>
            </w:pPr>
            <w:r w:rsidRPr="005438B1">
              <w:rPr>
                <w:rFonts w:ascii="Times New Roman" w:hAnsi="Times New Roman" w:cs="Times New Roman"/>
                <w:sz w:val="24"/>
                <w:szCs w:val="24"/>
              </w:rPr>
              <w:t>160</w:t>
            </w:r>
          </w:p>
        </w:tc>
        <w:tc>
          <w:tcPr>
            <w:tcW w:w="1560" w:type="dxa"/>
          </w:tcPr>
          <w:p w:rsidR="00CF6C89" w:rsidRPr="005438B1" w:rsidRDefault="00CF6C89" w:rsidP="0016713E">
            <w:pPr>
              <w:jc w:val="center"/>
              <w:rPr>
                <w:sz w:val="24"/>
                <w:szCs w:val="24"/>
              </w:rPr>
            </w:pPr>
            <w:r w:rsidRPr="005438B1">
              <w:rPr>
                <w:rFonts w:ascii="Times New Roman" w:eastAsia="Times New Roman" w:hAnsi="Times New Roman" w:cs="Times New Roman"/>
                <w:sz w:val="24"/>
                <w:szCs w:val="24"/>
                <w:lang w:val="kk-KZ"/>
              </w:rPr>
              <w:t>сағ.</w:t>
            </w:r>
          </w:p>
        </w:tc>
        <w:tc>
          <w:tcPr>
            <w:tcW w:w="1842" w:type="dxa"/>
          </w:tcPr>
          <w:p w:rsidR="00CF6C89" w:rsidRPr="005438B1" w:rsidRDefault="00CF6C89" w:rsidP="0016713E">
            <w:pPr>
              <w:jc w:val="center"/>
              <w:rPr>
                <w:rFonts w:ascii="Times New Roman" w:hAnsi="Times New Roman" w:cs="Times New Roman"/>
                <w:sz w:val="24"/>
                <w:szCs w:val="24"/>
              </w:rPr>
            </w:pPr>
            <w:r w:rsidRPr="005438B1">
              <w:rPr>
                <w:rFonts w:ascii="Times New Roman" w:hAnsi="Times New Roman" w:cs="Times New Roman"/>
                <w:sz w:val="24"/>
                <w:szCs w:val="24"/>
              </w:rPr>
              <w:t>666,67</w:t>
            </w:r>
          </w:p>
        </w:tc>
      </w:tr>
      <w:tr w:rsidR="00CF6C89" w:rsidRPr="005438B1" w:rsidTr="00CF6C89">
        <w:tc>
          <w:tcPr>
            <w:tcW w:w="3227" w:type="dxa"/>
          </w:tcPr>
          <w:p w:rsidR="00CF6C89" w:rsidRPr="005438B1" w:rsidRDefault="00CF6C89" w:rsidP="0016713E">
            <w:pPr>
              <w:jc w:val="both"/>
              <w:rPr>
                <w:rFonts w:ascii="Times New Roman" w:hAnsi="Times New Roman" w:cs="Times New Roman"/>
                <w:sz w:val="24"/>
                <w:szCs w:val="24"/>
              </w:rPr>
            </w:pPr>
            <w:r w:rsidRPr="005438B1">
              <w:rPr>
                <w:rFonts w:ascii="Times New Roman" w:hAnsi="Times New Roman" w:cs="Times New Roman"/>
                <w:sz w:val="24"/>
                <w:szCs w:val="24"/>
                <w:lang w:val="kk-KZ"/>
              </w:rPr>
              <w:t>Шеккен зиянды реттеуші бөлім маманы</w:t>
            </w:r>
          </w:p>
        </w:tc>
        <w:tc>
          <w:tcPr>
            <w:tcW w:w="1559" w:type="dxa"/>
          </w:tcPr>
          <w:p w:rsidR="00CF6C89" w:rsidRPr="005438B1" w:rsidRDefault="00CF6C89" w:rsidP="0016713E">
            <w:pPr>
              <w:jc w:val="center"/>
              <w:rPr>
                <w:rFonts w:ascii="Times New Roman" w:hAnsi="Times New Roman" w:cs="Times New Roman"/>
                <w:sz w:val="24"/>
                <w:szCs w:val="24"/>
              </w:rPr>
            </w:pPr>
            <w:r w:rsidRPr="005438B1">
              <w:rPr>
                <w:rFonts w:ascii="Times New Roman" w:hAnsi="Times New Roman" w:cs="Times New Roman"/>
                <w:sz w:val="24"/>
                <w:szCs w:val="24"/>
              </w:rPr>
              <w:t>55 000</w:t>
            </w:r>
          </w:p>
        </w:tc>
        <w:tc>
          <w:tcPr>
            <w:tcW w:w="1559" w:type="dxa"/>
          </w:tcPr>
          <w:p w:rsidR="00CF6C89" w:rsidRPr="005438B1" w:rsidRDefault="00CF6C89" w:rsidP="0016713E">
            <w:pPr>
              <w:jc w:val="center"/>
              <w:rPr>
                <w:rFonts w:ascii="Times New Roman" w:hAnsi="Times New Roman" w:cs="Times New Roman"/>
                <w:sz w:val="24"/>
                <w:szCs w:val="24"/>
              </w:rPr>
            </w:pPr>
            <w:r w:rsidRPr="005438B1">
              <w:rPr>
                <w:rFonts w:ascii="Times New Roman" w:hAnsi="Times New Roman" w:cs="Times New Roman"/>
                <w:sz w:val="24"/>
                <w:szCs w:val="24"/>
              </w:rPr>
              <w:t>160</w:t>
            </w:r>
          </w:p>
        </w:tc>
        <w:tc>
          <w:tcPr>
            <w:tcW w:w="1560" w:type="dxa"/>
          </w:tcPr>
          <w:p w:rsidR="00CF6C89" w:rsidRPr="005438B1" w:rsidRDefault="00CF6C89" w:rsidP="0016713E">
            <w:pPr>
              <w:jc w:val="center"/>
              <w:rPr>
                <w:sz w:val="24"/>
                <w:szCs w:val="24"/>
              </w:rPr>
            </w:pPr>
            <w:r w:rsidRPr="005438B1">
              <w:rPr>
                <w:rFonts w:ascii="Times New Roman" w:eastAsia="Times New Roman" w:hAnsi="Times New Roman" w:cs="Times New Roman"/>
                <w:sz w:val="24"/>
                <w:szCs w:val="24"/>
                <w:lang w:val="kk-KZ"/>
              </w:rPr>
              <w:t>сағ.</w:t>
            </w:r>
          </w:p>
        </w:tc>
        <w:tc>
          <w:tcPr>
            <w:tcW w:w="1842" w:type="dxa"/>
          </w:tcPr>
          <w:p w:rsidR="00CF6C89" w:rsidRPr="005438B1" w:rsidRDefault="00CF6C89" w:rsidP="0016713E">
            <w:pPr>
              <w:jc w:val="center"/>
              <w:rPr>
                <w:rFonts w:ascii="Times New Roman" w:hAnsi="Times New Roman" w:cs="Times New Roman"/>
                <w:sz w:val="24"/>
                <w:szCs w:val="24"/>
              </w:rPr>
            </w:pPr>
            <w:r w:rsidRPr="005438B1">
              <w:rPr>
                <w:rFonts w:ascii="Times New Roman" w:hAnsi="Times New Roman" w:cs="Times New Roman"/>
                <w:sz w:val="24"/>
                <w:szCs w:val="24"/>
              </w:rPr>
              <w:t>343,75</w:t>
            </w:r>
          </w:p>
        </w:tc>
      </w:tr>
      <w:tr w:rsidR="00CF6C89" w:rsidRPr="005438B1" w:rsidTr="00CF6C89">
        <w:tc>
          <w:tcPr>
            <w:tcW w:w="3227" w:type="dxa"/>
          </w:tcPr>
          <w:p w:rsidR="00CF6C89" w:rsidRPr="005438B1" w:rsidRDefault="00CF6C89" w:rsidP="0016713E">
            <w:pPr>
              <w:jc w:val="both"/>
              <w:rPr>
                <w:rFonts w:ascii="Times New Roman" w:hAnsi="Times New Roman" w:cs="Times New Roman"/>
                <w:sz w:val="24"/>
                <w:szCs w:val="24"/>
              </w:rPr>
            </w:pPr>
            <w:r w:rsidRPr="005438B1">
              <w:rPr>
                <w:rFonts w:ascii="Times New Roman" w:hAnsi="Times New Roman" w:cs="Times New Roman"/>
                <w:sz w:val="24"/>
                <w:szCs w:val="24"/>
              </w:rPr>
              <w:t>Специалист по приему заявлений о наступлении страховых случаев</w:t>
            </w:r>
          </w:p>
        </w:tc>
        <w:tc>
          <w:tcPr>
            <w:tcW w:w="1559" w:type="dxa"/>
          </w:tcPr>
          <w:p w:rsidR="00CF6C89" w:rsidRPr="005438B1" w:rsidRDefault="00CF6C89" w:rsidP="0016713E">
            <w:pPr>
              <w:jc w:val="center"/>
              <w:rPr>
                <w:rFonts w:ascii="Times New Roman" w:hAnsi="Times New Roman" w:cs="Times New Roman"/>
                <w:sz w:val="24"/>
                <w:szCs w:val="24"/>
              </w:rPr>
            </w:pPr>
            <w:r w:rsidRPr="005438B1">
              <w:rPr>
                <w:rFonts w:ascii="Times New Roman" w:hAnsi="Times New Roman" w:cs="Times New Roman"/>
                <w:sz w:val="24"/>
                <w:szCs w:val="24"/>
              </w:rPr>
              <w:t>40 000</w:t>
            </w:r>
          </w:p>
        </w:tc>
        <w:tc>
          <w:tcPr>
            <w:tcW w:w="1559" w:type="dxa"/>
          </w:tcPr>
          <w:p w:rsidR="00CF6C89" w:rsidRPr="005438B1" w:rsidRDefault="00CF6C89" w:rsidP="0016713E">
            <w:pPr>
              <w:jc w:val="center"/>
              <w:rPr>
                <w:rFonts w:ascii="Times New Roman" w:hAnsi="Times New Roman" w:cs="Times New Roman"/>
                <w:sz w:val="24"/>
                <w:szCs w:val="24"/>
              </w:rPr>
            </w:pPr>
            <w:r w:rsidRPr="005438B1">
              <w:rPr>
                <w:rFonts w:ascii="Times New Roman" w:hAnsi="Times New Roman" w:cs="Times New Roman"/>
                <w:sz w:val="24"/>
                <w:szCs w:val="24"/>
              </w:rPr>
              <w:t>160</w:t>
            </w:r>
          </w:p>
        </w:tc>
        <w:tc>
          <w:tcPr>
            <w:tcW w:w="1560" w:type="dxa"/>
          </w:tcPr>
          <w:p w:rsidR="00CF6C89" w:rsidRPr="005438B1" w:rsidRDefault="00CF6C89" w:rsidP="0016713E">
            <w:pPr>
              <w:jc w:val="center"/>
              <w:rPr>
                <w:sz w:val="24"/>
                <w:szCs w:val="24"/>
              </w:rPr>
            </w:pPr>
            <w:r w:rsidRPr="005438B1">
              <w:rPr>
                <w:rFonts w:ascii="Times New Roman" w:eastAsia="Times New Roman" w:hAnsi="Times New Roman" w:cs="Times New Roman"/>
                <w:sz w:val="24"/>
                <w:szCs w:val="24"/>
                <w:lang w:val="kk-KZ"/>
              </w:rPr>
              <w:t>сағ.</w:t>
            </w:r>
          </w:p>
        </w:tc>
        <w:tc>
          <w:tcPr>
            <w:tcW w:w="1842" w:type="dxa"/>
          </w:tcPr>
          <w:p w:rsidR="00CF6C89" w:rsidRPr="005438B1" w:rsidRDefault="00CF6C89" w:rsidP="0016713E">
            <w:pPr>
              <w:jc w:val="center"/>
              <w:rPr>
                <w:rFonts w:ascii="Times New Roman" w:hAnsi="Times New Roman" w:cs="Times New Roman"/>
                <w:sz w:val="24"/>
                <w:szCs w:val="24"/>
              </w:rPr>
            </w:pPr>
            <w:r w:rsidRPr="005438B1">
              <w:rPr>
                <w:rFonts w:ascii="Times New Roman" w:hAnsi="Times New Roman" w:cs="Times New Roman"/>
                <w:sz w:val="24"/>
                <w:szCs w:val="24"/>
              </w:rPr>
              <w:t>250,00</w:t>
            </w:r>
          </w:p>
        </w:tc>
      </w:tr>
      <w:tr w:rsidR="00CF6C89" w:rsidRPr="005438B1" w:rsidTr="00CF6C89">
        <w:tc>
          <w:tcPr>
            <w:tcW w:w="3227" w:type="dxa"/>
          </w:tcPr>
          <w:p w:rsidR="00CF6C89" w:rsidRPr="005438B1" w:rsidRDefault="00CF6C89" w:rsidP="0016713E">
            <w:pPr>
              <w:jc w:val="both"/>
              <w:rPr>
                <w:rFonts w:ascii="Times New Roman" w:hAnsi="Times New Roman" w:cs="Times New Roman"/>
                <w:sz w:val="24"/>
                <w:szCs w:val="24"/>
              </w:rPr>
            </w:pPr>
            <w:r w:rsidRPr="005438B1">
              <w:rPr>
                <w:rFonts w:ascii="Times New Roman" w:hAnsi="Times New Roman" w:cs="Times New Roman"/>
                <w:sz w:val="24"/>
                <w:szCs w:val="24"/>
              </w:rPr>
              <w:t>Аварийный комиссар</w:t>
            </w:r>
          </w:p>
        </w:tc>
        <w:tc>
          <w:tcPr>
            <w:tcW w:w="1559" w:type="dxa"/>
          </w:tcPr>
          <w:p w:rsidR="00CF6C89" w:rsidRPr="005438B1" w:rsidRDefault="00CF6C89" w:rsidP="0016713E">
            <w:pPr>
              <w:jc w:val="center"/>
              <w:rPr>
                <w:rFonts w:ascii="Times New Roman" w:hAnsi="Times New Roman" w:cs="Times New Roman"/>
                <w:sz w:val="24"/>
                <w:szCs w:val="24"/>
              </w:rPr>
            </w:pPr>
            <w:r w:rsidRPr="005438B1">
              <w:rPr>
                <w:rFonts w:ascii="Times New Roman" w:hAnsi="Times New Roman" w:cs="Times New Roman"/>
                <w:sz w:val="24"/>
                <w:szCs w:val="24"/>
              </w:rPr>
              <w:t>65 000</w:t>
            </w:r>
          </w:p>
        </w:tc>
        <w:tc>
          <w:tcPr>
            <w:tcW w:w="1559" w:type="dxa"/>
          </w:tcPr>
          <w:p w:rsidR="00CF6C89" w:rsidRPr="005438B1" w:rsidRDefault="00CF6C89" w:rsidP="0016713E">
            <w:pPr>
              <w:jc w:val="center"/>
              <w:rPr>
                <w:rFonts w:ascii="Times New Roman" w:hAnsi="Times New Roman" w:cs="Times New Roman"/>
                <w:sz w:val="24"/>
                <w:szCs w:val="24"/>
              </w:rPr>
            </w:pPr>
            <w:r w:rsidRPr="005438B1">
              <w:rPr>
                <w:rFonts w:ascii="Times New Roman" w:hAnsi="Times New Roman" w:cs="Times New Roman"/>
                <w:sz w:val="24"/>
                <w:szCs w:val="24"/>
              </w:rPr>
              <w:t>160</w:t>
            </w:r>
          </w:p>
        </w:tc>
        <w:tc>
          <w:tcPr>
            <w:tcW w:w="1560" w:type="dxa"/>
          </w:tcPr>
          <w:p w:rsidR="00CF6C89" w:rsidRPr="005438B1" w:rsidRDefault="00CF6C89" w:rsidP="0016713E">
            <w:pPr>
              <w:jc w:val="center"/>
              <w:rPr>
                <w:sz w:val="24"/>
                <w:szCs w:val="24"/>
              </w:rPr>
            </w:pPr>
            <w:r w:rsidRPr="005438B1">
              <w:rPr>
                <w:rFonts w:ascii="Times New Roman" w:eastAsia="Times New Roman" w:hAnsi="Times New Roman" w:cs="Times New Roman"/>
                <w:sz w:val="24"/>
                <w:szCs w:val="24"/>
                <w:lang w:val="kk-KZ"/>
              </w:rPr>
              <w:t>сағ.</w:t>
            </w:r>
          </w:p>
        </w:tc>
        <w:tc>
          <w:tcPr>
            <w:tcW w:w="1842" w:type="dxa"/>
          </w:tcPr>
          <w:p w:rsidR="00CF6C89" w:rsidRPr="005438B1" w:rsidRDefault="00CF6C89" w:rsidP="0016713E">
            <w:pPr>
              <w:jc w:val="center"/>
              <w:rPr>
                <w:rFonts w:ascii="Times New Roman" w:hAnsi="Times New Roman" w:cs="Times New Roman"/>
                <w:sz w:val="24"/>
                <w:szCs w:val="24"/>
              </w:rPr>
            </w:pPr>
            <w:r w:rsidRPr="005438B1">
              <w:rPr>
                <w:rFonts w:ascii="Times New Roman" w:hAnsi="Times New Roman" w:cs="Times New Roman"/>
                <w:sz w:val="24"/>
                <w:szCs w:val="24"/>
              </w:rPr>
              <w:t>369,32</w:t>
            </w:r>
          </w:p>
        </w:tc>
      </w:tr>
      <w:tr w:rsidR="00CF6C89" w:rsidRPr="005438B1" w:rsidTr="00CF6C89">
        <w:tc>
          <w:tcPr>
            <w:tcW w:w="3227" w:type="dxa"/>
          </w:tcPr>
          <w:p w:rsidR="00CF6C89" w:rsidRPr="005438B1" w:rsidRDefault="00CF6C89" w:rsidP="0016713E">
            <w:pPr>
              <w:jc w:val="both"/>
              <w:rPr>
                <w:rFonts w:ascii="Times New Roman" w:hAnsi="Times New Roman" w:cs="Times New Roman"/>
                <w:sz w:val="24"/>
                <w:szCs w:val="24"/>
              </w:rPr>
            </w:pPr>
            <w:r w:rsidRPr="005438B1">
              <w:rPr>
                <w:rFonts w:ascii="Times New Roman" w:hAnsi="Times New Roman" w:cs="Times New Roman"/>
                <w:sz w:val="24"/>
                <w:szCs w:val="24"/>
              </w:rPr>
              <w:t xml:space="preserve">Жиыны </w:t>
            </w:r>
          </w:p>
        </w:tc>
        <w:tc>
          <w:tcPr>
            <w:tcW w:w="1559" w:type="dxa"/>
          </w:tcPr>
          <w:p w:rsidR="00CF6C89" w:rsidRPr="005438B1" w:rsidRDefault="00CF6C89" w:rsidP="0016713E">
            <w:pPr>
              <w:jc w:val="center"/>
              <w:rPr>
                <w:rFonts w:ascii="Times New Roman" w:hAnsi="Times New Roman" w:cs="Times New Roman"/>
                <w:sz w:val="24"/>
                <w:szCs w:val="24"/>
              </w:rPr>
            </w:pPr>
            <w:r w:rsidRPr="005438B1">
              <w:rPr>
                <w:rFonts w:ascii="Times New Roman" w:hAnsi="Times New Roman" w:cs="Times New Roman"/>
                <w:sz w:val="24"/>
                <w:szCs w:val="24"/>
              </w:rPr>
              <w:t>495 000</w:t>
            </w:r>
          </w:p>
        </w:tc>
        <w:tc>
          <w:tcPr>
            <w:tcW w:w="1559" w:type="dxa"/>
          </w:tcPr>
          <w:p w:rsidR="00CF6C89" w:rsidRPr="005438B1" w:rsidRDefault="00CF6C89" w:rsidP="0016713E">
            <w:pPr>
              <w:jc w:val="center"/>
              <w:rPr>
                <w:rFonts w:ascii="Times New Roman" w:hAnsi="Times New Roman" w:cs="Times New Roman"/>
                <w:sz w:val="24"/>
                <w:szCs w:val="24"/>
              </w:rPr>
            </w:pPr>
            <w:r w:rsidRPr="005438B1">
              <w:rPr>
                <w:rFonts w:ascii="Times New Roman" w:hAnsi="Times New Roman" w:cs="Times New Roman"/>
                <w:sz w:val="24"/>
                <w:szCs w:val="24"/>
              </w:rPr>
              <w:t>-</w:t>
            </w:r>
          </w:p>
        </w:tc>
        <w:tc>
          <w:tcPr>
            <w:tcW w:w="1560" w:type="dxa"/>
          </w:tcPr>
          <w:p w:rsidR="00CF6C89" w:rsidRPr="005438B1" w:rsidRDefault="00CF6C89" w:rsidP="0016713E">
            <w:pPr>
              <w:jc w:val="center"/>
              <w:rPr>
                <w:rFonts w:ascii="Times New Roman" w:hAnsi="Times New Roman" w:cs="Times New Roman"/>
                <w:sz w:val="24"/>
                <w:szCs w:val="24"/>
              </w:rPr>
            </w:pPr>
            <w:r w:rsidRPr="005438B1">
              <w:rPr>
                <w:rFonts w:ascii="Times New Roman" w:hAnsi="Times New Roman" w:cs="Times New Roman"/>
                <w:sz w:val="24"/>
                <w:szCs w:val="24"/>
              </w:rPr>
              <w:t>-</w:t>
            </w:r>
          </w:p>
        </w:tc>
        <w:tc>
          <w:tcPr>
            <w:tcW w:w="1842" w:type="dxa"/>
          </w:tcPr>
          <w:p w:rsidR="00CF6C89" w:rsidRPr="005438B1" w:rsidRDefault="00CF6C89" w:rsidP="0016713E">
            <w:pPr>
              <w:jc w:val="center"/>
              <w:rPr>
                <w:rFonts w:ascii="Times New Roman" w:hAnsi="Times New Roman" w:cs="Times New Roman"/>
                <w:sz w:val="24"/>
                <w:szCs w:val="24"/>
              </w:rPr>
            </w:pPr>
            <w:r w:rsidRPr="005438B1">
              <w:rPr>
                <w:rFonts w:ascii="Times New Roman" w:hAnsi="Times New Roman" w:cs="Times New Roman"/>
                <w:sz w:val="24"/>
                <w:szCs w:val="24"/>
              </w:rPr>
              <w:t>-</w:t>
            </w:r>
          </w:p>
        </w:tc>
      </w:tr>
    </w:tbl>
    <w:p w:rsidR="00BD50D0" w:rsidRPr="00275E8A" w:rsidRDefault="00D70C66" w:rsidP="00D70C6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w:t>
      </w:r>
      <w:r w:rsidR="00560889">
        <w:rPr>
          <w:rFonts w:ascii="Times New Roman" w:hAnsi="Times New Roman" w:cs="Times New Roman"/>
          <w:sz w:val="28"/>
          <w:szCs w:val="28"/>
          <w:lang w:val="kk-KZ"/>
        </w:rPr>
        <w:t xml:space="preserve"> 46</w:t>
      </w:r>
      <w:r w:rsidR="004C56AF" w:rsidRPr="004C56AF">
        <w:rPr>
          <w:rFonts w:ascii="Times New Roman" w:hAnsi="Times New Roman" w:cs="Times New Roman"/>
          <w:sz w:val="28"/>
          <w:szCs w:val="28"/>
          <w:lang w:val="kk-KZ"/>
        </w:rPr>
        <w:t>-</w:t>
      </w:r>
      <w:r w:rsidRPr="00275E8A">
        <w:rPr>
          <w:rFonts w:ascii="Times New Roman" w:hAnsi="Times New Roman" w:cs="Times New Roman"/>
          <w:sz w:val="28"/>
          <w:szCs w:val="28"/>
          <w:lang w:val="kk-KZ"/>
        </w:rPr>
        <w:t xml:space="preserve"> </w:t>
      </w:r>
      <w:r>
        <w:rPr>
          <w:rFonts w:ascii="Times New Roman" w:hAnsi="Times New Roman" w:cs="Times New Roman"/>
          <w:sz w:val="28"/>
          <w:szCs w:val="28"/>
          <w:lang w:val="kk-KZ"/>
        </w:rPr>
        <w:t>Сақтандыру түрлері бойынша ішкі</w:t>
      </w:r>
      <w:r w:rsidR="0049434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экономикалық қызметтің көлемі </w:t>
      </w:r>
    </w:p>
    <w:tbl>
      <w:tblPr>
        <w:tblStyle w:val="a7"/>
        <w:tblW w:w="0" w:type="auto"/>
        <w:tblLayout w:type="fixed"/>
        <w:tblLook w:val="04A0" w:firstRow="1" w:lastRow="0" w:firstColumn="1" w:lastColumn="0" w:noHBand="0" w:noVBand="1"/>
      </w:tblPr>
      <w:tblGrid>
        <w:gridCol w:w="4786"/>
        <w:gridCol w:w="1418"/>
        <w:gridCol w:w="850"/>
        <w:gridCol w:w="1134"/>
        <w:gridCol w:w="1559"/>
      </w:tblGrid>
      <w:tr w:rsidR="00CF6C89" w:rsidRPr="00EF3632" w:rsidTr="00CF6C89">
        <w:tc>
          <w:tcPr>
            <w:tcW w:w="4786" w:type="dxa"/>
            <w:vMerge w:val="restart"/>
          </w:tcPr>
          <w:p w:rsidR="00CF6C89" w:rsidRPr="005438B1" w:rsidRDefault="00CF6C89" w:rsidP="00035321">
            <w:pPr>
              <w:jc w:val="center"/>
              <w:rPr>
                <w:rFonts w:ascii="Times New Roman" w:hAnsi="Times New Roman" w:cs="Times New Roman"/>
                <w:sz w:val="24"/>
                <w:szCs w:val="24"/>
                <w:lang w:val="kk-KZ"/>
              </w:rPr>
            </w:pPr>
            <w:r w:rsidRPr="005438B1">
              <w:rPr>
                <w:rFonts w:ascii="Times New Roman" w:hAnsi="Times New Roman" w:cs="Times New Roman"/>
                <w:sz w:val="24"/>
                <w:szCs w:val="24"/>
                <w:lang w:val="kk-KZ"/>
              </w:rPr>
              <w:t xml:space="preserve">Көрсеткіштер </w:t>
            </w:r>
          </w:p>
        </w:tc>
        <w:tc>
          <w:tcPr>
            <w:tcW w:w="3402" w:type="dxa"/>
            <w:gridSpan w:val="3"/>
          </w:tcPr>
          <w:p w:rsidR="00CF6C89" w:rsidRPr="005438B1" w:rsidRDefault="00CF6C89" w:rsidP="00035321">
            <w:pPr>
              <w:jc w:val="center"/>
              <w:rPr>
                <w:rFonts w:ascii="Times New Roman" w:hAnsi="Times New Roman" w:cs="Times New Roman"/>
                <w:sz w:val="24"/>
                <w:szCs w:val="24"/>
                <w:lang w:val="kk-KZ"/>
              </w:rPr>
            </w:pPr>
            <w:r w:rsidRPr="005438B1">
              <w:rPr>
                <w:rFonts w:ascii="Times New Roman" w:hAnsi="Times New Roman" w:cs="Times New Roman"/>
                <w:sz w:val="24"/>
                <w:szCs w:val="24"/>
                <w:lang w:val="kk-KZ"/>
              </w:rPr>
              <w:t>Сақтандыру түрлері</w:t>
            </w:r>
          </w:p>
        </w:tc>
        <w:tc>
          <w:tcPr>
            <w:tcW w:w="1559" w:type="dxa"/>
            <w:vMerge w:val="restart"/>
          </w:tcPr>
          <w:p w:rsidR="00CF6C89" w:rsidRPr="005438B1" w:rsidRDefault="00CF6C89" w:rsidP="00035321">
            <w:pPr>
              <w:jc w:val="center"/>
              <w:rPr>
                <w:rFonts w:ascii="Times New Roman" w:hAnsi="Times New Roman" w:cs="Times New Roman"/>
                <w:sz w:val="24"/>
                <w:szCs w:val="24"/>
              </w:rPr>
            </w:pPr>
            <w:r w:rsidRPr="005438B1">
              <w:rPr>
                <w:rFonts w:ascii="Times New Roman" w:hAnsi="Times New Roman" w:cs="Times New Roman"/>
                <w:sz w:val="24"/>
                <w:szCs w:val="24"/>
                <w:lang w:val="kk-KZ"/>
              </w:rPr>
              <w:t>Барлығы</w:t>
            </w:r>
            <w:r w:rsidRPr="005438B1">
              <w:rPr>
                <w:rFonts w:ascii="Times New Roman" w:hAnsi="Times New Roman" w:cs="Times New Roman"/>
                <w:sz w:val="24"/>
                <w:szCs w:val="24"/>
              </w:rPr>
              <w:t>, тг</w:t>
            </w:r>
          </w:p>
          <w:p w:rsidR="00CF6C89" w:rsidRPr="005438B1" w:rsidRDefault="00CF6C89" w:rsidP="00035321">
            <w:pPr>
              <w:jc w:val="center"/>
              <w:rPr>
                <w:rFonts w:ascii="Times New Roman" w:hAnsi="Times New Roman" w:cs="Times New Roman"/>
                <w:sz w:val="24"/>
                <w:szCs w:val="24"/>
              </w:rPr>
            </w:pPr>
          </w:p>
        </w:tc>
      </w:tr>
      <w:tr w:rsidR="00CF6C89" w:rsidRPr="00EF3632" w:rsidTr="00CF6C89">
        <w:tc>
          <w:tcPr>
            <w:tcW w:w="4786" w:type="dxa"/>
            <w:vMerge/>
          </w:tcPr>
          <w:p w:rsidR="00CF6C89" w:rsidRPr="005438B1" w:rsidRDefault="00CF6C89" w:rsidP="00035321">
            <w:pPr>
              <w:jc w:val="both"/>
              <w:rPr>
                <w:rFonts w:ascii="Times New Roman" w:hAnsi="Times New Roman" w:cs="Times New Roman"/>
                <w:sz w:val="24"/>
                <w:szCs w:val="24"/>
              </w:rPr>
            </w:pPr>
          </w:p>
        </w:tc>
        <w:tc>
          <w:tcPr>
            <w:tcW w:w="1418" w:type="dxa"/>
          </w:tcPr>
          <w:p w:rsidR="00CF6C89" w:rsidRPr="005438B1" w:rsidRDefault="00CF6C89" w:rsidP="00035321">
            <w:pPr>
              <w:jc w:val="center"/>
              <w:rPr>
                <w:rFonts w:ascii="Times New Roman" w:hAnsi="Times New Roman" w:cs="Times New Roman"/>
                <w:sz w:val="24"/>
                <w:szCs w:val="24"/>
              </w:rPr>
            </w:pPr>
            <w:r w:rsidRPr="001D01B1">
              <w:rPr>
                <w:rFonts w:ascii="Times New Roman" w:hAnsi="Times New Roman" w:cs="Times New Roman"/>
                <w:sz w:val="24"/>
                <w:szCs w:val="24"/>
                <w:lang w:val="kk-KZ"/>
              </w:rPr>
              <w:t>КҚАЖМС</w:t>
            </w:r>
          </w:p>
        </w:tc>
        <w:tc>
          <w:tcPr>
            <w:tcW w:w="850" w:type="dxa"/>
          </w:tcPr>
          <w:p w:rsidR="00CF6C89" w:rsidRPr="005438B1" w:rsidRDefault="00CF6C89" w:rsidP="00474069">
            <w:pPr>
              <w:jc w:val="center"/>
              <w:rPr>
                <w:rFonts w:ascii="Times New Roman" w:hAnsi="Times New Roman" w:cs="Times New Roman"/>
                <w:sz w:val="24"/>
                <w:szCs w:val="24"/>
              </w:rPr>
            </w:pPr>
            <w:r w:rsidRPr="001D01B1">
              <w:rPr>
                <w:rFonts w:ascii="Times New Roman" w:eastAsia="Times New Roman" w:hAnsi="Times New Roman" w:cs="Times New Roman"/>
                <w:sz w:val="28"/>
                <w:szCs w:val="28"/>
                <w:lang w:val="kk-KZ"/>
              </w:rPr>
              <w:t>АҚС</w:t>
            </w:r>
          </w:p>
        </w:tc>
        <w:tc>
          <w:tcPr>
            <w:tcW w:w="1134" w:type="dxa"/>
          </w:tcPr>
          <w:p w:rsidR="00CF6C89" w:rsidRPr="005438B1" w:rsidRDefault="00CF6C89" w:rsidP="00035321">
            <w:pPr>
              <w:jc w:val="center"/>
              <w:rPr>
                <w:rFonts w:ascii="Times New Roman" w:hAnsi="Times New Roman" w:cs="Times New Roman"/>
                <w:sz w:val="24"/>
                <w:szCs w:val="24"/>
              </w:rPr>
            </w:pPr>
            <w:r>
              <w:rPr>
                <w:rFonts w:ascii="Times New Roman" w:hAnsi="Times New Roman" w:cs="Times New Roman"/>
                <w:sz w:val="24"/>
                <w:szCs w:val="24"/>
              </w:rPr>
              <w:t>ЕМС</w:t>
            </w:r>
          </w:p>
        </w:tc>
        <w:tc>
          <w:tcPr>
            <w:tcW w:w="1559" w:type="dxa"/>
            <w:vMerge/>
          </w:tcPr>
          <w:p w:rsidR="00CF6C89" w:rsidRPr="005438B1" w:rsidRDefault="00CF6C89" w:rsidP="00035321">
            <w:pPr>
              <w:jc w:val="both"/>
              <w:rPr>
                <w:rFonts w:ascii="Times New Roman" w:hAnsi="Times New Roman" w:cs="Times New Roman"/>
                <w:sz w:val="24"/>
                <w:szCs w:val="24"/>
              </w:rPr>
            </w:pPr>
          </w:p>
        </w:tc>
      </w:tr>
      <w:tr w:rsidR="00CF6C89" w:rsidRPr="00EF3632" w:rsidTr="00CF6C89">
        <w:tc>
          <w:tcPr>
            <w:tcW w:w="4786" w:type="dxa"/>
          </w:tcPr>
          <w:p w:rsidR="00CF6C89" w:rsidRPr="005438B1" w:rsidRDefault="00CF6C89" w:rsidP="00035321">
            <w:pPr>
              <w:jc w:val="both"/>
              <w:rPr>
                <w:rFonts w:ascii="Times New Roman" w:hAnsi="Times New Roman" w:cs="Times New Roman"/>
                <w:sz w:val="24"/>
                <w:szCs w:val="24"/>
              </w:rPr>
            </w:pPr>
            <w:r w:rsidRPr="005438B1">
              <w:rPr>
                <w:rFonts w:ascii="Times New Roman" w:hAnsi="Times New Roman" w:cs="Times New Roman"/>
                <w:sz w:val="24"/>
                <w:szCs w:val="24"/>
                <w:lang w:val="kk-KZ"/>
              </w:rPr>
              <w:t>Сақтандыру келісім</w:t>
            </w:r>
            <w:r w:rsidRPr="005438B1">
              <w:rPr>
                <w:rFonts w:ascii="Times New Roman" w:hAnsi="Times New Roman" w:cs="Times New Roman"/>
                <w:sz w:val="24"/>
                <w:szCs w:val="24"/>
              </w:rPr>
              <w:t>-</w:t>
            </w:r>
            <w:r w:rsidRPr="005438B1">
              <w:rPr>
                <w:rFonts w:ascii="Times New Roman" w:hAnsi="Times New Roman" w:cs="Times New Roman"/>
                <w:sz w:val="24"/>
                <w:szCs w:val="24"/>
                <w:lang w:val="kk-KZ"/>
              </w:rPr>
              <w:t>шартына отырғандар саны</w:t>
            </w:r>
          </w:p>
        </w:tc>
        <w:tc>
          <w:tcPr>
            <w:tcW w:w="1418" w:type="dxa"/>
          </w:tcPr>
          <w:p w:rsidR="00CF6C89" w:rsidRPr="005438B1" w:rsidRDefault="00CF6C89" w:rsidP="00035321">
            <w:pPr>
              <w:jc w:val="center"/>
              <w:rPr>
                <w:rFonts w:ascii="Times New Roman" w:hAnsi="Times New Roman" w:cs="Times New Roman"/>
                <w:sz w:val="24"/>
                <w:szCs w:val="24"/>
              </w:rPr>
            </w:pPr>
            <w:r w:rsidRPr="005438B1">
              <w:rPr>
                <w:rFonts w:ascii="Times New Roman" w:hAnsi="Times New Roman" w:cs="Times New Roman"/>
                <w:sz w:val="24"/>
                <w:szCs w:val="24"/>
              </w:rPr>
              <w:t>100</w:t>
            </w:r>
          </w:p>
        </w:tc>
        <w:tc>
          <w:tcPr>
            <w:tcW w:w="850" w:type="dxa"/>
          </w:tcPr>
          <w:p w:rsidR="00CF6C89" w:rsidRPr="005438B1" w:rsidRDefault="00CF6C89" w:rsidP="00035321">
            <w:pPr>
              <w:jc w:val="center"/>
              <w:rPr>
                <w:rFonts w:ascii="Times New Roman" w:hAnsi="Times New Roman" w:cs="Times New Roman"/>
                <w:sz w:val="24"/>
                <w:szCs w:val="24"/>
              </w:rPr>
            </w:pPr>
            <w:r w:rsidRPr="005438B1">
              <w:rPr>
                <w:rFonts w:ascii="Times New Roman" w:hAnsi="Times New Roman" w:cs="Times New Roman"/>
                <w:sz w:val="24"/>
                <w:szCs w:val="24"/>
              </w:rPr>
              <w:t>80</w:t>
            </w:r>
          </w:p>
        </w:tc>
        <w:tc>
          <w:tcPr>
            <w:tcW w:w="1134" w:type="dxa"/>
          </w:tcPr>
          <w:p w:rsidR="00CF6C89" w:rsidRPr="005438B1" w:rsidRDefault="00CF6C89" w:rsidP="00035321">
            <w:pPr>
              <w:jc w:val="center"/>
              <w:rPr>
                <w:rFonts w:ascii="Times New Roman" w:hAnsi="Times New Roman" w:cs="Times New Roman"/>
                <w:sz w:val="24"/>
                <w:szCs w:val="24"/>
              </w:rPr>
            </w:pPr>
            <w:r w:rsidRPr="005438B1">
              <w:rPr>
                <w:rFonts w:ascii="Times New Roman" w:hAnsi="Times New Roman" w:cs="Times New Roman"/>
                <w:sz w:val="24"/>
                <w:szCs w:val="24"/>
              </w:rPr>
              <w:t>20</w:t>
            </w:r>
          </w:p>
        </w:tc>
        <w:tc>
          <w:tcPr>
            <w:tcW w:w="1559" w:type="dxa"/>
          </w:tcPr>
          <w:p w:rsidR="00CF6C89" w:rsidRPr="005438B1" w:rsidRDefault="00CF6C89" w:rsidP="00035321">
            <w:pPr>
              <w:jc w:val="center"/>
              <w:rPr>
                <w:rFonts w:ascii="Times New Roman" w:hAnsi="Times New Roman" w:cs="Times New Roman"/>
                <w:sz w:val="24"/>
                <w:szCs w:val="24"/>
              </w:rPr>
            </w:pPr>
            <w:r w:rsidRPr="005438B1">
              <w:rPr>
                <w:rFonts w:ascii="Times New Roman" w:hAnsi="Times New Roman" w:cs="Times New Roman"/>
                <w:sz w:val="24"/>
                <w:szCs w:val="24"/>
              </w:rPr>
              <w:t>200</w:t>
            </w:r>
          </w:p>
        </w:tc>
      </w:tr>
      <w:tr w:rsidR="00CF6C89" w:rsidRPr="00EF3632" w:rsidTr="00CF6C89">
        <w:tc>
          <w:tcPr>
            <w:tcW w:w="4786" w:type="dxa"/>
          </w:tcPr>
          <w:p w:rsidR="00CF6C89" w:rsidRPr="005438B1" w:rsidRDefault="00CF6C89" w:rsidP="00035321">
            <w:pPr>
              <w:jc w:val="both"/>
              <w:rPr>
                <w:rFonts w:ascii="Times New Roman" w:hAnsi="Times New Roman" w:cs="Times New Roman"/>
                <w:sz w:val="24"/>
                <w:szCs w:val="24"/>
              </w:rPr>
            </w:pPr>
            <w:r w:rsidRPr="005438B1">
              <w:rPr>
                <w:rFonts w:ascii="Times New Roman" w:hAnsi="Times New Roman" w:cs="Times New Roman"/>
                <w:sz w:val="24"/>
                <w:szCs w:val="24"/>
              </w:rPr>
              <w:t>Количество рабочих часов, затраченных на отслеживание своевременности оплаты страховых премий (взносы)</w:t>
            </w:r>
          </w:p>
        </w:tc>
        <w:tc>
          <w:tcPr>
            <w:tcW w:w="1418" w:type="dxa"/>
          </w:tcPr>
          <w:p w:rsidR="00CF6C89" w:rsidRPr="005438B1" w:rsidRDefault="00CF6C89" w:rsidP="00035321">
            <w:pPr>
              <w:jc w:val="center"/>
              <w:rPr>
                <w:rFonts w:ascii="Times New Roman" w:hAnsi="Times New Roman" w:cs="Times New Roman"/>
                <w:sz w:val="24"/>
                <w:szCs w:val="24"/>
              </w:rPr>
            </w:pPr>
            <w:r w:rsidRPr="005438B1">
              <w:rPr>
                <w:rFonts w:ascii="Times New Roman" w:hAnsi="Times New Roman" w:cs="Times New Roman"/>
                <w:sz w:val="24"/>
                <w:szCs w:val="24"/>
              </w:rPr>
              <w:t>10</w:t>
            </w:r>
          </w:p>
        </w:tc>
        <w:tc>
          <w:tcPr>
            <w:tcW w:w="850" w:type="dxa"/>
          </w:tcPr>
          <w:p w:rsidR="00CF6C89" w:rsidRPr="005438B1" w:rsidRDefault="00CF6C89" w:rsidP="00035321">
            <w:pPr>
              <w:jc w:val="center"/>
              <w:rPr>
                <w:rFonts w:ascii="Times New Roman" w:hAnsi="Times New Roman" w:cs="Times New Roman"/>
                <w:sz w:val="24"/>
                <w:szCs w:val="24"/>
              </w:rPr>
            </w:pPr>
            <w:r w:rsidRPr="005438B1">
              <w:rPr>
                <w:rFonts w:ascii="Times New Roman" w:hAnsi="Times New Roman" w:cs="Times New Roman"/>
                <w:sz w:val="24"/>
                <w:szCs w:val="24"/>
              </w:rPr>
              <w:t>40</w:t>
            </w:r>
          </w:p>
        </w:tc>
        <w:tc>
          <w:tcPr>
            <w:tcW w:w="1134" w:type="dxa"/>
          </w:tcPr>
          <w:p w:rsidR="00CF6C89" w:rsidRPr="005438B1" w:rsidRDefault="00CF6C89" w:rsidP="00035321">
            <w:pPr>
              <w:jc w:val="center"/>
              <w:rPr>
                <w:rFonts w:ascii="Times New Roman" w:hAnsi="Times New Roman" w:cs="Times New Roman"/>
                <w:sz w:val="24"/>
                <w:szCs w:val="24"/>
              </w:rPr>
            </w:pPr>
            <w:r w:rsidRPr="005438B1">
              <w:rPr>
                <w:rFonts w:ascii="Times New Roman" w:hAnsi="Times New Roman" w:cs="Times New Roman"/>
                <w:sz w:val="24"/>
                <w:szCs w:val="24"/>
              </w:rPr>
              <w:t>6</w:t>
            </w:r>
          </w:p>
        </w:tc>
        <w:tc>
          <w:tcPr>
            <w:tcW w:w="1559" w:type="dxa"/>
          </w:tcPr>
          <w:p w:rsidR="00CF6C89" w:rsidRPr="005438B1" w:rsidRDefault="00CF6C89" w:rsidP="00035321">
            <w:pPr>
              <w:jc w:val="center"/>
              <w:rPr>
                <w:rFonts w:ascii="Times New Roman" w:hAnsi="Times New Roman" w:cs="Times New Roman"/>
                <w:sz w:val="24"/>
                <w:szCs w:val="24"/>
              </w:rPr>
            </w:pPr>
            <w:r w:rsidRPr="005438B1">
              <w:rPr>
                <w:rFonts w:ascii="Times New Roman" w:hAnsi="Times New Roman" w:cs="Times New Roman"/>
                <w:sz w:val="24"/>
                <w:szCs w:val="24"/>
              </w:rPr>
              <w:t>56</w:t>
            </w:r>
          </w:p>
        </w:tc>
      </w:tr>
      <w:tr w:rsidR="00CF6C89" w:rsidRPr="00EF3632" w:rsidTr="00CF6C89">
        <w:tc>
          <w:tcPr>
            <w:tcW w:w="4786" w:type="dxa"/>
          </w:tcPr>
          <w:p w:rsidR="00CF6C89" w:rsidRPr="005438B1" w:rsidRDefault="00CF6C89" w:rsidP="00035321">
            <w:pPr>
              <w:jc w:val="both"/>
              <w:rPr>
                <w:rFonts w:ascii="Times New Roman" w:hAnsi="Times New Roman" w:cs="Times New Roman"/>
                <w:sz w:val="24"/>
                <w:szCs w:val="24"/>
              </w:rPr>
            </w:pPr>
            <w:r w:rsidRPr="005438B1">
              <w:rPr>
                <w:rFonts w:ascii="Times New Roman" w:hAnsi="Times New Roman" w:cs="Times New Roman"/>
                <w:sz w:val="24"/>
                <w:szCs w:val="24"/>
              </w:rPr>
              <w:t>Количество заключенных дополнительных соглашений к договорам страхования</w:t>
            </w:r>
          </w:p>
        </w:tc>
        <w:tc>
          <w:tcPr>
            <w:tcW w:w="1418" w:type="dxa"/>
          </w:tcPr>
          <w:p w:rsidR="00CF6C89" w:rsidRPr="005438B1" w:rsidRDefault="00CF6C89" w:rsidP="00035321">
            <w:pPr>
              <w:jc w:val="center"/>
              <w:rPr>
                <w:rFonts w:ascii="Times New Roman" w:hAnsi="Times New Roman" w:cs="Times New Roman"/>
                <w:sz w:val="24"/>
                <w:szCs w:val="24"/>
              </w:rPr>
            </w:pPr>
            <w:r w:rsidRPr="005438B1">
              <w:rPr>
                <w:rFonts w:ascii="Times New Roman" w:hAnsi="Times New Roman" w:cs="Times New Roman"/>
                <w:sz w:val="24"/>
                <w:szCs w:val="24"/>
              </w:rPr>
              <w:t>25</w:t>
            </w:r>
          </w:p>
        </w:tc>
        <w:tc>
          <w:tcPr>
            <w:tcW w:w="850" w:type="dxa"/>
          </w:tcPr>
          <w:p w:rsidR="00CF6C89" w:rsidRPr="005438B1" w:rsidRDefault="00CF6C89" w:rsidP="00035321">
            <w:pPr>
              <w:jc w:val="center"/>
              <w:rPr>
                <w:rFonts w:ascii="Times New Roman" w:hAnsi="Times New Roman" w:cs="Times New Roman"/>
                <w:sz w:val="24"/>
                <w:szCs w:val="24"/>
              </w:rPr>
            </w:pPr>
            <w:r w:rsidRPr="005438B1">
              <w:rPr>
                <w:rFonts w:ascii="Times New Roman" w:hAnsi="Times New Roman" w:cs="Times New Roman"/>
                <w:sz w:val="24"/>
                <w:szCs w:val="24"/>
              </w:rPr>
              <w:t>30</w:t>
            </w:r>
          </w:p>
        </w:tc>
        <w:tc>
          <w:tcPr>
            <w:tcW w:w="1134" w:type="dxa"/>
          </w:tcPr>
          <w:p w:rsidR="00CF6C89" w:rsidRPr="005438B1" w:rsidRDefault="00CF6C89" w:rsidP="00035321">
            <w:pPr>
              <w:jc w:val="center"/>
              <w:rPr>
                <w:rFonts w:ascii="Times New Roman" w:hAnsi="Times New Roman" w:cs="Times New Roman"/>
                <w:sz w:val="24"/>
                <w:szCs w:val="24"/>
              </w:rPr>
            </w:pPr>
            <w:r w:rsidRPr="005438B1">
              <w:rPr>
                <w:rFonts w:ascii="Times New Roman" w:hAnsi="Times New Roman" w:cs="Times New Roman"/>
                <w:sz w:val="24"/>
                <w:szCs w:val="24"/>
              </w:rPr>
              <w:t>15</w:t>
            </w:r>
          </w:p>
        </w:tc>
        <w:tc>
          <w:tcPr>
            <w:tcW w:w="1559" w:type="dxa"/>
          </w:tcPr>
          <w:p w:rsidR="00CF6C89" w:rsidRPr="005438B1" w:rsidRDefault="00CF6C89" w:rsidP="00035321">
            <w:pPr>
              <w:jc w:val="center"/>
              <w:rPr>
                <w:rFonts w:ascii="Times New Roman" w:hAnsi="Times New Roman" w:cs="Times New Roman"/>
                <w:sz w:val="24"/>
                <w:szCs w:val="24"/>
              </w:rPr>
            </w:pPr>
            <w:r w:rsidRPr="005438B1">
              <w:rPr>
                <w:rFonts w:ascii="Times New Roman" w:hAnsi="Times New Roman" w:cs="Times New Roman"/>
                <w:sz w:val="24"/>
                <w:szCs w:val="24"/>
              </w:rPr>
              <w:t>70</w:t>
            </w:r>
          </w:p>
        </w:tc>
      </w:tr>
      <w:tr w:rsidR="00CF6C89" w:rsidRPr="00EF3632" w:rsidTr="00CF6C89">
        <w:tc>
          <w:tcPr>
            <w:tcW w:w="4786" w:type="dxa"/>
          </w:tcPr>
          <w:p w:rsidR="00CF6C89" w:rsidRPr="005438B1" w:rsidRDefault="00CF6C89" w:rsidP="00035321">
            <w:pPr>
              <w:jc w:val="both"/>
              <w:rPr>
                <w:rFonts w:ascii="Times New Roman" w:hAnsi="Times New Roman" w:cs="Times New Roman"/>
                <w:sz w:val="24"/>
                <w:szCs w:val="24"/>
                <w:lang w:val="kk-KZ"/>
              </w:rPr>
            </w:pPr>
            <w:r w:rsidRPr="005438B1">
              <w:rPr>
                <w:rFonts w:ascii="Times New Roman" w:hAnsi="Times New Roman" w:cs="Times New Roman"/>
                <w:sz w:val="24"/>
                <w:szCs w:val="24"/>
                <w:lang w:val="kk-KZ"/>
              </w:rPr>
              <w:t>Сақтандыру келісім шартын бұзғандар саны</w:t>
            </w:r>
          </w:p>
        </w:tc>
        <w:tc>
          <w:tcPr>
            <w:tcW w:w="1418" w:type="dxa"/>
          </w:tcPr>
          <w:p w:rsidR="00CF6C89" w:rsidRPr="005438B1" w:rsidRDefault="00CF6C89" w:rsidP="00035321">
            <w:pPr>
              <w:jc w:val="center"/>
              <w:rPr>
                <w:rFonts w:ascii="Times New Roman" w:hAnsi="Times New Roman" w:cs="Times New Roman"/>
                <w:sz w:val="24"/>
                <w:szCs w:val="24"/>
              </w:rPr>
            </w:pPr>
            <w:r w:rsidRPr="005438B1">
              <w:rPr>
                <w:rFonts w:ascii="Times New Roman" w:hAnsi="Times New Roman" w:cs="Times New Roman"/>
                <w:sz w:val="24"/>
                <w:szCs w:val="24"/>
              </w:rPr>
              <w:t>15</w:t>
            </w:r>
          </w:p>
        </w:tc>
        <w:tc>
          <w:tcPr>
            <w:tcW w:w="850" w:type="dxa"/>
          </w:tcPr>
          <w:p w:rsidR="00CF6C89" w:rsidRPr="005438B1" w:rsidRDefault="00CF6C89" w:rsidP="00035321">
            <w:pPr>
              <w:jc w:val="center"/>
              <w:rPr>
                <w:rFonts w:ascii="Times New Roman" w:hAnsi="Times New Roman" w:cs="Times New Roman"/>
                <w:sz w:val="24"/>
                <w:szCs w:val="24"/>
              </w:rPr>
            </w:pPr>
            <w:r w:rsidRPr="005438B1">
              <w:rPr>
                <w:rFonts w:ascii="Times New Roman" w:hAnsi="Times New Roman" w:cs="Times New Roman"/>
                <w:sz w:val="24"/>
                <w:szCs w:val="24"/>
              </w:rPr>
              <w:t>10</w:t>
            </w:r>
          </w:p>
        </w:tc>
        <w:tc>
          <w:tcPr>
            <w:tcW w:w="1134" w:type="dxa"/>
          </w:tcPr>
          <w:p w:rsidR="00CF6C89" w:rsidRPr="005438B1" w:rsidRDefault="00CF6C89" w:rsidP="00035321">
            <w:pPr>
              <w:jc w:val="center"/>
              <w:rPr>
                <w:rFonts w:ascii="Times New Roman" w:hAnsi="Times New Roman" w:cs="Times New Roman"/>
                <w:sz w:val="24"/>
                <w:szCs w:val="24"/>
              </w:rPr>
            </w:pPr>
            <w:r w:rsidRPr="005438B1">
              <w:rPr>
                <w:rFonts w:ascii="Times New Roman" w:hAnsi="Times New Roman" w:cs="Times New Roman"/>
                <w:sz w:val="24"/>
                <w:szCs w:val="24"/>
              </w:rPr>
              <w:t>-</w:t>
            </w:r>
          </w:p>
        </w:tc>
        <w:tc>
          <w:tcPr>
            <w:tcW w:w="1559" w:type="dxa"/>
          </w:tcPr>
          <w:p w:rsidR="00CF6C89" w:rsidRPr="005438B1" w:rsidRDefault="00CF6C89" w:rsidP="00035321">
            <w:pPr>
              <w:jc w:val="center"/>
              <w:rPr>
                <w:rFonts w:ascii="Times New Roman" w:hAnsi="Times New Roman" w:cs="Times New Roman"/>
                <w:sz w:val="24"/>
                <w:szCs w:val="24"/>
              </w:rPr>
            </w:pPr>
            <w:r w:rsidRPr="005438B1">
              <w:rPr>
                <w:rFonts w:ascii="Times New Roman" w:hAnsi="Times New Roman" w:cs="Times New Roman"/>
                <w:sz w:val="24"/>
                <w:szCs w:val="24"/>
              </w:rPr>
              <w:t>25</w:t>
            </w:r>
          </w:p>
        </w:tc>
      </w:tr>
      <w:tr w:rsidR="00CF6C89" w:rsidRPr="00EF3632" w:rsidTr="00CF6C89">
        <w:tc>
          <w:tcPr>
            <w:tcW w:w="4786" w:type="dxa"/>
          </w:tcPr>
          <w:p w:rsidR="00CF6C89" w:rsidRPr="005438B1" w:rsidRDefault="00CF6C89" w:rsidP="00035321">
            <w:pPr>
              <w:jc w:val="both"/>
              <w:rPr>
                <w:rFonts w:ascii="Times New Roman" w:hAnsi="Times New Roman" w:cs="Times New Roman"/>
                <w:sz w:val="24"/>
                <w:szCs w:val="24"/>
                <w:lang w:val="kk-KZ"/>
              </w:rPr>
            </w:pPr>
            <w:r w:rsidRPr="005438B1">
              <w:rPr>
                <w:rFonts w:ascii="Times New Roman" w:hAnsi="Times New Roman" w:cs="Times New Roman"/>
                <w:sz w:val="24"/>
                <w:szCs w:val="24"/>
                <w:lang w:val="kk-KZ"/>
              </w:rPr>
              <w:t>Төленген істің саны</w:t>
            </w:r>
          </w:p>
        </w:tc>
        <w:tc>
          <w:tcPr>
            <w:tcW w:w="1418" w:type="dxa"/>
          </w:tcPr>
          <w:p w:rsidR="00CF6C89" w:rsidRPr="005438B1" w:rsidRDefault="00CF6C89" w:rsidP="00035321">
            <w:pPr>
              <w:jc w:val="center"/>
              <w:rPr>
                <w:rFonts w:ascii="Times New Roman" w:hAnsi="Times New Roman" w:cs="Times New Roman"/>
                <w:sz w:val="24"/>
                <w:szCs w:val="24"/>
              </w:rPr>
            </w:pPr>
            <w:r w:rsidRPr="005438B1">
              <w:rPr>
                <w:rFonts w:ascii="Times New Roman" w:hAnsi="Times New Roman" w:cs="Times New Roman"/>
                <w:sz w:val="24"/>
                <w:szCs w:val="24"/>
              </w:rPr>
              <w:t>40</w:t>
            </w:r>
          </w:p>
        </w:tc>
        <w:tc>
          <w:tcPr>
            <w:tcW w:w="850" w:type="dxa"/>
          </w:tcPr>
          <w:p w:rsidR="00CF6C89" w:rsidRPr="005438B1" w:rsidRDefault="00CF6C89" w:rsidP="00035321">
            <w:pPr>
              <w:jc w:val="center"/>
              <w:rPr>
                <w:rFonts w:ascii="Times New Roman" w:hAnsi="Times New Roman" w:cs="Times New Roman"/>
                <w:sz w:val="24"/>
                <w:szCs w:val="24"/>
              </w:rPr>
            </w:pPr>
            <w:r w:rsidRPr="005438B1">
              <w:rPr>
                <w:rFonts w:ascii="Times New Roman" w:hAnsi="Times New Roman" w:cs="Times New Roman"/>
                <w:sz w:val="24"/>
                <w:szCs w:val="24"/>
              </w:rPr>
              <w:t>30</w:t>
            </w:r>
          </w:p>
        </w:tc>
        <w:tc>
          <w:tcPr>
            <w:tcW w:w="1134" w:type="dxa"/>
          </w:tcPr>
          <w:p w:rsidR="00CF6C89" w:rsidRPr="005438B1" w:rsidRDefault="00CF6C89" w:rsidP="00035321">
            <w:pPr>
              <w:jc w:val="center"/>
              <w:rPr>
                <w:rFonts w:ascii="Times New Roman" w:hAnsi="Times New Roman" w:cs="Times New Roman"/>
                <w:sz w:val="24"/>
                <w:szCs w:val="24"/>
              </w:rPr>
            </w:pPr>
            <w:r w:rsidRPr="005438B1">
              <w:rPr>
                <w:rFonts w:ascii="Times New Roman" w:hAnsi="Times New Roman" w:cs="Times New Roman"/>
                <w:sz w:val="24"/>
                <w:szCs w:val="24"/>
              </w:rPr>
              <w:t>30</w:t>
            </w:r>
          </w:p>
        </w:tc>
        <w:tc>
          <w:tcPr>
            <w:tcW w:w="1559" w:type="dxa"/>
          </w:tcPr>
          <w:p w:rsidR="00CF6C89" w:rsidRPr="005438B1" w:rsidRDefault="00CF6C89" w:rsidP="00035321">
            <w:pPr>
              <w:jc w:val="center"/>
              <w:rPr>
                <w:rFonts w:ascii="Times New Roman" w:hAnsi="Times New Roman" w:cs="Times New Roman"/>
                <w:sz w:val="24"/>
                <w:szCs w:val="24"/>
              </w:rPr>
            </w:pPr>
            <w:r w:rsidRPr="005438B1">
              <w:rPr>
                <w:rFonts w:ascii="Times New Roman" w:hAnsi="Times New Roman" w:cs="Times New Roman"/>
                <w:sz w:val="24"/>
                <w:szCs w:val="24"/>
              </w:rPr>
              <w:t>100</w:t>
            </w:r>
          </w:p>
        </w:tc>
      </w:tr>
    </w:tbl>
    <w:p w:rsidR="00CF6C89" w:rsidRPr="00396B45" w:rsidRDefault="00CF6C89" w:rsidP="00CF6C89">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 47</w:t>
      </w:r>
      <w:r w:rsidRPr="003E59A8">
        <w:rPr>
          <w:rFonts w:ascii="Times New Roman" w:hAnsi="Times New Roman" w:cs="Times New Roman"/>
          <w:sz w:val="28"/>
          <w:szCs w:val="28"/>
          <w:lang w:val="kk-KZ"/>
        </w:rPr>
        <w:t xml:space="preserve"> – </w:t>
      </w:r>
      <w:r>
        <w:rPr>
          <w:rFonts w:ascii="Times New Roman" w:hAnsi="Times New Roman" w:cs="Times New Roman"/>
          <w:sz w:val="28"/>
          <w:szCs w:val="28"/>
          <w:lang w:val="kk-KZ"/>
        </w:rPr>
        <w:t>«Сақтандыру бойынша заңды тұлғалардың маманы</w:t>
      </w:r>
      <w:r w:rsidRPr="006E1CD2">
        <w:rPr>
          <w:rFonts w:ascii="Times New Roman" w:hAnsi="Times New Roman" w:cs="Times New Roman"/>
          <w:sz w:val="28"/>
          <w:szCs w:val="28"/>
          <w:lang w:val="kk-KZ"/>
        </w:rPr>
        <w:t xml:space="preserve">» жауапты </w:t>
      </w:r>
      <w:r>
        <w:rPr>
          <w:rFonts w:ascii="Times New Roman" w:hAnsi="Times New Roman" w:cs="Times New Roman"/>
          <w:sz w:val="28"/>
          <w:szCs w:val="28"/>
          <w:lang w:val="kk-KZ"/>
        </w:rPr>
        <w:t>орталықта қызметтер бойынша орындалған жұмыстың уақытын есептеу</w:t>
      </w:r>
    </w:p>
    <w:tbl>
      <w:tblPr>
        <w:tblStyle w:val="a7"/>
        <w:tblW w:w="0" w:type="auto"/>
        <w:tblLayout w:type="fixed"/>
        <w:tblLook w:val="04A0" w:firstRow="1" w:lastRow="0" w:firstColumn="1" w:lastColumn="0" w:noHBand="0" w:noVBand="1"/>
      </w:tblPr>
      <w:tblGrid>
        <w:gridCol w:w="3085"/>
        <w:gridCol w:w="1134"/>
        <w:gridCol w:w="1418"/>
        <w:gridCol w:w="1417"/>
        <w:gridCol w:w="1134"/>
        <w:gridCol w:w="1701"/>
      </w:tblGrid>
      <w:tr w:rsidR="00CF6C89" w:rsidRPr="00453F56" w:rsidTr="00CF6C89">
        <w:tc>
          <w:tcPr>
            <w:tcW w:w="3085" w:type="dxa"/>
          </w:tcPr>
          <w:p w:rsidR="00CF6C89" w:rsidRPr="005438B1" w:rsidRDefault="00CF6C89" w:rsidP="00F54148">
            <w:pPr>
              <w:jc w:val="center"/>
              <w:rPr>
                <w:rFonts w:ascii="Times New Roman" w:hAnsi="Times New Roman" w:cs="Times New Roman"/>
                <w:sz w:val="24"/>
                <w:szCs w:val="24"/>
                <w:lang w:val="kk-KZ"/>
              </w:rPr>
            </w:pPr>
            <w:r w:rsidRPr="005438B1">
              <w:rPr>
                <w:rFonts w:ascii="Times New Roman" w:hAnsi="Times New Roman" w:cs="Times New Roman"/>
                <w:sz w:val="24"/>
                <w:szCs w:val="24"/>
                <w:lang w:val="kk-KZ"/>
              </w:rPr>
              <w:t>Қызметтер атауы</w:t>
            </w:r>
          </w:p>
        </w:tc>
        <w:tc>
          <w:tcPr>
            <w:tcW w:w="1134" w:type="dxa"/>
          </w:tcPr>
          <w:p w:rsidR="00CF6C89" w:rsidRPr="005438B1" w:rsidRDefault="00CF6C89" w:rsidP="00F54148">
            <w:pPr>
              <w:jc w:val="center"/>
              <w:rPr>
                <w:rFonts w:ascii="Times New Roman" w:hAnsi="Times New Roman" w:cs="Times New Roman"/>
                <w:sz w:val="24"/>
                <w:szCs w:val="24"/>
                <w:lang w:val="kk-KZ"/>
              </w:rPr>
            </w:pPr>
            <w:r w:rsidRPr="005438B1">
              <w:rPr>
                <w:rFonts w:ascii="Times New Roman" w:hAnsi="Times New Roman" w:cs="Times New Roman"/>
                <w:sz w:val="24"/>
                <w:szCs w:val="24"/>
                <w:lang w:val="kk-KZ"/>
              </w:rPr>
              <w:t>Жұмыс уақытының пайызы</w:t>
            </w:r>
          </w:p>
        </w:tc>
        <w:tc>
          <w:tcPr>
            <w:tcW w:w="1418" w:type="dxa"/>
          </w:tcPr>
          <w:p w:rsidR="00CF6C89" w:rsidRPr="005438B1" w:rsidRDefault="00CF6C89" w:rsidP="00F54148">
            <w:pPr>
              <w:jc w:val="center"/>
              <w:rPr>
                <w:rFonts w:ascii="Times New Roman" w:hAnsi="Times New Roman" w:cs="Times New Roman"/>
                <w:sz w:val="24"/>
                <w:szCs w:val="24"/>
                <w:lang w:val="kk-KZ"/>
              </w:rPr>
            </w:pPr>
            <w:r w:rsidRPr="005438B1">
              <w:rPr>
                <w:rFonts w:ascii="Times New Roman" w:hAnsi="Times New Roman" w:cs="Times New Roman"/>
                <w:sz w:val="24"/>
                <w:szCs w:val="24"/>
                <w:lang w:val="kk-KZ"/>
              </w:rPr>
              <w:t>Жұмыстың жалпы уақыты</w:t>
            </w:r>
          </w:p>
        </w:tc>
        <w:tc>
          <w:tcPr>
            <w:tcW w:w="1417" w:type="dxa"/>
          </w:tcPr>
          <w:p w:rsidR="00CF6C89" w:rsidRPr="005438B1" w:rsidRDefault="00CF6C89" w:rsidP="00F54148">
            <w:pPr>
              <w:jc w:val="center"/>
              <w:rPr>
                <w:rFonts w:ascii="Times New Roman" w:hAnsi="Times New Roman" w:cs="Times New Roman"/>
                <w:sz w:val="24"/>
                <w:szCs w:val="24"/>
                <w:lang w:val="kk-KZ"/>
              </w:rPr>
            </w:pPr>
            <w:r w:rsidRPr="005438B1">
              <w:rPr>
                <w:rFonts w:ascii="Times New Roman" w:hAnsi="Times New Roman" w:cs="Times New Roman"/>
                <w:sz w:val="24"/>
                <w:szCs w:val="24"/>
              </w:rPr>
              <w:t xml:space="preserve">Драйвердің </w:t>
            </w:r>
            <w:r w:rsidRPr="005438B1">
              <w:rPr>
                <w:rFonts w:ascii="Times New Roman" w:hAnsi="Times New Roman" w:cs="Times New Roman"/>
                <w:sz w:val="24"/>
                <w:szCs w:val="24"/>
                <w:lang w:val="kk-KZ"/>
              </w:rPr>
              <w:t>жиынтық шамасы</w:t>
            </w:r>
          </w:p>
        </w:tc>
        <w:tc>
          <w:tcPr>
            <w:tcW w:w="1134" w:type="dxa"/>
          </w:tcPr>
          <w:p w:rsidR="00CF6C89" w:rsidRPr="005438B1" w:rsidRDefault="00CF6C89" w:rsidP="00F54148">
            <w:pPr>
              <w:jc w:val="center"/>
              <w:rPr>
                <w:rFonts w:ascii="Times New Roman" w:hAnsi="Times New Roman" w:cs="Times New Roman"/>
                <w:sz w:val="24"/>
                <w:szCs w:val="24"/>
                <w:lang w:val="kk-KZ"/>
              </w:rPr>
            </w:pPr>
            <w:r w:rsidRPr="005438B1">
              <w:rPr>
                <w:rFonts w:ascii="Times New Roman" w:hAnsi="Times New Roman" w:cs="Times New Roman"/>
                <w:sz w:val="24"/>
                <w:szCs w:val="24"/>
                <w:lang w:val="kk-KZ"/>
              </w:rPr>
              <w:t>Өлшем бірлігі</w:t>
            </w:r>
          </w:p>
        </w:tc>
        <w:tc>
          <w:tcPr>
            <w:tcW w:w="1701" w:type="dxa"/>
          </w:tcPr>
          <w:p w:rsidR="00CF6C89" w:rsidRPr="005438B1" w:rsidRDefault="00CF6C89" w:rsidP="00F54148">
            <w:pPr>
              <w:jc w:val="center"/>
              <w:rPr>
                <w:rFonts w:ascii="Times New Roman" w:hAnsi="Times New Roman" w:cs="Times New Roman"/>
                <w:sz w:val="24"/>
                <w:szCs w:val="24"/>
                <w:lang w:val="kk-KZ"/>
              </w:rPr>
            </w:pPr>
            <w:r w:rsidRPr="005438B1">
              <w:rPr>
                <w:rFonts w:ascii="Times New Roman" w:hAnsi="Times New Roman" w:cs="Times New Roman"/>
                <w:sz w:val="24"/>
                <w:szCs w:val="24"/>
                <w:lang w:val="kk-KZ"/>
              </w:rPr>
              <w:t>Драйвердің 1 бірлікке кеткен уақыты, сағ.</w:t>
            </w:r>
          </w:p>
        </w:tc>
      </w:tr>
      <w:tr w:rsidR="00CF6C89" w:rsidRPr="00B4611F" w:rsidTr="00CF6C89">
        <w:tc>
          <w:tcPr>
            <w:tcW w:w="3085" w:type="dxa"/>
          </w:tcPr>
          <w:p w:rsidR="00CF6C89" w:rsidRPr="005438B1" w:rsidRDefault="00CF6C89" w:rsidP="00F54148">
            <w:pPr>
              <w:jc w:val="center"/>
              <w:rPr>
                <w:rFonts w:ascii="Times New Roman" w:hAnsi="Times New Roman" w:cs="Times New Roman"/>
                <w:sz w:val="24"/>
                <w:szCs w:val="24"/>
              </w:rPr>
            </w:pPr>
            <w:r w:rsidRPr="005438B1">
              <w:rPr>
                <w:rFonts w:ascii="Times New Roman" w:hAnsi="Times New Roman" w:cs="Times New Roman"/>
                <w:sz w:val="24"/>
                <w:szCs w:val="24"/>
                <w:lang w:val="kk-KZ"/>
              </w:rPr>
              <w:t>Келісім</w:t>
            </w:r>
            <w:r w:rsidRPr="005438B1">
              <w:rPr>
                <w:rFonts w:ascii="Times New Roman" w:hAnsi="Times New Roman" w:cs="Times New Roman"/>
                <w:sz w:val="24"/>
                <w:szCs w:val="24"/>
              </w:rPr>
              <w:t>-</w:t>
            </w:r>
            <w:r w:rsidRPr="005438B1">
              <w:rPr>
                <w:rFonts w:ascii="Times New Roman" w:hAnsi="Times New Roman" w:cs="Times New Roman"/>
                <w:sz w:val="24"/>
                <w:szCs w:val="24"/>
                <w:lang w:val="kk-KZ"/>
              </w:rPr>
              <w:t>шартқа отыру</w:t>
            </w:r>
          </w:p>
        </w:tc>
        <w:tc>
          <w:tcPr>
            <w:tcW w:w="1134" w:type="dxa"/>
          </w:tcPr>
          <w:p w:rsidR="00CF6C89" w:rsidRPr="005438B1" w:rsidRDefault="00CF6C89" w:rsidP="00F54148">
            <w:pPr>
              <w:jc w:val="center"/>
              <w:rPr>
                <w:rFonts w:ascii="Times New Roman" w:hAnsi="Times New Roman" w:cs="Times New Roman"/>
                <w:sz w:val="24"/>
                <w:szCs w:val="24"/>
              </w:rPr>
            </w:pPr>
            <w:r w:rsidRPr="005438B1">
              <w:rPr>
                <w:rFonts w:ascii="Times New Roman" w:hAnsi="Times New Roman" w:cs="Times New Roman"/>
                <w:sz w:val="24"/>
                <w:szCs w:val="24"/>
              </w:rPr>
              <w:t>47%</w:t>
            </w:r>
          </w:p>
        </w:tc>
        <w:tc>
          <w:tcPr>
            <w:tcW w:w="1418" w:type="dxa"/>
          </w:tcPr>
          <w:p w:rsidR="00CF6C89" w:rsidRPr="005438B1" w:rsidRDefault="00CF6C89" w:rsidP="00F54148">
            <w:pPr>
              <w:jc w:val="center"/>
              <w:rPr>
                <w:rFonts w:ascii="Times New Roman" w:hAnsi="Times New Roman" w:cs="Times New Roman"/>
                <w:sz w:val="24"/>
                <w:szCs w:val="24"/>
              </w:rPr>
            </w:pPr>
            <w:r w:rsidRPr="005438B1">
              <w:rPr>
                <w:rFonts w:ascii="Times New Roman" w:hAnsi="Times New Roman" w:cs="Times New Roman"/>
                <w:sz w:val="24"/>
                <w:szCs w:val="24"/>
              </w:rPr>
              <w:t>75,2</w:t>
            </w:r>
          </w:p>
        </w:tc>
        <w:tc>
          <w:tcPr>
            <w:tcW w:w="1417" w:type="dxa"/>
          </w:tcPr>
          <w:p w:rsidR="00CF6C89" w:rsidRPr="005438B1" w:rsidRDefault="00CF6C89" w:rsidP="00F54148">
            <w:pPr>
              <w:jc w:val="center"/>
              <w:rPr>
                <w:rFonts w:ascii="Times New Roman" w:hAnsi="Times New Roman" w:cs="Times New Roman"/>
                <w:sz w:val="24"/>
                <w:szCs w:val="24"/>
              </w:rPr>
            </w:pPr>
            <w:r w:rsidRPr="005438B1">
              <w:rPr>
                <w:rFonts w:ascii="Times New Roman" w:hAnsi="Times New Roman" w:cs="Times New Roman"/>
                <w:sz w:val="24"/>
                <w:szCs w:val="24"/>
              </w:rPr>
              <w:t>200,00</w:t>
            </w:r>
          </w:p>
        </w:tc>
        <w:tc>
          <w:tcPr>
            <w:tcW w:w="1134" w:type="dxa"/>
          </w:tcPr>
          <w:p w:rsidR="00CF6C89" w:rsidRPr="005438B1" w:rsidRDefault="00CF6C89" w:rsidP="00F54148">
            <w:pPr>
              <w:jc w:val="center"/>
              <w:rPr>
                <w:rFonts w:ascii="Times New Roman" w:hAnsi="Times New Roman" w:cs="Times New Roman"/>
                <w:sz w:val="24"/>
                <w:szCs w:val="24"/>
                <w:lang w:val="kk-KZ"/>
              </w:rPr>
            </w:pPr>
            <w:r w:rsidRPr="005438B1">
              <w:rPr>
                <w:rFonts w:ascii="Times New Roman" w:hAnsi="Times New Roman" w:cs="Times New Roman"/>
                <w:sz w:val="24"/>
                <w:szCs w:val="24"/>
                <w:lang w:val="kk-KZ"/>
              </w:rPr>
              <w:t>шарт</w:t>
            </w:r>
          </w:p>
        </w:tc>
        <w:tc>
          <w:tcPr>
            <w:tcW w:w="1701" w:type="dxa"/>
          </w:tcPr>
          <w:p w:rsidR="00CF6C89" w:rsidRPr="005438B1" w:rsidRDefault="00CF6C89" w:rsidP="00F54148">
            <w:pPr>
              <w:jc w:val="center"/>
              <w:rPr>
                <w:rFonts w:ascii="Times New Roman" w:hAnsi="Times New Roman" w:cs="Times New Roman"/>
                <w:sz w:val="24"/>
                <w:szCs w:val="24"/>
              </w:rPr>
            </w:pPr>
            <w:r w:rsidRPr="005438B1">
              <w:rPr>
                <w:rFonts w:ascii="Times New Roman" w:hAnsi="Times New Roman" w:cs="Times New Roman"/>
                <w:sz w:val="24"/>
                <w:szCs w:val="24"/>
              </w:rPr>
              <w:t>0,38</w:t>
            </w:r>
          </w:p>
        </w:tc>
      </w:tr>
      <w:tr w:rsidR="00CF6C89" w:rsidRPr="00B4611F" w:rsidTr="00CF6C89">
        <w:tc>
          <w:tcPr>
            <w:tcW w:w="3085" w:type="dxa"/>
          </w:tcPr>
          <w:p w:rsidR="00CF6C89" w:rsidRPr="005438B1" w:rsidRDefault="00CF6C89" w:rsidP="00F54148">
            <w:pPr>
              <w:jc w:val="center"/>
              <w:rPr>
                <w:rFonts w:ascii="Times New Roman" w:hAnsi="Times New Roman" w:cs="Times New Roman"/>
                <w:sz w:val="24"/>
                <w:szCs w:val="24"/>
                <w:lang w:val="kk-KZ"/>
              </w:rPr>
            </w:pPr>
            <w:r w:rsidRPr="005438B1">
              <w:rPr>
                <w:rFonts w:ascii="Times New Roman" w:hAnsi="Times New Roman" w:cs="Times New Roman"/>
                <w:sz w:val="24"/>
                <w:szCs w:val="24"/>
                <w:lang w:val="kk-KZ"/>
              </w:rPr>
              <w:t>Өзуақытында төлемді қадағалау</w:t>
            </w:r>
          </w:p>
        </w:tc>
        <w:tc>
          <w:tcPr>
            <w:tcW w:w="1134" w:type="dxa"/>
          </w:tcPr>
          <w:p w:rsidR="00CF6C89" w:rsidRPr="005438B1" w:rsidRDefault="00CF6C89" w:rsidP="00F54148">
            <w:pPr>
              <w:jc w:val="center"/>
              <w:rPr>
                <w:rFonts w:ascii="Times New Roman" w:hAnsi="Times New Roman" w:cs="Times New Roman"/>
                <w:sz w:val="24"/>
                <w:szCs w:val="24"/>
              </w:rPr>
            </w:pPr>
            <w:r w:rsidRPr="005438B1">
              <w:rPr>
                <w:rFonts w:ascii="Times New Roman" w:hAnsi="Times New Roman" w:cs="Times New Roman"/>
                <w:sz w:val="24"/>
                <w:szCs w:val="24"/>
              </w:rPr>
              <w:t>13%</w:t>
            </w:r>
          </w:p>
        </w:tc>
        <w:tc>
          <w:tcPr>
            <w:tcW w:w="1418" w:type="dxa"/>
          </w:tcPr>
          <w:p w:rsidR="00CF6C89" w:rsidRPr="005438B1" w:rsidRDefault="00CF6C89" w:rsidP="00F54148">
            <w:pPr>
              <w:jc w:val="center"/>
              <w:rPr>
                <w:rFonts w:ascii="Times New Roman" w:hAnsi="Times New Roman" w:cs="Times New Roman"/>
                <w:sz w:val="24"/>
                <w:szCs w:val="24"/>
              </w:rPr>
            </w:pPr>
            <w:r w:rsidRPr="005438B1">
              <w:rPr>
                <w:rFonts w:ascii="Times New Roman" w:hAnsi="Times New Roman" w:cs="Times New Roman"/>
                <w:sz w:val="24"/>
                <w:szCs w:val="24"/>
              </w:rPr>
              <w:t>20,8</w:t>
            </w:r>
          </w:p>
        </w:tc>
        <w:tc>
          <w:tcPr>
            <w:tcW w:w="1417" w:type="dxa"/>
          </w:tcPr>
          <w:p w:rsidR="00CF6C89" w:rsidRPr="005438B1" w:rsidRDefault="00CF6C89" w:rsidP="00F54148">
            <w:pPr>
              <w:jc w:val="center"/>
              <w:rPr>
                <w:rFonts w:ascii="Times New Roman" w:hAnsi="Times New Roman" w:cs="Times New Roman"/>
                <w:sz w:val="24"/>
                <w:szCs w:val="24"/>
              </w:rPr>
            </w:pPr>
            <w:r w:rsidRPr="005438B1">
              <w:rPr>
                <w:rFonts w:ascii="Times New Roman" w:hAnsi="Times New Roman" w:cs="Times New Roman"/>
                <w:sz w:val="24"/>
                <w:szCs w:val="24"/>
              </w:rPr>
              <w:t>56,00</w:t>
            </w:r>
          </w:p>
        </w:tc>
        <w:tc>
          <w:tcPr>
            <w:tcW w:w="1134" w:type="dxa"/>
          </w:tcPr>
          <w:p w:rsidR="00CF6C89" w:rsidRPr="005438B1" w:rsidRDefault="00CF6C89" w:rsidP="00F54148">
            <w:pPr>
              <w:jc w:val="center"/>
              <w:rPr>
                <w:rFonts w:ascii="Times New Roman" w:hAnsi="Times New Roman" w:cs="Times New Roman"/>
                <w:sz w:val="24"/>
                <w:szCs w:val="24"/>
                <w:lang w:val="kk-KZ"/>
              </w:rPr>
            </w:pPr>
            <w:r w:rsidRPr="005438B1">
              <w:rPr>
                <w:rFonts w:ascii="Times New Roman" w:hAnsi="Times New Roman" w:cs="Times New Roman"/>
                <w:sz w:val="24"/>
                <w:szCs w:val="24"/>
                <w:lang w:val="kk-KZ"/>
              </w:rPr>
              <w:t>сағ.</w:t>
            </w:r>
          </w:p>
        </w:tc>
        <w:tc>
          <w:tcPr>
            <w:tcW w:w="1701" w:type="dxa"/>
          </w:tcPr>
          <w:p w:rsidR="00CF6C89" w:rsidRPr="005438B1" w:rsidRDefault="00CF6C89" w:rsidP="00F54148">
            <w:pPr>
              <w:jc w:val="center"/>
              <w:rPr>
                <w:rFonts w:ascii="Times New Roman" w:hAnsi="Times New Roman" w:cs="Times New Roman"/>
                <w:sz w:val="24"/>
                <w:szCs w:val="24"/>
              </w:rPr>
            </w:pPr>
            <w:r w:rsidRPr="005438B1">
              <w:rPr>
                <w:rFonts w:ascii="Times New Roman" w:hAnsi="Times New Roman" w:cs="Times New Roman"/>
                <w:sz w:val="24"/>
                <w:szCs w:val="24"/>
              </w:rPr>
              <w:t>0,37</w:t>
            </w:r>
          </w:p>
        </w:tc>
      </w:tr>
      <w:tr w:rsidR="00CF6C89" w:rsidRPr="00B4611F" w:rsidTr="00CF6C89">
        <w:tc>
          <w:tcPr>
            <w:tcW w:w="3085" w:type="dxa"/>
          </w:tcPr>
          <w:p w:rsidR="00CF6C89" w:rsidRPr="005438B1" w:rsidRDefault="00CF6C89" w:rsidP="00F54148">
            <w:pPr>
              <w:jc w:val="center"/>
              <w:rPr>
                <w:rFonts w:ascii="Times New Roman" w:hAnsi="Times New Roman" w:cs="Times New Roman"/>
                <w:sz w:val="24"/>
                <w:szCs w:val="24"/>
                <w:lang w:val="kk-KZ"/>
              </w:rPr>
            </w:pPr>
            <w:r w:rsidRPr="005438B1">
              <w:rPr>
                <w:rFonts w:ascii="Times New Roman" w:hAnsi="Times New Roman" w:cs="Times New Roman"/>
                <w:sz w:val="24"/>
                <w:szCs w:val="24"/>
                <w:lang w:val="kk-KZ"/>
              </w:rPr>
              <w:t>Сақтандыру келісім</w:t>
            </w:r>
            <w:r w:rsidRPr="005438B1">
              <w:rPr>
                <w:rFonts w:ascii="Times New Roman" w:hAnsi="Times New Roman" w:cs="Times New Roman"/>
                <w:sz w:val="24"/>
                <w:szCs w:val="24"/>
              </w:rPr>
              <w:t>-</w:t>
            </w:r>
            <w:r w:rsidRPr="005438B1">
              <w:rPr>
                <w:rFonts w:ascii="Times New Roman" w:hAnsi="Times New Roman" w:cs="Times New Roman"/>
                <w:sz w:val="24"/>
                <w:szCs w:val="24"/>
                <w:lang w:val="kk-KZ"/>
              </w:rPr>
              <w:t>шартына қоса қосымша келісім</w:t>
            </w:r>
            <w:r w:rsidRPr="005438B1">
              <w:rPr>
                <w:rFonts w:ascii="Times New Roman" w:hAnsi="Times New Roman" w:cs="Times New Roman"/>
                <w:sz w:val="24"/>
                <w:szCs w:val="24"/>
              </w:rPr>
              <w:t>-</w:t>
            </w:r>
            <w:r w:rsidRPr="005438B1">
              <w:rPr>
                <w:rFonts w:ascii="Times New Roman" w:hAnsi="Times New Roman" w:cs="Times New Roman"/>
                <w:sz w:val="24"/>
                <w:szCs w:val="24"/>
                <w:lang w:val="kk-KZ"/>
              </w:rPr>
              <w:t>шартқа отыру</w:t>
            </w:r>
          </w:p>
        </w:tc>
        <w:tc>
          <w:tcPr>
            <w:tcW w:w="1134" w:type="dxa"/>
          </w:tcPr>
          <w:p w:rsidR="00CF6C89" w:rsidRPr="005438B1" w:rsidRDefault="00CF6C89" w:rsidP="00F54148">
            <w:pPr>
              <w:jc w:val="center"/>
              <w:rPr>
                <w:rFonts w:ascii="Times New Roman" w:hAnsi="Times New Roman" w:cs="Times New Roman"/>
                <w:sz w:val="24"/>
                <w:szCs w:val="24"/>
              </w:rPr>
            </w:pPr>
            <w:r w:rsidRPr="005438B1">
              <w:rPr>
                <w:rFonts w:ascii="Times New Roman" w:hAnsi="Times New Roman" w:cs="Times New Roman"/>
                <w:sz w:val="24"/>
                <w:szCs w:val="24"/>
              </w:rPr>
              <w:t>15%</w:t>
            </w:r>
          </w:p>
        </w:tc>
        <w:tc>
          <w:tcPr>
            <w:tcW w:w="1418" w:type="dxa"/>
          </w:tcPr>
          <w:p w:rsidR="00CF6C89" w:rsidRPr="005438B1" w:rsidRDefault="00CF6C89" w:rsidP="00F54148">
            <w:pPr>
              <w:jc w:val="center"/>
              <w:rPr>
                <w:rFonts w:ascii="Times New Roman" w:hAnsi="Times New Roman" w:cs="Times New Roman"/>
                <w:sz w:val="24"/>
                <w:szCs w:val="24"/>
              </w:rPr>
            </w:pPr>
            <w:r w:rsidRPr="005438B1">
              <w:rPr>
                <w:rFonts w:ascii="Times New Roman" w:hAnsi="Times New Roman" w:cs="Times New Roman"/>
                <w:sz w:val="24"/>
                <w:szCs w:val="24"/>
              </w:rPr>
              <w:t>24</w:t>
            </w:r>
          </w:p>
        </w:tc>
        <w:tc>
          <w:tcPr>
            <w:tcW w:w="1417" w:type="dxa"/>
          </w:tcPr>
          <w:p w:rsidR="00CF6C89" w:rsidRPr="005438B1" w:rsidRDefault="00CF6C89" w:rsidP="00F54148">
            <w:pPr>
              <w:jc w:val="center"/>
              <w:rPr>
                <w:rFonts w:ascii="Times New Roman" w:hAnsi="Times New Roman" w:cs="Times New Roman"/>
                <w:sz w:val="24"/>
                <w:szCs w:val="24"/>
              </w:rPr>
            </w:pPr>
            <w:r w:rsidRPr="005438B1">
              <w:rPr>
                <w:rFonts w:ascii="Times New Roman" w:hAnsi="Times New Roman" w:cs="Times New Roman"/>
                <w:sz w:val="24"/>
                <w:szCs w:val="24"/>
              </w:rPr>
              <w:t>70,00</w:t>
            </w:r>
          </w:p>
        </w:tc>
        <w:tc>
          <w:tcPr>
            <w:tcW w:w="1134" w:type="dxa"/>
          </w:tcPr>
          <w:p w:rsidR="00CF6C89" w:rsidRPr="005438B1" w:rsidRDefault="00CF6C89" w:rsidP="00F54148">
            <w:pPr>
              <w:jc w:val="center"/>
              <w:rPr>
                <w:sz w:val="24"/>
                <w:szCs w:val="24"/>
              </w:rPr>
            </w:pPr>
            <w:r w:rsidRPr="005438B1">
              <w:rPr>
                <w:rFonts w:ascii="Times New Roman" w:hAnsi="Times New Roman" w:cs="Times New Roman"/>
                <w:sz w:val="24"/>
                <w:szCs w:val="24"/>
                <w:lang w:val="kk-KZ"/>
              </w:rPr>
              <w:t>шарт</w:t>
            </w:r>
          </w:p>
        </w:tc>
        <w:tc>
          <w:tcPr>
            <w:tcW w:w="1701" w:type="dxa"/>
          </w:tcPr>
          <w:p w:rsidR="00CF6C89" w:rsidRPr="005438B1" w:rsidRDefault="00CF6C89" w:rsidP="00F54148">
            <w:pPr>
              <w:jc w:val="center"/>
              <w:rPr>
                <w:rFonts w:ascii="Times New Roman" w:hAnsi="Times New Roman" w:cs="Times New Roman"/>
                <w:sz w:val="24"/>
                <w:szCs w:val="24"/>
              </w:rPr>
            </w:pPr>
            <w:r w:rsidRPr="005438B1">
              <w:rPr>
                <w:rFonts w:ascii="Times New Roman" w:hAnsi="Times New Roman" w:cs="Times New Roman"/>
                <w:sz w:val="24"/>
                <w:szCs w:val="24"/>
              </w:rPr>
              <w:t>0,34</w:t>
            </w:r>
          </w:p>
        </w:tc>
      </w:tr>
      <w:tr w:rsidR="00CF6C89" w:rsidRPr="00B4611F" w:rsidTr="00CF6C89">
        <w:tc>
          <w:tcPr>
            <w:tcW w:w="3085" w:type="dxa"/>
          </w:tcPr>
          <w:p w:rsidR="00CF6C89" w:rsidRPr="005438B1" w:rsidRDefault="00CF6C89" w:rsidP="00F54148">
            <w:pPr>
              <w:jc w:val="center"/>
              <w:rPr>
                <w:rFonts w:ascii="Times New Roman" w:hAnsi="Times New Roman" w:cs="Times New Roman"/>
                <w:sz w:val="24"/>
                <w:szCs w:val="24"/>
              </w:rPr>
            </w:pPr>
            <w:r w:rsidRPr="005438B1">
              <w:rPr>
                <w:rFonts w:ascii="Times New Roman" w:hAnsi="Times New Roman" w:cs="Times New Roman"/>
                <w:sz w:val="24"/>
                <w:szCs w:val="24"/>
                <w:lang w:val="kk-KZ"/>
              </w:rPr>
              <w:t>Келісім-шарттар бұзылуы (бір жақтың шешімі бойынша уақыт мерзімінен бұрын келісімді бұзу)</w:t>
            </w:r>
          </w:p>
        </w:tc>
        <w:tc>
          <w:tcPr>
            <w:tcW w:w="1134" w:type="dxa"/>
          </w:tcPr>
          <w:p w:rsidR="00CF6C89" w:rsidRPr="005438B1" w:rsidRDefault="00CF6C89" w:rsidP="00F54148">
            <w:pPr>
              <w:jc w:val="center"/>
              <w:rPr>
                <w:rFonts w:ascii="Times New Roman" w:hAnsi="Times New Roman" w:cs="Times New Roman"/>
                <w:sz w:val="24"/>
                <w:szCs w:val="24"/>
              </w:rPr>
            </w:pPr>
            <w:r w:rsidRPr="005438B1">
              <w:rPr>
                <w:rFonts w:ascii="Times New Roman" w:hAnsi="Times New Roman" w:cs="Times New Roman"/>
                <w:sz w:val="24"/>
                <w:szCs w:val="24"/>
              </w:rPr>
              <w:t>25%</w:t>
            </w:r>
          </w:p>
        </w:tc>
        <w:tc>
          <w:tcPr>
            <w:tcW w:w="1418" w:type="dxa"/>
          </w:tcPr>
          <w:p w:rsidR="00CF6C89" w:rsidRPr="005438B1" w:rsidRDefault="00CF6C89" w:rsidP="00F54148">
            <w:pPr>
              <w:jc w:val="center"/>
              <w:rPr>
                <w:rFonts w:ascii="Times New Roman" w:hAnsi="Times New Roman" w:cs="Times New Roman"/>
                <w:sz w:val="24"/>
                <w:szCs w:val="24"/>
              </w:rPr>
            </w:pPr>
            <w:r w:rsidRPr="005438B1">
              <w:rPr>
                <w:rFonts w:ascii="Times New Roman" w:hAnsi="Times New Roman" w:cs="Times New Roman"/>
                <w:sz w:val="24"/>
                <w:szCs w:val="24"/>
              </w:rPr>
              <w:t>40</w:t>
            </w:r>
          </w:p>
        </w:tc>
        <w:tc>
          <w:tcPr>
            <w:tcW w:w="1417" w:type="dxa"/>
          </w:tcPr>
          <w:p w:rsidR="00CF6C89" w:rsidRPr="005438B1" w:rsidRDefault="00CF6C89" w:rsidP="00F54148">
            <w:pPr>
              <w:jc w:val="center"/>
              <w:rPr>
                <w:rFonts w:ascii="Times New Roman" w:hAnsi="Times New Roman" w:cs="Times New Roman"/>
                <w:sz w:val="24"/>
                <w:szCs w:val="24"/>
              </w:rPr>
            </w:pPr>
            <w:r w:rsidRPr="005438B1">
              <w:rPr>
                <w:rFonts w:ascii="Times New Roman" w:hAnsi="Times New Roman" w:cs="Times New Roman"/>
                <w:sz w:val="24"/>
                <w:szCs w:val="24"/>
              </w:rPr>
              <w:t>25,00</w:t>
            </w:r>
          </w:p>
        </w:tc>
        <w:tc>
          <w:tcPr>
            <w:tcW w:w="1134" w:type="dxa"/>
          </w:tcPr>
          <w:p w:rsidR="00CF6C89" w:rsidRPr="005438B1" w:rsidRDefault="00CF6C89" w:rsidP="00F54148">
            <w:pPr>
              <w:jc w:val="center"/>
              <w:rPr>
                <w:sz w:val="24"/>
                <w:szCs w:val="24"/>
              </w:rPr>
            </w:pPr>
            <w:r w:rsidRPr="005438B1">
              <w:rPr>
                <w:rFonts w:ascii="Times New Roman" w:hAnsi="Times New Roman" w:cs="Times New Roman"/>
                <w:sz w:val="24"/>
                <w:szCs w:val="24"/>
                <w:lang w:val="kk-KZ"/>
              </w:rPr>
              <w:t>шарт</w:t>
            </w:r>
          </w:p>
        </w:tc>
        <w:tc>
          <w:tcPr>
            <w:tcW w:w="1701" w:type="dxa"/>
          </w:tcPr>
          <w:p w:rsidR="00CF6C89" w:rsidRPr="005438B1" w:rsidRDefault="00CF6C89" w:rsidP="00F54148">
            <w:pPr>
              <w:jc w:val="center"/>
              <w:rPr>
                <w:rFonts w:ascii="Times New Roman" w:hAnsi="Times New Roman" w:cs="Times New Roman"/>
                <w:sz w:val="24"/>
                <w:szCs w:val="24"/>
              </w:rPr>
            </w:pPr>
            <w:r w:rsidRPr="005438B1">
              <w:rPr>
                <w:rFonts w:ascii="Times New Roman" w:hAnsi="Times New Roman" w:cs="Times New Roman"/>
                <w:sz w:val="24"/>
                <w:szCs w:val="24"/>
              </w:rPr>
              <w:t>1,60</w:t>
            </w:r>
          </w:p>
        </w:tc>
      </w:tr>
    </w:tbl>
    <w:p w:rsidR="00DE7ADE" w:rsidRDefault="00DE7ADE" w:rsidP="00D70C66">
      <w:pPr>
        <w:spacing w:after="0" w:line="240" w:lineRule="auto"/>
        <w:jc w:val="both"/>
        <w:rPr>
          <w:rFonts w:ascii="Times New Roman" w:hAnsi="Times New Roman" w:cs="Times New Roman"/>
          <w:sz w:val="28"/>
          <w:szCs w:val="28"/>
          <w:lang w:val="kk-KZ"/>
        </w:rPr>
      </w:pPr>
    </w:p>
    <w:p w:rsidR="00DE7ADE" w:rsidRDefault="00DE7ADE" w:rsidP="00D70C66">
      <w:pPr>
        <w:spacing w:after="0" w:line="240" w:lineRule="auto"/>
        <w:jc w:val="both"/>
        <w:rPr>
          <w:rFonts w:ascii="Times New Roman" w:hAnsi="Times New Roman" w:cs="Times New Roman"/>
          <w:sz w:val="28"/>
          <w:szCs w:val="28"/>
          <w:lang w:val="kk-KZ"/>
        </w:rPr>
      </w:pPr>
    </w:p>
    <w:p w:rsidR="002B7252" w:rsidRDefault="002B7252" w:rsidP="00BD50D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Ары қарай, «Заңды тұлғаларды сақтандыру жөніндегі маманы» жауапкершілік орталығы бойынша уақыттың теңдеуі құрылады (Т): </w:t>
      </w:r>
    </w:p>
    <w:p w:rsidR="00BD50D0" w:rsidRDefault="00BD50D0" w:rsidP="00BD50D0">
      <w:pPr>
        <w:spacing w:after="0" w:line="240" w:lineRule="auto"/>
        <w:jc w:val="center"/>
        <w:rPr>
          <w:rFonts w:ascii="Times New Roman" w:hAnsi="Times New Roman" w:cs="Times New Roman"/>
          <w:sz w:val="28"/>
          <w:szCs w:val="28"/>
        </w:rPr>
      </w:pPr>
      <w:r w:rsidRPr="00F12FE7">
        <w:rPr>
          <w:rFonts w:ascii="Times New Roman" w:hAnsi="Times New Roman" w:cs="Times New Roman"/>
          <w:sz w:val="28"/>
          <w:szCs w:val="28"/>
          <w:lang w:val="kk-KZ"/>
        </w:rPr>
        <w:t xml:space="preserve">                                                    </w:t>
      </w:r>
      <w:r w:rsidR="007A3BE1">
        <w:rPr>
          <w:rFonts w:ascii="Times New Roman" w:hAnsi="Times New Roman" w:cs="Times New Roman"/>
          <w:sz w:val="28"/>
          <w:szCs w:val="28"/>
        </w:rPr>
        <w:t>Т=0,38*</w:t>
      </w:r>
      <w:r w:rsidR="007A3BE1">
        <w:rPr>
          <w:rFonts w:ascii="Times New Roman" w:hAnsi="Times New Roman" w:cs="Times New Roman"/>
          <w:sz w:val="28"/>
          <w:szCs w:val="28"/>
          <w:lang w:val="en-US"/>
        </w:rPr>
        <w:t>N</w:t>
      </w:r>
      <w:r w:rsidR="007A3BE1">
        <w:rPr>
          <w:rFonts w:ascii="Times New Roman" w:hAnsi="Times New Roman" w:cs="Times New Roman"/>
          <w:sz w:val="28"/>
          <w:szCs w:val="28"/>
        </w:rPr>
        <w:t>_</w:t>
      </w:r>
      <w:r w:rsidR="007A3BE1">
        <w:rPr>
          <w:rFonts w:ascii="Times New Roman" w:hAnsi="Times New Roman" w:cs="Times New Roman"/>
          <w:sz w:val="28"/>
          <w:szCs w:val="28"/>
          <w:lang w:val="kk-KZ"/>
        </w:rPr>
        <w:t>шарттары</w:t>
      </w:r>
      <w:r>
        <w:rPr>
          <w:rFonts w:ascii="Times New Roman" w:hAnsi="Times New Roman" w:cs="Times New Roman"/>
          <w:sz w:val="28"/>
          <w:szCs w:val="28"/>
        </w:rPr>
        <w:t xml:space="preserve">                                          (2)</w:t>
      </w:r>
    </w:p>
    <w:p w:rsidR="007A3BE1" w:rsidRPr="00BD50D0" w:rsidRDefault="007A3BE1" w:rsidP="00BD50D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+0,37*</w:t>
      </w:r>
      <w:r>
        <w:rPr>
          <w:rFonts w:ascii="Times New Roman" w:hAnsi="Times New Roman" w:cs="Times New Roman"/>
          <w:sz w:val="28"/>
          <w:szCs w:val="28"/>
          <w:lang w:val="kk-KZ"/>
        </w:rPr>
        <w:t xml:space="preserve"> сағат</w:t>
      </w:r>
      <w:r w:rsidR="003529A4">
        <w:rPr>
          <w:rFonts w:ascii="Times New Roman" w:hAnsi="Times New Roman" w:cs="Times New Roman"/>
          <w:sz w:val="28"/>
          <w:szCs w:val="28"/>
          <w:lang w:val="kk-KZ"/>
        </w:rPr>
        <w:t>тар</w:t>
      </w:r>
      <w:r>
        <w:rPr>
          <w:rFonts w:ascii="Times New Roman" w:hAnsi="Times New Roman" w:cs="Times New Roman"/>
          <w:sz w:val="28"/>
          <w:szCs w:val="28"/>
          <w:lang w:val="kk-KZ"/>
        </w:rPr>
        <w:t>ы</w:t>
      </w:r>
    </w:p>
    <w:p w:rsidR="007A3BE1" w:rsidRPr="007A3BE1" w:rsidRDefault="007A3BE1" w:rsidP="00BD50D0">
      <w:pPr>
        <w:spacing w:after="0" w:line="240" w:lineRule="auto"/>
        <w:jc w:val="center"/>
        <w:rPr>
          <w:rFonts w:ascii="Times New Roman" w:hAnsi="Times New Roman" w:cs="Times New Roman"/>
          <w:sz w:val="28"/>
          <w:szCs w:val="28"/>
          <w:lang w:val="kk-KZ"/>
        </w:rPr>
      </w:pPr>
      <w:r w:rsidRPr="003529A4">
        <w:rPr>
          <w:rFonts w:ascii="Times New Roman" w:hAnsi="Times New Roman" w:cs="Times New Roman"/>
          <w:sz w:val="28"/>
          <w:szCs w:val="28"/>
          <w:lang w:val="kk-KZ"/>
        </w:rPr>
        <w:t>+0,34*N_</w:t>
      </w:r>
      <w:r w:rsidR="003529A4">
        <w:rPr>
          <w:rFonts w:ascii="Times New Roman" w:hAnsi="Times New Roman" w:cs="Times New Roman"/>
          <w:sz w:val="28"/>
          <w:szCs w:val="28"/>
          <w:lang w:val="kk-KZ"/>
        </w:rPr>
        <w:t>шарттар</w:t>
      </w:r>
    </w:p>
    <w:p w:rsidR="00BD50D0" w:rsidRDefault="00BD50D0" w:rsidP="00BD50D0">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A3BE1" w:rsidRPr="003529A4">
        <w:rPr>
          <w:rFonts w:ascii="Times New Roman" w:hAnsi="Times New Roman" w:cs="Times New Roman"/>
          <w:sz w:val="28"/>
          <w:szCs w:val="28"/>
          <w:lang w:val="kk-KZ"/>
        </w:rPr>
        <w:t xml:space="preserve">+1,60*N_шарттары, </w:t>
      </w:r>
    </w:p>
    <w:p w:rsidR="002B7252" w:rsidRDefault="007A3BE1" w:rsidP="00BD50D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мұндағы</w:t>
      </w:r>
      <w:r w:rsidRPr="003529A4">
        <w:rPr>
          <w:rFonts w:ascii="Times New Roman" w:hAnsi="Times New Roman" w:cs="Times New Roman"/>
          <w:sz w:val="28"/>
          <w:szCs w:val="28"/>
          <w:lang w:val="kk-KZ"/>
        </w:rPr>
        <w:t>: N-</w:t>
      </w:r>
      <w:r>
        <w:rPr>
          <w:rFonts w:ascii="Times New Roman" w:hAnsi="Times New Roman" w:cs="Times New Roman"/>
          <w:sz w:val="28"/>
          <w:szCs w:val="28"/>
          <w:lang w:val="kk-KZ"/>
        </w:rPr>
        <w:t xml:space="preserve"> </w:t>
      </w:r>
      <w:r w:rsidR="003529A4">
        <w:rPr>
          <w:rFonts w:ascii="Times New Roman" w:hAnsi="Times New Roman" w:cs="Times New Roman"/>
          <w:sz w:val="28"/>
          <w:szCs w:val="28"/>
          <w:lang w:val="kk-KZ"/>
        </w:rPr>
        <w:t>шарттардың саны. Сағаттар – үдерісті орындау үшін жұмсалған сағат саны.</w:t>
      </w:r>
    </w:p>
    <w:p w:rsidR="000C740D" w:rsidRDefault="003529A4" w:rsidP="00BD50D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Сақтандырудың нақты түріне жатқызылатын шығындардың мөлшерін есептеуде, уақыттың жалпы шамасы орталықтағы (мөлшерлеме) ресурстар шығындарының мөлшерлемесіне көбейтіледі, сәйкесінше, </w:t>
      </w:r>
      <w:r w:rsidR="000C740D">
        <w:rPr>
          <w:rFonts w:ascii="Times New Roman" w:hAnsi="Times New Roman" w:cs="Times New Roman"/>
          <w:sz w:val="28"/>
          <w:szCs w:val="28"/>
          <w:lang w:val="kk-KZ"/>
        </w:rPr>
        <w:t xml:space="preserve">уақыт теңдеуі шығындарды теңдеуіне (З) түрленеді:   </w:t>
      </w:r>
      <w:r w:rsidR="000C740D" w:rsidRPr="000C740D">
        <w:rPr>
          <w:rFonts w:ascii="Times New Roman" w:hAnsi="Times New Roman" w:cs="Times New Roman"/>
          <w:sz w:val="28"/>
          <w:szCs w:val="28"/>
          <w:lang w:val="kk-KZ"/>
        </w:rPr>
        <w:t>З=Т*</w:t>
      </w:r>
      <w:r w:rsidR="000C740D">
        <w:rPr>
          <w:rFonts w:ascii="Times New Roman" w:hAnsi="Times New Roman" w:cs="Times New Roman"/>
          <w:sz w:val="28"/>
          <w:szCs w:val="28"/>
          <w:lang w:val="kk-KZ"/>
        </w:rPr>
        <w:t>Мөлшерлеме</w:t>
      </w:r>
      <w:r w:rsidR="00494342">
        <w:rPr>
          <w:rFonts w:ascii="Times New Roman" w:hAnsi="Times New Roman" w:cs="Times New Roman"/>
          <w:sz w:val="28"/>
          <w:szCs w:val="28"/>
          <w:lang w:val="kk-KZ"/>
        </w:rPr>
        <w:t xml:space="preserve">                              </w:t>
      </w:r>
      <w:r w:rsidR="004508DA" w:rsidRPr="004508DA">
        <w:rPr>
          <w:rFonts w:ascii="Times New Roman" w:hAnsi="Times New Roman" w:cs="Times New Roman"/>
          <w:sz w:val="28"/>
          <w:szCs w:val="28"/>
          <w:lang w:val="kk-KZ"/>
        </w:rPr>
        <w:t xml:space="preserve">     </w:t>
      </w:r>
      <w:r w:rsidR="00494342">
        <w:rPr>
          <w:rFonts w:ascii="Times New Roman" w:hAnsi="Times New Roman" w:cs="Times New Roman"/>
          <w:sz w:val="28"/>
          <w:szCs w:val="28"/>
          <w:lang w:val="kk-KZ"/>
        </w:rPr>
        <w:t>(3</w:t>
      </w:r>
      <w:r w:rsidR="000C740D" w:rsidRPr="000C740D">
        <w:rPr>
          <w:rFonts w:ascii="Times New Roman" w:hAnsi="Times New Roman" w:cs="Times New Roman"/>
          <w:sz w:val="28"/>
          <w:szCs w:val="28"/>
          <w:lang w:val="kk-KZ"/>
        </w:rPr>
        <w:t xml:space="preserve">) </w:t>
      </w:r>
    </w:p>
    <w:p w:rsidR="00D70C66" w:rsidRDefault="000C740D" w:rsidP="00BD50D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Жалпы, </w:t>
      </w:r>
      <w:r w:rsidRPr="000C740D">
        <w:rPr>
          <w:rFonts w:ascii="Times New Roman" w:hAnsi="Times New Roman" w:cs="Times New Roman"/>
          <w:sz w:val="28"/>
          <w:szCs w:val="28"/>
          <w:lang w:val="kk-KZ"/>
        </w:rPr>
        <w:t xml:space="preserve"> </w:t>
      </w:r>
      <w:r>
        <w:rPr>
          <w:rFonts w:ascii="Times New Roman" w:hAnsi="Times New Roman" w:cs="Times New Roman"/>
          <w:sz w:val="28"/>
          <w:szCs w:val="28"/>
          <w:lang w:val="kk-KZ"/>
        </w:rPr>
        <w:t>«Заңды тұлғаларды сақтандыру жөніндегі маманы» жауапкершілік орталығы шығыстарының ішінде 27 707 теңге көлік құралдары иелерінің азаматтық жауапкершілігін мі</w:t>
      </w:r>
      <w:r w:rsidR="00C0447B">
        <w:rPr>
          <w:rFonts w:ascii="Times New Roman" w:hAnsi="Times New Roman" w:cs="Times New Roman"/>
          <w:sz w:val="28"/>
          <w:szCs w:val="28"/>
          <w:lang w:val="kk-KZ"/>
        </w:rPr>
        <w:t>ндетті сақтандыруға жатқызылады</w:t>
      </w:r>
      <w:r w:rsidRPr="000C740D">
        <w:rPr>
          <w:rFonts w:ascii="Times New Roman" w:hAnsi="Times New Roman" w:cs="Times New Roman"/>
          <w:sz w:val="28"/>
          <w:szCs w:val="28"/>
          <w:lang w:val="kk-KZ"/>
        </w:rPr>
        <w:t xml:space="preserve">  (</w:t>
      </w:r>
      <w:r w:rsidR="00C0447B">
        <w:rPr>
          <w:rFonts w:ascii="Times New Roman" w:hAnsi="Times New Roman" w:cs="Times New Roman"/>
          <w:sz w:val="28"/>
          <w:szCs w:val="28"/>
          <w:lang w:val="kk-KZ"/>
        </w:rPr>
        <w:t xml:space="preserve"> </w:t>
      </w:r>
      <w:r w:rsidRPr="000C740D">
        <w:rPr>
          <w:rFonts w:ascii="Times New Roman" w:hAnsi="Times New Roman" w:cs="Times New Roman"/>
          <w:sz w:val="28"/>
          <w:szCs w:val="28"/>
          <w:lang w:val="kk-KZ"/>
        </w:rPr>
        <w:t>0,</w:t>
      </w:r>
      <w:r>
        <w:rPr>
          <w:rFonts w:ascii="Times New Roman" w:hAnsi="Times New Roman" w:cs="Times New Roman"/>
          <w:sz w:val="28"/>
          <w:szCs w:val="28"/>
          <w:lang w:val="kk-KZ"/>
        </w:rPr>
        <w:t>38</w:t>
      </w:r>
      <w:r w:rsidR="00C0447B">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C0447B">
        <w:rPr>
          <w:rFonts w:ascii="Times New Roman" w:hAnsi="Times New Roman" w:cs="Times New Roman"/>
          <w:sz w:val="28"/>
          <w:szCs w:val="28"/>
          <w:lang w:val="kk-KZ"/>
        </w:rPr>
        <w:t xml:space="preserve"> </w:t>
      </w:r>
      <w:r>
        <w:rPr>
          <w:rFonts w:ascii="Times New Roman" w:hAnsi="Times New Roman" w:cs="Times New Roman"/>
          <w:sz w:val="28"/>
          <w:szCs w:val="28"/>
          <w:lang w:val="kk-KZ"/>
        </w:rPr>
        <w:t>100</w:t>
      </w:r>
      <w:r w:rsidR="00C0447B">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C0447B">
        <w:rPr>
          <w:rFonts w:ascii="Times New Roman" w:hAnsi="Times New Roman" w:cs="Times New Roman"/>
          <w:sz w:val="28"/>
          <w:szCs w:val="28"/>
          <w:lang w:val="kk-KZ"/>
        </w:rPr>
        <w:t xml:space="preserve"> </w:t>
      </w:r>
      <w:r>
        <w:rPr>
          <w:rFonts w:ascii="Times New Roman" w:hAnsi="Times New Roman" w:cs="Times New Roman"/>
          <w:sz w:val="28"/>
          <w:szCs w:val="28"/>
          <w:lang w:val="kk-KZ"/>
        </w:rPr>
        <w:t>0,37</w:t>
      </w:r>
      <w:r w:rsidR="00C0447B">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C0447B">
        <w:rPr>
          <w:rFonts w:ascii="Times New Roman" w:hAnsi="Times New Roman" w:cs="Times New Roman"/>
          <w:sz w:val="28"/>
          <w:szCs w:val="28"/>
          <w:lang w:val="kk-KZ"/>
        </w:rPr>
        <w:t xml:space="preserve"> </w:t>
      </w:r>
      <w:r>
        <w:rPr>
          <w:rFonts w:ascii="Times New Roman" w:hAnsi="Times New Roman" w:cs="Times New Roman"/>
          <w:sz w:val="28"/>
          <w:szCs w:val="28"/>
          <w:lang w:val="kk-KZ"/>
        </w:rPr>
        <w:t>10</w:t>
      </w:r>
      <w:r w:rsidR="00C0447B">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C0447B">
        <w:rPr>
          <w:rFonts w:ascii="Times New Roman" w:hAnsi="Times New Roman" w:cs="Times New Roman"/>
          <w:sz w:val="28"/>
          <w:szCs w:val="28"/>
          <w:lang w:val="kk-KZ"/>
        </w:rPr>
        <w:t xml:space="preserve"> </w:t>
      </w:r>
      <w:r>
        <w:rPr>
          <w:rFonts w:ascii="Times New Roman" w:hAnsi="Times New Roman" w:cs="Times New Roman"/>
          <w:sz w:val="28"/>
          <w:szCs w:val="28"/>
          <w:lang w:val="kk-KZ"/>
        </w:rPr>
        <w:t>0,34</w:t>
      </w:r>
      <w:r w:rsidR="00C0447B">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C0447B">
        <w:rPr>
          <w:rFonts w:ascii="Times New Roman" w:hAnsi="Times New Roman" w:cs="Times New Roman"/>
          <w:sz w:val="28"/>
          <w:szCs w:val="28"/>
          <w:lang w:val="kk-KZ"/>
        </w:rPr>
        <w:t xml:space="preserve"> </w:t>
      </w:r>
      <w:r>
        <w:rPr>
          <w:rFonts w:ascii="Times New Roman" w:hAnsi="Times New Roman" w:cs="Times New Roman"/>
          <w:sz w:val="28"/>
          <w:szCs w:val="28"/>
          <w:lang w:val="kk-KZ"/>
        </w:rPr>
        <w:t>25</w:t>
      </w:r>
      <w:r w:rsidR="00C0447B">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C0447B">
        <w:rPr>
          <w:rFonts w:ascii="Times New Roman" w:hAnsi="Times New Roman" w:cs="Times New Roman"/>
          <w:sz w:val="28"/>
          <w:szCs w:val="28"/>
          <w:lang w:val="kk-KZ"/>
        </w:rPr>
        <w:t xml:space="preserve"> </w:t>
      </w:r>
      <w:r>
        <w:rPr>
          <w:rFonts w:ascii="Times New Roman" w:hAnsi="Times New Roman" w:cs="Times New Roman"/>
          <w:sz w:val="28"/>
          <w:szCs w:val="28"/>
          <w:lang w:val="kk-KZ"/>
        </w:rPr>
        <w:t>1,60</w:t>
      </w:r>
      <w:r w:rsidR="00C0447B">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C0447B">
        <w:rPr>
          <w:rFonts w:ascii="Times New Roman" w:hAnsi="Times New Roman" w:cs="Times New Roman"/>
          <w:sz w:val="28"/>
          <w:szCs w:val="28"/>
          <w:lang w:val="kk-KZ"/>
        </w:rPr>
        <w:t xml:space="preserve"> </w:t>
      </w:r>
      <w:r>
        <w:rPr>
          <w:rFonts w:ascii="Times New Roman" w:hAnsi="Times New Roman" w:cs="Times New Roman"/>
          <w:sz w:val="28"/>
          <w:szCs w:val="28"/>
          <w:lang w:val="kk-KZ"/>
        </w:rPr>
        <w:t>15</w:t>
      </w:r>
      <w:r w:rsidR="00C0447B">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C0447B">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C0447B">
        <w:rPr>
          <w:rFonts w:ascii="Times New Roman" w:hAnsi="Times New Roman" w:cs="Times New Roman"/>
          <w:sz w:val="28"/>
          <w:szCs w:val="28"/>
          <w:lang w:val="kk-KZ"/>
        </w:rPr>
        <w:t xml:space="preserve"> </w:t>
      </w:r>
      <w:r>
        <w:rPr>
          <w:rFonts w:ascii="Times New Roman" w:hAnsi="Times New Roman" w:cs="Times New Roman"/>
          <w:sz w:val="28"/>
          <w:szCs w:val="28"/>
          <w:lang w:val="kk-KZ"/>
        </w:rPr>
        <w:t>375</w:t>
      </w:r>
      <w:r w:rsidR="00C0447B">
        <w:rPr>
          <w:rFonts w:ascii="Times New Roman" w:hAnsi="Times New Roman" w:cs="Times New Roman"/>
          <w:sz w:val="28"/>
          <w:szCs w:val="28"/>
          <w:lang w:val="kk-KZ"/>
        </w:rPr>
        <w:t xml:space="preserve"> </w:t>
      </w:r>
      <w:r w:rsidRPr="000C740D">
        <w:rPr>
          <w:rFonts w:ascii="Times New Roman" w:hAnsi="Times New Roman" w:cs="Times New Roman"/>
          <w:sz w:val="28"/>
          <w:szCs w:val="28"/>
          <w:lang w:val="kk-KZ"/>
        </w:rPr>
        <w:t>(P.S.</w:t>
      </w:r>
      <w:r w:rsidR="00C0447B">
        <w:rPr>
          <w:rFonts w:ascii="Times New Roman" w:hAnsi="Times New Roman" w:cs="Times New Roman"/>
          <w:sz w:val="28"/>
          <w:szCs w:val="28"/>
          <w:lang w:val="kk-KZ"/>
        </w:rPr>
        <w:t xml:space="preserve"> </w:t>
      </w:r>
      <w:r w:rsidRPr="000C740D">
        <w:rPr>
          <w:rFonts w:ascii="Times New Roman" w:hAnsi="Times New Roman" w:cs="Times New Roman"/>
          <w:sz w:val="28"/>
          <w:szCs w:val="28"/>
          <w:lang w:val="kk-KZ"/>
        </w:rPr>
        <w:t>-</w:t>
      </w:r>
      <w:r w:rsidR="00C0447B">
        <w:rPr>
          <w:rFonts w:ascii="Times New Roman" w:hAnsi="Times New Roman" w:cs="Times New Roman"/>
          <w:sz w:val="28"/>
          <w:szCs w:val="28"/>
          <w:lang w:val="kk-KZ"/>
        </w:rPr>
        <w:t xml:space="preserve"> формуланың </w:t>
      </w:r>
      <w:r>
        <w:rPr>
          <w:rFonts w:ascii="Times New Roman" w:hAnsi="Times New Roman" w:cs="Times New Roman"/>
          <w:sz w:val="28"/>
          <w:szCs w:val="28"/>
          <w:lang w:val="kk-KZ"/>
        </w:rPr>
        <w:t>коэффициенттерінде дөңгелектеу кезінде қателік бар); автокөлік құралдарын ерікті сақтандыруға  -  26 709 теңге, ерікті медициналық сақтандыруға – 5 584 теңге (</w:t>
      </w:r>
      <w:r w:rsidR="00560889">
        <w:rPr>
          <w:rFonts w:ascii="Times New Roman" w:hAnsi="Times New Roman" w:cs="Times New Roman"/>
          <w:sz w:val="28"/>
          <w:szCs w:val="28"/>
          <w:lang w:val="kk-KZ"/>
        </w:rPr>
        <w:t>48</w:t>
      </w:r>
      <w:r w:rsidR="00170BEE">
        <w:rPr>
          <w:rFonts w:ascii="Times New Roman" w:hAnsi="Times New Roman" w:cs="Times New Roman"/>
          <w:sz w:val="28"/>
          <w:szCs w:val="28"/>
          <w:lang w:val="kk-KZ"/>
        </w:rPr>
        <w:t xml:space="preserve"> </w:t>
      </w:r>
      <w:r>
        <w:rPr>
          <w:rFonts w:ascii="Times New Roman" w:hAnsi="Times New Roman" w:cs="Times New Roman"/>
          <w:sz w:val="28"/>
          <w:szCs w:val="28"/>
          <w:lang w:val="kk-KZ"/>
        </w:rPr>
        <w:t>кесте).</w:t>
      </w:r>
    </w:p>
    <w:p w:rsidR="00DE7ADE" w:rsidRDefault="00DE7ADE" w:rsidP="00CF6C89">
      <w:pPr>
        <w:spacing w:after="0" w:line="240" w:lineRule="auto"/>
        <w:jc w:val="both"/>
        <w:rPr>
          <w:rFonts w:ascii="Times New Roman" w:hAnsi="Times New Roman" w:cs="Times New Roman"/>
          <w:sz w:val="28"/>
          <w:szCs w:val="28"/>
          <w:lang w:val="kk-KZ"/>
        </w:rPr>
      </w:pPr>
    </w:p>
    <w:p w:rsidR="00BD50D0" w:rsidRPr="00CF6C89" w:rsidRDefault="00560889" w:rsidP="00D70C6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 48</w:t>
      </w:r>
      <w:r w:rsidR="00D70C66" w:rsidRPr="00C0447B">
        <w:rPr>
          <w:rFonts w:ascii="Times New Roman" w:hAnsi="Times New Roman" w:cs="Times New Roman"/>
          <w:sz w:val="28"/>
          <w:szCs w:val="28"/>
          <w:lang w:val="kk-KZ"/>
        </w:rPr>
        <w:t xml:space="preserve"> –</w:t>
      </w:r>
      <w:r w:rsidR="00D70C66" w:rsidRPr="00396B45">
        <w:rPr>
          <w:rFonts w:ascii="Times New Roman" w:hAnsi="Times New Roman" w:cs="Times New Roman"/>
          <w:sz w:val="28"/>
          <w:szCs w:val="28"/>
          <w:lang w:val="kk-KZ"/>
        </w:rPr>
        <w:t xml:space="preserve"> </w:t>
      </w:r>
      <w:r w:rsidR="00D70C66" w:rsidRPr="006E1CD2">
        <w:rPr>
          <w:rFonts w:ascii="Times New Roman" w:hAnsi="Times New Roman" w:cs="Times New Roman"/>
          <w:sz w:val="28"/>
          <w:szCs w:val="28"/>
          <w:lang w:val="kk-KZ"/>
        </w:rPr>
        <w:t>TDABC</w:t>
      </w:r>
      <w:r w:rsidR="00D70C66">
        <w:rPr>
          <w:rFonts w:ascii="Times New Roman" w:hAnsi="Times New Roman" w:cs="Times New Roman"/>
          <w:sz w:val="28"/>
          <w:szCs w:val="28"/>
          <w:lang w:val="kk-KZ"/>
        </w:rPr>
        <w:t xml:space="preserve"> әдісі бойынша сақтандыру түрлері арасында шығындарды бөлу</w:t>
      </w:r>
    </w:p>
    <w:tbl>
      <w:tblPr>
        <w:tblStyle w:val="a7"/>
        <w:tblW w:w="9606" w:type="dxa"/>
        <w:tblLayout w:type="fixed"/>
        <w:tblLook w:val="04A0" w:firstRow="1" w:lastRow="0" w:firstColumn="1" w:lastColumn="0" w:noHBand="0" w:noVBand="1"/>
      </w:tblPr>
      <w:tblGrid>
        <w:gridCol w:w="4219"/>
        <w:gridCol w:w="1559"/>
        <w:gridCol w:w="1276"/>
        <w:gridCol w:w="1134"/>
        <w:gridCol w:w="1383"/>
        <w:gridCol w:w="35"/>
      </w:tblGrid>
      <w:tr w:rsidR="00CF6C89" w:rsidRPr="00EF3632" w:rsidTr="00CF6C89">
        <w:tc>
          <w:tcPr>
            <w:tcW w:w="4219" w:type="dxa"/>
            <w:vMerge w:val="restart"/>
          </w:tcPr>
          <w:p w:rsidR="00CF6C89" w:rsidRPr="00C81A05" w:rsidRDefault="00CF6C89" w:rsidP="00035321">
            <w:pPr>
              <w:jc w:val="center"/>
              <w:rPr>
                <w:rFonts w:ascii="Times New Roman" w:hAnsi="Times New Roman" w:cs="Times New Roman"/>
                <w:sz w:val="24"/>
                <w:szCs w:val="24"/>
                <w:lang w:val="kk-KZ"/>
              </w:rPr>
            </w:pPr>
            <w:r w:rsidRPr="00C81A05">
              <w:rPr>
                <w:rFonts w:ascii="Times New Roman" w:hAnsi="Times New Roman" w:cs="Times New Roman"/>
                <w:sz w:val="24"/>
                <w:szCs w:val="24"/>
                <w:lang w:val="kk-KZ"/>
              </w:rPr>
              <w:t xml:space="preserve">Көрсеткіштер </w:t>
            </w:r>
          </w:p>
        </w:tc>
        <w:tc>
          <w:tcPr>
            <w:tcW w:w="3969" w:type="dxa"/>
            <w:gridSpan w:val="3"/>
          </w:tcPr>
          <w:p w:rsidR="00CF6C89" w:rsidRPr="00C81A05" w:rsidRDefault="00CF6C89" w:rsidP="00035321">
            <w:pPr>
              <w:jc w:val="center"/>
              <w:rPr>
                <w:rFonts w:ascii="Times New Roman" w:hAnsi="Times New Roman" w:cs="Times New Roman"/>
                <w:sz w:val="24"/>
                <w:szCs w:val="24"/>
                <w:lang w:val="kk-KZ"/>
              </w:rPr>
            </w:pPr>
            <w:r w:rsidRPr="00C81A05">
              <w:rPr>
                <w:rFonts w:ascii="Times New Roman" w:hAnsi="Times New Roman" w:cs="Times New Roman"/>
                <w:sz w:val="24"/>
                <w:szCs w:val="24"/>
                <w:lang w:val="kk-KZ"/>
              </w:rPr>
              <w:t>Сақтандыру түрлері</w:t>
            </w:r>
          </w:p>
        </w:tc>
        <w:tc>
          <w:tcPr>
            <w:tcW w:w="1418" w:type="dxa"/>
            <w:gridSpan w:val="2"/>
            <w:vMerge w:val="restart"/>
          </w:tcPr>
          <w:p w:rsidR="00CF6C89" w:rsidRPr="00C81A05" w:rsidRDefault="00CF6C89" w:rsidP="00035321">
            <w:pPr>
              <w:jc w:val="center"/>
              <w:rPr>
                <w:rFonts w:ascii="Times New Roman" w:hAnsi="Times New Roman" w:cs="Times New Roman"/>
                <w:sz w:val="24"/>
                <w:szCs w:val="24"/>
              </w:rPr>
            </w:pPr>
            <w:r w:rsidRPr="00C81A05">
              <w:rPr>
                <w:rFonts w:ascii="Times New Roman" w:hAnsi="Times New Roman" w:cs="Times New Roman"/>
                <w:sz w:val="24"/>
                <w:szCs w:val="24"/>
                <w:lang w:val="kk-KZ"/>
              </w:rPr>
              <w:t>Барлығы</w:t>
            </w:r>
            <w:r w:rsidRPr="00C81A05">
              <w:rPr>
                <w:rFonts w:ascii="Times New Roman" w:hAnsi="Times New Roman" w:cs="Times New Roman"/>
                <w:sz w:val="24"/>
                <w:szCs w:val="24"/>
              </w:rPr>
              <w:t>, тг</w:t>
            </w:r>
          </w:p>
          <w:p w:rsidR="00CF6C89" w:rsidRPr="00C81A05" w:rsidRDefault="00CF6C89" w:rsidP="00035321">
            <w:pPr>
              <w:jc w:val="center"/>
              <w:rPr>
                <w:rFonts w:ascii="Times New Roman" w:hAnsi="Times New Roman" w:cs="Times New Roman"/>
                <w:sz w:val="24"/>
                <w:szCs w:val="24"/>
              </w:rPr>
            </w:pPr>
          </w:p>
        </w:tc>
      </w:tr>
      <w:tr w:rsidR="00CF6C89" w:rsidRPr="00EF3632" w:rsidTr="00CF6C89">
        <w:tc>
          <w:tcPr>
            <w:tcW w:w="4219" w:type="dxa"/>
            <w:vMerge/>
          </w:tcPr>
          <w:p w:rsidR="00CF6C89" w:rsidRPr="00C81A05" w:rsidRDefault="00CF6C89" w:rsidP="00035321">
            <w:pPr>
              <w:jc w:val="both"/>
              <w:rPr>
                <w:rFonts w:ascii="Times New Roman" w:hAnsi="Times New Roman" w:cs="Times New Roman"/>
                <w:sz w:val="24"/>
                <w:szCs w:val="24"/>
              </w:rPr>
            </w:pPr>
          </w:p>
        </w:tc>
        <w:tc>
          <w:tcPr>
            <w:tcW w:w="1559" w:type="dxa"/>
          </w:tcPr>
          <w:p w:rsidR="00CF6C89" w:rsidRPr="00C81A05" w:rsidRDefault="00CF6C89" w:rsidP="00474069">
            <w:pPr>
              <w:jc w:val="center"/>
              <w:rPr>
                <w:rFonts w:ascii="Times New Roman" w:hAnsi="Times New Roman" w:cs="Times New Roman"/>
                <w:sz w:val="24"/>
                <w:szCs w:val="24"/>
              </w:rPr>
            </w:pPr>
            <w:r w:rsidRPr="001D01B1">
              <w:rPr>
                <w:rFonts w:ascii="Times New Roman" w:hAnsi="Times New Roman" w:cs="Times New Roman"/>
                <w:sz w:val="24"/>
                <w:szCs w:val="24"/>
                <w:lang w:val="kk-KZ"/>
              </w:rPr>
              <w:t>КҚАЖМС</w:t>
            </w:r>
            <w:r w:rsidRPr="00C81A05">
              <w:rPr>
                <w:rFonts w:ascii="Times New Roman" w:hAnsi="Times New Roman" w:cs="Times New Roman"/>
                <w:sz w:val="24"/>
                <w:szCs w:val="24"/>
              </w:rPr>
              <w:t>, тг</w:t>
            </w:r>
          </w:p>
        </w:tc>
        <w:tc>
          <w:tcPr>
            <w:tcW w:w="1276" w:type="dxa"/>
          </w:tcPr>
          <w:p w:rsidR="00CF6C89" w:rsidRPr="00C81A05" w:rsidRDefault="00CF6C89" w:rsidP="00035321">
            <w:pPr>
              <w:jc w:val="center"/>
              <w:rPr>
                <w:rFonts w:ascii="Times New Roman" w:hAnsi="Times New Roman" w:cs="Times New Roman"/>
                <w:sz w:val="24"/>
                <w:szCs w:val="24"/>
              </w:rPr>
            </w:pPr>
            <w:r w:rsidRPr="001D01B1">
              <w:rPr>
                <w:rFonts w:ascii="Times New Roman" w:eastAsia="Times New Roman" w:hAnsi="Times New Roman" w:cs="Times New Roman"/>
                <w:sz w:val="28"/>
                <w:szCs w:val="28"/>
                <w:lang w:val="kk-KZ"/>
              </w:rPr>
              <w:t>АҚС</w:t>
            </w:r>
            <w:r w:rsidRPr="00C81A05">
              <w:rPr>
                <w:rFonts w:ascii="Times New Roman" w:hAnsi="Times New Roman" w:cs="Times New Roman"/>
                <w:sz w:val="24"/>
                <w:szCs w:val="24"/>
              </w:rPr>
              <w:t>, тг</w:t>
            </w:r>
          </w:p>
        </w:tc>
        <w:tc>
          <w:tcPr>
            <w:tcW w:w="1134" w:type="dxa"/>
          </w:tcPr>
          <w:p w:rsidR="00CF6C89" w:rsidRPr="00C81A05" w:rsidRDefault="00CF6C89" w:rsidP="00035321">
            <w:pPr>
              <w:jc w:val="center"/>
              <w:rPr>
                <w:rFonts w:ascii="Times New Roman" w:hAnsi="Times New Roman" w:cs="Times New Roman"/>
                <w:sz w:val="24"/>
                <w:szCs w:val="24"/>
              </w:rPr>
            </w:pPr>
            <w:r>
              <w:rPr>
                <w:rFonts w:ascii="Times New Roman" w:hAnsi="Times New Roman" w:cs="Times New Roman"/>
                <w:sz w:val="24"/>
                <w:szCs w:val="24"/>
              </w:rPr>
              <w:t>ЕМС</w:t>
            </w:r>
            <w:r w:rsidRPr="00C81A05">
              <w:rPr>
                <w:rFonts w:ascii="Times New Roman" w:hAnsi="Times New Roman" w:cs="Times New Roman"/>
                <w:sz w:val="24"/>
                <w:szCs w:val="24"/>
              </w:rPr>
              <w:t>, тг</w:t>
            </w:r>
          </w:p>
        </w:tc>
        <w:tc>
          <w:tcPr>
            <w:tcW w:w="1418" w:type="dxa"/>
            <w:gridSpan w:val="2"/>
            <w:vMerge/>
          </w:tcPr>
          <w:p w:rsidR="00CF6C89" w:rsidRPr="00C81A05" w:rsidRDefault="00CF6C89" w:rsidP="00035321">
            <w:pPr>
              <w:jc w:val="both"/>
              <w:rPr>
                <w:rFonts w:ascii="Times New Roman" w:hAnsi="Times New Roman" w:cs="Times New Roman"/>
                <w:sz w:val="24"/>
                <w:szCs w:val="24"/>
              </w:rPr>
            </w:pPr>
          </w:p>
        </w:tc>
      </w:tr>
      <w:tr w:rsidR="00CF6C89" w:rsidRPr="00EF3632" w:rsidTr="00CF6C89">
        <w:tc>
          <w:tcPr>
            <w:tcW w:w="4219" w:type="dxa"/>
          </w:tcPr>
          <w:p w:rsidR="00CF6C89" w:rsidRPr="00C81A05" w:rsidRDefault="00CF6C89" w:rsidP="00035321">
            <w:pPr>
              <w:jc w:val="both"/>
              <w:rPr>
                <w:rFonts w:ascii="Times New Roman" w:hAnsi="Times New Roman" w:cs="Times New Roman"/>
                <w:sz w:val="24"/>
                <w:szCs w:val="24"/>
              </w:rPr>
            </w:pPr>
            <w:r w:rsidRPr="00C81A05">
              <w:rPr>
                <w:rFonts w:ascii="Times New Roman" w:hAnsi="Times New Roman" w:cs="Times New Roman"/>
                <w:sz w:val="24"/>
                <w:szCs w:val="24"/>
                <w:lang w:val="kk-KZ"/>
              </w:rPr>
              <w:t xml:space="preserve">Заңды тұлғаларды сақтандыру бойынша маман </w:t>
            </w:r>
          </w:p>
        </w:tc>
        <w:tc>
          <w:tcPr>
            <w:tcW w:w="1559" w:type="dxa"/>
          </w:tcPr>
          <w:p w:rsidR="00CF6C89" w:rsidRPr="00C81A05" w:rsidRDefault="00CF6C89" w:rsidP="00035321">
            <w:pPr>
              <w:jc w:val="center"/>
              <w:rPr>
                <w:rFonts w:ascii="Times New Roman" w:hAnsi="Times New Roman" w:cs="Times New Roman"/>
                <w:sz w:val="24"/>
                <w:szCs w:val="24"/>
              </w:rPr>
            </w:pPr>
            <w:r w:rsidRPr="00C81A05">
              <w:rPr>
                <w:rFonts w:ascii="Times New Roman" w:hAnsi="Times New Roman" w:cs="Times New Roman"/>
                <w:sz w:val="24"/>
                <w:szCs w:val="24"/>
              </w:rPr>
              <w:t>27 707</w:t>
            </w:r>
          </w:p>
        </w:tc>
        <w:tc>
          <w:tcPr>
            <w:tcW w:w="1276" w:type="dxa"/>
          </w:tcPr>
          <w:p w:rsidR="00CF6C89" w:rsidRPr="00C81A05" w:rsidRDefault="00CF6C89" w:rsidP="00035321">
            <w:pPr>
              <w:jc w:val="center"/>
              <w:rPr>
                <w:rFonts w:ascii="Times New Roman" w:hAnsi="Times New Roman" w:cs="Times New Roman"/>
                <w:sz w:val="24"/>
                <w:szCs w:val="24"/>
              </w:rPr>
            </w:pPr>
            <w:r w:rsidRPr="00C81A05">
              <w:rPr>
                <w:rFonts w:ascii="Times New Roman" w:hAnsi="Times New Roman" w:cs="Times New Roman"/>
                <w:sz w:val="24"/>
                <w:szCs w:val="24"/>
              </w:rPr>
              <w:t>26 709</w:t>
            </w:r>
          </w:p>
        </w:tc>
        <w:tc>
          <w:tcPr>
            <w:tcW w:w="1134" w:type="dxa"/>
          </w:tcPr>
          <w:p w:rsidR="00CF6C89" w:rsidRPr="00C81A05" w:rsidRDefault="00CF6C89" w:rsidP="00035321">
            <w:pPr>
              <w:jc w:val="center"/>
              <w:rPr>
                <w:rFonts w:ascii="Times New Roman" w:hAnsi="Times New Roman" w:cs="Times New Roman"/>
                <w:sz w:val="24"/>
                <w:szCs w:val="24"/>
              </w:rPr>
            </w:pPr>
            <w:r w:rsidRPr="00C81A05">
              <w:rPr>
                <w:rFonts w:ascii="Times New Roman" w:hAnsi="Times New Roman" w:cs="Times New Roman"/>
                <w:sz w:val="24"/>
                <w:szCs w:val="24"/>
              </w:rPr>
              <w:t>5 584</w:t>
            </w:r>
          </w:p>
        </w:tc>
        <w:tc>
          <w:tcPr>
            <w:tcW w:w="1418" w:type="dxa"/>
            <w:gridSpan w:val="2"/>
          </w:tcPr>
          <w:p w:rsidR="00CF6C89" w:rsidRPr="00C81A05" w:rsidRDefault="00CF6C89" w:rsidP="00035321">
            <w:pPr>
              <w:jc w:val="center"/>
              <w:rPr>
                <w:rFonts w:ascii="Times New Roman" w:hAnsi="Times New Roman" w:cs="Times New Roman"/>
                <w:sz w:val="24"/>
                <w:szCs w:val="24"/>
              </w:rPr>
            </w:pPr>
            <w:r w:rsidRPr="00C81A05">
              <w:rPr>
                <w:rFonts w:ascii="Times New Roman" w:hAnsi="Times New Roman" w:cs="Times New Roman"/>
                <w:sz w:val="24"/>
                <w:szCs w:val="24"/>
              </w:rPr>
              <w:t>60 000</w:t>
            </w:r>
          </w:p>
        </w:tc>
      </w:tr>
      <w:tr w:rsidR="00CF6C89" w:rsidRPr="00EF3632" w:rsidTr="00CF6C89">
        <w:tc>
          <w:tcPr>
            <w:tcW w:w="4219" w:type="dxa"/>
          </w:tcPr>
          <w:p w:rsidR="00CF6C89" w:rsidRPr="00C81A05" w:rsidRDefault="00CF6C89" w:rsidP="00035321">
            <w:pPr>
              <w:jc w:val="both"/>
              <w:rPr>
                <w:rFonts w:ascii="Times New Roman" w:hAnsi="Times New Roman" w:cs="Times New Roman"/>
                <w:sz w:val="24"/>
                <w:szCs w:val="24"/>
              </w:rPr>
            </w:pPr>
            <w:r w:rsidRPr="00C81A05">
              <w:rPr>
                <w:rFonts w:ascii="Times New Roman" w:hAnsi="Times New Roman" w:cs="Times New Roman"/>
                <w:sz w:val="24"/>
                <w:szCs w:val="24"/>
                <w:lang w:val="kk-KZ"/>
              </w:rPr>
              <w:t>Жеке тұлғаларды сақтандыру бойынша маман</w:t>
            </w:r>
          </w:p>
        </w:tc>
        <w:tc>
          <w:tcPr>
            <w:tcW w:w="1559" w:type="dxa"/>
          </w:tcPr>
          <w:p w:rsidR="00CF6C89" w:rsidRPr="00C81A05" w:rsidRDefault="00CF6C89" w:rsidP="00035321">
            <w:pPr>
              <w:jc w:val="center"/>
              <w:rPr>
                <w:rFonts w:ascii="Times New Roman" w:hAnsi="Times New Roman" w:cs="Times New Roman"/>
                <w:sz w:val="24"/>
                <w:szCs w:val="24"/>
              </w:rPr>
            </w:pPr>
            <w:r w:rsidRPr="00C81A05">
              <w:rPr>
                <w:rFonts w:ascii="Times New Roman" w:hAnsi="Times New Roman" w:cs="Times New Roman"/>
                <w:sz w:val="24"/>
                <w:szCs w:val="24"/>
              </w:rPr>
              <w:t>25 127</w:t>
            </w:r>
          </w:p>
        </w:tc>
        <w:tc>
          <w:tcPr>
            <w:tcW w:w="1276" w:type="dxa"/>
          </w:tcPr>
          <w:p w:rsidR="00CF6C89" w:rsidRPr="00C81A05" w:rsidRDefault="00CF6C89" w:rsidP="00035321">
            <w:pPr>
              <w:jc w:val="center"/>
              <w:rPr>
                <w:rFonts w:ascii="Times New Roman" w:hAnsi="Times New Roman" w:cs="Times New Roman"/>
                <w:sz w:val="24"/>
                <w:szCs w:val="24"/>
              </w:rPr>
            </w:pPr>
            <w:r w:rsidRPr="00C81A05">
              <w:rPr>
                <w:rFonts w:ascii="Times New Roman" w:hAnsi="Times New Roman" w:cs="Times New Roman"/>
                <w:sz w:val="24"/>
                <w:szCs w:val="24"/>
              </w:rPr>
              <w:t>24 873</w:t>
            </w:r>
          </w:p>
        </w:tc>
        <w:tc>
          <w:tcPr>
            <w:tcW w:w="1134" w:type="dxa"/>
          </w:tcPr>
          <w:p w:rsidR="00CF6C89" w:rsidRPr="00C81A05" w:rsidRDefault="00CF6C89" w:rsidP="00035321">
            <w:pPr>
              <w:jc w:val="center"/>
              <w:rPr>
                <w:rFonts w:ascii="Times New Roman" w:hAnsi="Times New Roman" w:cs="Times New Roman"/>
                <w:sz w:val="24"/>
                <w:szCs w:val="24"/>
              </w:rPr>
            </w:pPr>
            <w:r w:rsidRPr="00C81A05">
              <w:rPr>
                <w:rFonts w:ascii="Times New Roman" w:hAnsi="Times New Roman" w:cs="Times New Roman"/>
                <w:sz w:val="24"/>
                <w:szCs w:val="24"/>
              </w:rPr>
              <w:t>-</w:t>
            </w:r>
          </w:p>
        </w:tc>
        <w:tc>
          <w:tcPr>
            <w:tcW w:w="1418" w:type="dxa"/>
            <w:gridSpan w:val="2"/>
          </w:tcPr>
          <w:p w:rsidR="00CF6C89" w:rsidRPr="00C81A05" w:rsidRDefault="00CF6C89" w:rsidP="00035321">
            <w:pPr>
              <w:jc w:val="center"/>
              <w:rPr>
                <w:rFonts w:ascii="Times New Roman" w:hAnsi="Times New Roman" w:cs="Times New Roman"/>
                <w:sz w:val="24"/>
                <w:szCs w:val="24"/>
              </w:rPr>
            </w:pPr>
            <w:r w:rsidRPr="00C81A05">
              <w:rPr>
                <w:rFonts w:ascii="Times New Roman" w:hAnsi="Times New Roman" w:cs="Times New Roman"/>
                <w:sz w:val="24"/>
                <w:szCs w:val="24"/>
              </w:rPr>
              <w:t>50 000</w:t>
            </w:r>
          </w:p>
        </w:tc>
      </w:tr>
      <w:tr w:rsidR="00CF6C89" w:rsidRPr="00EF3632" w:rsidTr="00CF6C89">
        <w:tc>
          <w:tcPr>
            <w:tcW w:w="4219" w:type="dxa"/>
          </w:tcPr>
          <w:p w:rsidR="00CF6C89" w:rsidRPr="00C81A05" w:rsidRDefault="00CF6C89" w:rsidP="00035321">
            <w:pPr>
              <w:jc w:val="both"/>
              <w:rPr>
                <w:rFonts w:ascii="Times New Roman" w:hAnsi="Times New Roman" w:cs="Times New Roman"/>
                <w:sz w:val="24"/>
                <w:szCs w:val="24"/>
                <w:lang w:val="kk-KZ"/>
              </w:rPr>
            </w:pPr>
            <w:r w:rsidRPr="00C81A05">
              <w:rPr>
                <w:rFonts w:ascii="Times New Roman" w:hAnsi="Times New Roman" w:cs="Times New Roman"/>
                <w:sz w:val="24"/>
                <w:szCs w:val="24"/>
                <w:lang w:val="kk-KZ"/>
              </w:rPr>
              <w:t>Сақтандыру бөлімінің менеджері</w:t>
            </w:r>
          </w:p>
        </w:tc>
        <w:tc>
          <w:tcPr>
            <w:tcW w:w="1559" w:type="dxa"/>
          </w:tcPr>
          <w:p w:rsidR="00CF6C89" w:rsidRPr="00C81A05" w:rsidRDefault="00CF6C89" w:rsidP="00035321">
            <w:pPr>
              <w:jc w:val="center"/>
              <w:rPr>
                <w:rFonts w:ascii="Times New Roman" w:hAnsi="Times New Roman" w:cs="Times New Roman"/>
                <w:sz w:val="24"/>
                <w:szCs w:val="24"/>
              </w:rPr>
            </w:pPr>
            <w:r w:rsidRPr="00C81A05">
              <w:rPr>
                <w:rFonts w:ascii="Times New Roman" w:hAnsi="Times New Roman" w:cs="Times New Roman"/>
                <w:sz w:val="24"/>
                <w:szCs w:val="24"/>
              </w:rPr>
              <w:t>23 112</w:t>
            </w:r>
          </w:p>
        </w:tc>
        <w:tc>
          <w:tcPr>
            <w:tcW w:w="1276" w:type="dxa"/>
          </w:tcPr>
          <w:p w:rsidR="00CF6C89" w:rsidRPr="00C81A05" w:rsidRDefault="00CF6C89" w:rsidP="00035321">
            <w:pPr>
              <w:jc w:val="center"/>
              <w:rPr>
                <w:rFonts w:ascii="Times New Roman" w:hAnsi="Times New Roman" w:cs="Times New Roman"/>
                <w:sz w:val="24"/>
                <w:szCs w:val="24"/>
              </w:rPr>
            </w:pPr>
            <w:r w:rsidRPr="00C81A05">
              <w:rPr>
                <w:rFonts w:ascii="Times New Roman" w:hAnsi="Times New Roman" w:cs="Times New Roman"/>
                <w:sz w:val="24"/>
                <w:szCs w:val="24"/>
              </w:rPr>
              <w:t>32 789</w:t>
            </w:r>
          </w:p>
        </w:tc>
        <w:tc>
          <w:tcPr>
            <w:tcW w:w="1134" w:type="dxa"/>
          </w:tcPr>
          <w:p w:rsidR="00CF6C89" w:rsidRPr="00C81A05" w:rsidRDefault="00CF6C89" w:rsidP="00035321">
            <w:pPr>
              <w:jc w:val="center"/>
              <w:rPr>
                <w:rFonts w:ascii="Times New Roman" w:hAnsi="Times New Roman" w:cs="Times New Roman"/>
                <w:sz w:val="24"/>
                <w:szCs w:val="24"/>
              </w:rPr>
            </w:pPr>
            <w:r w:rsidRPr="00C81A05">
              <w:rPr>
                <w:rFonts w:ascii="Times New Roman" w:hAnsi="Times New Roman" w:cs="Times New Roman"/>
                <w:sz w:val="24"/>
                <w:szCs w:val="24"/>
              </w:rPr>
              <w:t>49 099</w:t>
            </w:r>
          </w:p>
        </w:tc>
        <w:tc>
          <w:tcPr>
            <w:tcW w:w="1418" w:type="dxa"/>
            <w:gridSpan w:val="2"/>
          </w:tcPr>
          <w:p w:rsidR="00CF6C89" w:rsidRPr="00C81A05" w:rsidRDefault="00CF6C89" w:rsidP="00035321">
            <w:pPr>
              <w:jc w:val="center"/>
              <w:rPr>
                <w:rFonts w:ascii="Times New Roman" w:hAnsi="Times New Roman" w:cs="Times New Roman"/>
                <w:sz w:val="24"/>
                <w:szCs w:val="24"/>
              </w:rPr>
            </w:pPr>
            <w:r w:rsidRPr="00C81A05">
              <w:rPr>
                <w:rFonts w:ascii="Times New Roman" w:hAnsi="Times New Roman" w:cs="Times New Roman"/>
                <w:sz w:val="24"/>
                <w:szCs w:val="24"/>
              </w:rPr>
              <w:t>105 000</w:t>
            </w:r>
          </w:p>
        </w:tc>
      </w:tr>
      <w:tr w:rsidR="00CF6C89" w:rsidRPr="00EF3632" w:rsidTr="00CF6C89">
        <w:tc>
          <w:tcPr>
            <w:tcW w:w="4219" w:type="dxa"/>
          </w:tcPr>
          <w:p w:rsidR="00CF6C89" w:rsidRPr="00C81A05" w:rsidRDefault="00CF6C89" w:rsidP="00035321">
            <w:pPr>
              <w:jc w:val="both"/>
              <w:rPr>
                <w:rFonts w:ascii="Times New Roman" w:hAnsi="Times New Roman" w:cs="Times New Roman"/>
                <w:sz w:val="24"/>
                <w:szCs w:val="24"/>
                <w:lang w:val="kk-KZ"/>
              </w:rPr>
            </w:pPr>
            <w:r w:rsidRPr="00C81A05">
              <w:rPr>
                <w:rFonts w:ascii="Times New Roman" w:hAnsi="Times New Roman" w:cs="Times New Roman"/>
                <w:sz w:val="24"/>
                <w:szCs w:val="24"/>
                <w:lang w:val="kk-KZ"/>
              </w:rPr>
              <w:t>Шығындарды реттеу бөлімінің басқарушысы</w:t>
            </w:r>
          </w:p>
        </w:tc>
        <w:tc>
          <w:tcPr>
            <w:tcW w:w="1559" w:type="dxa"/>
          </w:tcPr>
          <w:p w:rsidR="00CF6C89" w:rsidRPr="00C81A05" w:rsidRDefault="00CF6C89" w:rsidP="00035321">
            <w:pPr>
              <w:jc w:val="center"/>
              <w:rPr>
                <w:rFonts w:ascii="Times New Roman" w:hAnsi="Times New Roman" w:cs="Times New Roman"/>
                <w:sz w:val="24"/>
                <w:szCs w:val="24"/>
              </w:rPr>
            </w:pPr>
            <w:r w:rsidRPr="00C81A05">
              <w:rPr>
                <w:rFonts w:ascii="Times New Roman" w:hAnsi="Times New Roman" w:cs="Times New Roman"/>
                <w:sz w:val="24"/>
                <w:szCs w:val="24"/>
              </w:rPr>
              <w:t>47 688</w:t>
            </w:r>
          </w:p>
        </w:tc>
        <w:tc>
          <w:tcPr>
            <w:tcW w:w="1276" w:type="dxa"/>
          </w:tcPr>
          <w:p w:rsidR="00CF6C89" w:rsidRPr="00C81A05" w:rsidRDefault="00CF6C89" w:rsidP="00035321">
            <w:pPr>
              <w:jc w:val="center"/>
              <w:rPr>
                <w:rFonts w:ascii="Times New Roman" w:hAnsi="Times New Roman" w:cs="Times New Roman"/>
                <w:sz w:val="24"/>
                <w:szCs w:val="24"/>
              </w:rPr>
            </w:pPr>
            <w:r w:rsidRPr="00C81A05">
              <w:rPr>
                <w:rFonts w:ascii="Times New Roman" w:hAnsi="Times New Roman" w:cs="Times New Roman"/>
                <w:sz w:val="24"/>
                <w:szCs w:val="24"/>
              </w:rPr>
              <w:t>53 957</w:t>
            </w:r>
          </w:p>
        </w:tc>
        <w:tc>
          <w:tcPr>
            <w:tcW w:w="1134" w:type="dxa"/>
          </w:tcPr>
          <w:p w:rsidR="00CF6C89" w:rsidRPr="00C81A05" w:rsidRDefault="00CF6C89" w:rsidP="00035321">
            <w:pPr>
              <w:jc w:val="center"/>
              <w:rPr>
                <w:rFonts w:ascii="Times New Roman" w:hAnsi="Times New Roman" w:cs="Times New Roman"/>
                <w:sz w:val="24"/>
                <w:szCs w:val="24"/>
              </w:rPr>
            </w:pPr>
            <w:r w:rsidRPr="00C81A05">
              <w:rPr>
                <w:rFonts w:ascii="Times New Roman" w:hAnsi="Times New Roman" w:cs="Times New Roman"/>
                <w:sz w:val="24"/>
                <w:szCs w:val="24"/>
              </w:rPr>
              <w:t>18 355</w:t>
            </w:r>
          </w:p>
        </w:tc>
        <w:tc>
          <w:tcPr>
            <w:tcW w:w="1418" w:type="dxa"/>
            <w:gridSpan w:val="2"/>
          </w:tcPr>
          <w:p w:rsidR="00CF6C89" w:rsidRPr="00C81A05" w:rsidRDefault="00CF6C89" w:rsidP="00035321">
            <w:pPr>
              <w:jc w:val="center"/>
              <w:rPr>
                <w:rFonts w:ascii="Times New Roman" w:hAnsi="Times New Roman" w:cs="Times New Roman"/>
                <w:sz w:val="24"/>
                <w:szCs w:val="24"/>
              </w:rPr>
            </w:pPr>
            <w:r w:rsidRPr="00C81A05">
              <w:rPr>
                <w:rFonts w:ascii="Times New Roman" w:hAnsi="Times New Roman" w:cs="Times New Roman"/>
                <w:sz w:val="24"/>
                <w:szCs w:val="24"/>
              </w:rPr>
              <w:t>120 000</w:t>
            </w:r>
          </w:p>
        </w:tc>
      </w:tr>
      <w:tr w:rsidR="00CF6C89" w:rsidRPr="00EF3632" w:rsidTr="00CF6C89">
        <w:tc>
          <w:tcPr>
            <w:tcW w:w="4219" w:type="dxa"/>
          </w:tcPr>
          <w:p w:rsidR="00CF6C89" w:rsidRPr="00C81A05" w:rsidRDefault="00CF6C89" w:rsidP="00035321">
            <w:pPr>
              <w:jc w:val="both"/>
              <w:rPr>
                <w:rFonts w:ascii="Times New Roman" w:hAnsi="Times New Roman" w:cs="Times New Roman"/>
                <w:sz w:val="24"/>
                <w:szCs w:val="24"/>
              </w:rPr>
            </w:pPr>
            <w:r w:rsidRPr="00C81A05">
              <w:rPr>
                <w:rFonts w:ascii="Times New Roman" w:hAnsi="Times New Roman" w:cs="Times New Roman"/>
                <w:sz w:val="24"/>
                <w:szCs w:val="24"/>
                <w:lang w:val="kk-KZ"/>
              </w:rPr>
              <w:t>Шығындарды реттеу бөлімінің маманы</w:t>
            </w:r>
          </w:p>
        </w:tc>
        <w:tc>
          <w:tcPr>
            <w:tcW w:w="1559" w:type="dxa"/>
          </w:tcPr>
          <w:p w:rsidR="00CF6C89" w:rsidRPr="00C81A05" w:rsidRDefault="00CF6C89" w:rsidP="00035321">
            <w:pPr>
              <w:jc w:val="center"/>
              <w:rPr>
                <w:rFonts w:ascii="Times New Roman" w:hAnsi="Times New Roman" w:cs="Times New Roman"/>
                <w:sz w:val="24"/>
                <w:szCs w:val="24"/>
              </w:rPr>
            </w:pPr>
            <w:r w:rsidRPr="00C81A05">
              <w:rPr>
                <w:rFonts w:ascii="Times New Roman" w:hAnsi="Times New Roman" w:cs="Times New Roman"/>
                <w:sz w:val="24"/>
                <w:szCs w:val="24"/>
              </w:rPr>
              <w:t>17 162</w:t>
            </w:r>
          </w:p>
        </w:tc>
        <w:tc>
          <w:tcPr>
            <w:tcW w:w="1276" w:type="dxa"/>
          </w:tcPr>
          <w:p w:rsidR="00CF6C89" w:rsidRPr="00C81A05" w:rsidRDefault="00CF6C89" w:rsidP="00035321">
            <w:pPr>
              <w:jc w:val="center"/>
              <w:rPr>
                <w:rFonts w:ascii="Times New Roman" w:hAnsi="Times New Roman" w:cs="Times New Roman"/>
                <w:sz w:val="24"/>
                <w:szCs w:val="24"/>
              </w:rPr>
            </w:pPr>
            <w:r w:rsidRPr="00C81A05">
              <w:rPr>
                <w:rFonts w:ascii="Times New Roman" w:hAnsi="Times New Roman" w:cs="Times New Roman"/>
                <w:sz w:val="24"/>
                <w:szCs w:val="24"/>
              </w:rPr>
              <w:t>25 333</w:t>
            </w:r>
          </w:p>
        </w:tc>
        <w:tc>
          <w:tcPr>
            <w:tcW w:w="1134" w:type="dxa"/>
          </w:tcPr>
          <w:p w:rsidR="00CF6C89" w:rsidRPr="00C81A05" w:rsidRDefault="00CF6C89" w:rsidP="00035321">
            <w:pPr>
              <w:jc w:val="center"/>
              <w:rPr>
                <w:rFonts w:ascii="Times New Roman" w:hAnsi="Times New Roman" w:cs="Times New Roman"/>
                <w:sz w:val="24"/>
                <w:szCs w:val="24"/>
              </w:rPr>
            </w:pPr>
            <w:r w:rsidRPr="00C81A05">
              <w:rPr>
                <w:rFonts w:ascii="Times New Roman" w:hAnsi="Times New Roman" w:cs="Times New Roman"/>
                <w:sz w:val="24"/>
                <w:szCs w:val="24"/>
              </w:rPr>
              <w:t>12 505</w:t>
            </w:r>
          </w:p>
        </w:tc>
        <w:tc>
          <w:tcPr>
            <w:tcW w:w="1418" w:type="dxa"/>
            <w:gridSpan w:val="2"/>
          </w:tcPr>
          <w:p w:rsidR="00CF6C89" w:rsidRPr="00C81A05" w:rsidRDefault="00CF6C89" w:rsidP="00035321">
            <w:pPr>
              <w:jc w:val="center"/>
              <w:rPr>
                <w:rFonts w:ascii="Times New Roman" w:hAnsi="Times New Roman" w:cs="Times New Roman"/>
                <w:sz w:val="24"/>
                <w:szCs w:val="24"/>
              </w:rPr>
            </w:pPr>
            <w:r w:rsidRPr="00C81A05">
              <w:rPr>
                <w:rFonts w:ascii="Times New Roman" w:hAnsi="Times New Roman" w:cs="Times New Roman"/>
                <w:sz w:val="24"/>
                <w:szCs w:val="24"/>
              </w:rPr>
              <w:t>55 000</w:t>
            </w:r>
          </w:p>
        </w:tc>
      </w:tr>
      <w:tr w:rsidR="00CF6C89" w:rsidRPr="00EF3632" w:rsidTr="00CF6C89">
        <w:tc>
          <w:tcPr>
            <w:tcW w:w="4219" w:type="dxa"/>
          </w:tcPr>
          <w:p w:rsidR="00CF6C89" w:rsidRPr="00C81A05" w:rsidRDefault="00CF6C89" w:rsidP="00035321">
            <w:pPr>
              <w:jc w:val="both"/>
              <w:rPr>
                <w:rFonts w:ascii="Times New Roman" w:hAnsi="Times New Roman" w:cs="Times New Roman"/>
                <w:sz w:val="24"/>
                <w:szCs w:val="24"/>
              </w:rPr>
            </w:pPr>
            <w:r w:rsidRPr="00C81A05">
              <w:rPr>
                <w:rFonts w:ascii="Times New Roman" w:hAnsi="Times New Roman" w:cs="Times New Roman"/>
                <w:sz w:val="24"/>
                <w:szCs w:val="24"/>
                <w:lang w:val="kk-KZ"/>
              </w:rPr>
              <w:t xml:space="preserve">Сақтандыру жағдайы болғандығы туралы арызды қабылдайтын маман </w:t>
            </w:r>
          </w:p>
        </w:tc>
        <w:tc>
          <w:tcPr>
            <w:tcW w:w="1559" w:type="dxa"/>
          </w:tcPr>
          <w:p w:rsidR="00CF6C89" w:rsidRPr="00C81A05" w:rsidRDefault="00CF6C89" w:rsidP="00035321">
            <w:pPr>
              <w:jc w:val="center"/>
              <w:rPr>
                <w:rFonts w:ascii="Times New Roman" w:hAnsi="Times New Roman" w:cs="Times New Roman"/>
                <w:sz w:val="24"/>
                <w:szCs w:val="24"/>
              </w:rPr>
            </w:pPr>
            <w:r w:rsidRPr="00C81A05">
              <w:rPr>
                <w:rFonts w:ascii="Times New Roman" w:hAnsi="Times New Roman" w:cs="Times New Roman"/>
                <w:sz w:val="24"/>
                <w:szCs w:val="24"/>
              </w:rPr>
              <w:t>19 135</w:t>
            </w:r>
          </w:p>
        </w:tc>
        <w:tc>
          <w:tcPr>
            <w:tcW w:w="1276" w:type="dxa"/>
          </w:tcPr>
          <w:p w:rsidR="00CF6C89" w:rsidRPr="00C81A05" w:rsidRDefault="00CF6C89" w:rsidP="00035321">
            <w:pPr>
              <w:jc w:val="center"/>
              <w:rPr>
                <w:rFonts w:ascii="Times New Roman" w:hAnsi="Times New Roman" w:cs="Times New Roman"/>
                <w:sz w:val="24"/>
                <w:szCs w:val="24"/>
              </w:rPr>
            </w:pPr>
            <w:r w:rsidRPr="00C81A05">
              <w:rPr>
                <w:rFonts w:ascii="Times New Roman" w:hAnsi="Times New Roman" w:cs="Times New Roman"/>
                <w:sz w:val="24"/>
                <w:szCs w:val="24"/>
              </w:rPr>
              <w:t>15 678</w:t>
            </w:r>
          </w:p>
        </w:tc>
        <w:tc>
          <w:tcPr>
            <w:tcW w:w="1134" w:type="dxa"/>
          </w:tcPr>
          <w:p w:rsidR="00CF6C89" w:rsidRPr="00C81A05" w:rsidRDefault="00CF6C89" w:rsidP="00035321">
            <w:pPr>
              <w:jc w:val="center"/>
              <w:rPr>
                <w:rFonts w:ascii="Times New Roman" w:hAnsi="Times New Roman" w:cs="Times New Roman"/>
                <w:sz w:val="24"/>
                <w:szCs w:val="24"/>
              </w:rPr>
            </w:pPr>
            <w:r w:rsidRPr="00C81A05">
              <w:rPr>
                <w:rFonts w:ascii="Times New Roman" w:hAnsi="Times New Roman" w:cs="Times New Roman"/>
                <w:sz w:val="24"/>
                <w:szCs w:val="24"/>
              </w:rPr>
              <w:t>5 187</w:t>
            </w:r>
          </w:p>
        </w:tc>
        <w:tc>
          <w:tcPr>
            <w:tcW w:w="1418" w:type="dxa"/>
            <w:gridSpan w:val="2"/>
          </w:tcPr>
          <w:p w:rsidR="00CF6C89" w:rsidRPr="00C81A05" w:rsidRDefault="00CF6C89" w:rsidP="00035321">
            <w:pPr>
              <w:jc w:val="center"/>
              <w:rPr>
                <w:rFonts w:ascii="Times New Roman" w:hAnsi="Times New Roman" w:cs="Times New Roman"/>
                <w:sz w:val="24"/>
                <w:szCs w:val="24"/>
              </w:rPr>
            </w:pPr>
            <w:r w:rsidRPr="00C81A05">
              <w:rPr>
                <w:rFonts w:ascii="Times New Roman" w:hAnsi="Times New Roman" w:cs="Times New Roman"/>
                <w:sz w:val="24"/>
                <w:szCs w:val="24"/>
              </w:rPr>
              <w:t>40 000</w:t>
            </w:r>
          </w:p>
        </w:tc>
      </w:tr>
      <w:tr w:rsidR="00CF6C89" w:rsidRPr="00EF3632" w:rsidTr="00CF6C89">
        <w:tc>
          <w:tcPr>
            <w:tcW w:w="4219" w:type="dxa"/>
          </w:tcPr>
          <w:p w:rsidR="00CF6C89" w:rsidRPr="00C81A05" w:rsidRDefault="00CF6C89" w:rsidP="00035321">
            <w:pPr>
              <w:jc w:val="both"/>
              <w:rPr>
                <w:rFonts w:ascii="Times New Roman" w:hAnsi="Times New Roman" w:cs="Times New Roman"/>
                <w:sz w:val="24"/>
                <w:szCs w:val="24"/>
                <w:lang w:val="kk-KZ"/>
              </w:rPr>
            </w:pPr>
            <w:r w:rsidRPr="00C81A05">
              <w:rPr>
                <w:rFonts w:ascii="Times New Roman" w:hAnsi="Times New Roman" w:cs="Times New Roman"/>
                <w:sz w:val="24"/>
                <w:szCs w:val="24"/>
                <w:lang w:val="kk-KZ"/>
              </w:rPr>
              <w:t>Апат комисарі</w:t>
            </w:r>
          </w:p>
        </w:tc>
        <w:tc>
          <w:tcPr>
            <w:tcW w:w="1559" w:type="dxa"/>
          </w:tcPr>
          <w:p w:rsidR="00CF6C89" w:rsidRPr="00C81A05" w:rsidRDefault="00CF6C89" w:rsidP="00035321">
            <w:pPr>
              <w:jc w:val="center"/>
              <w:rPr>
                <w:rFonts w:ascii="Times New Roman" w:hAnsi="Times New Roman" w:cs="Times New Roman"/>
                <w:sz w:val="24"/>
                <w:szCs w:val="24"/>
              </w:rPr>
            </w:pPr>
            <w:r w:rsidRPr="00C81A05">
              <w:rPr>
                <w:rFonts w:ascii="Times New Roman" w:hAnsi="Times New Roman" w:cs="Times New Roman"/>
                <w:sz w:val="24"/>
                <w:szCs w:val="24"/>
              </w:rPr>
              <w:t>42 189</w:t>
            </w:r>
          </w:p>
        </w:tc>
        <w:tc>
          <w:tcPr>
            <w:tcW w:w="1276" w:type="dxa"/>
          </w:tcPr>
          <w:p w:rsidR="00CF6C89" w:rsidRPr="00C81A05" w:rsidRDefault="00CF6C89" w:rsidP="00035321">
            <w:pPr>
              <w:jc w:val="center"/>
              <w:rPr>
                <w:rFonts w:ascii="Times New Roman" w:hAnsi="Times New Roman" w:cs="Times New Roman"/>
                <w:sz w:val="24"/>
                <w:szCs w:val="24"/>
              </w:rPr>
            </w:pPr>
            <w:r w:rsidRPr="00C81A05">
              <w:rPr>
                <w:rFonts w:ascii="Times New Roman" w:hAnsi="Times New Roman" w:cs="Times New Roman"/>
                <w:sz w:val="24"/>
                <w:szCs w:val="24"/>
              </w:rPr>
              <w:t>22 811</w:t>
            </w:r>
          </w:p>
        </w:tc>
        <w:tc>
          <w:tcPr>
            <w:tcW w:w="1134" w:type="dxa"/>
          </w:tcPr>
          <w:p w:rsidR="00CF6C89" w:rsidRPr="00C81A05" w:rsidRDefault="00CF6C89" w:rsidP="00035321">
            <w:pPr>
              <w:jc w:val="center"/>
              <w:rPr>
                <w:rFonts w:ascii="Times New Roman" w:hAnsi="Times New Roman" w:cs="Times New Roman"/>
                <w:sz w:val="24"/>
                <w:szCs w:val="24"/>
              </w:rPr>
            </w:pPr>
            <w:r w:rsidRPr="00C81A05">
              <w:rPr>
                <w:rFonts w:ascii="Times New Roman" w:hAnsi="Times New Roman" w:cs="Times New Roman"/>
                <w:sz w:val="24"/>
                <w:szCs w:val="24"/>
              </w:rPr>
              <w:t>-</w:t>
            </w:r>
          </w:p>
        </w:tc>
        <w:tc>
          <w:tcPr>
            <w:tcW w:w="1418" w:type="dxa"/>
            <w:gridSpan w:val="2"/>
          </w:tcPr>
          <w:p w:rsidR="00CF6C89" w:rsidRPr="00C81A05" w:rsidRDefault="00CF6C89" w:rsidP="00035321">
            <w:pPr>
              <w:jc w:val="center"/>
              <w:rPr>
                <w:rFonts w:ascii="Times New Roman" w:hAnsi="Times New Roman" w:cs="Times New Roman"/>
                <w:sz w:val="24"/>
                <w:szCs w:val="24"/>
              </w:rPr>
            </w:pPr>
            <w:r w:rsidRPr="00C81A05">
              <w:rPr>
                <w:rFonts w:ascii="Times New Roman" w:hAnsi="Times New Roman" w:cs="Times New Roman"/>
                <w:sz w:val="24"/>
                <w:szCs w:val="24"/>
              </w:rPr>
              <w:t>65 000</w:t>
            </w:r>
          </w:p>
        </w:tc>
      </w:tr>
      <w:tr w:rsidR="00CF6C89" w:rsidRPr="00EF3632" w:rsidTr="00CF6C89">
        <w:tc>
          <w:tcPr>
            <w:tcW w:w="4219" w:type="dxa"/>
          </w:tcPr>
          <w:p w:rsidR="00CF6C89" w:rsidRPr="00C81A05" w:rsidRDefault="00CF6C89" w:rsidP="00035321">
            <w:pPr>
              <w:jc w:val="both"/>
              <w:rPr>
                <w:rFonts w:ascii="Times New Roman" w:hAnsi="Times New Roman" w:cs="Times New Roman"/>
                <w:sz w:val="24"/>
                <w:szCs w:val="24"/>
                <w:lang w:val="kk-KZ"/>
              </w:rPr>
            </w:pPr>
            <w:r w:rsidRPr="00C81A05">
              <w:rPr>
                <w:rFonts w:ascii="Times New Roman" w:hAnsi="Times New Roman" w:cs="Times New Roman"/>
                <w:sz w:val="24"/>
                <w:szCs w:val="24"/>
                <w:lang w:val="kk-KZ"/>
              </w:rPr>
              <w:t>Барлығы</w:t>
            </w:r>
          </w:p>
        </w:tc>
        <w:tc>
          <w:tcPr>
            <w:tcW w:w="1559" w:type="dxa"/>
          </w:tcPr>
          <w:p w:rsidR="00CF6C89" w:rsidRPr="00C81A05" w:rsidRDefault="00CF6C89" w:rsidP="00035321">
            <w:pPr>
              <w:jc w:val="center"/>
              <w:rPr>
                <w:rFonts w:ascii="Times New Roman" w:hAnsi="Times New Roman" w:cs="Times New Roman"/>
                <w:sz w:val="24"/>
                <w:szCs w:val="24"/>
              </w:rPr>
            </w:pPr>
            <w:r w:rsidRPr="00C81A05">
              <w:rPr>
                <w:rFonts w:ascii="Times New Roman" w:hAnsi="Times New Roman" w:cs="Times New Roman"/>
                <w:sz w:val="24"/>
                <w:szCs w:val="24"/>
              </w:rPr>
              <w:t>202 120</w:t>
            </w:r>
          </w:p>
        </w:tc>
        <w:tc>
          <w:tcPr>
            <w:tcW w:w="1276" w:type="dxa"/>
          </w:tcPr>
          <w:p w:rsidR="00CF6C89" w:rsidRPr="00C81A05" w:rsidRDefault="00CF6C89" w:rsidP="00035321">
            <w:pPr>
              <w:jc w:val="center"/>
              <w:rPr>
                <w:rFonts w:ascii="Times New Roman" w:hAnsi="Times New Roman" w:cs="Times New Roman"/>
                <w:sz w:val="24"/>
                <w:szCs w:val="24"/>
              </w:rPr>
            </w:pPr>
            <w:r w:rsidRPr="00C81A05">
              <w:rPr>
                <w:rFonts w:ascii="Times New Roman" w:hAnsi="Times New Roman" w:cs="Times New Roman"/>
                <w:sz w:val="24"/>
                <w:szCs w:val="24"/>
              </w:rPr>
              <w:t>202 150</w:t>
            </w:r>
          </w:p>
        </w:tc>
        <w:tc>
          <w:tcPr>
            <w:tcW w:w="1134" w:type="dxa"/>
          </w:tcPr>
          <w:p w:rsidR="00CF6C89" w:rsidRPr="00C81A05" w:rsidRDefault="00CF6C89" w:rsidP="00035321">
            <w:pPr>
              <w:jc w:val="center"/>
              <w:rPr>
                <w:rFonts w:ascii="Times New Roman" w:hAnsi="Times New Roman" w:cs="Times New Roman"/>
                <w:sz w:val="24"/>
                <w:szCs w:val="24"/>
              </w:rPr>
            </w:pPr>
            <w:r w:rsidRPr="00C81A05">
              <w:rPr>
                <w:rFonts w:ascii="Times New Roman" w:hAnsi="Times New Roman" w:cs="Times New Roman"/>
                <w:sz w:val="24"/>
                <w:szCs w:val="24"/>
              </w:rPr>
              <w:t>90 730</w:t>
            </w:r>
          </w:p>
        </w:tc>
        <w:tc>
          <w:tcPr>
            <w:tcW w:w="1418" w:type="dxa"/>
            <w:gridSpan w:val="2"/>
          </w:tcPr>
          <w:p w:rsidR="00CF6C89" w:rsidRPr="00C81A05" w:rsidRDefault="00CF6C89" w:rsidP="00035321">
            <w:pPr>
              <w:jc w:val="center"/>
              <w:rPr>
                <w:rFonts w:ascii="Times New Roman" w:hAnsi="Times New Roman" w:cs="Times New Roman"/>
                <w:sz w:val="24"/>
                <w:szCs w:val="24"/>
              </w:rPr>
            </w:pPr>
            <w:r w:rsidRPr="00C81A05">
              <w:rPr>
                <w:rFonts w:ascii="Times New Roman" w:hAnsi="Times New Roman" w:cs="Times New Roman"/>
                <w:sz w:val="24"/>
                <w:szCs w:val="24"/>
              </w:rPr>
              <w:t>495 000</w:t>
            </w:r>
          </w:p>
        </w:tc>
      </w:tr>
      <w:tr w:rsidR="004C56AF" w:rsidRPr="00EF3632" w:rsidTr="00CF6C89">
        <w:trPr>
          <w:gridAfter w:val="1"/>
          <w:wAfter w:w="35" w:type="dxa"/>
        </w:trPr>
        <w:tc>
          <w:tcPr>
            <w:tcW w:w="9571" w:type="dxa"/>
            <w:gridSpan w:val="5"/>
          </w:tcPr>
          <w:p w:rsidR="004C56AF" w:rsidRPr="00C81A05" w:rsidRDefault="004C56AF" w:rsidP="004C56AF">
            <w:pPr>
              <w:jc w:val="both"/>
              <w:rPr>
                <w:rFonts w:ascii="Times New Roman" w:hAnsi="Times New Roman" w:cs="Times New Roman"/>
                <w:sz w:val="24"/>
                <w:szCs w:val="24"/>
              </w:rPr>
            </w:pPr>
            <w:r>
              <w:rPr>
                <w:rFonts w:ascii="Times New Roman" w:hAnsi="Times New Roman" w:cs="Times New Roman"/>
                <w:sz w:val="24"/>
                <w:szCs w:val="24"/>
                <w:lang w:val="en-US"/>
              </w:rPr>
              <w:t xml:space="preserve">      </w:t>
            </w:r>
            <w:r>
              <w:rPr>
                <w:rFonts w:ascii="Times New Roman" w:hAnsi="Times New Roman" w:cs="Times New Roman"/>
                <w:sz w:val="24"/>
                <w:szCs w:val="24"/>
                <w:lang w:val="kk-KZ"/>
              </w:rPr>
              <w:t xml:space="preserve">Ескерту </w:t>
            </w:r>
            <w:r>
              <w:rPr>
                <w:rFonts w:ascii="Times New Roman" w:hAnsi="Times New Roman" w:cs="Times New Roman"/>
                <w:sz w:val="24"/>
                <w:szCs w:val="24"/>
                <w:lang w:val="en-US"/>
              </w:rPr>
              <w:t xml:space="preserve">– </w:t>
            </w:r>
            <w:r>
              <w:rPr>
                <w:rFonts w:ascii="Times New Roman" w:hAnsi="Times New Roman" w:cs="Times New Roman"/>
                <w:sz w:val="24"/>
                <w:szCs w:val="24"/>
                <w:lang w:val="kk-KZ"/>
              </w:rPr>
              <w:t>Автормен есептелді</w:t>
            </w:r>
          </w:p>
        </w:tc>
      </w:tr>
    </w:tbl>
    <w:p w:rsidR="009D09FC" w:rsidRDefault="000C740D" w:rsidP="004508DA">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CF6C89">
        <w:rPr>
          <w:rFonts w:ascii="Times New Roman" w:hAnsi="Times New Roman" w:cs="Times New Roman"/>
          <w:sz w:val="28"/>
          <w:szCs w:val="28"/>
          <w:lang w:val="kk-KZ"/>
        </w:rPr>
        <w:tab/>
      </w:r>
      <w:r w:rsidR="00C028C3">
        <w:rPr>
          <w:rFonts w:ascii="Times New Roman" w:hAnsi="Times New Roman" w:cs="Times New Roman"/>
          <w:sz w:val="28"/>
          <w:szCs w:val="28"/>
          <w:lang w:val="kk-KZ"/>
        </w:rPr>
        <w:t>Сонымен, АВС – әдісін және оның негізінде құрастырылған</w:t>
      </w:r>
      <w:r w:rsidRPr="000C740D">
        <w:rPr>
          <w:rFonts w:ascii="Times New Roman" w:hAnsi="Times New Roman" w:cs="Times New Roman"/>
          <w:sz w:val="28"/>
          <w:szCs w:val="28"/>
          <w:lang w:val="kk-KZ"/>
        </w:rPr>
        <w:t xml:space="preserve"> </w:t>
      </w:r>
      <w:r w:rsidR="00C028C3" w:rsidRPr="00C028C3">
        <w:rPr>
          <w:rFonts w:ascii="Times New Roman" w:hAnsi="Times New Roman" w:cs="Times New Roman"/>
          <w:sz w:val="28"/>
          <w:szCs w:val="28"/>
          <w:lang w:val="kk-KZ"/>
        </w:rPr>
        <w:t>TDABC</w:t>
      </w:r>
      <w:r w:rsidRPr="000C740D">
        <w:rPr>
          <w:rFonts w:ascii="Times New Roman" w:hAnsi="Times New Roman" w:cs="Times New Roman"/>
          <w:sz w:val="28"/>
          <w:szCs w:val="28"/>
          <w:lang w:val="kk-KZ"/>
        </w:rPr>
        <w:t xml:space="preserve"> </w:t>
      </w:r>
      <w:r w:rsidR="00C028C3">
        <w:rPr>
          <w:rFonts w:ascii="Times New Roman" w:hAnsi="Times New Roman" w:cs="Times New Roman"/>
          <w:sz w:val="28"/>
          <w:szCs w:val="28"/>
          <w:lang w:val="kk-KZ"/>
        </w:rPr>
        <w:t xml:space="preserve">әдістемесін пайдалану, </w:t>
      </w:r>
      <w:r w:rsidRPr="000C740D">
        <w:rPr>
          <w:rFonts w:ascii="Times New Roman" w:hAnsi="Times New Roman" w:cs="Times New Roman"/>
          <w:sz w:val="28"/>
          <w:szCs w:val="28"/>
          <w:lang w:val="kk-KZ"/>
        </w:rPr>
        <w:t xml:space="preserve"> </w:t>
      </w:r>
      <w:r w:rsidR="00C028C3">
        <w:rPr>
          <w:rFonts w:ascii="Times New Roman" w:hAnsi="Times New Roman" w:cs="Times New Roman"/>
          <w:sz w:val="28"/>
          <w:szCs w:val="28"/>
          <w:lang w:val="kk-KZ"/>
        </w:rPr>
        <w:t xml:space="preserve">шығындарды сақтандырудың түрлері бойынша үлестіруге мүмкіндік берді. </w:t>
      </w:r>
      <w:r w:rsidR="009D09FC">
        <w:rPr>
          <w:rFonts w:ascii="Times New Roman" w:hAnsi="Times New Roman" w:cs="Times New Roman"/>
          <w:sz w:val="28"/>
          <w:szCs w:val="28"/>
          <w:lang w:val="kk-KZ"/>
        </w:rPr>
        <w:t>«Клиенттермен өзара әрекет ету» тобы бойынша үлестірілетін ш</w:t>
      </w:r>
      <w:r w:rsidR="00560889">
        <w:rPr>
          <w:rFonts w:ascii="Times New Roman" w:hAnsi="Times New Roman" w:cs="Times New Roman"/>
          <w:sz w:val="28"/>
          <w:szCs w:val="28"/>
          <w:lang w:val="kk-KZ"/>
        </w:rPr>
        <w:t>ығындардың бірдей мөлшерінде, 48</w:t>
      </w:r>
      <w:r w:rsidR="00170BEE">
        <w:rPr>
          <w:rFonts w:ascii="Times New Roman" w:hAnsi="Times New Roman" w:cs="Times New Roman"/>
          <w:sz w:val="28"/>
          <w:szCs w:val="28"/>
          <w:lang w:val="kk-KZ"/>
        </w:rPr>
        <w:t xml:space="preserve"> кесте</w:t>
      </w:r>
      <w:r w:rsidR="009D09FC">
        <w:rPr>
          <w:rFonts w:ascii="Times New Roman" w:hAnsi="Times New Roman" w:cs="Times New Roman"/>
          <w:sz w:val="28"/>
          <w:szCs w:val="28"/>
          <w:lang w:val="kk-KZ"/>
        </w:rPr>
        <w:t xml:space="preserve"> (АВС әдістемесі) (</w:t>
      </w:r>
      <w:r w:rsidR="009D09FC" w:rsidRPr="009D09FC">
        <w:rPr>
          <w:rFonts w:ascii="Times New Roman" w:hAnsi="Times New Roman" w:cs="Times New Roman"/>
          <w:sz w:val="28"/>
          <w:szCs w:val="28"/>
          <w:lang w:val="kk-KZ"/>
        </w:rPr>
        <w:t>TDABC</w:t>
      </w:r>
      <w:r w:rsidR="009D09FC">
        <w:rPr>
          <w:rFonts w:ascii="Times New Roman" w:hAnsi="Times New Roman" w:cs="Times New Roman"/>
          <w:sz w:val="28"/>
          <w:szCs w:val="28"/>
          <w:lang w:val="kk-KZ"/>
        </w:rPr>
        <w:t xml:space="preserve"> әдістемесі) ұсынылған сақтандыру түрлері бойынша үлестіру нәтижелерінің бір-бірінен айырмашылығы бар. Бұл әдістемелердегі деректердің </w:t>
      </w:r>
      <w:r w:rsidR="009D09FC">
        <w:rPr>
          <w:rFonts w:ascii="Times New Roman" w:hAnsi="Times New Roman" w:cs="Times New Roman"/>
          <w:sz w:val="28"/>
          <w:szCs w:val="28"/>
          <w:lang w:val="kk-KZ"/>
        </w:rPr>
        <w:lastRenderedPageBreak/>
        <w:t xml:space="preserve">арасындағы ерекшеліктерімен түсіндіріледі. Мұнда, біздің ойымызша, </w:t>
      </w:r>
      <w:r w:rsidR="009D09FC" w:rsidRPr="009D09FC">
        <w:rPr>
          <w:rFonts w:ascii="Times New Roman" w:hAnsi="Times New Roman" w:cs="Times New Roman"/>
          <w:sz w:val="28"/>
          <w:szCs w:val="28"/>
          <w:lang w:val="kk-KZ"/>
        </w:rPr>
        <w:t>TDABC</w:t>
      </w:r>
      <w:r w:rsidRPr="000C740D">
        <w:rPr>
          <w:rFonts w:ascii="Times New Roman" w:hAnsi="Times New Roman" w:cs="Times New Roman"/>
          <w:sz w:val="28"/>
          <w:szCs w:val="28"/>
          <w:lang w:val="kk-KZ"/>
        </w:rPr>
        <w:t xml:space="preserve"> </w:t>
      </w:r>
      <w:r w:rsidR="009D09FC">
        <w:rPr>
          <w:rFonts w:ascii="Times New Roman" w:hAnsi="Times New Roman" w:cs="Times New Roman"/>
          <w:sz w:val="28"/>
          <w:szCs w:val="28"/>
          <w:lang w:val="kk-KZ"/>
        </w:rPr>
        <w:t xml:space="preserve">әдістемесін пайдалану, анағұрлым анық және еңбексыйымдылығы аз болып келеді. </w:t>
      </w:r>
      <w:r w:rsidRPr="000C740D">
        <w:rPr>
          <w:rFonts w:ascii="Times New Roman" w:hAnsi="Times New Roman" w:cs="Times New Roman"/>
          <w:sz w:val="28"/>
          <w:szCs w:val="28"/>
          <w:lang w:val="kk-KZ"/>
        </w:rPr>
        <w:t xml:space="preserve">   </w:t>
      </w:r>
    </w:p>
    <w:p w:rsidR="00BD50D0" w:rsidRDefault="009D09FC" w:rsidP="00BD50D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Сақтандыру компанияларының тәжірибесінде АВС – әдісін,</w:t>
      </w:r>
      <w:r w:rsidR="000C740D" w:rsidRPr="000C740D">
        <w:rPr>
          <w:rFonts w:ascii="Times New Roman" w:hAnsi="Times New Roman" w:cs="Times New Roman"/>
          <w:sz w:val="28"/>
          <w:szCs w:val="28"/>
          <w:lang w:val="kk-KZ"/>
        </w:rPr>
        <w:t xml:space="preserve"> </w:t>
      </w:r>
      <w:r w:rsidRPr="009D09FC">
        <w:rPr>
          <w:rFonts w:ascii="Times New Roman" w:hAnsi="Times New Roman" w:cs="Times New Roman"/>
          <w:sz w:val="28"/>
          <w:szCs w:val="28"/>
          <w:lang w:val="kk-KZ"/>
        </w:rPr>
        <w:t>TDABC</w:t>
      </w:r>
      <w:r>
        <w:rPr>
          <w:rFonts w:ascii="Times New Roman" w:hAnsi="Times New Roman" w:cs="Times New Roman"/>
          <w:sz w:val="28"/>
          <w:szCs w:val="28"/>
          <w:lang w:val="kk-KZ"/>
        </w:rPr>
        <w:t xml:space="preserve"> әдістемесінің пайдаланылуы, сақтандырудың түрлері бойынша қаржы нәтижелерін анықтау мақсаттарымен, және  осы деректерді салыстыру үшін пайдаланумен, сақтандыру нұсқаларының тиімділігін анықтаумен шектелмейді. Бұл әдістер, сақтандыру қызметтерін барынша нақты анықтау және не</w:t>
      </w:r>
      <w:r w:rsidR="00BD50D0">
        <w:rPr>
          <w:rFonts w:ascii="Times New Roman" w:hAnsi="Times New Roman" w:cs="Times New Roman"/>
          <w:sz w:val="28"/>
          <w:szCs w:val="28"/>
          <w:lang w:val="kk-KZ"/>
        </w:rPr>
        <w:t xml:space="preserve">гіздеу үшін қолданылуы мүмкін. </w:t>
      </w:r>
    </w:p>
    <w:p w:rsidR="00207906" w:rsidRDefault="0049058C" w:rsidP="00BD50D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Тауарлар, жұмыстар, қызметтердің бағаларын белгілеу үшін дәстүрлі түрде екі тәсілдеме қолданылады. Ең кең таралған тәсілдеме бойынша, компания өз өнімінің бағасын, өнімнің өзіндік құны мен жоспарланған пайданың нормасына негізделе отырып белгілейді. Осылайша, бағаны белгілеудің </w:t>
      </w:r>
      <w:r w:rsidR="00FB3357">
        <w:rPr>
          <w:rFonts w:ascii="Times New Roman" w:hAnsi="Times New Roman" w:cs="Times New Roman"/>
          <w:sz w:val="28"/>
          <w:szCs w:val="28"/>
          <w:lang w:val="kk-KZ"/>
        </w:rPr>
        <w:t>бастапқы нүктесі өнімнің өзіндік құны болып табылады. Екінші тәсілдемеге сәйкес, баға белгілеу механизмінің негізінде, мақсатты баға белгіленеді, одан пайданы нормасы шегеріледі. Туындаған айырма өнімнің мақсатты өзіндік құнын анықтайды. Өзіндік құнның мақсатты калькуляциясы – тұтынушға бағдарланған тәсіл. Оларды жапондық копманиялар кеңінен қолданады, әсресе, автокөлік</w:t>
      </w:r>
      <w:r w:rsidR="00207906">
        <w:rPr>
          <w:rFonts w:ascii="Times New Roman" w:hAnsi="Times New Roman" w:cs="Times New Roman"/>
          <w:sz w:val="28"/>
          <w:szCs w:val="28"/>
          <w:lang w:val="kk-KZ"/>
        </w:rPr>
        <w:t xml:space="preserve"> жасау </w:t>
      </w:r>
      <w:r w:rsidR="00FB3357">
        <w:rPr>
          <w:rFonts w:ascii="Times New Roman" w:hAnsi="Times New Roman" w:cs="Times New Roman"/>
          <w:sz w:val="28"/>
          <w:szCs w:val="28"/>
          <w:lang w:val="kk-KZ"/>
        </w:rPr>
        <w:t xml:space="preserve">саласында. </w:t>
      </w:r>
      <w:r w:rsidR="00207906">
        <w:rPr>
          <w:rFonts w:ascii="Times New Roman" w:hAnsi="Times New Roman" w:cs="Times New Roman"/>
          <w:sz w:val="28"/>
          <w:szCs w:val="28"/>
          <w:lang w:val="kk-KZ"/>
        </w:rPr>
        <w:t>Бірақ, соңғы уақытта, Еуропа мен АҚШ-та да белсенді түрде қолданыла бастады. Мақсатты калькуляция, бір жағынан, сату бағасын құрудың негізі ретінде, екінші жағынан, шығындарды басқару құралы ретінде қолданылуы мүмкін. Бұл жағдайда, мақсатты калькуляцияны пайдалану келесідей әрекеттерді жүзеге асыруды қажет етеді: тұтынушылар қызмет үшін төлейтін мақсатты бағаны анықтау; пайданың мақсатты маржасын анықтау және мақсатты бағаның негізінде мақсатты өзіндік құнды белгілеу; қызметтің нақты өзіндік құнын есептеу; егер нақты өзіндік құн мақсатты құннан жоғары болса, нақты шығындарды мақсатты шығындардың деңгейіне дейін төмендету тәсілдерін анықтау</w:t>
      </w:r>
      <w:r w:rsidR="000C740D" w:rsidRPr="000C740D">
        <w:rPr>
          <w:rFonts w:ascii="Times New Roman" w:hAnsi="Times New Roman" w:cs="Times New Roman"/>
          <w:sz w:val="28"/>
          <w:szCs w:val="28"/>
          <w:lang w:val="kk-KZ"/>
        </w:rPr>
        <w:t xml:space="preserve"> </w:t>
      </w:r>
      <w:r w:rsidR="00AB5C9C">
        <w:rPr>
          <w:rFonts w:ascii="Times New Roman" w:hAnsi="Times New Roman" w:cs="Times New Roman"/>
          <w:sz w:val="28"/>
          <w:szCs w:val="28"/>
          <w:lang w:val="kk-KZ"/>
        </w:rPr>
        <w:t>[149</w:t>
      </w:r>
      <w:r w:rsidR="00207906" w:rsidRPr="00207906">
        <w:rPr>
          <w:rFonts w:ascii="Times New Roman" w:hAnsi="Times New Roman" w:cs="Times New Roman"/>
          <w:sz w:val="28"/>
          <w:szCs w:val="28"/>
          <w:lang w:val="kk-KZ"/>
        </w:rPr>
        <w:t>].</w:t>
      </w:r>
      <w:r w:rsidR="000C740D" w:rsidRPr="000C740D">
        <w:rPr>
          <w:rFonts w:ascii="Times New Roman" w:hAnsi="Times New Roman" w:cs="Times New Roman"/>
          <w:sz w:val="28"/>
          <w:szCs w:val="28"/>
          <w:lang w:val="kk-KZ"/>
        </w:rPr>
        <w:t xml:space="preserve">       </w:t>
      </w:r>
    </w:p>
    <w:p w:rsidR="00E21900" w:rsidRDefault="00207906" w:rsidP="004751E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Қазақстан Респуликасындағы сақтандыру компанияларының тәжірибесінде мақсатты калькуляция әдісін пайдалану мүмкіндігі бар деген ойдамыз. Оның алғышарттары, ҚР сақтандыру нарығында баға белгілеу құралының ерекшеліктері болып табылады. Біріншіден, сақтандыру компаниялары, нарықтың субъектілері бола отырып, сақтандыру қызметтерінің бағаларын белгілеуде, сұраныс пен ұсыныс заңдарына бағынады. нарықтық экономика жағдайларындағы сұ</w:t>
      </w:r>
      <w:r w:rsidR="00B71463">
        <w:rPr>
          <w:rFonts w:ascii="Times New Roman" w:hAnsi="Times New Roman" w:cs="Times New Roman"/>
          <w:sz w:val="28"/>
          <w:szCs w:val="28"/>
          <w:lang w:val="kk-KZ"/>
        </w:rPr>
        <w:t xml:space="preserve">раныс пен ұсыныстың еркін ойыны, әлеуетті сақтанушыға  қажетті сақтандыру қызметтерінің пайда болуын ынталандырады, сақтандыру қызметтерінің нарықтық бағасын белгілейді. Сонымен қатар, сақтандырудың міндетті түрлеріне қатысты сақтандыру тарифтерінің мемлекеттік реттелуі, сақтандырушылардың сақтандыру қызметтерінің бағасына тікелей ықпал етуін қарастырмайды. </w:t>
      </w:r>
      <w:r w:rsidR="00E21900">
        <w:rPr>
          <w:rFonts w:ascii="Times New Roman" w:hAnsi="Times New Roman" w:cs="Times New Roman"/>
          <w:sz w:val="28"/>
          <w:szCs w:val="28"/>
          <w:lang w:val="kk-KZ"/>
        </w:rPr>
        <w:t xml:space="preserve">Басқа сөзбен айтқанда, сақтандыру компаниялары, жиі кезде, сақтандыру қызметінің бағасы нарықпен, немесе мемлекетпен белгіленген жағдайларда қызмет етуге мәжбүр болады. Екіншіден, сақтандыру қызметі-сақтандыру тарифі бағасының есептелуі, математикалық және статистикалық әдістерді қолданумен жүзеге асырылады (актуарлық есептеулер). Актуарлық </w:t>
      </w:r>
      <w:r w:rsidR="00E21900">
        <w:rPr>
          <w:rFonts w:ascii="Times New Roman" w:hAnsi="Times New Roman" w:cs="Times New Roman"/>
          <w:sz w:val="28"/>
          <w:szCs w:val="28"/>
          <w:lang w:val="kk-KZ"/>
        </w:rPr>
        <w:lastRenderedPageBreak/>
        <w:t>есептеулердің көмегімен, әрбір сақтанушының сақтандыру қорын құрудағы қатысу үлесі анықталады, яғни тарифтік мөлшерлемелердің мөлшері анықталады, ал сақтандырушымен көрсетілетін қызметтердің өзіндік құны, бүкіл сақтандыру жиынтығына қатысты есептеледі. Басқаша айтқанда, сақтандыру қызметін баға белгілеу құралы, оның орташаланған нарықтық құнына бағдарланады, мұнда, әдетте, сақтандыру компаниялары сақтандыру қызметінің толық өзіндік құнын есептемейді. Сақтандыру теориясына сәйкес, сақтандыру қызметінің бағасы – сақтандыру тарифінің анықталуы – белгілі алгоритмге бағынады, оның механизмі В.В.Шахов маманының ең</w:t>
      </w:r>
      <w:r w:rsidR="004751E4">
        <w:rPr>
          <w:rFonts w:ascii="Times New Roman" w:hAnsi="Times New Roman" w:cs="Times New Roman"/>
          <w:sz w:val="28"/>
          <w:szCs w:val="28"/>
          <w:lang w:val="kk-KZ"/>
        </w:rPr>
        <w:t>бе</w:t>
      </w:r>
      <w:r w:rsidR="00AB5C9C">
        <w:rPr>
          <w:rFonts w:ascii="Times New Roman" w:hAnsi="Times New Roman" w:cs="Times New Roman"/>
          <w:sz w:val="28"/>
          <w:szCs w:val="28"/>
          <w:lang w:val="kk-KZ"/>
        </w:rPr>
        <w:t>ктерінде толығымен баяндалған[21</w:t>
      </w:r>
      <w:r w:rsidR="004751E4">
        <w:rPr>
          <w:rFonts w:ascii="Times New Roman" w:hAnsi="Times New Roman" w:cs="Times New Roman"/>
          <w:sz w:val="28"/>
          <w:szCs w:val="28"/>
          <w:lang w:val="kk-KZ"/>
        </w:rPr>
        <w:t xml:space="preserve">]. </w:t>
      </w:r>
      <w:r w:rsidR="00E21900">
        <w:rPr>
          <w:rFonts w:ascii="Times New Roman" w:hAnsi="Times New Roman" w:cs="Times New Roman"/>
          <w:sz w:val="28"/>
          <w:szCs w:val="28"/>
          <w:lang w:val="kk-KZ"/>
        </w:rPr>
        <w:t xml:space="preserve">Сақтандыру шарты жасалатын тариф мөлшерлемесі брутто-мөлшерлемесі деп аталады. Өз кезегінде, брутто-мөлшерлемесі екі бөліктен тұрады: нетто-мөлшерлеме және жүктеме. </w:t>
      </w:r>
    </w:p>
    <w:p w:rsidR="004D61A3" w:rsidRPr="004508DA" w:rsidRDefault="00BD50D0" w:rsidP="001E6C4C">
      <w:pPr>
        <w:spacing w:after="0" w:line="240" w:lineRule="auto"/>
        <w:ind w:firstLine="567"/>
        <w:jc w:val="center"/>
        <w:rPr>
          <w:rFonts w:ascii="Times New Roman" w:hAnsi="Times New Roman" w:cs="Times New Roman"/>
          <w:sz w:val="28"/>
          <w:szCs w:val="28"/>
          <w:lang w:val="kk-KZ"/>
        </w:rPr>
      </w:pPr>
      <w:r w:rsidRPr="004508DA">
        <w:rPr>
          <w:rFonts w:ascii="Times New Roman" w:hAnsi="Times New Roman" w:cs="Times New Roman"/>
          <w:sz w:val="28"/>
          <w:szCs w:val="28"/>
          <w:lang w:val="kk-KZ"/>
        </w:rPr>
        <w:t xml:space="preserve">                                                </w:t>
      </w:r>
      <w:r w:rsidR="00E141F7" w:rsidRPr="004508DA">
        <w:rPr>
          <w:rFonts w:ascii="Times New Roman" w:hAnsi="Times New Roman" w:cs="Times New Roman"/>
          <w:sz w:val="28"/>
          <w:szCs w:val="28"/>
          <w:lang w:val="kk-KZ"/>
        </w:rPr>
        <w:t>Бр=Н</w:t>
      </w:r>
      <w:r w:rsidR="001E6C4C" w:rsidRPr="004508DA">
        <w:rPr>
          <w:rFonts w:ascii="Times New Roman" w:hAnsi="Times New Roman" w:cs="Times New Roman"/>
          <w:sz w:val="28"/>
          <w:szCs w:val="28"/>
          <w:lang w:val="kk-KZ"/>
        </w:rPr>
        <w:t>+Ж,</w:t>
      </w:r>
      <w:r w:rsidRPr="004508DA">
        <w:rPr>
          <w:rFonts w:ascii="Times New Roman" w:hAnsi="Times New Roman" w:cs="Times New Roman"/>
          <w:sz w:val="28"/>
          <w:szCs w:val="28"/>
          <w:lang w:val="kk-KZ"/>
        </w:rPr>
        <w:t xml:space="preserve">              </w:t>
      </w:r>
      <w:r w:rsidR="00494342" w:rsidRPr="004508DA">
        <w:rPr>
          <w:rFonts w:ascii="Times New Roman" w:hAnsi="Times New Roman" w:cs="Times New Roman"/>
          <w:sz w:val="28"/>
          <w:szCs w:val="28"/>
          <w:lang w:val="kk-KZ"/>
        </w:rPr>
        <w:t xml:space="preserve">                      </w:t>
      </w:r>
      <w:r w:rsidR="004508DA">
        <w:rPr>
          <w:rFonts w:ascii="Times New Roman" w:hAnsi="Times New Roman" w:cs="Times New Roman"/>
          <w:sz w:val="28"/>
          <w:szCs w:val="28"/>
          <w:lang w:val="en-US"/>
        </w:rPr>
        <w:t xml:space="preserve">    </w:t>
      </w:r>
      <w:r w:rsidR="00494342" w:rsidRPr="004508DA">
        <w:rPr>
          <w:rFonts w:ascii="Times New Roman" w:hAnsi="Times New Roman" w:cs="Times New Roman"/>
          <w:sz w:val="28"/>
          <w:szCs w:val="28"/>
          <w:lang w:val="kk-KZ"/>
        </w:rPr>
        <w:t xml:space="preserve">        (4</w:t>
      </w:r>
      <w:r w:rsidRPr="004508DA">
        <w:rPr>
          <w:rFonts w:ascii="Times New Roman" w:hAnsi="Times New Roman" w:cs="Times New Roman"/>
          <w:sz w:val="28"/>
          <w:szCs w:val="28"/>
          <w:lang w:val="kk-KZ"/>
        </w:rPr>
        <w:t>)</w:t>
      </w:r>
    </w:p>
    <w:p w:rsidR="001E6C4C" w:rsidRPr="00E141F7" w:rsidRDefault="001E6C4C" w:rsidP="00BD50D0">
      <w:pPr>
        <w:spacing w:after="0" w:line="240" w:lineRule="auto"/>
        <w:ind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Мұндағы, </w:t>
      </w:r>
      <w:r w:rsidR="00E141F7">
        <w:rPr>
          <w:rFonts w:ascii="Times New Roman" w:hAnsi="Times New Roman" w:cs="Times New Roman"/>
          <w:sz w:val="28"/>
          <w:szCs w:val="28"/>
          <w:lang w:val="kk-KZ"/>
        </w:rPr>
        <w:t>Бр</w:t>
      </w:r>
      <w:r w:rsidRPr="00EE57CD">
        <w:rPr>
          <w:rFonts w:ascii="Times New Roman" w:hAnsi="Times New Roman" w:cs="Times New Roman"/>
          <w:sz w:val="28"/>
          <w:szCs w:val="28"/>
          <w:lang w:val="kk-KZ"/>
        </w:rPr>
        <w:t>-</w:t>
      </w:r>
      <w:r>
        <w:rPr>
          <w:rFonts w:ascii="Times New Roman" w:hAnsi="Times New Roman" w:cs="Times New Roman"/>
          <w:sz w:val="28"/>
          <w:szCs w:val="28"/>
          <w:lang w:val="kk-KZ"/>
        </w:rPr>
        <w:t>брутто-мөлшерлеме</w:t>
      </w:r>
      <w:r w:rsidR="00E141F7">
        <w:rPr>
          <w:rFonts w:ascii="Times New Roman" w:hAnsi="Times New Roman" w:cs="Times New Roman"/>
          <w:sz w:val="28"/>
          <w:szCs w:val="28"/>
          <w:lang w:val="kk-KZ"/>
        </w:rPr>
        <w:t>;</w:t>
      </w:r>
      <w:r w:rsidR="00E141F7" w:rsidRPr="00E141F7">
        <w:rPr>
          <w:rFonts w:ascii="Times New Roman" w:hAnsi="Times New Roman" w:cs="Times New Roman"/>
          <w:sz w:val="28"/>
          <w:szCs w:val="28"/>
          <w:lang w:val="kk-KZ"/>
        </w:rPr>
        <w:t xml:space="preserve"> Н</w:t>
      </w:r>
      <w:r w:rsidRPr="00E141F7">
        <w:rPr>
          <w:rFonts w:ascii="Times New Roman" w:hAnsi="Times New Roman" w:cs="Times New Roman"/>
          <w:sz w:val="28"/>
          <w:szCs w:val="28"/>
          <w:lang w:val="kk-KZ"/>
        </w:rPr>
        <w:t xml:space="preserve"> - </w:t>
      </w:r>
      <w:r>
        <w:rPr>
          <w:rFonts w:ascii="Times New Roman" w:hAnsi="Times New Roman" w:cs="Times New Roman"/>
          <w:sz w:val="28"/>
          <w:szCs w:val="28"/>
          <w:lang w:val="kk-KZ"/>
        </w:rPr>
        <w:t xml:space="preserve">нетто-мөлшерлеме; </w:t>
      </w:r>
      <w:r w:rsidR="00E141F7" w:rsidRPr="00E141F7">
        <w:rPr>
          <w:rFonts w:ascii="Times New Roman" w:hAnsi="Times New Roman" w:cs="Times New Roman"/>
          <w:sz w:val="28"/>
          <w:szCs w:val="28"/>
          <w:lang w:val="kk-KZ"/>
        </w:rPr>
        <w:t xml:space="preserve"> </w:t>
      </w:r>
      <w:r w:rsidRPr="00E141F7">
        <w:rPr>
          <w:rFonts w:ascii="Times New Roman" w:hAnsi="Times New Roman" w:cs="Times New Roman"/>
          <w:sz w:val="28"/>
          <w:szCs w:val="28"/>
          <w:lang w:val="kk-KZ"/>
        </w:rPr>
        <w:t xml:space="preserve">Ж </w:t>
      </w:r>
      <w:r w:rsidR="00BD50D0">
        <w:rPr>
          <w:rFonts w:ascii="Times New Roman" w:hAnsi="Times New Roman" w:cs="Times New Roman"/>
          <w:sz w:val="28"/>
          <w:szCs w:val="28"/>
          <w:lang w:val="kk-KZ"/>
        </w:rPr>
        <w:t>–</w:t>
      </w:r>
      <w:r w:rsidRPr="00E141F7">
        <w:rPr>
          <w:rFonts w:ascii="Times New Roman" w:hAnsi="Times New Roman" w:cs="Times New Roman"/>
          <w:sz w:val="28"/>
          <w:szCs w:val="28"/>
          <w:lang w:val="kk-KZ"/>
        </w:rPr>
        <w:t xml:space="preserve"> </w:t>
      </w:r>
      <w:r>
        <w:rPr>
          <w:rFonts w:ascii="Times New Roman" w:hAnsi="Times New Roman" w:cs="Times New Roman"/>
          <w:sz w:val="28"/>
          <w:szCs w:val="28"/>
          <w:lang w:val="kk-KZ"/>
        </w:rPr>
        <w:t>жүктеме</w:t>
      </w:r>
      <w:r w:rsidR="00BD50D0">
        <w:rPr>
          <w:rFonts w:ascii="Times New Roman" w:hAnsi="Times New Roman" w:cs="Times New Roman"/>
          <w:sz w:val="28"/>
          <w:szCs w:val="28"/>
          <w:lang w:val="kk-KZ"/>
        </w:rPr>
        <w:t>.</w:t>
      </w:r>
    </w:p>
    <w:p w:rsidR="00963AC4" w:rsidRDefault="00E21900" w:rsidP="00E141F7">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Нетто-мөлшерлемесі сақтандыру тәуекелінің бағасын білдіреді: өрт, тасқын, жарылыс, оның негізінде сақтандыру жағдайының басталу ықтималдылығы жатыр. Жүктеме, сақтандыру компаниясының сақтандыру ісін ұйымдастыру және оны жүргізу жөніндегі шығыстарын</w:t>
      </w:r>
      <w:r w:rsidR="000C740D" w:rsidRPr="000C740D">
        <w:rPr>
          <w:rFonts w:ascii="Times New Roman" w:hAnsi="Times New Roman" w:cs="Times New Roman"/>
          <w:sz w:val="28"/>
          <w:szCs w:val="28"/>
          <w:lang w:val="kk-KZ"/>
        </w:rPr>
        <w:t xml:space="preserve">  </w:t>
      </w:r>
      <w:r w:rsidR="00963AC4">
        <w:rPr>
          <w:rFonts w:ascii="Times New Roman" w:hAnsi="Times New Roman" w:cs="Times New Roman"/>
          <w:sz w:val="28"/>
          <w:szCs w:val="28"/>
          <w:lang w:val="kk-KZ"/>
        </w:rPr>
        <w:t xml:space="preserve">өтейді, қосымша қорларға түсетін аударымдардан, пайда элементтерінен тұрады. </w:t>
      </w:r>
    </w:p>
    <w:p w:rsidR="007B0108" w:rsidRDefault="00963AC4" w:rsidP="00E141F7">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Біздің пікірімізше, сақтандыру компанияларының тәжірибесінде қолданылатын мақсатты калькуляция әдісі келесідей әрекеттерден тұрады, нарықпен немесе мемлекетпен белгіленетін мақсатты брутто-мөлшерлемені белгілеу; нетто-мөлшерлемесін есептеу, соңынд</w:t>
      </w:r>
      <w:r w:rsidR="002271BF">
        <w:rPr>
          <w:rFonts w:ascii="Times New Roman" w:hAnsi="Times New Roman" w:cs="Times New Roman"/>
          <w:sz w:val="28"/>
          <w:szCs w:val="28"/>
          <w:lang w:val="kk-KZ"/>
        </w:rPr>
        <w:t>а нетто-мөлшерлемесі мақсатты ж</w:t>
      </w:r>
      <w:r>
        <w:rPr>
          <w:rFonts w:ascii="Times New Roman" w:hAnsi="Times New Roman" w:cs="Times New Roman"/>
          <w:sz w:val="28"/>
          <w:szCs w:val="28"/>
          <w:lang w:val="kk-KZ"/>
        </w:rPr>
        <w:t>ү</w:t>
      </w:r>
      <w:r w:rsidR="002271BF">
        <w:rPr>
          <w:rFonts w:ascii="Times New Roman" w:hAnsi="Times New Roman" w:cs="Times New Roman"/>
          <w:sz w:val="28"/>
          <w:szCs w:val="28"/>
          <w:lang w:val="kk-KZ"/>
        </w:rPr>
        <w:t>к</w:t>
      </w:r>
      <w:r>
        <w:rPr>
          <w:rFonts w:ascii="Times New Roman" w:hAnsi="Times New Roman" w:cs="Times New Roman"/>
          <w:sz w:val="28"/>
          <w:szCs w:val="28"/>
          <w:lang w:val="kk-KZ"/>
        </w:rPr>
        <w:t>темені есептеу үшін мақсатты брутто-мөлшерлемесінің мөлшерінен шегеріледі; мақсатты пайданы анықтау, нәтижесінде, істі жүргізуге жұмсалатын шығыстардың мақсатты деңгейін тіркеу. Істі жүргізуге жұмсалатын шығыстардың мөлшері тіркелгеннен кейін, сақтандыру менеджерлерінің алдында күрделі міндет пайда болады: сақтандыру қызметінің мақсатты бағас</w:t>
      </w:r>
      <w:r w:rsidR="002271BF">
        <w:rPr>
          <w:rFonts w:ascii="Times New Roman" w:hAnsi="Times New Roman" w:cs="Times New Roman"/>
          <w:sz w:val="28"/>
          <w:szCs w:val="28"/>
          <w:lang w:val="kk-KZ"/>
        </w:rPr>
        <w:t>ының белгіленген деңгейінде жоғ</w:t>
      </w:r>
      <w:r>
        <w:rPr>
          <w:rFonts w:ascii="Times New Roman" w:hAnsi="Times New Roman" w:cs="Times New Roman"/>
          <w:sz w:val="28"/>
          <w:szCs w:val="28"/>
          <w:lang w:val="kk-KZ"/>
        </w:rPr>
        <w:t>а</w:t>
      </w:r>
      <w:r w:rsidR="002271BF">
        <w:rPr>
          <w:rFonts w:ascii="Times New Roman" w:hAnsi="Times New Roman" w:cs="Times New Roman"/>
          <w:sz w:val="28"/>
          <w:szCs w:val="28"/>
          <w:lang w:val="kk-KZ"/>
        </w:rPr>
        <w:t>р</w:t>
      </w:r>
      <w:r>
        <w:rPr>
          <w:rFonts w:ascii="Times New Roman" w:hAnsi="Times New Roman" w:cs="Times New Roman"/>
          <w:sz w:val="28"/>
          <w:szCs w:val="28"/>
          <w:lang w:val="kk-KZ"/>
        </w:rPr>
        <w:t>ы пайда табу үшін, істі жүргізуге жұмсалатын шығыстардың нақты мөлшерін арттыру емес, керісінше барынша азайту міндеті. Мақсатты калькуляция әдісін пайдалану әрекеті, істі жүргізуге жұмсалатын шығыстарды бақылау жолымен пайданың нормасын түрлендіру мүмкіндігін бере отырып, сақтандыру компанияларының пайданы арттыруға қатысты ұмтылыстарына қатаң шарттар қояды. Осы аспектіде, сақтандыру қызметінің нақты өзіндік құнын жете есептеу</w:t>
      </w:r>
      <w:r w:rsidR="007B0108">
        <w:rPr>
          <w:rFonts w:ascii="Times New Roman" w:hAnsi="Times New Roman" w:cs="Times New Roman"/>
          <w:sz w:val="28"/>
          <w:szCs w:val="28"/>
          <w:lang w:val="kk-KZ"/>
        </w:rPr>
        <w:t xml:space="preserve">, істі жүргізуге жұмсалатын нақты шығыстарды мақсатты шығыстардың деңгейіне дейін төмендету тәсілдерін анықтау өзектілігі арта түседі. Компанияда осы есептеуді жүргізуде, АВС – әдісін және  </w:t>
      </w:r>
      <w:r w:rsidR="007B0108" w:rsidRPr="007B0108">
        <w:rPr>
          <w:rFonts w:ascii="Times New Roman" w:hAnsi="Times New Roman" w:cs="Times New Roman"/>
          <w:sz w:val="28"/>
          <w:szCs w:val="28"/>
          <w:lang w:val="kk-KZ"/>
        </w:rPr>
        <w:t>TDABC</w:t>
      </w:r>
      <w:r w:rsidR="007B0108">
        <w:rPr>
          <w:rFonts w:ascii="Times New Roman" w:hAnsi="Times New Roman" w:cs="Times New Roman"/>
          <w:sz w:val="28"/>
          <w:szCs w:val="28"/>
          <w:lang w:val="kk-KZ"/>
        </w:rPr>
        <w:t xml:space="preserve"> әдістемесін қолдану, компанияға үлкен пайда әкелуі мүмкін. Тәжірибеде </w:t>
      </w:r>
      <w:r w:rsidR="000C740D" w:rsidRPr="000C740D">
        <w:rPr>
          <w:rFonts w:ascii="Times New Roman" w:hAnsi="Times New Roman" w:cs="Times New Roman"/>
          <w:sz w:val="28"/>
          <w:szCs w:val="28"/>
          <w:lang w:val="kk-KZ"/>
        </w:rPr>
        <w:t xml:space="preserve">   </w:t>
      </w:r>
      <w:r w:rsidR="00BD50D0">
        <w:rPr>
          <w:rFonts w:ascii="Times New Roman" w:hAnsi="Times New Roman" w:cs="Times New Roman"/>
          <w:sz w:val="28"/>
          <w:szCs w:val="28"/>
          <w:lang w:val="kk-KZ"/>
        </w:rPr>
        <w:t>АВС -</w:t>
      </w:r>
      <w:r w:rsidR="007B0108">
        <w:rPr>
          <w:rFonts w:ascii="Times New Roman" w:hAnsi="Times New Roman" w:cs="Times New Roman"/>
          <w:sz w:val="28"/>
          <w:szCs w:val="28"/>
          <w:lang w:val="kk-KZ"/>
        </w:rPr>
        <w:t xml:space="preserve">әдісін және  </w:t>
      </w:r>
      <w:r w:rsidR="007B0108" w:rsidRPr="007B0108">
        <w:rPr>
          <w:rFonts w:ascii="Times New Roman" w:hAnsi="Times New Roman" w:cs="Times New Roman"/>
          <w:sz w:val="28"/>
          <w:szCs w:val="28"/>
          <w:lang w:val="kk-KZ"/>
        </w:rPr>
        <w:t>TDABC</w:t>
      </w:r>
      <w:r w:rsidR="007B0108">
        <w:rPr>
          <w:rFonts w:ascii="Times New Roman" w:hAnsi="Times New Roman" w:cs="Times New Roman"/>
          <w:sz w:val="28"/>
          <w:szCs w:val="28"/>
          <w:lang w:val="kk-KZ"/>
        </w:rPr>
        <w:t xml:space="preserve"> әдістемесін пайдалану мүмкіндігі, біздің ойымызша, сақтандыру қызметінің түрлері бойынша сақтандыру қызметінің өзіндік құнын нақты есептеудің болашағын анықтауы мүмкін. Есептеудің нәтижелері, нақты шығындарды мақсатты шығындардың деңгейіне дейін төмендетудің ұйғарынды ресурстары мен бағыттары туралы </w:t>
      </w:r>
      <w:r w:rsidR="007B0108">
        <w:rPr>
          <w:rFonts w:ascii="Times New Roman" w:hAnsi="Times New Roman" w:cs="Times New Roman"/>
          <w:sz w:val="28"/>
          <w:szCs w:val="28"/>
          <w:lang w:val="kk-KZ"/>
        </w:rPr>
        <w:lastRenderedPageBreak/>
        <w:t xml:space="preserve">шешімдерді қабылдаудың негізіне айналуы мүмкін, қызметтің тиімсіз түрлерін жоюға мүмкіндік туғызады. </w:t>
      </w:r>
    </w:p>
    <w:p w:rsidR="007721F8" w:rsidRDefault="007B0108" w:rsidP="00E141F7">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Біз, бұл жұмыста, нақты зерттеуді талап ететін, Қазақстан Республикасының сақтандыру компанияларындағы мақсатты калькуляциялау әдісін пайдалануға қатысты тұжырымдамалық тәсілдемелерді анықтадық. Мақсатты калькуляциялау әдісін, АВС-декрипитация әдісімен,</w:t>
      </w:r>
      <w:r w:rsidR="000C740D" w:rsidRPr="000C740D">
        <w:rPr>
          <w:rFonts w:ascii="Times New Roman" w:hAnsi="Times New Roman" w:cs="Times New Roman"/>
          <w:sz w:val="28"/>
          <w:szCs w:val="28"/>
          <w:lang w:val="kk-KZ"/>
        </w:rPr>
        <w:t xml:space="preserve"> </w:t>
      </w:r>
      <w:r w:rsidRPr="007B0108">
        <w:rPr>
          <w:rFonts w:ascii="Times New Roman" w:hAnsi="Times New Roman" w:cs="Times New Roman"/>
          <w:sz w:val="28"/>
          <w:szCs w:val="28"/>
          <w:lang w:val="kk-KZ"/>
        </w:rPr>
        <w:t>TDABC</w:t>
      </w:r>
      <w:r w:rsidR="000C740D" w:rsidRPr="000C740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әдістемесімен үлестіру, кез келген қаржы-экономикалық </w:t>
      </w:r>
      <w:r w:rsidR="00BF4A32">
        <w:rPr>
          <w:rFonts w:ascii="Times New Roman" w:hAnsi="Times New Roman" w:cs="Times New Roman"/>
          <w:sz w:val="28"/>
          <w:szCs w:val="28"/>
          <w:lang w:val="kk-KZ"/>
        </w:rPr>
        <w:t xml:space="preserve">субъектінің, оның ішінде сақтандыру нарығындағы субъект белсенділігінің </w:t>
      </w:r>
      <w:r w:rsidR="000C740D" w:rsidRPr="000C740D">
        <w:rPr>
          <w:rFonts w:ascii="Times New Roman" w:hAnsi="Times New Roman" w:cs="Times New Roman"/>
          <w:sz w:val="28"/>
          <w:szCs w:val="28"/>
          <w:lang w:val="kk-KZ"/>
        </w:rPr>
        <w:t xml:space="preserve"> </w:t>
      </w:r>
      <w:r w:rsidR="00BF4A32">
        <w:rPr>
          <w:rFonts w:ascii="Times New Roman" w:hAnsi="Times New Roman" w:cs="Times New Roman"/>
          <w:sz w:val="28"/>
          <w:szCs w:val="28"/>
          <w:lang w:val="kk-KZ"/>
        </w:rPr>
        <w:t xml:space="preserve">маңызды және әрекетті құралына айналуы мүмкін деген ойдамыз. Біздің ойымызша, АВС – декрипитация әдісін, нақты калькуляциялау үшін ғана емес, сонымен қатар тиімді бақылау үшін де қолдануға болады. </w:t>
      </w:r>
    </w:p>
    <w:p w:rsidR="00DE7ADE" w:rsidRDefault="00DE7ADE" w:rsidP="00623846">
      <w:pPr>
        <w:spacing w:after="0" w:line="240" w:lineRule="auto"/>
        <w:jc w:val="both"/>
        <w:rPr>
          <w:rFonts w:ascii="Times New Roman" w:hAnsi="Times New Roman" w:cs="Times New Roman"/>
          <w:sz w:val="28"/>
          <w:szCs w:val="28"/>
          <w:lang w:val="kk-KZ"/>
        </w:rPr>
      </w:pPr>
    </w:p>
    <w:p w:rsidR="00EF6A5A" w:rsidRDefault="007721F8" w:rsidP="00BD50D0">
      <w:pPr>
        <w:spacing w:after="0" w:line="240" w:lineRule="auto"/>
        <w:ind w:firstLine="567"/>
        <w:jc w:val="both"/>
        <w:rPr>
          <w:rFonts w:ascii="Times New Roman" w:hAnsi="Times New Roman" w:cs="Times New Roman"/>
          <w:b/>
          <w:sz w:val="28"/>
          <w:szCs w:val="28"/>
          <w:lang w:val="kk-KZ"/>
        </w:rPr>
      </w:pPr>
      <w:r w:rsidRPr="00EF6A5A">
        <w:rPr>
          <w:rFonts w:ascii="Times New Roman" w:hAnsi="Times New Roman" w:cs="Times New Roman"/>
          <w:b/>
          <w:sz w:val="28"/>
          <w:szCs w:val="28"/>
          <w:lang w:val="kk-KZ"/>
        </w:rPr>
        <w:t>3.3 АВС – декрипитация әдісін</w:t>
      </w:r>
      <w:r w:rsidR="00EF6A5A">
        <w:rPr>
          <w:rFonts w:ascii="Times New Roman" w:hAnsi="Times New Roman" w:cs="Times New Roman"/>
          <w:b/>
          <w:sz w:val="28"/>
          <w:szCs w:val="28"/>
          <w:lang w:val="kk-KZ"/>
        </w:rPr>
        <w:t>ің</w:t>
      </w:r>
      <w:r w:rsidRPr="00EF6A5A">
        <w:rPr>
          <w:rFonts w:ascii="Times New Roman" w:hAnsi="Times New Roman" w:cs="Times New Roman"/>
          <w:b/>
          <w:sz w:val="28"/>
          <w:szCs w:val="28"/>
          <w:lang w:val="kk-KZ"/>
        </w:rPr>
        <w:t xml:space="preserve"> басқаруда және </w:t>
      </w:r>
      <w:r w:rsidR="00EF6A5A" w:rsidRPr="00EF6A5A">
        <w:rPr>
          <w:rFonts w:ascii="Times New Roman" w:hAnsi="Times New Roman" w:cs="Times New Roman"/>
          <w:b/>
          <w:sz w:val="28"/>
          <w:szCs w:val="28"/>
          <w:lang w:val="kk-KZ"/>
        </w:rPr>
        <w:t>с</w:t>
      </w:r>
      <w:r w:rsidRPr="00EF6A5A">
        <w:rPr>
          <w:rFonts w:ascii="Times New Roman" w:hAnsi="Times New Roman" w:cs="Times New Roman"/>
          <w:b/>
          <w:sz w:val="28"/>
          <w:szCs w:val="28"/>
          <w:lang w:val="kk-KZ"/>
        </w:rPr>
        <w:t xml:space="preserve">ақтандыру компанияларының белсенділігін </w:t>
      </w:r>
      <w:r w:rsidR="000C740D" w:rsidRPr="00EF6A5A">
        <w:rPr>
          <w:rFonts w:ascii="Times New Roman" w:hAnsi="Times New Roman" w:cs="Times New Roman"/>
          <w:b/>
          <w:sz w:val="28"/>
          <w:szCs w:val="28"/>
          <w:lang w:val="kk-KZ"/>
        </w:rPr>
        <w:t xml:space="preserve"> </w:t>
      </w:r>
      <w:r w:rsidR="00EF6A5A">
        <w:rPr>
          <w:rFonts w:ascii="Times New Roman" w:hAnsi="Times New Roman" w:cs="Times New Roman"/>
          <w:b/>
          <w:sz w:val="28"/>
          <w:szCs w:val="28"/>
          <w:lang w:val="kk-KZ"/>
        </w:rPr>
        <w:t>басқарушылық бақылауда қолданылуы</w:t>
      </w:r>
    </w:p>
    <w:p w:rsidR="002B7252" w:rsidRDefault="00EF6A5A" w:rsidP="00E141F7">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АВС – декрипитация әдісін басқарушылық бақылау мақсаттары үшін пайдалану, оның қағидаларын пайдалану арқылы алынған нақты деректерді, алдыңғы кезеңдердегі нақты мәндерімен немесе сыртқы эталонымен салыстыруды білдіреді. АВС – декрипитация әдісінің мұндай мүмкіндіктері бақылаудың мақсаттары үшін шектелген, өйткені, сыртқы эталан болып табылатын деректерге әр уақытта қол жеткізу қиын, ал салыстыру үшін қолданылатын алдыңғы кезеңдердегі ұқсас мәндер, әдетте, тек алдыңғы кезеңдердегі есептілік көрсеткіштерінің серпінін белгілеуге ғана мүмкіндік береді. </w:t>
      </w:r>
      <w:r w:rsidR="000C740D" w:rsidRPr="00EF6A5A">
        <w:rPr>
          <w:rFonts w:ascii="Times New Roman" w:hAnsi="Times New Roman" w:cs="Times New Roman"/>
          <w:b/>
          <w:sz w:val="28"/>
          <w:szCs w:val="28"/>
          <w:lang w:val="kk-KZ"/>
        </w:rPr>
        <w:t xml:space="preserve"> </w:t>
      </w:r>
      <w:r w:rsidRPr="00EF6A5A">
        <w:rPr>
          <w:rFonts w:ascii="Times New Roman" w:hAnsi="Times New Roman" w:cs="Times New Roman"/>
          <w:sz w:val="28"/>
          <w:szCs w:val="28"/>
          <w:lang w:val="kk-KZ"/>
        </w:rPr>
        <w:t>Бұл жағдайда, бұл бақылаудың қаншалықты ақпаратты екендігін айту қиын, өйткені ол, қол жеткізуге қалаулы көрсеткіштерді салыстыруға қатысуды ұсынбайды</w:t>
      </w:r>
      <w:r w:rsidRPr="00F93314">
        <w:rPr>
          <w:rFonts w:ascii="Times New Roman" w:hAnsi="Times New Roman" w:cs="Times New Roman"/>
          <w:sz w:val="28"/>
          <w:szCs w:val="28"/>
          <w:lang w:val="kk-KZ"/>
        </w:rPr>
        <w:t xml:space="preserve">. Тіимді бақылау, біріншіден, нормативтік мәндерді алдын ала </w:t>
      </w:r>
      <w:r w:rsidR="00F93314" w:rsidRPr="00F93314">
        <w:rPr>
          <w:rFonts w:ascii="Times New Roman" w:hAnsi="Times New Roman" w:cs="Times New Roman"/>
          <w:sz w:val="28"/>
          <w:szCs w:val="28"/>
          <w:lang w:val="kk-KZ"/>
        </w:rPr>
        <w:t xml:space="preserve">белгілеуді, үздіксіз мониторингті, оның ішінде, қорытынды кезеңде  нақты мәндерді </w:t>
      </w:r>
      <w:r w:rsidR="000C740D" w:rsidRPr="00F93314">
        <w:rPr>
          <w:rFonts w:ascii="Times New Roman" w:hAnsi="Times New Roman" w:cs="Times New Roman"/>
          <w:sz w:val="28"/>
          <w:szCs w:val="28"/>
          <w:lang w:val="kk-KZ"/>
        </w:rPr>
        <w:t xml:space="preserve"> </w:t>
      </w:r>
      <w:r w:rsidR="00F93314" w:rsidRPr="00F93314">
        <w:rPr>
          <w:rFonts w:ascii="Times New Roman" w:hAnsi="Times New Roman" w:cs="Times New Roman"/>
          <w:sz w:val="28"/>
          <w:szCs w:val="28"/>
          <w:lang w:val="kk-KZ"/>
        </w:rPr>
        <w:t xml:space="preserve">жоспарланған көрсеткіштермен салыстыруды қарастырады, екіншіден, </w:t>
      </w:r>
      <w:r w:rsidR="00F93314">
        <w:rPr>
          <w:rFonts w:ascii="Times New Roman" w:hAnsi="Times New Roman" w:cs="Times New Roman"/>
          <w:sz w:val="28"/>
          <w:szCs w:val="28"/>
          <w:lang w:val="kk-KZ"/>
        </w:rPr>
        <w:t>туындаған ауытқулар үшін жауапты тұлғалармен үйлесуі тиіс. АВС-әдісінің ласы бағытта дамуы, АВВ – жүйесін құруға түрткі болды. АВВ-жүйесінің пайда болуы, АВС – декрипитация әді</w:t>
      </w:r>
      <w:r w:rsidR="002271BF">
        <w:rPr>
          <w:rFonts w:ascii="Times New Roman" w:hAnsi="Times New Roman" w:cs="Times New Roman"/>
          <w:sz w:val="28"/>
          <w:szCs w:val="28"/>
          <w:lang w:val="kk-KZ"/>
        </w:rPr>
        <w:t>с</w:t>
      </w:r>
      <w:r w:rsidR="00F93314">
        <w:rPr>
          <w:rFonts w:ascii="Times New Roman" w:hAnsi="Times New Roman" w:cs="Times New Roman"/>
          <w:sz w:val="28"/>
          <w:szCs w:val="28"/>
          <w:lang w:val="kk-KZ"/>
        </w:rPr>
        <w:t xml:space="preserve">ін пайдалану жағдайында, бизнес-жұмыстар мен қызмет түрлері  бойынша шығындарға жүргізілетін бақылауды күшейту қажеттілігімен байланысты </w:t>
      </w:r>
      <w:r w:rsidR="00AB5C9C">
        <w:rPr>
          <w:rFonts w:ascii="Times New Roman" w:hAnsi="Times New Roman" w:cs="Times New Roman"/>
          <w:sz w:val="28"/>
          <w:szCs w:val="28"/>
          <w:lang w:val="kk-KZ"/>
        </w:rPr>
        <w:t>[137</w:t>
      </w:r>
      <w:r w:rsidR="00F93314" w:rsidRPr="00F93314">
        <w:rPr>
          <w:rFonts w:ascii="Times New Roman" w:hAnsi="Times New Roman" w:cs="Times New Roman"/>
          <w:sz w:val="28"/>
          <w:szCs w:val="28"/>
          <w:lang w:val="kk-KZ"/>
        </w:rPr>
        <w:t>]</w:t>
      </w:r>
      <w:r w:rsidR="00F93314">
        <w:rPr>
          <w:rFonts w:ascii="Times New Roman" w:hAnsi="Times New Roman" w:cs="Times New Roman"/>
          <w:sz w:val="28"/>
          <w:szCs w:val="28"/>
          <w:lang w:val="kk-KZ"/>
        </w:rPr>
        <w:t>.</w:t>
      </w:r>
    </w:p>
    <w:p w:rsidR="00F93314" w:rsidRDefault="009C5BF4" w:rsidP="00E141F7">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Қызметтің түрлері бойынша шығындарды басқарудың мәні, жалпы түрінде, өте қарапайым болып табылады: АВС – декрипитация әдісіне ұқсас, бірақ нақты деректерді емес, жоспарланған деректерді пайдаланатын тәсілдеме.</w:t>
      </w:r>
    </w:p>
    <w:p w:rsidR="00CF6C89" w:rsidRDefault="009C5BF4" w:rsidP="00CF6C8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Танымал шетелдік маманы А.Апчерчаның пікірінше, «компания АВВ әдісін қолдануда, басшылық болашақ шығыстарды, қызметтің әрбір түрі бойынша, шығындар тасымалдаушылар</w:t>
      </w:r>
      <w:r w:rsidR="000B6602">
        <w:rPr>
          <w:rFonts w:ascii="Times New Roman" w:hAnsi="Times New Roman" w:cs="Times New Roman"/>
          <w:sz w:val="28"/>
          <w:szCs w:val="28"/>
          <w:lang w:val="kk-KZ"/>
        </w:rPr>
        <w:t>ының,</w:t>
      </w:r>
      <w:r>
        <w:rPr>
          <w:rFonts w:ascii="Times New Roman" w:hAnsi="Times New Roman" w:cs="Times New Roman"/>
          <w:sz w:val="28"/>
          <w:szCs w:val="28"/>
          <w:lang w:val="kk-KZ"/>
        </w:rPr>
        <w:t xml:space="preserve"> ұсынылған саны мен мөлшеріне сәйкес жоспарлай</w:t>
      </w:r>
      <w:r w:rsidR="000B6602">
        <w:rPr>
          <w:rFonts w:ascii="Times New Roman" w:hAnsi="Times New Roman" w:cs="Times New Roman"/>
          <w:sz w:val="28"/>
          <w:szCs w:val="28"/>
          <w:lang w:val="kk-KZ"/>
        </w:rPr>
        <w:t>ды (шығындардың драйверлер-бағдарламасы). Осы бағалаудың негізінде, қызметтің жоспарланған көлемін қамтамасыз етуге қажетті шығындар анықталады</w:t>
      </w:r>
      <w:r>
        <w:rPr>
          <w:rFonts w:ascii="Times New Roman" w:hAnsi="Times New Roman" w:cs="Times New Roman"/>
          <w:sz w:val="28"/>
          <w:szCs w:val="28"/>
          <w:lang w:val="kk-KZ"/>
        </w:rPr>
        <w:t>»</w:t>
      </w:r>
      <w:r w:rsidR="000B6602">
        <w:rPr>
          <w:rFonts w:ascii="Times New Roman" w:hAnsi="Times New Roman" w:cs="Times New Roman"/>
          <w:sz w:val="28"/>
          <w:szCs w:val="28"/>
          <w:lang w:val="kk-KZ"/>
        </w:rPr>
        <w:t xml:space="preserve"> </w:t>
      </w:r>
      <w:r w:rsidR="00BF1884">
        <w:rPr>
          <w:rFonts w:ascii="Times New Roman" w:hAnsi="Times New Roman" w:cs="Times New Roman"/>
          <w:sz w:val="28"/>
          <w:szCs w:val="28"/>
          <w:lang w:val="kk-KZ"/>
        </w:rPr>
        <w:t>[150</w:t>
      </w:r>
      <w:r w:rsidR="000B6602" w:rsidRPr="000B6602">
        <w:rPr>
          <w:rFonts w:ascii="Times New Roman" w:hAnsi="Times New Roman" w:cs="Times New Roman"/>
          <w:sz w:val="28"/>
          <w:szCs w:val="28"/>
          <w:lang w:val="kk-KZ"/>
        </w:rPr>
        <w:t>].</w:t>
      </w:r>
      <w:r w:rsidR="000B6602">
        <w:rPr>
          <w:rFonts w:ascii="Times New Roman" w:hAnsi="Times New Roman" w:cs="Times New Roman"/>
          <w:sz w:val="28"/>
          <w:szCs w:val="28"/>
          <w:lang w:val="kk-KZ"/>
        </w:rPr>
        <w:t xml:space="preserve"> </w:t>
      </w:r>
      <w:r w:rsidR="00577623">
        <w:rPr>
          <w:rFonts w:ascii="Times New Roman" w:hAnsi="Times New Roman" w:cs="Times New Roman"/>
          <w:sz w:val="28"/>
          <w:szCs w:val="28"/>
          <w:lang w:val="kk-KZ"/>
        </w:rPr>
        <w:t xml:space="preserve">Мамандардың пікірінше </w:t>
      </w:r>
      <w:r w:rsidR="00BF1884">
        <w:rPr>
          <w:rFonts w:ascii="Times New Roman" w:hAnsi="Times New Roman" w:cs="Times New Roman"/>
          <w:sz w:val="28"/>
          <w:szCs w:val="28"/>
          <w:lang w:val="kk-KZ"/>
        </w:rPr>
        <w:t>[1</w:t>
      </w:r>
      <w:r w:rsidR="000E2548">
        <w:rPr>
          <w:rFonts w:ascii="Times New Roman" w:hAnsi="Times New Roman" w:cs="Times New Roman"/>
          <w:sz w:val="28"/>
          <w:szCs w:val="28"/>
          <w:lang w:val="kk-KZ"/>
        </w:rPr>
        <w:t>3</w:t>
      </w:r>
      <w:r w:rsidR="00BF1884">
        <w:rPr>
          <w:rFonts w:ascii="Times New Roman" w:hAnsi="Times New Roman" w:cs="Times New Roman"/>
          <w:sz w:val="28"/>
          <w:szCs w:val="28"/>
          <w:lang w:val="kk-KZ"/>
        </w:rPr>
        <w:t>9</w:t>
      </w:r>
      <w:r w:rsidR="00577623" w:rsidRPr="00F62013">
        <w:rPr>
          <w:rFonts w:ascii="Times New Roman" w:hAnsi="Times New Roman" w:cs="Times New Roman"/>
          <w:sz w:val="28"/>
          <w:szCs w:val="28"/>
          <w:lang w:val="kk-KZ"/>
        </w:rPr>
        <w:t>],</w:t>
      </w:r>
      <w:r w:rsidR="00577623">
        <w:rPr>
          <w:rFonts w:ascii="Times New Roman" w:hAnsi="Times New Roman" w:cs="Times New Roman"/>
          <w:sz w:val="28"/>
          <w:szCs w:val="28"/>
          <w:lang w:val="kk-KZ"/>
        </w:rPr>
        <w:t xml:space="preserve"> </w:t>
      </w:r>
      <w:r w:rsidR="00F62013">
        <w:rPr>
          <w:rFonts w:ascii="Times New Roman" w:hAnsi="Times New Roman" w:cs="Times New Roman"/>
          <w:sz w:val="28"/>
          <w:szCs w:val="28"/>
          <w:lang w:val="kk-KZ"/>
        </w:rPr>
        <w:t xml:space="preserve">бұл «өзіне  АВС-әдісі мен бюджеттік әдісті қабылдайтын» жүйеге қатысты қарапйым көзқарас, оның есебінен АВС – декрипитация әдісінің жаңа бақылау-талдамалы мүмкіндіктері пайда болады. Осылайша, АВВ – жүйесі дегеніміз, негізінде қызметтің түрлері </w:t>
      </w:r>
      <w:r w:rsidR="00F62013">
        <w:rPr>
          <w:rFonts w:ascii="Times New Roman" w:hAnsi="Times New Roman" w:cs="Times New Roman"/>
          <w:sz w:val="28"/>
          <w:szCs w:val="28"/>
          <w:lang w:val="kk-KZ"/>
        </w:rPr>
        <w:lastRenderedPageBreak/>
        <w:t>бойынша шығындарды және олардың негізінде құрылатын жауапкершілік орталықтарын жоспарлауға, бақылауға, есепке алу мен талдауға мүмкіндік беретін басқарушылық әдіс пен</w:t>
      </w:r>
      <w:r w:rsidR="00CF6C89">
        <w:rPr>
          <w:rFonts w:ascii="Times New Roman" w:hAnsi="Times New Roman" w:cs="Times New Roman"/>
          <w:sz w:val="28"/>
          <w:szCs w:val="28"/>
          <w:lang w:val="kk-KZ"/>
        </w:rPr>
        <w:t xml:space="preserve"> АВС – әдісі жатқан ақпараттық жүйе</w:t>
      </w:r>
      <w:r w:rsidR="00F62013">
        <w:rPr>
          <w:rFonts w:ascii="Times New Roman" w:hAnsi="Times New Roman" w:cs="Times New Roman"/>
          <w:sz w:val="28"/>
          <w:szCs w:val="28"/>
          <w:lang w:val="kk-KZ"/>
        </w:rPr>
        <w:t>. Қолданыстағы экономикалық субъектінің аясында жауапкерішілік орталықтарын белгілеу бойынша әр түрлі тәсілдемелер бар. Жауапкершілік орталықтарын «ірілендіру» дәрежесі, алдыға қойылған міндеттерге, жауапкерішілік деңгейінің нақтылануына байланысты болады. Әдетте, жауапкершілік орталықтары қаржы-экономикалық субъектілердің ұйымдастырушылық құрылымының негізінде құрылады. Сақтандыру компаниясының ұйымдастырушыл</w:t>
      </w:r>
      <w:r w:rsidR="00CF6C89">
        <w:rPr>
          <w:rFonts w:ascii="Times New Roman" w:hAnsi="Times New Roman" w:cs="Times New Roman"/>
          <w:sz w:val="28"/>
          <w:szCs w:val="28"/>
          <w:lang w:val="kk-KZ"/>
        </w:rPr>
        <w:t xml:space="preserve">ық құрылымы нұсқаларының бірі </w:t>
      </w:r>
      <w:r w:rsidR="00C4126B">
        <w:rPr>
          <w:rFonts w:ascii="Times New Roman" w:hAnsi="Times New Roman" w:cs="Times New Roman"/>
          <w:sz w:val="28"/>
          <w:szCs w:val="28"/>
          <w:lang w:val="kk-KZ"/>
        </w:rPr>
        <w:t>11</w:t>
      </w:r>
      <w:r w:rsidR="00CF6C89">
        <w:rPr>
          <w:rFonts w:ascii="Times New Roman" w:hAnsi="Times New Roman" w:cs="Times New Roman"/>
          <w:sz w:val="28"/>
          <w:szCs w:val="28"/>
          <w:lang w:val="kk-KZ"/>
        </w:rPr>
        <w:t xml:space="preserve"> суретте көрсетілген.</w:t>
      </w:r>
    </w:p>
    <w:p w:rsidR="00CF6C89" w:rsidRDefault="00CF6C89" w:rsidP="00CF6C89">
      <w:pPr>
        <w:spacing w:after="0" w:line="240" w:lineRule="auto"/>
        <w:ind w:firstLine="708"/>
        <w:jc w:val="center"/>
        <w:rPr>
          <w:rFonts w:ascii="Times New Roman" w:hAnsi="Times New Roman" w:cs="Times New Roman"/>
          <w:sz w:val="28"/>
          <w:szCs w:val="28"/>
          <w:lang w:val="kk-KZ"/>
        </w:rPr>
      </w:pPr>
      <w:r>
        <w:rPr>
          <w:rFonts w:ascii="Times New Roman" w:hAnsi="Times New Roman" w:cs="Times New Roman"/>
          <w:noProof/>
          <w:sz w:val="28"/>
          <w:szCs w:val="28"/>
          <w:lang w:val="en-US"/>
        </w:rPr>
        <w:drawing>
          <wp:inline distT="0" distB="0" distL="0" distR="0" wp14:anchorId="2DD85389" wp14:editId="5F09860F">
            <wp:extent cx="5638800" cy="5848350"/>
            <wp:effectExtent l="38100" t="38100" r="38100" b="57150"/>
            <wp:docPr id="4356" name="Схема 43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r w:rsidR="00C4126B">
        <w:rPr>
          <w:rFonts w:ascii="Times New Roman" w:hAnsi="Times New Roman" w:cs="Times New Roman"/>
          <w:sz w:val="28"/>
          <w:szCs w:val="28"/>
          <w:lang w:val="kk-KZ"/>
        </w:rPr>
        <w:t>Сурет -11</w:t>
      </w:r>
      <w:r>
        <w:rPr>
          <w:rFonts w:ascii="Times New Roman" w:hAnsi="Times New Roman" w:cs="Times New Roman"/>
          <w:sz w:val="28"/>
          <w:szCs w:val="28"/>
          <w:lang w:val="kk-KZ"/>
        </w:rPr>
        <w:t xml:space="preserve"> - Сақтандыру компания құрылымының ұйымдастырылуы</w:t>
      </w:r>
    </w:p>
    <w:p w:rsidR="00CF6C89" w:rsidRDefault="00CF6C89" w:rsidP="00CF6C89">
      <w:pPr>
        <w:spacing w:after="0" w:line="240" w:lineRule="auto"/>
        <w:jc w:val="both"/>
        <w:rPr>
          <w:rFonts w:ascii="Times New Roman" w:hAnsi="Times New Roman" w:cs="Times New Roman"/>
          <w:sz w:val="28"/>
          <w:szCs w:val="28"/>
          <w:lang w:val="kk-KZ"/>
        </w:rPr>
      </w:pPr>
    </w:p>
    <w:p w:rsidR="00B91F2F" w:rsidRDefault="00F62013" w:rsidP="00CF6C89">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Сақтандыру компанияларының тәжірибесінде АВВ-жүйесін пайдалану мақсаттары үшін, сақтандыру компаниясының ұйымдастыруш</w:t>
      </w:r>
      <w:r w:rsidR="001A0D02">
        <w:rPr>
          <w:rFonts w:ascii="Times New Roman" w:hAnsi="Times New Roman" w:cs="Times New Roman"/>
          <w:sz w:val="28"/>
          <w:szCs w:val="28"/>
          <w:lang w:val="kk-KZ"/>
        </w:rPr>
        <w:t>ылық құрылымының негізінде, оны</w:t>
      </w:r>
      <w:r>
        <w:rPr>
          <w:rFonts w:ascii="Times New Roman" w:hAnsi="Times New Roman" w:cs="Times New Roman"/>
          <w:sz w:val="28"/>
          <w:szCs w:val="28"/>
          <w:lang w:val="kk-KZ"/>
        </w:rPr>
        <w:t xml:space="preserve"> ары қарай сақтандырушның сақтандыру </w:t>
      </w:r>
      <w:r>
        <w:rPr>
          <w:rFonts w:ascii="Times New Roman" w:hAnsi="Times New Roman" w:cs="Times New Roman"/>
          <w:sz w:val="28"/>
          <w:szCs w:val="28"/>
          <w:lang w:val="kk-KZ"/>
        </w:rPr>
        <w:lastRenderedPageBreak/>
        <w:t xml:space="preserve">компаниясындағы жұмыстардың жиынтығына жүктеу арқылы, </w:t>
      </w:r>
      <w:r w:rsidR="001A0D02">
        <w:rPr>
          <w:rFonts w:ascii="Times New Roman" w:hAnsi="Times New Roman" w:cs="Times New Roman"/>
          <w:sz w:val="28"/>
          <w:szCs w:val="28"/>
          <w:lang w:val="kk-KZ"/>
        </w:rPr>
        <w:t xml:space="preserve">жауапкершілік орталықтарының жүйесін құруға болады деген </w:t>
      </w:r>
      <w:r w:rsidR="00560889">
        <w:rPr>
          <w:rFonts w:ascii="Times New Roman" w:hAnsi="Times New Roman" w:cs="Times New Roman"/>
          <w:sz w:val="28"/>
          <w:szCs w:val="28"/>
          <w:lang w:val="kk-KZ"/>
        </w:rPr>
        <w:t>ойдамыз. 10</w:t>
      </w:r>
      <w:r w:rsidR="001A0D02">
        <w:rPr>
          <w:rFonts w:ascii="Times New Roman" w:hAnsi="Times New Roman" w:cs="Times New Roman"/>
          <w:sz w:val="28"/>
          <w:szCs w:val="28"/>
          <w:lang w:val="kk-KZ"/>
        </w:rPr>
        <w:t xml:space="preserve"> суретте көрсетілген сақтандыру компаниясының ұйымдастырушылық құрылымы жауапкершілік орталығының құрылымына сәйкес келеді. </w:t>
      </w:r>
    </w:p>
    <w:p w:rsidR="00BD50D0" w:rsidRDefault="00BD50D0" w:rsidP="00BD50D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АВВ – жүйесін құру жолындағы қажетті құрамдас бөлігі ретінде, жауапкершілік орталықтарының </w:t>
      </w:r>
      <w:r w:rsidRPr="00C81A05">
        <w:rPr>
          <w:rFonts w:ascii="Times New Roman" w:hAnsi="Times New Roman" w:cs="Times New Roman"/>
          <w:sz w:val="28"/>
          <w:szCs w:val="28"/>
          <w:lang w:val="kk-KZ"/>
        </w:rPr>
        <w:t>(ЖО1-ЖО4)</w:t>
      </w:r>
      <w:r w:rsidRPr="001A0D02">
        <w:rPr>
          <w:rFonts w:ascii="Times New Roman" w:hAnsi="Times New Roman" w:cs="Times New Roman"/>
          <w:sz w:val="28"/>
          <w:szCs w:val="28"/>
          <w:lang w:val="kk-KZ"/>
        </w:rPr>
        <w:t xml:space="preserve"> </w:t>
      </w:r>
      <w:r>
        <w:rPr>
          <w:rFonts w:ascii="Times New Roman" w:hAnsi="Times New Roman" w:cs="Times New Roman"/>
          <w:sz w:val="28"/>
          <w:szCs w:val="28"/>
          <w:lang w:val="kk-KZ"/>
        </w:rPr>
        <w:t>жүйесін енгізу, жұмыстардың жауапкерішілік орталықтары бойынша топтастырылуын қарастырады. Мұндай</w:t>
      </w:r>
      <w:r w:rsidR="00560889">
        <w:rPr>
          <w:rFonts w:ascii="Times New Roman" w:hAnsi="Times New Roman" w:cs="Times New Roman"/>
          <w:sz w:val="28"/>
          <w:szCs w:val="28"/>
          <w:lang w:val="kk-KZ"/>
        </w:rPr>
        <w:t xml:space="preserve"> қайта топтастырудың нәтижесі 49</w:t>
      </w:r>
      <w:r>
        <w:rPr>
          <w:rFonts w:ascii="Times New Roman" w:hAnsi="Times New Roman" w:cs="Times New Roman"/>
          <w:sz w:val="28"/>
          <w:szCs w:val="28"/>
          <w:lang w:val="kk-KZ"/>
        </w:rPr>
        <w:t xml:space="preserve"> </w:t>
      </w:r>
      <w:r w:rsidR="00E50BD4">
        <w:rPr>
          <w:rFonts w:ascii="Times New Roman" w:hAnsi="Times New Roman" w:cs="Times New Roman"/>
          <w:sz w:val="28"/>
          <w:szCs w:val="28"/>
          <w:lang w:val="kk-KZ"/>
        </w:rPr>
        <w:t>кестеде</w:t>
      </w:r>
      <w:r>
        <w:rPr>
          <w:rFonts w:ascii="Times New Roman" w:hAnsi="Times New Roman" w:cs="Times New Roman"/>
          <w:sz w:val="28"/>
          <w:szCs w:val="28"/>
          <w:lang w:val="kk-KZ"/>
        </w:rPr>
        <w:t xml:space="preserve"> көрсетілген.</w:t>
      </w:r>
    </w:p>
    <w:p w:rsidR="00BD50D0" w:rsidRDefault="00DE7ADE" w:rsidP="00CF6C8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Басқарушылық әдісті АВВ – жүйесінің аясында қолдану, ішкі бақылау жүйесін құруға мүмкіндік береді. Жауапкершілік орталықтарын бөліп шығару нәтижесі әлеуметтік басқарушылық нысандары мазмұнының көрнекі түсінігі болып табылады, онда, бақылауды жүзеге асыру болашағын ұсына отырып, нақты деректері жинақталатын, басақрушылық көрсеткіштердің жоспарлы мәндері құру қағидасы бойы</w:t>
      </w:r>
      <w:r w:rsidR="001F34B0">
        <w:rPr>
          <w:rFonts w:ascii="Times New Roman" w:hAnsi="Times New Roman" w:cs="Times New Roman"/>
          <w:sz w:val="28"/>
          <w:szCs w:val="28"/>
          <w:lang w:val="kk-KZ"/>
        </w:rPr>
        <w:t xml:space="preserve">нша көрсетіледі (әшкерленеді). </w:t>
      </w:r>
    </w:p>
    <w:p w:rsidR="00CF6C89" w:rsidRPr="00CF6C89" w:rsidRDefault="00CF6C89" w:rsidP="00CF6C89">
      <w:pPr>
        <w:spacing w:after="0" w:line="240" w:lineRule="auto"/>
        <w:ind w:firstLine="567"/>
        <w:jc w:val="both"/>
        <w:rPr>
          <w:rFonts w:ascii="Times New Roman" w:hAnsi="Times New Roman" w:cs="Times New Roman"/>
          <w:sz w:val="28"/>
          <w:szCs w:val="28"/>
          <w:lang w:val="kk-KZ"/>
        </w:rPr>
      </w:pPr>
    </w:p>
    <w:p w:rsidR="00BD50D0" w:rsidRDefault="00E50BD4" w:rsidP="00BD50D0">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Кесте </w:t>
      </w:r>
      <w:r w:rsidR="00560889">
        <w:rPr>
          <w:rFonts w:ascii="Times New Roman" w:hAnsi="Times New Roman" w:cs="Times New Roman"/>
          <w:sz w:val="28"/>
          <w:szCs w:val="28"/>
          <w:lang w:val="kk-KZ"/>
        </w:rPr>
        <w:t>49</w:t>
      </w:r>
      <w:r w:rsidR="00BD50D0">
        <w:rPr>
          <w:rFonts w:ascii="Times New Roman" w:hAnsi="Times New Roman" w:cs="Times New Roman"/>
          <w:sz w:val="28"/>
          <w:szCs w:val="28"/>
          <w:lang w:val="kk-KZ"/>
        </w:rPr>
        <w:t xml:space="preserve"> – Жауапты орталықтармен қызметтердің өзара байланысы</w:t>
      </w:r>
    </w:p>
    <w:p w:rsidR="00BD50D0" w:rsidRPr="007F5E41" w:rsidRDefault="00BD50D0" w:rsidP="001F34B0">
      <w:pPr>
        <w:spacing w:after="0" w:line="240" w:lineRule="auto"/>
        <w:ind w:firstLine="567"/>
        <w:jc w:val="both"/>
        <w:rPr>
          <w:rFonts w:ascii="Times New Roman" w:hAnsi="Times New Roman" w:cs="Times New Roman"/>
          <w:sz w:val="28"/>
          <w:szCs w:val="28"/>
          <w:lang w:val="kk-KZ"/>
        </w:rPr>
      </w:pPr>
    </w:p>
    <w:tbl>
      <w:tblPr>
        <w:tblStyle w:val="1-6"/>
        <w:tblW w:w="0" w:type="auto"/>
        <w:tblBorders>
          <w:top w:val="dashSmallGap" w:sz="4" w:space="0" w:color="538135" w:themeColor="accent6" w:themeShade="BF"/>
          <w:left w:val="dashSmallGap" w:sz="4" w:space="0" w:color="538135" w:themeColor="accent6" w:themeShade="BF"/>
          <w:bottom w:val="dashSmallGap" w:sz="4" w:space="0" w:color="538135" w:themeColor="accent6" w:themeShade="BF"/>
          <w:right w:val="dashSmallGap" w:sz="4" w:space="0" w:color="538135" w:themeColor="accent6" w:themeShade="BF"/>
          <w:insideH w:val="dashSmallGap" w:sz="4" w:space="0" w:color="538135" w:themeColor="accent6" w:themeShade="BF"/>
          <w:insideV w:val="dashSmallGap" w:sz="4" w:space="0" w:color="538135" w:themeColor="accent6" w:themeShade="BF"/>
        </w:tblBorders>
        <w:tblLook w:val="04A0" w:firstRow="1" w:lastRow="0" w:firstColumn="1" w:lastColumn="0" w:noHBand="0" w:noVBand="1"/>
      </w:tblPr>
      <w:tblGrid>
        <w:gridCol w:w="1914"/>
        <w:gridCol w:w="1914"/>
        <w:gridCol w:w="1914"/>
        <w:gridCol w:w="1914"/>
        <w:gridCol w:w="1915"/>
      </w:tblGrid>
      <w:tr w:rsidR="001F34B0" w:rsidTr="00ED4E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4" w:type="dxa"/>
            <w:tcBorders>
              <w:top w:val="none" w:sz="0" w:space="0" w:color="auto"/>
              <w:left w:val="none" w:sz="0" w:space="0" w:color="auto"/>
              <w:bottom w:val="none" w:sz="0" w:space="0" w:color="auto"/>
              <w:right w:val="none" w:sz="0" w:space="0" w:color="auto"/>
            </w:tcBorders>
          </w:tcPr>
          <w:p w:rsidR="001F34B0" w:rsidRPr="0075168E" w:rsidRDefault="001F34B0" w:rsidP="00ED4EBE">
            <w:pPr>
              <w:jc w:val="center"/>
              <w:rPr>
                <w:rFonts w:ascii="Times New Roman" w:hAnsi="Times New Roman" w:cs="Times New Roman"/>
                <w:sz w:val="28"/>
                <w:szCs w:val="28"/>
                <w:lang w:val="kk-KZ"/>
              </w:rPr>
            </w:pPr>
            <w:r w:rsidRPr="0075168E">
              <w:rPr>
                <w:rFonts w:ascii="Times New Roman" w:hAnsi="Times New Roman" w:cs="Times New Roman"/>
                <w:sz w:val="28"/>
                <w:szCs w:val="28"/>
                <w:lang w:val="kk-KZ"/>
              </w:rPr>
              <w:t>(</w:t>
            </w:r>
            <w:r>
              <w:rPr>
                <w:rFonts w:ascii="Times New Roman" w:hAnsi="Times New Roman" w:cs="Times New Roman"/>
                <w:sz w:val="28"/>
                <w:szCs w:val="28"/>
                <w:lang w:val="kk-KZ"/>
              </w:rPr>
              <w:t>ЖО</w:t>
            </w:r>
            <w:r w:rsidRPr="0075168E">
              <w:rPr>
                <w:rFonts w:ascii="Times New Roman" w:hAnsi="Times New Roman" w:cs="Times New Roman"/>
                <w:sz w:val="28"/>
                <w:szCs w:val="28"/>
                <w:lang w:val="kk-KZ"/>
              </w:rPr>
              <w:t xml:space="preserve"> 1)</w:t>
            </w:r>
          </w:p>
        </w:tc>
        <w:tc>
          <w:tcPr>
            <w:tcW w:w="1914" w:type="dxa"/>
            <w:tcBorders>
              <w:top w:val="none" w:sz="0" w:space="0" w:color="auto"/>
              <w:left w:val="none" w:sz="0" w:space="0" w:color="auto"/>
              <w:bottom w:val="none" w:sz="0" w:space="0" w:color="auto"/>
              <w:right w:val="none" w:sz="0" w:space="0" w:color="auto"/>
            </w:tcBorders>
          </w:tcPr>
          <w:p w:rsidR="001F34B0" w:rsidRPr="0075168E" w:rsidRDefault="001F34B0" w:rsidP="00ED4EBE">
            <w:pPr>
              <w:jc w:val="center"/>
              <w:cnfStyle w:val="100000000000" w:firstRow="1" w:lastRow="0" w:firstColumn="0" w:lastColumn="0" w:oddVBand="0" w:evenVBand="0" w:oddHBand="0" w:evenHBand="0" w:firstRowFirstColumn="0" w:firstRowLastColumn="0" w:lastRowFirstColumn="0" w:lastRowLastColumn="0"/>
            </w:pPr>
            <w:r w:rsidRPr="0075168E">
              <w:rPr>
                <w:rFonts w:ascii="Times New Roman" w:hAnsi="Times New Roman" w:cs="Times New Roman"/>
                <w:sz w:val="28"/>
                <w:szCs w:val="28"/>
                <w:lang w:val="kk-KZ"/>
              </w:rPr>
              <w:t>(</w:t>
            </w:r>
            <w:r>
              <w:rPr>
                <w:rFonts w:ascii="Times New Roman" w:hAnsi="Times New Roman" w:cs="Times New Roman"/>
                <w:sz w:val="28"/>
                <w:szCs w:val="28"/>
                <w:lang w:val="kk-KZ"/>
              </w:rPr>
              <w:t>Ж</w:t>
            </w:r>
            <w:r w:rsidRPr="0075168E">
              <w:rPr>
                <w:rFonts w:ascii="Times New Roman" w:hAnsi="Times New Roman" w:cs="Times New Roman"/>
                <w:sz w:val="28"/>
                <w:szCs w:val="28"/>
                <w:lang w:val="kk-KZ"/>
              </w:rPr>
              <w:t>О 2)</w:t>
            </w:r>
          </w:p>
        </w:tc>
        <w:tc>
          <w:tcPr>
            <w:tcW w:w="1914" w:type="dxa"/>
            <w:tcBorders>
              <w:top w:val="none" w:sz="0" w:space="0" w:color="auto"/>
              <w:left w:val="none" w:sz="0" w:space="0" w:color="auto"/>
              <w:bottom w:val="none" w:sz="0" w:space="0" w:color="auto"/>
              <w:right w:val="none" w:sz="0" w:space="0" w:color="auto"/>
            </w:tcBorders>
          </w:tcPr>
          <w:p w:rsidR="001F34B0" w:rsidRPr="0075168E" w:rsidRDefault="001F34B0" w:rsidP="00ED4EBE">
            <w:pPr>
              <w:jc w:val="center"/>
              <w:cnfStyle w:val="100000000000" w:firstRow="1" w:lastRow="0" w:firstColumn="0" w:lastColumn="0" w:oddVBand="0" w:evenVBand="0" w:oddHBand="0" w:evenHBand="0" w:firstRowFirstColumn="0" w:firstRowLastColumn="0" w:lastRowFirstColumn="0" w:lastRowLastColumn="0"/>
            </w:pPr>
            <w:r w:rsidRPr="0075168E">
              <w:rPr>
                <w:rFonts w:ascii="Times New Roman" w:hAnsi="Times New Roman" w:cs="Times New Roman"/>
                <w:sz w:val="28"/>
                <w:szCs w:val="28"/>
                <w:lang w:val="kk-KZ"/>
              </w:rPr>
              <w:t>(</w:t>
            </w:r>
            <w:r>
              <w:rPr>
                <w:rFonts w:ascii="Times New Roman" w:hAnsi="Times New Roman" w:cs="Times New Roman"/>
                <w:sz w:val="28"/>
                <w:szCs w:val="28"/>
                <w:lang w:val="kk-KZ"/>
              </w:rPr>
              <w:t>Ж</w:t>
            </w:r>
            <w:r w:rsidRPr="0075168E">
              <w:rPr>
                <w:rFonts w:ascii="Times New Roman" w:hAnsi="Times New Roman" w:cs="Times New Roman"/>
                <w:sz w:val="28"/>
                <w:szCs w:val="28"/>
                <w:lang w:val="kk-KZ"/>
              </w:rPr>
              <w:t>О 3)</w:t>
            </w:r>
          </w:p>
        </w:tc>
        <w:tc>
          <w:tcPr>
            <w:tcW w:w="1914" w:type="dxa"/>
            <w:tcBorders>
              <w:top w:val="none" w:sz="0" w:space="0" w:color="auto"/>
              <w:left w:val="none" w:sz="0" w:space="0" w:color="auto"/>
              <w:bottom w:val="none" w:sz="0" w:space="0" w:color="auto"/>
              <w:right w:val="none" w:sz="0" w:space="0" w:color="auto"/>
            </w:tcBorders>
          </w:tcPr>
          <w:p w:rsidR="001F34B0" w:rsidRPr="0075168E" w:rsidRDefault="001F34B0" w:rsidP="00ED4EBE">
            <w:pPr>
              <w:jc w:val="center"/>
              <w:cnfStyle w:val="100000000000" w:firstRow="1" w:lastRow="0" w:firstColumn="0" w:lastColumn="0" w:oddVBand="0" w:evenVBand="0" w:oddHBand="0" w:evenHBand="0" w:firstRowFirstColumn="0" w:firstRowLastColumn="0" w:lastRowFirstColumn="0" w:lastRowLastColumn="0"/>
            </w:pPr>
            <w:r w:rsidRPr="0075168E">
              <w:rPr>
                <w:rFonts w:ascii="Times New Roman" w:hAnsi="Times New Roman" w:cs="Times New Roman"/>
                <w:sz w:val="28"/>
                <w:szCs w:val="28"/>
                <w:lang w:val="kk-KZ"/>
              </w:rPr>
              <w:t>(</w:t>
            </w:r>
            <w:r>
              <w:rPr>
                <w:rFonts w:ascii="Times New Roman" w:hAnsi="Times New Roman" w:cs="Times New Roman"/>
                <w:sz w:val="28"/>
                <w:szCs w:val="28"/>
                <w:lang w:val="kk-KZ"/>
              </w:rPr>
              <w:t>Ж</w:t>
            </w:r>
            <w:r w:rsidRPr="0075168E">
              <w:rPr>
                <w:rFonts w:ascii="Times New Roman" w:hAnsi="Times New Roman" w:cs="Times New Roman"/>
                <w:sz w:val="28"/>
                <w:szCs w:val="28"/>
                <w:lang w:val="kk-KZ"/>
              </w:rPr>
              <w:t>О 4)</w:t>
            </w:r>
          </w:p>
        </w:tc>
        <w:tc>
          <w:tcPr>
            <w:tcW w:w="1915" w:type="dxa"/>
            <w:tcBorders>
              <w:top w:val="none" w:sz="0" w:space="0" w:color="auto"/>
              <w:left w:val="none" w:sz="0" w:space="0" w:color="auto"/>
              <w:bottom w:val="none" w:sz="0" w:space="0" w:color="auto"/>
              <w:right w:val="none" w:sz="0" w:space="0" w:color="auto"/>
            </w:tcBorders>
          </w:tcPr>
          <w:p w:rsidR="001F34B0" w:rsidRPr="0075168E" w:rsidRDefault="001F34B0" w:rsidP="00ED4EBE">
            <w:pPr>
              <w:jc w:val="center"/>
              <w:cnfStyle w:val="100000000000" w:firstRow="1" w:lastRow="0" w:firstColumn="0" w:lastColumn="0" w:oddVBand="0" w:evenVBand="0" w:oddHBand="0" w:evenHBand="0" w:firstRowFirstColumn="0" w:firstRowLastColumn="0" w:lastRowFirstColumn="0" w:lastRowLastColumn="0"/>
            </w:pPr>
            <w:r w:rsidRPr="0075168E">
              <w:rPr>
                <w:rFonts w:ascii="Times New Roman" w:hAnsi="Times New Roman" w:cs="Times New Roman"/>
                <w:sz w:val="28"/>
                <w:szCs w:val="28"/>
                <w:lang w:val="kk-KZ"/>
              </w:rPr>
              <w:t>(</w:t>
            </w:r>
            <w:r>
              <w:rPr>
                <w:rFonts w:ascii="Times New Roman" w:hAnsi="Times New Roman" w:cs="Times New Roman"/>
                <w:sz w:val="28"/>
                <w:szCs w:val="28"/>
                <w:lang w:val="kk-KZ"/>
              </w:rPr>
              <w:t>Ж</w:t>
            </w:r>
            <w:r w:rsidRPr="0075168E">
              <w:rPr>
                <w:rFonts w:ascii="Times New Roman" w:hAnsi="Times New Roman" w:cs="Times New Roman"/>
                <w:sz w:val="28"/>
                <w:szCs w:val="28"/>
                <w:lang w:val="kk-KZ"/>
              </w:rPr>
              <w:t>О 5)</w:t>
            </w:r>
          </w:p>
        </w:tc>
      </w:tr>
      <w:tr w:rsidR="001F34B0" w:rsidTr="00ED4E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4" w:type="dxa"/>
            <w:tcBorders>
              <w:right w:val="none" w:sz="0" w:space="0" w:color="auto"/>
            </w:tcBorders>
          </w:tcPr>
          <w:p w:rsidR="001F34B0" w:rsidRPr="004C6442" w:rsidRDefault="001F34B0" w:rsidP="00ED4EBE">
            <w:pPr>
              <w:jc w:val="center"/>
              <w:rPr>
                <w:rFonts w:ascii="Times New Roman" w:hAnsi="Times New Roman" w:cs="Times New Roman"/>
                <w:b w:val="0"/>
                <w:sz w:val="20"/>
                <w:szCs w:val="20"/>
                <w:lang w:val="kk-KZ"/>
              </w:rPr>
            </w:pPr>
            <w:r w:rsidRPr="004C6442">
              <w:rPr>
                <w:rFonts w:ascii="Times New Roman" w:hAnsi="Times New Roman" w:cs="Times New Roman"/>
                <w:b w:val="0"/>
                <w:sz w:val="20"/>
                <w:szCs w:val="20"/>
                <w:lang w:val="kk-KZ"/>
              </w:rPr>
              <w:t>Сақтандыру бойынша бас жетекшінің орынбасарының қызметі</w:t>
            </w:r>
          </w:p>
        </w:tc>
        <w:tc>
          <w:tcPr>
            <w:tcW w:w="1914" w:type="dxa"/>
            <w:tcBorders>
              <w:left w:val="none" w:sz="0" w:space="0" w:color="auto"/>
              <w:right w:val="none" w:sz="0" w:space="0" w:color="auto"/>
            </w:tcBorders>
          </w:tcPr>
          <w:p w:rsidR="001F34B0" w:rsidRPr="004C6442" w:rsidRDefault="001F34B0" w:rsidP="00ED4E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kk-KZ"/>
              </w:rPr>
            </w:pPr>
            <w:r w:rsidRPr="004C6442">
              <w:rPr>
                <w:rFonts w:ascii="Times New Roman" w:hAnsi="Times New Roman" w:cs="Times New Roman"/>
                <w:sz w:val="20"/>
                <w:szCs w:val="20"/>
                <w:lang w:val="kk-KZ"/>
              </w:rPr>
              <w:t>Қаржы-экономикалық сұрақтар бойынша бас жетекшінің орынбасарының қызметі</w:t>
            </w:r>
          </w:p>
        </w:tc>
        <w:tc>
          <w:tcPr>
            <w:tcW w:w="1914" w:type="dxa"/>
            <w:tcBorders>
              <w:left w:val="none" w:sz="0" w:space="0" w:color="auto"/>
              <w:right w:val="none" w:sz="0" w:space="0" w:color="auto"/>
            </w:tcBorders>
          </w:tcPr>
          <w:p w:rsidR="001F34B0" w:rsidRPr="004C6442" w:rsidRDefault="001F34B0" w:rsidP="00ED4E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kk-KZ"/>
              </w:rPr>
            </w:pPr>
            <w:r w:rsidRPr="004C6442">
              <w:rPr>
                <w:rFonts w:ascii="Times New Roman" w:hAnsi="Times New Roman" w:cs="Times New Roman"/>
                <w:sz w:val="20"/>
                <w:szCs w:val="20"/>
                <w:lang w:val="kk-KZ"/>
              </w:rPr>
              <w:t xml:space="preserve">Стратегиялық жетілдіру бойынша бас жетекшінің орынбасарының қызметі </w:t>
            </w:r>
          </w:p>
        </w:tc>
        <w:tc>
          <w:tcPr>
            <w:tcW w:w="1914" w:type="dxa"/>
            <w:tcBorders>
              <w:left w:val="none" w:sz="0" w:space="0" w:color="auto"/>
              <w:right w:val="none" w:sz="0" w:space="0" w:color="auto"/>
            </w:tcBorders>
          </w:tcPr>
          <w:p w:rsidR="001F34B0" w:rsidRPr="004C6442" w:rsidRDefault="001F34B0" w:rsidP="00ED4E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kk-KZ"/>
              </w:rPr>
            </w:pPr>
            <w:r w:rsidRPr="004C6442">
              <w:rPr>
                <w:rFonts w:ascii="Times New Roman" w:hAnsi="Times New Roman" w:cs="Times New Roman"/>
                <w:sz w:val="20"/>
                <w:szCs w:val="20"/>
                <w:lang w:val="kk-KZ"/>
              </w:rPr>
              <w:t>Сақтандыру қызметін әдіснама және тәуекелділікті басқару бойынша бас жетекшінің орынбасарының қызметі</w:t>
            </w:r>
          </w:p>
        </w:tc>
        <w:tc>
          <w:tcPr>
            <w:tcW w:w="1915" w:type="dxa"/>
            <w:tcBorders>
              <w:left w:val="none" w:sz="0" w:space="0" w:color="auto"/>
            </w:tcBorders>
          </w:tcPr>
          <w:p w:rsidR="001F34B0" w:rsidRPr="004C6442" w:rsidRDefault="001F34B0" w:rsidP="00ED4E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kk-KZ"/>
              </w:rPr>
            </w:pPr>
            <w:r w:rsidRPr="004C6442">
              <w:rPr>
                <w:rFonts w:ascii="Times New Roman" w:hAnsi="Times New Roman" w:cs="Times New Roman"/>
                <w:sz w:val="20"/>
                <w:szCs w:val="20"/>
                <w:lang w:val="kk-KZ"/>
              </w:rPr>
              <w:t>Бас жетекшінің қызметі</w:t>
            </w:r>
          </w:p>
        </w:tc>
      </w:tr>
      <w:tr w:rsidR="001F34B0" w:rsidTr="00ED4E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1" w:type="dxa"/>
            <w:gridSpan w:val="5"/>
          </w:tcPr>
          <w:p w:rsidR="001F34B0" w:rsidRDefault="001F34B0" w:rsidP="00ED4EBE">
            <w:pPr>
              <w:jc w:val="center"/>
              <w:rPr>
                <w:rFonts w:ascii="Times New Roman" w:hAnsi="Times New Roman" w:cs="Times New Roman"/>
                <w:sz w:val="28"/>
                <w:szCs w:val="28"/>
                <w:lang w:val="kk-KZ"/>
              </w:rPr>
            </w:pPr>
            <w:r>
              <w:rPr>
                <w:rFonts w:ascii="Times New Roman" w:hAnsi="Times New Roman" w:cs="Times New Roman"/>
                <w:sz w:val="28"/>
                <w:szCs w:val="28"/>
                <w:lang w:val="kk-KZ"/>
              </w:rPr>
              <w:t>Қ ы з м е т</w:t>
            </w:r>
          </w:p>
        </w:tc>
      </w:tr>
      <w:tr w:rsidR="001F34B0" w:rsidTr="00ED4E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4" w:type="dxa"/>
            <w:tcBorders>
              <w:right w:val="none" w:sz="0" w:space="0" w:color="auto"/>
            </w:tcBorders>
          </w:tcPr>
          <w:p w:rsidR="001F34B0" w:rsidRPr="004C6442" w:rsidRDefault="001F34B0" w:rsidP="00ED4EBE">
            <w:pPr>
              <w:jc w:val="center"/>
              <w:rPr>
                <w:rFonts w:ascii="Times New Roman" w:hAnsi="Times New Roman" w:cs="Times New Roman"/>
                <w:b w:val="0"/>
                <w:sz w:val="20"/>
                <w:szCs w:val="20"/>
                <w:lang w:val="kk-KZ"/>
              </w:rPr>
            </w:pPr>
            <w:r w:rsidRPr="004C6442">
              <w:rPr>
                <w:rFonts w:ascii="Times New Roman" w:hAnsi="Times New Roman" w:cs="Times New Roman"/>
                <w:b w:val="0"/>
                <w:sz w:val="20"/>
                <w:szCs w:val="20"/>
                <w:lang w:val="kk-KZ"/>
              </w:rPr>
              <w:t>Сақтандыру келісім</w:t>
            </w:r>
            <w:r w:rsidRPr="004C6442">
              <w:rPr>
                <w:rFonts w:ascii="Times New Roman" w:hAnsi="Times New Roman" w:cs="Times New Roman"/>
                <w:b w:val="0"/>
                <w:sz w:val="20"/>
                <w:szCs w:val="20"/>
                <w:lang w:val="ru-RU"/>
              </w:rPr>
              <w:t>-</w:t>
            </w:r>
            <w:r w:rsidRPr="004C6442">
              <w:rPr>
                <w:rFonts w:ascii="Times New Roman" w:hAnsi="Times New Roman" w:cs="Times New Roman"/>
                <w:b w:val="0"/>
                <w:sz w:val="20"/>
                <w:szCs w:val="20"/>
                <w:lang w:val="kk-KZ"/>
              </w:rPr>
              <w:t xml:space="preserve">шартына отыру, қайта отыру </w:t>
            </w:r>
          </w:p>
          <w:p w:rsidR="001F34B0" w:rsidRPr="004C6442" w:rsidRDefault="001F34B0" w:rsidP="00ED4EBE">
            <w:pPr>
              <w:jc w:val="center"/>
              <w:rPr>
                <w:rFonts w:ascii="Times New Roman" w:hAnsi="Times New Roman" w:cs="Times New Roman"/>
                <w:b w:val="0"/>
                <w:sz w:val="20"/>
                <w:szCs w:val="20"/>
                <w:lang w:val="kk-KZ"/>
              </w:rPr>
            </w:pPr>
          </w:p>
        </w:tc>
        <w:tc>
          <w:tcPr>
            <w:tcW w:w="1914" w:type="dxa"/>
            <w:tcBorders>
              <w:left w:val="none" w:sz="0" w:space="0" w:color="auto"/>
              <w:right w:val="none" w:sz="0" w:space="0" w:color="auto"/>
            </w:tcBorders>
          </w:tcPr>
          <w:p w:rsidR="001F34B0" w:rsidRDefault="001F34B0" w:rsidP="00ED4E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kk-KZ"/>
              </w:rPr>
            </w:pPr>
            <w:r>
              <w:rPr>
                <w:rFonts w:ascii="Times New Roman" w:hAnsi="Times New Roman" w:cs="Times New Roman"/>
                <w:sz w:val="20"/>
                <w:szCs w:val="20"/>
                <w:lang w:val="kk-KZ"/>
              </w:rPr>
              <w:t>Сақтандыру келісім</w:t>
            </w:r>
            <w:r w:rsidRPr="00E47BF1">
              <w:rPr>
                <w:rFonts w:ascii="Times New Roman" w:hAnsi="Times New Roman" w:cs="Times New Roman"/>
                <w:sz w:val="20"/>
                <w:szCs w:val="20"/>
                <w:lang w:val="kk-KZ"/>
              </w:rPr>
              <w:t>-</w:t>
            </w:r>
            <w:r>
              <w:rPr>
                <w:rFonts w:ascii="Times New Roman" w:hAnsi="Times New Roman" w:cs="Times New Roman"/>
                <w:sz w:val="20"/>
                <w:szCs w:val="20"/>
                <w:lang w:val="kk-KZ"/>
              </w:rPr>
              <w:t>шартына отыру</w:t>
            </w:r>
            <w:r w:rsidRPr="0075168E">
              <w:rPr>
                <w:rFonts w:ascii="Times New Roman" w:hAnsi="Times New Roman" w:cs="Times New Roman"/>
                <w:sz w:val="20"/>
                <w:szCs w:val="20"/>
                <w:lang w:val="kk-KZ"/>
              </w:rPr>
              <w:t xml:space="preserve"> </w:t>
            </w:r>
            <w:r>
              <w:rPr>
                <w:rFonts w:ascii="Times New Roman" w:hAnsi="Times New Roman" w:cs="Times New Roman"/>
                <w:sz w:val="20"/>
                <w:szCs w:val="20"/>
                <w:lang w:val="kk-KZ"/>
              </w:rPr>
              <w:t xml:space="preserve"> есебі</w:t>
            </w:r>
          </w:p>
          <w:p w:rsidR="001F34B0" w:rsidRPr="0075168E" w:rsidRDefault="001F34B0" w:rsidP="00ED4E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kk-KZ"/>
              </w:rPr>
            </w:pPr>
          </w:p>
        </w:tc>
        <w:tc>
          <w:tcPr>
            <w:tcW w:w="1914" w:type="dxa"/>
            <w:tcBorders>
              <w:left w:val="none" w:sz="0" w:space="0" w:color="auto"/>
              <w:right w:val="none" w:sz="0" w:space="0" w:color="auto"/>
            </w:tcBorders>
          </w:tcPr>
          <w:p w:rsidR="001F34B0" w:rsidRPr="0075168E" w:rsidRDefault="001F34B0" w:rsidP="00ED4E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kk-KZ"/>
              </w:rPr>
            </w:pPr>
            <w:r>
              <w:rPr>
                <w:rFonts w:ascii="Times New Roman" w:hAnsi="Times New Roman" w:cs="Times New Roman"/>
                <w:sz w:val="20"/>
                <w:szCs w:val="20"/>
                <w:lang w:val="kk-KZ"/>
              </w:rPr>
              <w:t>Маркетинг және жарнама</w:t>
            </w:r>
          </w:p>
        </w:tc>
        <w:tc>
          <w:tcPr>
            <w:tcW w:w="1914" w:type="dxa"/>
            <w:vMerge w:val="restart"/>
            <w:tcBorders>
              <w:left w:val="none" w:sz="0" w:space="0" w:color="auto"/>
              <w:right w:val="none" w:sz="0" w:space="0" w:color="auto"/>
            </w:tcBorders>
          </w:tcPr>
          <w:p w:rsidR="001F34B0" w:rsidRPr="0075168E" w:rsidRDefault="004C6442" w:rsidP="004C64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kk-KZ"/>
              </w:rPr>
            </w:pPr>
            <w:r>
              <w:rPr>
                <w:rFonts w:ascii="Times New Roman" w:hAnsi="Times New Roman" w:cs="Times New Roman"/>
                <w:sz w:val="20"/>
                <w:szCs w:val="20"/>
                <w:lang w:val="kk-KZ"/>
              </w:rPr>
              <w:t xml:space="preserve">Сақтандыру өнімдерін өңдеу және сақтандыру тарифтерін есептеу әдістері </w:t>
            </w:r>
          </w:p>
        </w:tc>
        <w:tc>
          <w:tcPr>
            <w:tcW w:w="1915" w:type="dxa"/>
            <w:tcBorders>
              <w:left w:val="none" w:sz="0" w:space="0" w:color="auto"/>
            </w:tcBorders>
          </w:tcPr>
          <w:p w:rsidR="001F34B0" w:rsidRPr="0075168E" w:rsidRDefault="001F34B0" w:rsidP="00ED4E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kk-KZ"/>
              </w:rPr>
            </w:pPr>
            <w:r>
              <w:rPr>
                <w:rFonts w:ascii="Times New Roman" w:hAnsi="Times New Roman" w:cs="Times New Roman"/>
                <w:sz w:val="20"/>
                <w:szCs w:val="20"/>
                <w:lang w:val="kk-KZ"/>
              </w:rPr>
              <w:t>Ішкі аудит</w:t>
            </w:r>
          </w:p>
        </w:tc>
      </w:tr>
      <w:tr w:rsidR="001F34B0" w:rsidTr="00ED4E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4" w:type="dxa"/>
            <w:tcBorders>
              <w:right w:val="none" w:sz="0" w:space="0" w:color="auto"/>
            </w:tcBorders>
          </w:tcPr>
          <w:p w:rsidR="001F34B0" w:rsidRPr="004C6442" w:rsidRDefault="001F34B0" w:rsidP="00ED4EBE">
            <w:pPr>
              <w:jc w:val="center"/>
              <w:rPr>
                <w:rFonts w:ascii="Times New Roman" w:hAnsi="Times New Roman" w:cs="Times New Roman"/>
                <w:b w:val="0"/>
                <w:sz w:val="20"/>
                <w:szCs w:val="20"/>
                <w:lang w:val="kk-KZ"/>
              </w:rPr>
            </w:pPr>
            <w:r w:rsidRPr="004C6442">
              <w:rPr>
                <w:rFonts w:ascii="Times New Roman" w:hAnsi="Times New Roman" w:cs="Times New Roman"/>
                <w:b w:val="0"/>
                <w:sz w:val="20"/>
                <w:szCs w:val="20"/>
                <w:lang w:val="kk-KZ"/>
              </w:rPr>
              <w:t>Өз уақытында төлемін қадағалау</w:t>
            </w:r>
          </w:p>
        </w:tc>
        <w:tc>
          <w:tcPr>
            <w:tcW w:w="1914" w:type="dxa"/>
            <w:tcBorders>
              <w:left w:val="none" w:sz="0" w:space="0" w:color="auto"/>
              <w:right w:val="none" w:sz="0" w:space="0" w:color="auto"/>
            </w:tcBorders>
          </w:tcPr>
          <w:p w:rsidR="001F34B0" w:rsidRPr="0075168E" w:rsidRDefault="001F34B0" w:rsidP="00ED4EBE">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lang w:val="kk-KZ"/>
              </w:rPr>
            </w:pPr>
            <w:r>
              <w:rPr>
                <w:rFonts w:ascii="Times New Roman" w:hAnsi="Times New Roman" w:cs="Times New Roman"/>
                <w:sz w:val="20"/>
                <w:szCs w:val="20"/>
                <w:lang w:val="kk-KZ"/>
              </w:rPr>
              <w:t>Сақтандыру резервтерін есептеу</w:t>
            </w:r>
          </w:p>
        </w:tc>
        <w:tc>
          <w:tcPr>
            <w:tcW w:w="1914" w:type="dxa"/>
            <w:tcBorders>
              <w:left w:val="none" w:sz="0" w:space="0" w:color="auto"/>
              <w:right w:val="none" w:sz="0" w:space="0" w:color="auto"/>
            </w:tcBorders>
          </w:tcPr>
          <w:p w:rsidR="001F34B0" w:rsidRPr="0075168E" w:rsidRDefault="001F34B0" w:rsidP="00ED4EBE">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lang w:val="kk-KZ"/>
              </w:rPr>
            </w:pPr>
            <w:r>
              <w:rPr>
                <w:rFonts w:ascii="Times New Roman" w:hAnsi="Times New Roman" w:cs="Times New Roman"/>
                <w:sz w:val="20"/>
                <w:szCs w:val="20"/>
                <w:lang w:val="kk-KZ"/>
              </w:rPr>
              <w:t>Сақтандыру түрлерін жетілдірудің стратегиясы</w:t>
            </w:r>
          </w:p>
        </w:tc>
        <w:tc>
          <w:tcPr>
            <w:tcW w:w="1914" w:type="dxa"/>
            <w:vMerge/>
            <w:tcBorders>
              <w:left w:val="none" w:sz="0" w:space="0" w:color="auto"/>
              <w:right w:val="none" w:sz="0" w:space="0" w:color="auto"/>
            </w:tcBorders>
          </w:tcPr>
          <w:p w:rsidR="001F34B0" w:rsidRPr="0075168E" w:rsidRDefault="001F34B0" w:rsidP="00ED4EBE">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lang w:val="kk-KZ"/>
              </w:rPr>
            </w:pPr>
          </w:p>
        </w:tc>
        <w:tc>
          <w:tcPr>
            <w:tcW w:w="1915" w:type="dxa"/>
            <w:tcBorders>
              <w:left w:val="none" w:sz="0" w:space="0" w:color="auto"/>
            </w:tcBorders>
          </w:tcPr>
          <w:p w:rsidR="001F34B0" w:rsidRPr="0075168E" w:rsidRDefault="001F34B0" w:rsidP="00ED4EBE">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lang w:val="kk-KZ"/>
              </w:rPr>
            </w:pPr>
            <w:r>
              <w:rPr>
                <w:rFonts w:ascii="Times New Roman" w:hAnsi="Times New Roman" w:cs="Times New Roman"/>
                <w:sz w:val="20"/>
                <w:szCs w:val="20"/>
                <w:lang w:val="kk-KZ"/>
              </w:rPr>
              <w:t>Қауіпсіздікпен қамтамасыз ету</w:t>
            </w:r>
          </w:p>
        </w:tc>
      </w:tr>
      <w:tr w:rsidR="001F34B0" w:rsidTr="00ED4E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4" w:type="dxa"/>
            <w:tcBorders>
              <w:right w:val="none" w:sz="0" w:space="0" w:color="auto"/>
            </w:tcBorders>
          </w:tcPr>
          <w:p w:rsidR="001F34B0" w:rsidRPr="004C6442" w:rsidRDefault="001F34B0" w:rsidP="00ED4EBE">
            <w:pPr>
              <w:jc w:val="center"/>
              <w:rPr>
                <w:rFonts w:ascii="Times New Roman" w:hAnsi="Times New Roman" w:cs="Times New Roman"/>
                <w:b w:val="0"/>
                <w:sz w:val="20"/>
                <w:szCs w:val="20"/>
                <w:lang w:val="kk-KZ"/>
              </w:rPr>
            </w:pPr>
            <w:r w:rsidRPr="004C6442">
              <w:rPr>
                <w:rFonts w:ascii="Times New Roman" w:hAnsi="Times New Roman" w:cs="Times New Roman"/>
                <w:b w:val="0"/>
                <w:sz w:val="20"/>
                <w:szCs w:val="20"/>
                <w:lang w:val="kk-KZ"/>
              </w:rPr>
              <w:t>Сақтандыру келісім</w:t>
            </w:r>
            <w:r w:rsidRPr="004C6442">
              <w:rPr>
                <w:rFonts w:ascii="Times New Roman" w:hAnsi="Times New Roman" w:cs="Times New Roman"/>
                <w:b w:val="0"/>
                <w:sz w:val="20"/>
                <w:szCs w:val="20"/>
                <w:lang w:val="ru-RU"/>
              </w:rPr>
              <w:t>-</w:t>
            </w:r>
            <w:r w:rsidRPr="004C6442">
              <w:rPr>
                <w:rFonts w:ascii="Times New Roman" w:hAnsi="Times New Roman" w:cs="Times New Roman"/>
                <w:b w:val="0"/>
                <w:sz w:val="20"/>
                <w:szCs w:val="20"/>
                <w:lang w:val="kk-KZ"/>
              </w:rPr>
              <w:t>шартына қоса қосымша келісім</w:t>
            </w:r>
            <w:r w:rsidRPr="004C6442">
              <w:rPr>
                <w:rFonts w:ascii="Times New Roman" w:hAnsi="Times New Roman" w:cs="Times New Roman"/>
                <w:b w:val="0"/>
                <w:sz w:val="20"/>
                <w:szCs w:val="20"/>
                <w:lang w:val="ru-RU"/>
              </w:rPr>
              <w:t>-</w:t>
            </w:r>
            <w:r w:rsidRPr="004C6442">
              <w:rPr>
                <w:rFonts w:ascii="Times New Roman" w:hAnsi="Times New Roman" w:cs="Times New Roman"/>
                <w:b w:val="0"/>
                <w:sz w:val="20"/>
                <w:szCs w:val="20"/>
                <w:lang w:val="kk-KZ"/>
              </w:rPr>
              <w:t xml:space="preserve">шартқа отыру </w:t>
            </w:r>
          </w:p>
          <w:p w:rsidR="001F34B0" w:rsidRPr="004C6442" w:rsidRDefault="001F34B0" w:rsidP="00ED4EBE">
            <w:pPr>
              <w:jc w:val="center"/>
              <w:rPr>
                <w:rFonts w:ascii="Times New Roman" w:hAnsi="Times New Roman" w:cs="Times New Roman"/>
                <w:b w:val="0"/>
                <w:sz w:val="20"/>
                <w:szCs w:val="20"/>
                <w:lang w:val="kk-KZ"/>
              </w:rPr>
            </w:pPr>
          </w:p>
        </w:tc>
        <w:tc>
          <w:tcPr>
            <w:tcW w:w="1914" w:type="dxa"/>
            <w:tcBorders>
              <w:left w:val="none" w:sz="0" w:space="0" w:color="auto"/>
              <w:right w:val="none" w:sz="0" w:space="0" w:color="auto"/>
            </w:tcBorders>
          </w:tcPr>
          <w:p w:rsidR="001F34B0" w:rsidRPr="0075168E" w:rsidRDefault="001F34B0" w:rsidP="00ED4E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kk-KZ"/>
              </w:rPr>
            </w:pPr>
            <w:r>
              <w:rPr>
                <w:rFonts w:ascii="Times New Roman" w:hAnsi="Times New Roman" w:cs="Times New Roman"/>
                <w:sz w:val="20"/>
                <w:szCs w:val="20"/>
                <w:lang w:val="kk-KZ"/>
              </w:rPr>
              <w:t xml:space="preserve">Қаржылық басқару және жоспарлау </w:t>
            </w:r>
          </w:p>
        </w:tc>
        <w:tc>
          <w:tcPr>
            <w:tcW w:w="1914" w:type="dxa"/>
            <w:tcBorders>
              <w:left w:val="none" w:sz="0" w:space="0" w:color="auto"/>
              <w:right w:val="none" w:sz="0" w:space="0" w:color="auto"/>
            </w:tcBorders>
          </w:tcPr>
          <w:p w:rsidR="001F34B0" w:rsidRPr="0075168E" w:rsidRDefault="001F34B0" w:rsidP="00ED4E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kk-KZ"/>
              </w:rPr>
            </w:pPr>
            <w:r>
              <w:rPr>
                <w:rFonts w:ascii="Times New Roman" w:hAnsi="Times New Roman" w:cs="Times New Roman"/>
                <w:sz w:val="20"/>
                <w:szCs w:val="20"/>
                <w:lang w:val="kk-KZ"/>
              </w:rPr>
              <w:t>Заңмен қамтамасыз ету</w:t>
            </w:r>
          </w:p>
        </w:tc>
        <w:tc>
          <w:tcPr>
            <w:tcW w:w="1914" w:type="dxa"/>
            <w:vMerge/>
            <w:tcBorders>
              <w:left w:val="none" w:sz="0" w:space="0" w:color="auto"/>
              <w:right w:val="none" w:sz="0" w:space="0" w:color="auto"/>
            </w:tcBorders>
          </w:tcPr>
          <w:p w:rsidR="001F34B0" w:rsidRPr="0075168E" w:rsidRDefault="001F34B0" w:rsidP="00ED4E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kk-KZ"/>
              </w:rPr>
            </w:pPr>
          </w:p>
        </w:tc>
        <w:tc>
          <w:tcPr>
            <w:tcW w:w="1915" w:type="dxa"/>
            <w:tcBorders>
              <w:left w:val="none" w:sz="0" w:space="0" w:color="auto"/>
            </w:tcBorders>
          </w:tcPr>
          <w:p w:rsidR="001F34B0" w:rsidRPr="0075168E" w:rsidRDefault="001F34B0" w:rsidP="00ED4E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kk-KZ"/>
              </w:rPr>
            </w:pPr>
            <w:r>
              <w:rPr>
                <w:rFonts w:ascii="Times New Roman" w:hAnsi="Times New Roman" w:cs="Times New Roman"/>
                <w:sz w:val="20"/>
                <w:szCs w:val="20"/>
                <w:lang w:val="kk-KZ"/>
              </w:rPr>
              <w:t xml:space="preserve">Инфрақұрылымды жетілдірумен қамтамасыз ету </w:t>
            </w:r>
          </w:p>
        </w:tc>
      </w:tr>
      <w:tr w:rsidR="001F34B0" w:rsidTr="00ED4E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4" w:type="dxa"/>
            <w:tcBorders>
              <w:right w:val="none" w:sz="0" w:space="0" w:color="auto"/>
            </w:tcBorders>
          </w:tcPr>
          <w:p w:rsidR="001F34B0" w:rsidRPr="004C6442" w:rsidRDefault="001F34B0" w:rsidP="00ED4EBE">
            <w:pPr>
              <w:jc w:val="center"/>
              <w:rPr>
                <w:rFonts w:ascii="Times New Roman" w:hAnsi="Times New Roman" w:cs="Times New Roman"/>
                <w:b w:val="0"/>
                <w:sz w:val="20"/>
                <w:szCs w:val="20"/>
                <w:lang w:val="kk-KZ"/>
              </w:rPr>
            </w:pPr>
            <w:r w:rsidRPr="004C6442">
              <w:rPr>
                <w:rFonts w:ascii="Times New Roman" w:hAnsi="Times New Roman" w:cs="Times New Roman"/>
                <w:b w:val="0"/>
                <w:sz w:val="20"/>
                <w:szCs w:val="20"/>
                <w:lang w:val="kk-KZ"/>
              </w:rPr>
              <w:t>Досрочное расторжение. Происходящее по инициативе одной из сторон</w:t>
            </w:r>
          </w:p>
        </w:tc>
        <w:tc>
          <w:tcPr>
            <w:tcW w:w="1914" w:type="dxa"/>
            <w:tcBorders>
              <w:left w:val="none" w:sz="0" w:space="0" w:color="auto"/>
              <w:right w:val="none" w:sz="0" w:space="0" w:color="auto"/>
            </w:tcBorders>
          </w:tcPr>
          <w:p w:rsidR="001F34B0" w:rsidRPr="0075168E" w:rsidRDefault="001F34B0" w:rsidP="00ED4EBE">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lang w:val="kk-KZ"/>
              </w:rPr>
            </w:pPr>
            <w:r>
              <w:rPr>
                <w:rFonts w:ascii="Times New Roman" w:hAnsi="Times New Roman" w:cs="Times New Roman"/>
                <w:sz w:val="20"/>
                <w:szCs w:val="20"/>
                <w:lang w:val="kk-KZ"/>
              </w:rPr>
              <w:t>Қызметкерлермен басқару</w:t>
            </w:r>
          </w:p>
        </w:tc>
        <w:tc>
          <w:tcPr>
            <w:tcW w:w="1914" w:type="dxa"/>
            <w:tcBorders>
              <w:left w:val="none" w:sz="0" w:space="0" w:color="auto"/>
              <w:right w:val="none" w:sz="0" w:space="0" w:color="auto"/>
            </w:tcBorders>
          </w:tcPr>
          <w:p w:rsidR="001F34B0" w:rsidRPr="0075168E" w:rsidRDefault="001F34B0" w:rsidP="00ED4EBE">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lang w:val="kk-KZ"/>
              </w:rPr>
            </w:pPr>
            <w:r>
              <w:rPr>
                <w:rFonts w:ascii="Times New Roman" w:hAnsi="Times New Roman" w:cs="Times New Roman"/>
                <w:sz w:val="20"/>
                <w:szCs w:val="20"/>
                <w:lang w:val="kk-KZ"/>
              </w:rPr>
              <w:t>Стратегиялық маркетинг</w:t>
            </w:r>
          </w:p>
        </w:tc>
        <w:tc>
          <w:tcPr>
            <w:tcW w:w="1914" w:type="dxa"/>
            <w:vMerge w:val="restart"/>
            <w:tcBorders>
              <w:left w:val="none" w:sz="0" w:space="0" w:color="auto"/>
              <w:right w:val="none" w:sz="0" w:space="0" w:color="auto"/>
            </w:tcBorders>
          </w:tcPr>
          <w:p w:rsidR="001F34B0" w:rsidRPr="0075168E" w:rsidRDefault="004C6442" w:rsidP="004C644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lang w:val="kk-KZ"/>
              </w:rPr>
            </w:pPr>
            <w:r>
              <w:rPr>
                <w:rFonts w:ascii="Times New Roman" w:hAnsi="Times New Roman" w:cs="Times New Roman"/>
                <w:sz w:val="20"/>
                <w:szCs w:val="20"/>
                <w:lang w:val="kk-KZ"/>
              </w:rPr>
              <w:t xml:space="preserve">Сатуға арналған жеке өнімдерді және типтері бойынша тарифтерін есептеу және сақтандыру келісім шартымен қайтасақтандыру </w:t>
            </w:r>
          </w:p>
        </w:tc>
        <w:tc>
          <w:tcPr>
            <w:tcW w:w="1915" w:type="dxa"/>
            <w:tcBorders>
              <w:left w:val="none" w:sz="0" w:space="0" w:color="auto"/>
            </w:tcBorders>
          </w:tcPr>
          <w:p w:rsidR="001F34B0" w:rsidRPr="000B2179" w:rsidRDefault="001F34B0" w:rsidP="00ED4EBE">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lang w:val="kk-KZ"/>
              </w:rPr>
            </w:pPr>
            <w:r>
              <w:rPr>
                <w:rFonts w:ascii="Times New Roman" w:hAnsi="Times New Roman" w:cs="Times New Roman"/>
                <w:sz w:val="20"/>
                <w:szCs w:val="20"/>
                <w:lang w:val="kk-KZ"/>
              </w:rPr>
              <w:t>Басқарушылық</w:t>
            </w:r>
            <w:r>
              <w:rPr>
                <w:rFonts w:ascii="Times New Roman" w:hAnsi="Times New Roman" w:cs="Times New Roman"/>
                <w:sz w:val="20"/>
                <w:szCs w:val="20"/>
              </w:rPr>
              <w:t>-</w:t>
            </w:r>
            <w:r>
              <w:rPr>
                <w:rFonts w:ascii="Times New Roman" w:hAnsi="Times New Roman" w:cs="Times New Roman"/>
                <w:sz w:val="20"/>
                <w:szCs w:val="20"/>
                <w:lang w:val="kk-KZ"/>
              </w:rPr>
              <w:t>экономикалық есеп</w:t>
            </w:r>
          </w:p>
        </w:tc>
      </w:tr>
      <w:tr w:rsidR="001F34B0" w:rsidTr="00ED4E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4" w:type="dxa"/>
            <w:vMerge w:val="restart"/>
            <w:tcBorders>
              <w:right w:val="none" w:sz="0" w:space="0" w:color="auto"/>
            </w:tcBorders>
          </w:tcPr>
          <w:p w:rsidR="001F34B0" w:rsidRPr="004C6442" w:rsidRDefault="001F34B0" w:rsidP="00ED4EBE">
            <w:pPr>
              <w:jc w:val="center"/>
              <w:rPr>
                <w:rFonts w:ascii="Times New Roman" w:hAnsi="Times New Roman" w:cs="Times New Roman"/>
                <w:b w:val="0"/>
                <w:sz w:val="20"/>
                <w:szCs w:val="20"/>
                <w:lang w:val="kk-KZ"/>
              </w:rPr>
            </w:pPr>
            <w:r w:rsidRPr="004C6442">
              <w:rPr>
                <w:rFonts w:ascii="Times New Roman" w:hAnsi="Times New Roman" w:cs="Times New Roman"/>
                <w:b w:val="0"/>
                <w:sz w:val="20"/>
                <w:szCs w:val="20"/>
                <w:lang w:val="kk-KZ"/>
              </w:rPr>
              <w:t>Сақтандыру келісім</w:t>
            </w:r>
            <w:r w:rsidRPr="004C6442">
              <w:rPr>
                <w:rFonts w:ascii="Times New Roman" w:hAnsi="Times New Roman" w:cs="Times New Roman"/>
                <w:b w:val="0"/>
                <w:sz w:val="20"/>
                <w:szCs w:val="20"/>
                <w:lang w:val="ru-RU"/>
              </w:rPr>
              <w:t>-</w:t>
            </w:r>
            <w:r w:rsidRPr="004C6442">
              <w:rPr>
                <w:rFonts w:ascii="Times New Roman" w:hAnsi="Times New Roman" w:cs="Times New Roman"/>
                <w:b w:val="0"/>
                <w:sz w:val="20"/>
                <w:szCs w:val="20"/>
                <w:lang w:val="kk-KZ"/>
              </w:rPr>
              <w:t xml:space="preserve">шартына қайта отыру </w:t>
            </w:r>
          </w:p>
        </w:tc>
        <w:tc>
          <w:tcPr>
            <w:tcW w:w="1914" w:type="dxa"/>
            <w:tcBorders>
              <w:left w:val="none" w:sz="0" w:space="0" w:color="auto"/>
              <w:right w:val="none" w:sz="0" w:space="0" w:color="auto"/>
            </w:tcBorders>
          </w:tcPr>
          <w:p w:rsidR="001F34B0" w:rsidRPr="0075168E" w:rsidRDefault="001F34B0" w:rsidP="00ED4E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kk-KZ"/>
              </w:rPr>
            </w:pPr>
            <w:r>
              <w:rPr>
                <w:rFonts w:ascii="Times New Roman" w:hAnsi="Times New Roman" w:cs="Times New Roman"/>
                <w:sz w:val="20"/>
                <w:szCs w:val="20"/>
                <w:lang w:val="kk-KZ"/>
              </w:rPr>
              <w:t>Бухгалтерлік есеп пен салық есебі</w:t>
            </w:r>
          </w:p>
        </w:tc>
        <w:tc>
          <w:tcPr>
            <w:tcW w:w="1914" w:type="dxa"/>
            <w:vMerge w:val="restart"/>
            <w:tcBorders>
              <w:left w:val="none" w:sz="0" w:space="0" w:color="auto"/>
              <w:right w:val="none" w:sz="0" w:space="0" w:color="auto"/>
            </w:tcBorders>
          </w:tcPr>
          <w:p w:rsidR="001F34B0" w:rsidRPr="0075168E" w:rsidRDefault="001F34B0" w:rsidP="00ED4E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kk-KZ"/>
              </w:rPr>
            </w:pPr>
            <w:r>
              <w:rPr>
                <w:rFonts w:ascii="Times New Roman" w:hAnsi="Times New Roman" w:cs="Times New Roman"/>
                <w:sz w:val="20"/>
                <w:szCs w:val="20"/>
                <w:lang w:val="kk-KZ"/>
              </w:rPr>
              <w:t>Жетілдіруді стратегиялық басқару</w:t>
            </w:r>
          </w:p>
        </w:tc>
        <w:tc>
          <w:tcPr>
            <w:tcW w:w="1914" w:type="dxa"/>
            <w:vMerge/>
            <w:tcBorders>
              <w:left w:val="none" w:sz="0" w:space="0" w:color="auto"/>
              <w:right w:val="none" w:sz="0" w:space="0" w:color="auto"/>
            </w:tcBorders>
          </w:tcPr>
          <w:p w:rsidR="001F34B0" w:rsidRPr="0075168E" w:rsidRDefault="001F34B0" w:rsidP="00ED4E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kk-KZ"/>
              </w:rPr>
            </w:pPr>
          </w:p>
        </w:tc>
        <w:tc>
          <w:tcPr>
            <w:tcW w:w="1915" w:type="dxa"/>
            <w:vMerge w:val="restart"/>
            <w:tcBorders>
              <w:left w:val="none" w:sz="0" w:space="0" w:color="auto"/>
            </w:tcBorders>
          </w:tcPr>
          <w:p w:rsidR="001F34B0" w:rsidRPr="0075168E" w:rsidRDefault="001F34B0" w:rsidP="00ED4E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kk-KZ"/>
              </w:rPr>
            </w:pPr>
            <w:r>
              <w:rPr>
                <w:rFonts w:ascii="Times New Roman" w:hAnsi="Times New Roman" w:cs="Times New Roman"/>
                <w:sz w:val="20"/>
                <w:szCs w:val="20"/>
                <w:lang w:val="kk-KZ"/>
              </w:rPr>
              <w:t>Акционерлермен өзарабайланысы (меншіктілер)</w:t>
            </w:r>
          </w:p>
        </w:tc>
      </w:tr>
      <w:tr w:rsidR="001F34B0" w:rsidTr="00ED4E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4" w:type="dxa"/>
            <w:vMerge/>
            <w:tcBorders>
              <w:right w:val="none" w:sz="0" w:space="0" w:color="auto"/>
            </w:tcBorders>
          </w:tcPr>
          <w:p w:rsidR="001F34B0" w:rsidRPr="0075168E" w:rsidRDefault="001F34B0" w:rsidP="00ED4EBE">
            <w:pPr>
              <w:jc w:val="center"/>
              <w:rPr>
                <w:rFonts w:ascii="Times New Roman" w:hAnsi="Times New Roman" w:cs="Times New Roman"/>
                <w:sz w:val="20"/>
                <w:szCs w:val="20"/>
                <w:lang w:val="kk-KZ"/>
              </w:rPr>
            </w:pPr>
          </w:p>
        </w:tc>
        <w:tc>
          <w:tcPr>
            <w:tcW w:w="1914" w:type="dxa"/>
            <w:tcBorders>
              <w:left w:val="none" w:sz="0" w:space="0" w:color="auto"/>
              <w:right w:val="none" w:sz="0" w:space="0" w:color="auto"/>
            </w:tcBorders>
          </w:tcPr>
          <w:p w:rsidR="001F34B0" w:rsidRPr="0075168E" w:rsidRDefault="001F34B0" w:rsidP="00ED4EBE">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lang w:val="kk-KZ"/>
              </w:rPr>
            </w:pPr>
            <w:r>
              <w:rPr>
                <w:rFonts w:ascii="Times New Roman" w:hAnsi="Times New Roman" w:cs="Times New Roman"/>
                <w:sz w:val="20"/>
                <w:szCs w:val="20"/>
                <w:lang w:val="kk-KZ"/>
              </w:rPr>
              <w:t>Инвестицияны басқару</w:t>
            </w:r>
          </w:p>
        </w:tc>
        <w:tc>
          <w:tcPr>
            <w:tcW w:w="1914" w:type="dxa"/>
            <w:vMerge/>
            <w:tcBorders>
              <w:left w:val="none" w:sz="0" w:space="0" w:color="auto"/>
              <w:right w:val="none" w:sz="0" w:space="0" w:color="auto"/>
            </w:tcBorders>
          </w:tcPr>
          <w:p w:rsidR="001F34B0" w:rsidRPr="0075168E" w:rsidRDefault="001F34B0" w:rsidP="00ED4EBE">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lang w:val="kk-KZ"/>
              </w:rPr>
            </w:pPr>
          </w:p>
        </w:tc>
        <w:tc>
          <w:tcPr>
            <w:tcW w:w="1914" w:type="dxa"/>
            <w:vMerge/>
            <w:tcBorders>
              <w:left w:val="none" w:sz="0" w:space="0" w:color="auto"/>
              <w:right w:val="none" w:sz="0" w:space="0" w:color="auto"/>
            </w:tcBorders>
          </w:tcPr>
          <w:p w:rsidR="001F34B0" w:rsidRPr="0075168E" w:rsidRDefault="001F34B0" w:rsidP="00ED4EBE">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lang w:val="kk-KZ"/>
              </w:rPr>
            </w:pPr>
          </w:p>
        </w:tc>
        <w:tc>
          <w:tcPr>
            <w:tcW w:w="1915" w:type="dxa"/>
            <w:vMerge/>
            <w:tcBorders>
              <w:left w:val="none" w:sz="0" w:space="0" w:color="auto"/>
            </w:tcBorders>
          </w:tcPr>
          <w:p w:rsidR="001F34B0" w:rsidRPr="0075168E" w:rsidRDefault="001F34B0" w:rsidP="00ED4EBE">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lang w:val="kk-KZ"/>
              </w:rPr>
            </w:pPr>
          </w:p>
        </w:tc>
      </w:tr>
      <w:tr w:rsidR="00F54148" w:rsidTr="00F541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1" w:type="dxa"/>
            <w:gridSpan w:val="5"/>
          </w:tcPr>
          <w:p w:rsidR="00F54148" w:rsidRPr="0075168E" w:rsidRDefault="00F54148" w:rsidP="00F54148">
            <w:pPr>
              <w:ind w:firstLine="567"/>
              <w:rPr>
                <w:rFonts w:ascii="Times New Roman" w:hAnsi="Times New Roman" w:cs="Times New Roman"/>
                <w:sz w:val="20"/>
                <w:szCs w:val="20"/>
                <w:lang w:val="kk-KZ"/>
              </w:rPr>
            </w:pPr>
            <w:r>
              <w:rPr>
                <w:rFonts w:ascii="Times New Roman" w:hAnsi="Times New Roman" w:cs="Times New Roman"/>
                <w:sz w:val="20"/>
                <w:szCs w:val="20"/>
                <w:lang w:val="kk-KZ"/>
              </w:rPr>
              <w:t>Ескерту</w:t>
            </w:r>
            <w:r>
              <w:rPr>
                <w:rFonts w:ascii="Times New Roman" w:hAnsi="Times New Roman" w:cs="Times New Roman"/>
                <w:sz w:val="20"/>
                <w:szCs w:val="20"/>
              </w:rPr>
              <w:t xml:space="preserve">- </w:t>
            </w:r>
            <w:r>
              <w:rPr>
                <w:rFonts w:ascii="Times New Roman" w:hAnsi="Times New Roman" w:cs="Times New Roman"/>
                <w:sz w:val="20"/>
                <w:szCs w:val="20"/>
                <w:lang w:val="ru-RU"/>
              </w:rPr>
              <w:t>Авторлы</w:t>
            </w:r>
            <w:r>
              <w:rPr>
                <w:rFonts w:ascii="Times New Roman" w:hAnsi="Times New Roman" w:cs="Times New Roman"/>
                <w:sz w:val="20"/>
                <w:szCs w:val="20"/>
                <w:lang w:val="kk-KZ"/>
              </w:rPr>
              <w:t>қ өңдеу</w:t>
            </w:r>
          </w:p>
        </w:tc>
      </w:tr>
    </w:tbl>
    <w:p w:rsidR="001F34B0" w:rsidRDefault="001F34B0" w:rsidP="001F34B0">
      <w:pPr>
        <w:spacing w:after="0" w:line="240" w:lineRule="auto"/>
        <w:jc w:val="both"/>
        <w:rPr>
          <w:rFonts w:ascii="Times New Roman" w:hAnsi="Times New Roman" w:cs="Times New Roman"/>
          <w:sz w:val="28"/>
          <w:szCs w:val="28"/>
          <w:lang w:val="kk-KZ"/>
        </w:rPr>
      </w:pPr>
    </w:p>
    <w:p w:rsidR="001E6C4C" w:rsidRDefault="001E6C4C" w:rsidP="001E6C4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Біздің пікірімізше, АВМ-жүйесін пайдалану кезінде басқарушылық бақылаудың негізгі нәтижесі, қызметтің тиімсіз түрлерін анықтау болып </w:t>
      </w:r>
      <w:r>
        <w:rPr>
          <w:rFonts w:ascii="Times New Roman" w:hAnsi="Times New Roman" w:cs="Times New Roman"/>
          <w:sz w:val="28"/>
          <w:szCs w:val="28"/>
          <w:lang w:val="kk-KZ"/>
        </w:rPr>
        <w:lastRenderedPageBreak/>
        <w:t xml:space="preserve">табылады. Жауапкерішілк орталықтары едәуір дәрежеде ірілендірілген, бұл жоғары буын менеджерлерінің мүдделерін пайдалану тұрғысынан ақталған: сақтандыру жөніндегі бас жетекшінің орынбасары, қаржы-стратегиялық дамыту жөніндегі бас жетекшінің орынбасары, сақтандыру белсенділігінің тәуекелдерін басқару және әдіснамасы жөніндегі бас директордың орынбасары, және бас директордың орынбасары, олардың әрқайсысы, кем дегенде, оның құрылымына кіретін әрбір департаменттің құнын білуі тиіс. </w:t>
      </w:r>
    </w:p>
    <w:p w:rsidR="00D70C66" w:rsidRDefault="00DE7ADE" w:rsidP="001E6C4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Орта буын менеджерлерін, шығыстардың сипаты мен олардың жоспарлы мөлшерге сәйкестігі бойынша шығыстардың мөлшері тұрғысынан ғана емес, сонымен бірге, орындалатын үдерістердің тиімділігі тұрғысынан, өздері басқаратын департаменттің шығындары қызықтырады. Орындалатын үдерістердің тиімділігін, қызмет түрлерін талдау нәтижелері, әдетте, белсенділіктің тиімсіз түрлерін жою бойынша басқарушылық шешімдер, мүмкін болатын кадрлық өзгерістер болып табылады. </w:t>
      </w:r>
      <w:r w:rsidR="00601333">
        <w:rPr>
          <w:rFonts w:ascii="Times New Roman" w:hAnsi="Times New Roman" w:cs="Times New Roman"/>
          <w:sz w:val="28"/>
          <w:szCs w:val="28"/>
          <w:lang w:val="kk-KZ"/>
        </w:rPr>
        <w:t>Қызметтің тиімсіз түрін жоюдың мысалы, Қазақстан Республикасының сақтандыру компанияларының филиалдарындағы бухгалтерлік есеп департаменттерінде сақтандыру өтемін төлеу бойынша төлем тапсырмасын құру операцияларын жою жөніндегі басқарушылық шешім болып табылады. Ерекшелік ретінде, филиалдарда бухгалтерлік қызметтердің құрылуы, бас сақтандыру компаниясында бухгалтерлік қызметтердің құрылуына ұқсас болды: филиалдардағы бухгалтерлік есеп департаменттерінде бас (аға) бухгалтерлердің жайғасымдары қарастырылды, олардың міндеттеріне,  кәсіптік дағдылардың тұрғысынан қарастырғанда, жай операцияларды орындау бойынша қызметтердің жұмыстарын орындау, сонымен қатар төлемдерді жүргізу немесе кассалық операцияларды жүргізу, және аса күрделі міндеттеріне – аяқталмаған бухгалтерлік есептілікті құру, салық есебін жүргізу кіреді. Құжат айналымының тұрғысынан, кейбір шағын филиалдарда, көзделген міндеттерді орындау үшін, бухгалтерлік қызметтің бір жұмыскері, әдете, бас бухгалтер ғана жеткілікті болған. Сақтандыру қоржынының құрылу үдерісі жүріп жатқан кезеңінде, филиалдардың қалыптасу және даму кезеңінде, компания осындай жолмен, бухгалтерлік қызметтер жұмысының ұйымдастырылуын сақтай алды. Сақтандыру компанияларының көрсететін көптеген қызметтерінің ішінде, әлеуетті сақтанушыларды тарту тұрғысынан, сақтандырудың міндетті түрлері, атап айтқанда, көлік құралдары иелерінің азаматтық жауапкершілігін міндетті сақтандыру, еңбек сыйымдылығы төмен қызмет болған.</w:t>
      </w:r>
      <w:r>
        <w:rPr>
          <w:rFonts w:ascii="Times New Roman" w:hAnsi="Times New Roman" w:cs="Times New Roman"/>
          <w:sz w:val="28"/>
          <w:szCs w:val="28"/>
          <w:lang w:val="kk-KZ"/>
        </w:rPr>
        <w:t xml:space="preserve"> </w:t>
      </w:r>
    </w:p>
    <w:p w:rsidR="00BD20FE" w:rsidRDefault="001B2C54" w:rsidP="00B91F2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Филиалдардың сақтандыру қоржындары, залалды болып табылатын, ең алдымен, көлік құралдары иелерінің азаматтық жауапкершілігін міндетті сақтандыру немесе автокөлік құралдарын ерікті сақтандыру есебінен қалыптастырылғаннан кейін, нәтижесінде, филиалдардың сақтандыру төлемімен байланысты мәселелері пайда бола бастады. Көлік құралдары иелерінің азаматтық жауапкершілігін міндетті сақтандыру бойынша сақтандыру төлемдерін жүргізу мерзімдері туралы заңнама нормасы, филиалдардағы бухгалтерлік қызметтер жұмысының ұйымдастырылуына түзетулер енгізді, өйткені бірінші кезектегі мәселе, сақтандыру төлемдерін жүргізу бойынша төлем </w:t>
      </w:r>
      <w:r>
        <w:rPr>
          <w:rFonts w:ascii="Times New Roman" w:hAnsi="Times New Roman" w:cs="Times New Roman"/>
          <w:sz w:val="28"/>
          <w:szCs w:val="28"/>
          <w:lang w:val="kk-KZ"/>
        </w:rPr>
        <w:lastRenderedPageBreak/>
        <w:t xml:space="preserve">тапсырмаларын құру болды. Бір жағынан, сақтандыру жағдайларының ұлғаймалы саны, екінші жағынан, сақтандыру төлемдері жүргізу мерзімдерін сақтау қажеттілігі, бас бухгалтерлерді өз жұмыстарын қайта ұйымдастыруға мәжбүр етті. Егер бұрынғы кезде, сақтандыру төлемдерін жүргізу бойынша төлем тапсырмаларын құру бас бухгалтердің жұмыс уақытының </w:t>
      </w:r>
      <w:r w:rsidRPr="001B2C54">
        <w:rPr>
          <w:rFonts w:ascii="Times New Roman" w:hAnsi="Times New Roman" w:cs="Times New Roman"/>
          <w:sz w:val="28"/>
          <w:szCs w:val="28"/>
          <w:lang w:val="kk-KZ"/>
        </w:rPr>
        <w:t>10%</w:t>
      </w:r>
      <w:r>
        <w:rPr>
          <w:rFonts w:ascii="Times New Roman" w:hAnsi="Times New Roman" w:cs="Times New Roman"/>
          <w:sz w:val="28"/>
          <w:szCs w:val="28"/>
          <w:lang w:val="kk-KZ"/>
        </w:rPr>
        <w:t xml:space="preserve">-н ғана құрайтын болса, </w:t>
      </w:r>
      <w:r w:rsidR="00E307A9">
        <w:rPr>
          <w:rFonts w:ascii="Times New Roman" w:hAnsi="Times New Roman" w:cs="Times New Roman"/>
          <w:sz w:val="28"/>
          <w:szCs w:val="28"/>
          <w:lang w:val="kk-KZ"/>
        </w:rPr>
        <w:t>қойылған жаңа шарттар бойынша бұл пайыз 60-қа дейін өсті. Оның салдары ретінде, филиалдарда бухгалтерлік есепті жүргізу және бухгалтерлік және салық есептілігін құрудың сапасы нашарлады, бұл жағдай, ішкі аудит қызметтерінің қорытындыларымен,</w:t>
      </w:r>
      <w:r w:rsidR="00F663F6">
        <w:rPr>
          <w:rFonts w:ascii="Times New Roman" w:hAnsi="Times New Roman" w:cs="Times New Roman"/>
          <w:sz w:val="28"/>
          <w:szCs w:val="28"/>
          <w:lang w:val="kk-KZ"/>
        </w:rPr>
        <w:t xml:space="preserve"> ұлғайған жүктемеге қатысты бас бухгалтерлердің қанағаттанбаушылығымен расталды. </w:t>
      </w:r>
      <w:r w:rsidR="008273C5">
        <w:rPr>
          <w:rFonts w:ascii="Times New Roman" w:hAnsi="Times New Roman" w:cs="Times New Roman"/>
          <w:sz w:val="28"/>
          <w:szCs w:val="28"/>
          <w:lang w:val="kk-KZ"/>
        </w:rPr>
        <w:t xml:space="preserve">Сақтандыру компанияларының менеджерлері, </w:t>
      </w:r>
      <w:r w:rsidR="00BD20FE">
        <w:rPr>
          <w:rFonts w:ascii="Times New Roman" w:hAnsi="Times New Roman" w:cs="Times New Roman"/>
          <w:sz w:val="28"/>
          <w:szCs w:val="28"/>
          <w:lang w:val="kk-KZ"/>
        </w:rPr>
        <w:t xml:space="preserve">сақтандыру жағдайларының саны, сәйкесінше, құрылатын төлем тапсырмаларының саны өскенімен, бұл өсудің ауқымдары филиалдардағы бухгалтерлік қызметтердің штатын кеңейтуге мүмкіндік бермейтіндігін түсінген. Сондықтан, бас кеңсенің бухгалтерлік қызметтерінің орталықтандырылған күшімен, сақтандыру төлемдерін әзірлеуді ұйымдастыру туралы шешім қабылданды. Бағдарламалық өнімде бір төлем тапсырмасын құруға қажетті уақыт белгілі болды. Осы ақпараттың негізінде күн сайын құрылатын төлем тапсырмаларының оңтайлы саны, банктің бір үзінді көшірмесін өңдеу уақыты есептелді. Нәтижесінде, сақтандыру өтемін төлеу бойынша төлем тапсырмаларын құру жөніндегі оқшауландырылған операцияларды орындайтын, банктің үзінді көшірмелерін өңдеумен айналысатын, бас сақтандыру компаниясының бухгалтерлік қызметтеріндегі жұмыскерлерге деген қажеттілік анықталды. Бұл жұмысқа студенттер, немесе жұмыс тәжірибесі жоқ жас тағылымгер-мамандар тартылды, бұл компанияға еңбекақы төлемін үнемдеуге мүмкіндік берді. Осылайша, </w:t>
      </w:r>
      <w:r w:rsidR="00E2323E">
        <w:rPr>
          <w:rFonts w:ascii="Times New Roman" w:hAnsi="Times New Roman" w:cs="Times New Roman"/>
          <w:sz w:val="28"/>
          <w:szCs w:val="28"/>
          <w:lang w:val="kk-KZ"/>
        </w:rPr>
        <w:t xml:space="preserve">компания филиалдарымен сақтандыру өтемдерін төлеу бойынша төлем тапсырмаларын құру операциясын жоюдың жағымды қорытындысы келесідей: </w:t>
      </w:r>
    </w:p>
    <w:p w:rsidR="00E2323E" w:rsidRDefault="007777FE" w:rsidP="00EE07BC">
      <w:pPr>
        <w:pStyle w:val="a3"/>
        <w:numPr>
          <w:ilvl w:val="0"/>
          <w:numId w:val="20"/>
        </w:numPr>
        <w:tabs>
          <w:tab w:val="left" w:pos="284"/>
        </w:tabs>
        <w:spacing w:after="0" w:line="240"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lang w:val="kk-KZ"/>
        </w:rPr>
        <w:t>Бас сақтандыру кеңсесі мен филиалдардың бухгалтерлік қызметтерінің ішінде ұйымдастырушылық құрылымның оңтайландырылуы;</w:t>
      </w:r>
    </w:p>
    <w:p w:rsidR="001B4E1F" w:rsidRDefault="007777FE" w:rsidP="00EE07BC">
      <w:pPr>
        <w:pStyle w:val="a3"/>
        <w:numPr>
          <w:ilvl w:val="0"/>
          <w:numId w:val="20"/>
        </w:numPr>
        <w:tabs>
          <w:tab w:val="left" w:pos="284"/>
        </w:tabs>
        <w:spacing w:after="0" w:line="240"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Жүктемені, аса күрделі және жауапты </w:t>
      </w:r>
      <w:r w:rsidR="00277E7B">
        <w:rPr>
          <w:rFonts w:ascii="Times New Roman" w:hAnsi="Times New Roman" w:cs="Times New Roman"/>
          <w:sz w:val="28"/>
          <w:szCs w:val="28"/>
          <w:lang w:val="kk-KZ"/>
        </w:rPr>
        <w:t>міндеттердің (</w:t>
      </w:r>
      <w:r>
        <w:rPr>
          <w:rFonts w:ascii="Times New Roman" w:hAnsi="Times New Roman" w:cs="Times New Roman"/>
          <w:sz w:val="28"/>
          <w:szCs w:val="28"/>
          <w:lang w:val="kk-KZ"/>
        </w:rPr>
        <w:t>тапсырмалардың</w:t>
      </w:r>
      <w:r w:rsidR="00277E7B">
        <w:rPr>
          <w:rFonts w:ascii="Times New Roman" w:hAnsi="Times New Roman" w:cs="Times New Roman"/>
          <w:sz w:val="28"/>
          <w:szCs w:val="28"/>
          <w:lang w:val="kk-KZ"/>
        </w:rPr>
        <w:t>)</w:t>
      </w:r>
      <w:r>
        <w:rPr>
          <w:rFonts w:ascii="Times New Roman" w:hAnsi="Times New Roman" w:cs="Times New Roman"/>
          <w:sz w:val="28"/>
          <w:szCs w:val="28"/>
          <w:lang w:val="kk-KZ"/>
        </w:rPr>
        <w:t xml:space="preserve"> орындалуын оңтайландыру есебінен</w:t>
      </w:r>
      <w:r w:rsidR="001B4E1F">
        <w:rPr>
          <w:rFonts w:ascii="Times New Roman" w:hAnsi="Times New Roman" w:cs="Times New Roman"/>
          <w:sz w:val="28"/>
          <w:szCs w:val="28"/>
          <w:lang w:val="kk-KZ"/>
        </w:rPr>
        <w:t>,</w:t>
      </w:r>
      <w:r>
        <w:rPr>
          <w:rFonts w:ascii="Times New Roman" w:hAnsi="Times New Roman" w:cs="Times New Roman"/>
          <w:sz w:val="28"/>
          <w:szCs w:val="28"/>
          <w:lang w:val="kk-KZ"/>
        </w:rPr>
        <w:t xml:space="preserve"> филиалдардағы бас бухгалтерлердің қанағаттанушылығының артуы (</w:t>
      </w:r>
      <w:r w:rsidR="001B4E1F">
        <w:rPr>
          <w:rFonts w:ascii="Times New Roman" w:hAnsi="Times New Roman" w:cs="Times New Roman"/>
          <w:sz w:val="28"/>
          <w:szCs w:val="28"/>
          <w:lang w:val="kk-KZ"/>
        </w:rPr>
        <w:t>бас бухгалтерлер, өздерінің жұмыс уақытының көп бөлігін төлем тапсырмаларды құруға жұмсайтындықтарымен қанағаттанбаған, өйткені олар өздерінің кәсіптік дағдыларын жоғалтып, бухгалтерлік және салық есебіне аз көңіл бөлген, ғылыми өңдеу жұмыстары мен көшпелі салық тексерістері кезінде, ішкі аудит қызметерінің тексерістері кезінде қателердің пайда болуына алаңдаған</w:t>
      </w:r>
      <w:r>
        <w:rPr>
          <w:rFonts w:ascii="Times New Roman" w:hAnsi="Times New Roman" w:cs="Times New Roman"/>
          <w:sz w:val="28"/>
          <w:szCs w:val="28"/>
          <w:lang w:val="kk-KZ"/>
        </w:rPr>
        <w:t>);</w:t>
      </w:r>
      <w:r w:rsidR="001B4E1F">
        <w:rPr>
          <w:rFonts w:ascii="Times New Roman" w:hAnsi="Times New Roman" w:cs="Times New Roman"/>
          <w:sz w:val="28"/>
          <w:szCs w:val="28"/>
          <w:lang w:val="kk-KZ"/>
        </w:rPr>
        <w:t xml:space="preserve"> </w:t>
      </w:r>
    </w:p>
    <w:p w:rsidR="007777FE" w:rsidRDefault="007777FE" w:rsidP="00EE07BC">
      <w:pPr>
        <w:pStyle w:val="a3"/>
        <w:numPr>
          <w:ilvl w:val="0"/>
          <w:numId w:val="20"/>
        </w:numPr>
        <w:tabs>
          <w:tab w:val="left" w:pos="284"/>
        </w:tabs>
        <w:spacing w:after="0" w:line="240"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D13852">
        <w:rPr>
          <w:rFonts w:ascii="Times New Roman" w:hAnsi="Times New Roman" w:cs="Times New Roman"/>
          <w:sz w:val="28"/>
          <w:szCs w:val="28"/>
          <w:lang w:val="kk-KZ"/>
        </w:rPr>
        <w:t xml:space="preserve">Еңбекақы төлемі бойынша үнемдеу. </w:t>
      </w:r>
      <w:r w:rsidR="00F31FB0">
        <w:rPr>
          <w:rFonts w:ascii="Times New Roman" w:hAnsi="Times New Roman" w:cs="Times New Roman"/>
          <w:sz w:val="28"/>
          <w:szCs w:val="28"/>
          <w:lang w:val="kk-KZ"/>
        </w:rPr>
        <w:t xml:space="preserve">Филиалдағы бас бухгалтердің еңбекақысы, төлем тапсырмаларды құру үшін жауапты бас бухгалтердің еңбекақысынан жоғары болғандықтан, компанияның экономикалық көзқарасының тұрғысынан қарастырғанда, </w:t>
      </w:r>
      <w:r w:rsidR="000F078C">
        <w:rPr>
          <w:rFonts w:ascii="Times New Roman" w:hAnsi="Times New Roman" w:cs="Times New Roman"/>
          <w:sz w:val="28"/>
          <w:szCs w:val="28"/>
          <w:lang w:val="kk-KZ"/>
        </w:rPr>
        <w:t>бас сақтандыру компаниясының жауапты бухгалтерлерінің еңбекақы мөлшерімен салыстырғанда, филиалдардың бас бухгалтерлеріне бірыңғай операцияларды орындағаны үшін анағұрлым жоғары мөлшерлеме бойынша еңбекақы төлеу орынсыз;</w:t>
      </w:r>
    </w:p>
    <w:p w:rsidR="000F078C" w:rsidRDefault="000F078C" w:rsidP="00EE07BC">
      <w:pPr>
        <w:pStyle w:val="a3"/>
        <w:numPr>
          <w:ilvl w:val="0"/>
          <w:numId w:val="20"/>
        </w:numPr>
        <w:tabs>
          <w:tab w:val="left" w:pos="284"/>
        </w:tabs>
        <w:spacing w:after="0" w:line="240"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Сақтандыру төлемдерін алу бойынша кідірістер жоқ болған жағдайда, клиенттердің қанағаттанушылықтарының артуы;</w:t>
      </w:r>
    </w:p>
    <w:p w:rsidR="000F078C" w:rsidRDefault="000F078C" w:rsidP="00EE07BC">
      <w:pPr>
        <w:pStyle w:val="a3"/>
        <w:numPr>
          <w:ilvl w:val="0"/>
          <w:numId w:val="20"/>
        </w:numPr>
        <w:tabs>
          <w:tab w:val="left" w:pos="284"/>
        </w:tabs>
        <w:spacing w:after="0" w:line="240"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Сақтандыру өтемдерін төлеу бойынша төлем тапсырмаларын құрудағы қателіктер санының азаюы, оларды құру жылдамдығының артуы (бірыңғай операцияларға шоғырлану, төлем тапсырмаларының реквизиттерін толтыруда анықсыздықтың ықтималдылығын азайта отырып, төлем тапсырмаларын құру бойынша банктің нұсқауларын бұлжытпай сақтауға мүмкіндік береді, төлем тапсырмаларды құру жылдамдығын арттыру); </w:t>
      </w:r>
    </w:p>
    <w:p w:rsidR="000F078C" w:rsidRDefault="001B469B" w:rsidP="00EE07BC">
      <w:pPr>
        <w:pStyle w:val="a3"/>
        <w:numPr>
          <w:ilvl w:val="0"/>
          <w:numId w:val="20"/>
        </w:numPr>
        <w:tabs>
          <w:tab w:val="left" w:pos="284"/>
        </w:tabs>
        <w:spacing w:after="0" w:line="240"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lang w:val="kk-KZ"/>
        </w:rPr>
        <w:t>Электрондық құжат айналымы тұжырымдамасының енгізілуі;</w:t>
      </w:r>
    </w:p>
    <w:p w:rsidR="001B469B" w:rsidRDefault="0024749D" w:rsidP="00EE07BC">
      <w:pPr>
        <w:pStyle w:val="a3"/>
        <w:numPr>
          <w:ilvl w:val="0"/>
          <w:numId w:val="20"/>
        </w:numPr>
        <w:tabs>
          <w:tab w:val="left" w:pos="284"/>
        </w:tabs>
        <w:spacing w:after="0" w:line="240"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Банктермен электрондық өзара әрекет ету бойынша бағдарламалық өнімді сатып алу мен қызмет көрсетудің үнемделуі (құрылымдық бөлімшелердің саны бойынша жиырма бағдарламалық өнімдердің орнына бас сақтандыру компаниясында бір бағдарламалық өнімді орнату); </w:t>
      </w:r>
    </w:p>
    <w:p w:rsidR="0024749D" w:rsidRDefault="0024749D" w:rsidP="00EE07BC">
      <w:pPr>
        <w:pStyle w:val="a3"/>
        <w:numPr>
          <w:ilvl w:val="0"/>
          <w:numId w:val="20"/>
        </w:numPr>
        <w:tabs>
          <w:tab w:val="left" w:pos="284"/>
        </w:tabs>
        <w:spacing w:after="0" w:line="240"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lang w:val="kk-KZ"/>
        </w:rPr>
        <w:t>Банк қызметтерін төлеу бойынша үнемдеу. Қазақстан Республикасының сақтандыру компанияларының банктермен ұзақмерзімді өзара әрекет етуі, банк қызметтерін төлеу бойынша жеңілдіктерді алуға мүмкіндік берді, өйткені сақтандыру төлемдерінің жүргізілуін, филиалдардан бас сақтандыру кеңсесіне ауыстыру туралы шешімнен кейін, ақшалай қаражаттың бүкіл көлемін бір банкте бас кеңсенің бірыңғай есебінде жинақтау туралы шешім қабылданды;</w:t>
      </w:r>
    </w:p>
    <w:p w:rsidR="0024749D" w:rsidRDefault="0024749D" w:rsidP="00EE07BC">
      <w:pPr>
        <w:pStyle w:val="a3"/>
        <w:numPr>
          <w:ilvl w:val="0"/>
          <w:numId w:val="20"/>
        </w:numPr>
        <w:tabs>
          <w:tab w:val="left" w:pos="284"/>
        </w:tabs>
        <w:spacing w:after="0" w:line="240"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lang w:val="kk-KZ"/>
        </w:rPr>
        <w:t>Сақтандыру төлемдерін жүргізу зерттемелерін басқаруды орталықтандыру.</w:t>
      </w:r>
    </w:p>
    <w:p w:rsidR="0024749D" w:rsidRDefault="0024749D" w:rsidP="0024749D">
      <w:pPr>
        <w:pStyle w:val="a3"/>
        <w:tabs>
          <w:tab w:val="left" w:pos="284"/>
        </w:tabs>
        <w:spacing w:after="0" w:line="24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Сақтандыру компанияларының бухгалтерлік есеп департаменттерінде сақтандыру өтемдерін төлеу бойынша төлем тапсырмаларын құру операцияларын жою туралы шешімі, белсенділіктің тиімсіз түрлерін жою жөніндегі сақтандыру компаниясының менеджерімен қабылданған жалғыз шешімі емес</w:t>
      </w:r>
      <w:r w:rsidR="00FB1972">
        <w:rPr>
          <w:rFonts w:ascii="Times New Roman" w:hAnsi="Times New Roman" w:cs="Times New Roman"/>
          <w:sz w:val="28"/>
          <w:szCs w:val="28"/>
          <w:lang w:val="kk-KZ"/>
        </w:rPr>
        <w:t xml:space="preserve">. Ары қарай, филиалдардағы бухгалтердік бөлімдердің аяқталмаған бухгалтерлік есептілігін құру жөніндегі операциялары тиімсіз болып танылды. Оның салдары ретінде, сақтандыру компаниясының бас кеңсесінің бухгалтерлік есеп департаменті ішінде, филиалдармен жүргізілетін жұмыс жөніндегі және жиынтық бухгалтерлік және салық есептілігін құру жөніндегі тобы бөлініп шығарылды. </w:t>
      </w:r>
      <w:r w:rsidR="006E4E88">
        <w:rPr>
          <w:rFonts w:ascii="Times New Roman" w:hAnsi="Times New Roman" w:cs="Times New Roman"/>
          <w:sz w:val="28"/>
          <w:szCs w:val="28"/>
          <w:lang w:val="kk-KZ"/>
        </w:rPr>
        <w:t xml:space="preserve">Сақтандыру ұйымдарының филиалдарындағы ұқсас операцияларды орындау тиімсіздігін бір уақытта мойындай отырып, сақтандыру компаниясы бас кеңсесінің бірыңғай операцияларының орталықтандырылуы, сақтандыру төлемінің мөлшерін есептеу бойынша, филиалдардың залалдарын реттеу департаменттерімен орындалатын операцияларын да қамтыды. </w:t>
      </w:r>
      <w:r w:rsidR="00AB7B8F">
        <w:rPr>
          <w:rFonts w:ascii="Times New Roman" w:hAnsi="Times New Roman" w:cs="Times New Roman"/>
          <w:sz w:val="28"/>
          <w:szCs w:val="28"/>
          <w:lang w:val="kk-KZ"/>
        </w:rPr>
        <w:t xml:space="preserve">Бұрынғы кезде, сақтандыру жағдайларының басталуы туралы өтініштерді, сол сияқты, төлем ісін құру үшін қажетті құжаттарды жинаумен, өз кезегінде, сақтандыру өтемдерінің мөлшерін есептеумен айналысатын сақтандыру компаниясы филиалдарының залалдарын реттеу департаменттері айналысқан болса, ары қарай сақтандыру өтемдерінің мөлшерін анықтау функциясы, сақтандыру компаниясы бас кеңсесінің залдарын реттеу департаментіне табысталды. </w:t>
      </w:r>
    </w:p>
    <w:p w:rsidR="001554D0" w:rsidRDefault="00AB7B8F" w:rsidP="00E141F7">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АВВ-жүйесінің негізінде белсенділіктің тиімсіз түрлерін анықтаудың дәл сол қағидасы аутсорсингте де қолданылады. Біздің жүргізген зерттеуіміз көрсетіп отырғандай, сақтандыру компанияларының белсенділігіндегі аутсорсинг, әдетте, күрделі басқарушылық шешімдерді талап ететін ауқымдарда </w:t>
      </w:r>
      <w:r>
        <w:rPr>
          <w:rFonts w:ascii="Times New Roman" w:hAnsi="Times New Roman" w:cs="Times New Roman"/>
          <w:sz w:val="28"/>
          <w:szCs w:val="28"/>
          <w:lang w:val="kk-KZ"/>
        </w:rPr>
        <w:lastRenderedPageBreak/>
        <w:t xml:space="preserve">қолданылмайды, дегенмен, сақтандыру компаниялары алаңдарды жинастыру және күзету қызметтерін тұтынатын жағдайда қолданылуы мүмкін. Өндірістік кәсіпорындардың қызметінде ол жиі кездеседі. Шетелдік өндірістік кәсіпорында белсенділіктің тиімсіз түрлерін </w:t>
      </w:r>
      <w:r w:rsidR="004671AE">
        <w:rPr>
          <w:rFonts w:ascii="Times New Roman" w:hAnsi="Times New Roman" w:cs="Times New Roman"/>
          <w:sz w:val="28"/>
          <w:szCs w:val="28"/>
          <w:lang w:val="kk-KZ"/>
        </w:rPr>
        <w:t xml:space="preserve">анықтау жөніндегі АВВ – жүйесін пайдаланудың мысалы, аутсорсинг жұмыстарымен байланысты шығындарды (бұл жағдайда, өндірістік кәсіпорын қызметтерді көрсететін, қарама-қайшы мысал қарастырылады) оны жүзеге асырудан туындайтын нәтижені анықтау жөніндегі мысал болып табылады. </w:t>
      </w:r>
      <w:r w:rsidR="00E05DE8">
        <w:rPr>
          <w:rFonts w:ascii="Times New Roman" w:hAnsi="Times New Roman" w:cs="Times New Roman"/>
          <w:sz w:val="28"/>
          <w:szCs w:val="28"/>
          <w:lang w:val="kk-KZ"/>
        </w:rPr>
        <w:t>Шетелдік компания, автокөліктер үшін жеткізілетін тартпалар мен электр өткізгіштердің өндірушісі болып табылады. Фирма аймақта белсенділіктің аталған түрімен айналысатын жалғыз компания емес, сондықтан қызметтің біртекті түрлерімен айналысатын ұйымдар жиі кезде, өздеріне қажетті құрамдас бөліктерді сатып алу бойынша коммерциялық ұсыныс негізінде шетелдік компанияларына жүгінеді. Бір жағынан, шетелдік компания қорлардың деңгейін төмендету және қорлардың айналымдылығын арттыру жұмыстарын жүргізсе, екінші жағынан, құрамдас бөліктерді өткізу жөніндегі белсенділік, оның қызметінің негізгі түрі болып табылмайды. Яғни, құрамдас бөліктерді өткізу жөніндегі тәртіп құжатпен реттелмегендігін білдіреді. Құрамдас бөліктерді өткізудің әлеуетті операция</w:t>
      </w:r>
      <w:r w:rsidR="00297F57">
        <w:rPr>
          <w:rFonts w:ascii="Times New Roman" w:hAnsi="Times New Roman" w:cs="Times New Roman"/>
          <w:sz w:val="28"/>
          <w:szCs w:val="28"/>
          <w:lang w:val="kk-KZ"/>
        </w:rPr>
        <w:t>сының</w:t>
      </w:r>
      <w:r w:rsidR="00E05DE8">
        <w:rPr>
          <w:rFonts w:ascii="Times New Roman" w:hAnsi="Times New Roman" w:cs="Times New Roman"/>
          <w:sz w:val="28"/>
          <w:szCs w:val="28"/>
          <w:lang w:val="kk-KZ"/>
        </w:rPr>
        <w:t xml:space="preserve"> нәтижелілігі туралы шешім қабылдауды жеңілдету үшін «құрамдас бөліктерді шет жаққа өткізу»</w:t>
      </w:r>
      <w:r w:rsidR="00297F57">
        <w:rPr>
          <w:rFonts w:ascii="Times New Roman" w:hAnsi="Times New Roman" w:cs="Times New Roman"/>
          <w:sz w:val="28"/>
          <w:szCs w:val="28"/>
          <w:lang w:val="kk-KZ"/>
        </w:rPr>
        <w:t xml:space="preserve"> жұмысынң құнын анықтау жөніндегі шешімі қабылданды. Ол үшін қосалқы үдерістер ерекше белгіленіп, олар үшін тартылған департаменттер бөлініп шығарылды, қосалқы үдерістерді орындаудың уақыт бірлігі бойынша мөлшерлемесі және қосалқы үдерісті орында</w:t>
      </w:r>
      <w:r w:rsidR="00560889">
        <w:rPr>
          <w:rFonts w:ascii="Times New Roman" w:hAnsi="Times New Roman" w:cs="Times New Roman"/>
          <w:sz w:val="28"/>
          <w:szCs w:val="28"/>
          <w:lang w:val="kk-KZ"/>
        </w:rPr>
        <w:t xml:space="preserve">удың орташа уақыты есептелінді. </w:t>
      </w:r>
      <w:r w:rsidR="00297F57">
        <w:rPr>
          <w:rFonts w:ascii="Times New Roman" w:hAnsi="Times New Roman" w:cs="Times New Roman"/>
          <w:sz w:val="28"/>
          <w:szCs w:val="28"/>
          <w:lang w:val="kk-KZ"/>
        </w:rPr>
        <w:t xml:space="preserve">Бұл есептің шартты мысалы </w:t>
      </w:r>
      <w:r w:rsidR="00560889">
        <w:rPr>
          <w:rFonts w:ascii="Times New Roman" w:hAnsi="Times New Roman" w:cs="Times New Roman"/>
          <w:sz w:val="28"/>
          <w:szCs w:val="28"/>
          <w:lang w:val="kk-KZ"/>
        </w:rPr>
        <w:t>50</w:t>
      </w:r>
      <w:r w:rsidR="00601333">
        <w:rPr>
          <w:rFonts w:ascii="Times New Roman" w:hAnsi="Times New Roman" w:cs="Times New Roman"/>
          <w:sz w:val="28"/>
          <w:szCs w:val="28"/>
          <w:lang w:val="kk-KZ"/>
        </w:rPr>
        <w:t xml:space="preserve"> </w:t>
      </w:r>
      <w:r w:rsidR="00297F57">
        <w:rPr>
          <w:rFonts w:ascii="Times New Roman" w:hAnsi="Times New Roman" w:cs="Times New Roman"/>
          <w:sz w:val="28"/>
          <w:szCs w:val="28"/>
          <w:lang w:val="kk-KZ"/>
        </w:rPr>
        <w:t>кестеде келтірілген.</w:t>
      </w:r>
    </w:p>
    <w:p w:rsidR="001F34B0" w:rsidRPr="00E141F7" w:rsidRDefault="001F34B0" w:rsidP="00E141F7">
      <w:pPr>
        <w:pStyle w:val="a3"/>
        <w:tabs>
          <w:tab w:val="left" w:pos="284"/>
        </w:tabs>
        <w:spacing w:after="0" w:line="240" w:lineRule="auto"/>
        <w:ind w:left="0" w:firstLine="567"/>
        <w:jc w:val="both"/>
        <w:rPr>
          <w:rFonts w:ascii="Times New Roman" w:hAnsi="Times New Roman" w:cs="Times New Roman"/>
          <w:sz w:val="28"/>
          <w:szCs w:val="28"/>
          <w:lang w:val="kk-KZ"/>
        </w:rPr>
      </w:pPr>
    </w:p>
    <w:p w:rsidR="00E50BD4" w:rsidRPr="007F5E41" w:rsidRDefault="001554D0" w:rsidP="00C81A05">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w:t>
      </w:r>
      <w:r w:rsidR="00560889">
        <w:rPr>
          <w:rFonts w:ascii="Times New Roman" w:hAnsi="Times New Roman" w:cs="Times New Roman"/>
          <w:sz w:val="28"/>
          <w:szCs w:val="28"/>
          <w:lang w:val="kk-KZ"/>
        </w:rPr>
        <w:t xml:space="preserve"> 50</w:t>
      </w:r>
      <w:r w:rsidRPr="006E1CD2">
        <w:rPr>
          <w:rFonts w:ascii="Times New Roman" w:hAnsi="Times New Roman" w:cs="Times New Roman"/>
          <w:sz w:val="28"/>
          <w:szCs w:val="28"/>
          <w:lang w:val="kk-KZ"/>
        </w:rPr>
        <w:t xml:space="preserve"> – </w:t>
      </w:r>
      <w:r>
        <w:rPr>
          <w:rFonts w:ascii="Times New Roman" w:hAnsi="Times New Roman" w:cs="Times New Roman"/>
          <w:sz w:val="28"/>
          <w:szCs w:val="28"/>
          <w:lang w:val="kk-KZ"/>
        </w:rPr>
        <w:t xml:space="preserve"> «Компоненттерді басқа жаққа өткізу» құн</w:t>
      </w:r>
      <w:r w:rsidR="00560889">
        <w:rPr>
          <w:rFonts w:ascii="Times New Roman" w:hAnsi="Times New Roman" w:cs="Times New Roman"/>
          <w:sz w:val="28"/>
          <w:szCs w:val="28"/>
          <w:lang w:val="kk-KZ"/>
        </w:rPr>
        <w:t>ын есептеу операциясын дайындау</w:t>
      </w:r>
    </w:p>
    <w:tbl>
      <w:tblPr>
        <w:tblStyle w:val="a7"/>
        <w:tblW w:w="9781" w:type="dxa"/>
        <w:tblInd w:w="108" w:type="dxa"/>
        <w:tblLayout w:type="fixed"/>
        <w:tblLook w:val="04A0" w:firstRow="1" w:lastRow="0" w:firstColumn="1" w:lastColumn="0" w:noHBand="0" w:noVBand="1"/>
      </w:tblPr>
      <w:tblGrid>
        <w:gridCol w:w="3261"/>
        <w:gridCol w:w="1701"/>
        <w:gridCol w:w="1417"/>
        <w:gridCol w:w="992"/>
        <w:gridCol w:w="1134"/>
        <w:gridCol w:w="1276"/>
      </w:tblGrid>
      <w:tr w:rsidR="001554D0" w:rsidRPr="00C81A05" w:rsidTr="00560889">
        <w:tc>
          <w:tcPr>
            <w:tcW w:w="3261" w:type="dxa"/>
          </w:tcPr>
          <w:p w:rsidR="001554D0" w:rsidRPr="00C81A05" w:rsidRDefault="001554D0" w:rsidP="00C81A05">
            <w:pPr>
              <w:jc w:val="center"/>
              <w:rPr>
                <w:rFonts w:ascii="Times New Roman" w:hAnsi="Times New Roman" w:cs="Times New Roman"/>
                <w:sz w:val="24"/>
                <w:szCs w:val="24"/>
                <w:lang w:val="kk-KZ"/>
              </w:rPr>
            </w:pPr>
            <w:r w:rsidRPr="00C81A05">
              <w:rPr>
                <w:rFonts w:ascii="Times New Roman" w:hAnsi="Times New Roman" w:cs="Times New Roman"/>
                <w:sz w:val="24"/>
                <w:szCs w:val="24"/>
                <w:lang w:val="kk-KZ"/>
              </w:rPr>
              <w:t>Жұмыстар</w:t>
            </w:r>
          </w:p>
        </w:tc>
        <w:tc>
          <w:tcPr>
            <w:tcW w:w="1701" w:type="dxa"/>
          </w:tcPr>
          <w:p w:rsidR="001554D0" w:rsidRPr="00C81A05" w:rsidRDefault="001554D0" w:rsidP="00C81A05">
            <w:pPr>
              <w:jc w:val="center"/>
              <w:rPr>
                <w:rFonts w:ascii="Times New Roman" w:hAnsi="Times New Roman" w:cs="Times New Roman"/>
                <w:sz w:val="24"/>
                <w:szCs w:val="24"/>
                <w:lang w:val="kk-KZ"/>
              </w:rPr>
            </w:pPr>
            <w:r w:rsidRPr="00C81A05">
              <w:rPr>
                <w:rFonts w:ascii="Times New Roman" w:hAnsi="Times New Roman" w:cs="Times New Roman"/>
                <w:sz w:val="24"/>
                <w:szCs w:val="24"/>
                <w:lang w:val="kk-KZ"/>
              </w:rPr>
              <w:t>Жауапты департамент</w:t>
            </w:r>
          </w:p>
        </w:tc>
        <w:tc>
          <w:tcPr>
            <w:tcW w:w="1417" w:type="dxa"/>
          </w:tcPr>
          <w:p w:rsidR="001554D0" w:rsidRPr="00B357E8" w:rsidRDefault="001554D0" w:rsidP="00C81A05">
            <w:pPr>
              <w:jc w:val="center"/>
              <w:rPr>
                <w:rFonts w:ascii="Times New Roman" w:hAnsi="Times New Roman" w:cs="Times New Roman"/>
                <w:sz w:val="24"/>
                <w:szCs w:val="24"/>
              </w:rPr>
            </w:pPr>
            <w:r w:rsidRPr="00C81A05">
              <w:rPr>
                <w:rFonts w:ascii="Times New Roman" w:hAnsi="Times New Roman" w:cs="Times New Roman"/>
                <w:sz w:val="24"/>
                <w:szCs w:val="24"/>
                <w:lang w:val="kk-KZ"/>
              </w:rPr>
              <w:t>Жауапты орталық</w:t>
            </w:r>
            <w:r w:rsidR="00B357E8">
              <w:rPr>
                <w:rFonts w:ascii="Times New Roman" w:hAnsi="Times New Roman" w:cs="Times New Roman"/>
                <w:sz w:val="24"/>
                <w:szCs w:val="24"/>
                <w:lang w:val="en-US"/>
              </w:rPr>
              <w:t xml:space="preserve"> (</w:t>
            </w:r>
            <w:r w:rsidR="00B357E8">
              <w:rPr>
                <w:rFonts w:ascii="Times New Roman" w:hAnsi="Times New Roman" w:cs="Times New Roman"/>
                <w:sz w:val="24"/>
                <w:szCs w:val="24"/>
                <w:lang w:val="kk-KZ"/>
              </w:rPr>
              <w:t>ЖО</w:t>
            </w:r>
            <w:r w:rsidR="00B357E8">
              <w:rPr>
                <w:rFonts w:ascii="Times New Roman" w:hAnsi="Times New Roman" w:cs="Times New Roman"/>
                <w:sz w:val="24"/>
                <w:szCs w:val="24"/>
                <w:lang w:val="en-US"/>
              </w:rPr>
              <w:t>)</w:t>
            </w:r>
          </w:p>
        </w:tc>
        <w:tc>
          <w:tcPr>
            <w:tcW w:w="992" w:type="dxa"/>
          </w:tcPr>
          <w:p w:rsidR="001554D0" w:rsidRPr="00C81A05" w:rsidRDefault="001554D0" w:rsidP="00C81A05">
            <w:pPr>
              <w:jc w:val="center"/>
              <w:rPr>
                <w:rFonts w:ascii="Times New Roman" w:hAnsi="Times New Roman" w:cs="Times New Roman"/>
                <w:sz w:val="24"/>
                <w:szCs w:val="24"/>
              </w:rPr>
            </w:pPr>
            <w:r w:rsidRPr="00C81A05">
              <w:rPr>
                <w:rFonts w:ascii="Times New Roman" w:hAnsi="Times New Roman" w:cs="Times New Roman"/>
                <w:sz w:val="24"/>
                <w:szCs w:val="24"/>
                <w:lang w:val="kk-KZ"/>
              </w:rPr>
              <w:t>Уақыт</w:t>
            </w:r>
            <w:r w:rsidRPr="00C81A05">
              <w:rPr>
                <w:rFonts w:ascii="Times New Roman" w:hAnsi="Times New Roman" w:cs="Times New Roman"/>
                <w:sz w:val="24"/>
                <w:szCs w:val="24"/>
              </w:rPr>
              <w:t>, мин.</w:t>
            </w:r>
          </w:p>
        </w:tc>
        <w:tc>
          <w:tcPr>
            <w:tcW w:w="1134" w:type="dxa"/>
          </w:tcPr>
          <w:p w:rsidR="001554D0" w:rsidRPr="00C81A05" w:rsidRDefault="00560889" w:rsidP="00C81A05">
            <w:pPr>
              <w:jc w:val="center"/>
              <w:rPr>
                <w:rFonts w:ascii="Times New Roman" w:hAnsi="Times New Roman" w:cs="Times New Roman"/>
                <w:sz w:val="24"/>
                <w:szCs w:val="24"/>
              </w:rPr>
            </w:pPr>
            <w:r>
              <w:rPr>
                <w:rFonts w:ascii="Times New Roman" w:hAnsi="Times New Roman" w:cs="Times New Roman"/>
                <w:sz w:val="24"/>
                <w:szCs w:val="24"/>
                <w:lang w:val="kk-KZ"/>
              </w:rPr>
              <w:t>Бірлік уақытқа</w:t>
            </w:r>
            <w:r w:rsidR="001554D0" w:rsidRPr="00C81A05">
              <w:rPr>
                <w:rFonts w:ascii="Times New Roman" w:hAnsi="Times New Roman" w:cs="Times New Roman"/>
                <w:sz w:val="24"/>
                <w:szCs w:val="24"/>
                <w:lang w:val="kk-KZ"/>
              </w:rPr>
              <w:t xml:space="preserve"> кеткен шартты мөлшері</w:t>
            </w:r>
            <w:r w:rsidR="001554D0" w:rsidRPr="00C81A05">
              <w:rPr>
                <w:rFonts w:ascii="Times New Roman" w:hAnsi="Times New Roman" w:cs="Times New Roman"/>
                <w:sz w:val="24"/>
                <w:szCs w:val="24"/>
              </w:rPr>
              <w:t xml:space="preserve"> тг/мин.</w:t>
            </w:r>
          </w:p>
        </w:tc>
        <w:tc>
          <w:tcPr>
            <w:tcW w:w="1276" w:type="dxa"/>
          </w:tcPr>
          <w:p w:rsidR="001554D0" w:rsidRPr="00C81A05" w:rsidRDefault="001554D0" w:rsidP="00C81A05">
            <w:pPr>
              <w:jc w:val="center"/>
              <w:rPr>
                <w:rFonts w:ascii="Times New Roman" w:hAnsi="Times New Roman" w:cs="Times New Roman"/>
                <w:sz w:val="24"/>
                <w:szCs w:val="24"/>
                <w:lang w:val="kk-KZ"/>
              </w:rPr>
            </w:pPr>
            <w:r w:rsidRPr="00C81A05">
              <w:rPr>
                <w:rFonts w:ascii="Times New Roman" w:hAnsi="Times New Roman" w:cs="Times New Roman"/>
                <w:sz w:val="24"/>
                <w:szCs w:val="24"/>
                <w:lang w:val="kk-KZ"/>
              </w:rPr>
              <w:t>Жұмыс операциясының құны</w:t>
            </w:r>
          </w:p>
        </w:tc>
      </w:tr>
      <w:tr w:rsidR="00C81A05" w:rsidRPr="00C81A05" w:rsidTr="00560889">
        <w:tc>
          <w:tcPr>
            <w:tcW w:w="3261" w:type="dxa"/>
          </w:tcPr>
          <w:p w:rsidR="00C81A05" w:rsidRPr="00B357E8" w:rsidRDefault="00B357E8" w:rsidP="00C81A05">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701" w:type="dxa"/>
          </w:tcPr>
          <w:p w:rsidR="00C81A05" w:rsidRPr="00B357E8" w:rsidRDefault="00B357E8" w:rsidP="00C81A05">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417" w:type="dxa"/>
          </w:tcPr>
          <w:p w:rsidR="00C81A05" w:rsidRPr="00B357E8" w:rsidRDefault="00B357E8" w:rsidP="00C81A05">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992" w:type="dxa"/>
          </w:tcPr>
          <w:p w:rsidR="00C81A05" w:rsidRPr="00B357E8" w:rsidRDefault="00B357E8" w:rsidP="00C81A05">
            <w:pPr>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134" w:type="dxa"/>
          </w:tcPr>
          <w:p w:rsidR="00C81A05" w:rsidRPr="00B357E8" w:rsidRDefault="00B357E8" w:rsidP="00C81A05">
            <w:pPr>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1276" w:type="dxa"/>
          </w:tcPr>
          <w:p w:rsidR="00C81A05" w:rsidRPr="00B357E8" w:rsidRDefault="00B357E8" w:rsidP="00C81A05">
            <w:pPr>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r>
      <w:tr w:rsidR="001554D0" w:rsidRPr="00C81A05" w:rsidTr="00560889">
        <w:tc>
          <w:tcPr>
            <w:tcW w:w="3261" w:type="dxa"/>
          </w:tcPr>
          <w:p w:rsidR="00B357E8" w:rsidRPr="00C81A05" w:rsidRDefault="001554D0" w:rsidP="00DE7ADE">
            <w:pPr>
              <w:jc w:val="center"/>
              <w:rPr>
                <w:rFonts w:ascii="Times New Roman" w:hAnsi="Times New Roman" w:cs="Times New Roman"/>
                <w:sz w:val="24"/>
                <w:szCs w:val="24"/>
                <w:lang w:val="kk-KZ"/>
              </w:rPr>
            </w:pPr>
            <w:r w:rsidRPr="00C81A05">
              <w:rPr>
                <w:rFonts w:ascii="Times New Roman" w:hAnsi="Times New Roman" w:cs="Times New Roman"/>
                <w:sz w:val="24"/>
                <w:szCs w:val="24"/>
              </w:rPr>
              <w:t xml:space="preserve">Компоненттерді </w:t>
            </w:r>
            <w:r w:rsidRPr="00C81A05">
              <w:rPr>
                <w:rFonts w:ascii="Times New Roman" w:hAnsi="Times New Roman" w:cs="Times New Roman"/>
                <w:sz w:val="24"/>
                <w:szCs w:val="24"/>
                <w:lang w:val="kk-KZ"/>
              </w:rPr>
              <w:t xml:space="preserve">сатып </w:t>
            </w:r>
            <w:r w:rsidRPr="00C81A05">
              <w:rPr>
                <w:rFonts w:ascii="Times New Roman" w:hAnsi="Times New Roman" w:cs="Times New Roman"/>
                <w:sz w:val="24"/>
                <w:szCs w:val="24"/>
              </w:rPr>
              <w:t xml:space="preserve">алуға </w:t>
            </w:r>
            <w:r w:rsidRPr="00C81A05">
              <w:rPr>
                <w:rFonts w:ascii="Times New Roman" w:hAnsi="Times New Roman" w:cs="Times New Roman"/>
                <w:sz w:val="24"/>
                <w:szCs w:val="24"/>
                <w:lang w:val="kk-KZ"/>
              </w:rPr>
              <w:t xml:space="preserve">коммерциялық </w:t>
            </w:r>
            <w:r w:rsidRPr="00C81A05">
              <w:rPr>
                <w:rFonts w:ascii="Times New Roman" w:hAnsi="Times New Roman" w:cs="Times New Roman"/>
                <w:sz w:val="24"/>
                <w:szCs w:val="24"/>
              </w:rPr>
              <w:t>ұсыныс</w:t>
            </w:r>
            <w:r w:rsidRPr="00C81A05">
              <w:rPr>
                <w:rFonts w:ascii="Times New Roman" w:hAnsi="Times New Roman" w:cs="Times New Roman"/>
                <w:sz w:val="24"/>
                <w:szCs w:val="24"/>
                <w:lang w:val="kk-KZ"/>
              </w:rPr>
              <w:t xml:space="preserve"> алу</w:t>
            </w:r>
          </w:p>
        </w:tc>
        <w:tc>
          <w:tcPr>
            <w:tcW w:w="1701" w:type="dxa"/>
          </w:tcPr>
          <w:p w:rsidR="001554D0" w:rsidRPr="00C81A05" w:rsidRDefault="001554D0" w:rsidP="00C81A05">
            <w:pPr>
              <w:jc w:val="center"/>
              <w:rPr>
                <w:rFonts w:ascii="Times New Roman" w:hAnsi="Times New Roman" w:cs="Times New Roman"/>
                <w:sz w:val="24"/>
                <w:szCs w:val="24"/>
                <w:lang w:val="kk-KZ"/>
              </w:rPr>
            </w:pPr>
            <w:r w:rsidRPr="00C81A05">
              <w:rPr>
                <w:rFonts w:ascii="Times New Roman" w:hAnsi="Times New Roman" w:cs="Times New Roman"/>
                <w:sz w:val="24"/>
                <w:szCs w:val="24"/>
              </w:rPr>
              <w:t>Логистика</w:t>
            </w:r>
            <w:r w:rsidRPr="00C81A05">
              <w:rPr>
                <w:rFonts w:ascii="Times New Roman" w:hAnsi="Times New Roman" w:cs="Times New Roman"/>
                <w:sz w:val="24"/>
                <w:szCs w:val="24"/>
                <w:lang w:val="kk-KZ"/>
              </w:rPr>
              <w:t xml:space="preserve"> </w:t>
            </w:r>
            <w:r w:rsidRPr="00C81A05">
              <w:rPr>
                <w:rFonts w:ascii="Times New Roman" w:hAnsi="Times New Roman" w:cs="Times New Roman"/>
                <w:sz w:val="24"/>
                <w:szCs w:val="24"/>
              </w:rPr>
              <w:t>Департамент</w:t>
            </w:r>
            <w:r w:rsidRPr="00C81A05">
              <w:rPr>
                <w:rFonts w:ascii="Times New Roman" w:hAnsi="Times New Roman" w:cs="Times New Roman"/>
                <w:sz w:val="24"/>
                <w:szCs w:val="24"/>
                <w:lang w:val="kk-KZ"/>
              </w:rPr>
              <w:t>і</w:t>
            </w:r>
          </w:p>
        </w:tc>
        <w:tc>
          <w:tcPr>
            <w:tcW w:w="1417" w:type="dxa"/>
          </w:tcPr>
          <w:p w:rsidR="001554D0" w:rsidRPr="00C81A05" w:rsidRDefault="001554D0" w:rsidP="00C81A05">
            <w:pPr>
              <w:jc w:val="center"/>
              <w:rPr>
                <w:rFonts w:ascii="Times New Roman" w:hAnsi="Times New Roman" w:cs="Times New Roman"/>
                <w:sz w:val="24"/>
                <w:szCs w:val="24"/>
                <w:lang w:val="kk-KZ"/>
              </w:rPr>
            </w:pPr>
            <w:r w:rsidRPr="00C81A05">
              <w:rPr>
                <w:rFonts w:ascii="Times New Roman" w:hAnsi="Times New Roman" w:cs="Times New Roman"/>
                <w:sz w:val="24"/>
                <w:szCs w:val="24"/>
                <w:lang w:val="kk-KZ"/>
              </w:rPr>
              <w:t>Маман</w:t>
            </w:r>
          </w:p>
        </w:tc>
        <w:tc>
          <w:tcPr>
            <w:tcW w:w="992" w:type="dxa"/>
          </w:tcPr>
          <w:p w:rsidR="001554D0" w:rsidRPr="00C81A05" w:rsidRDefault="001554D0" w:rsidP="00C81A05">
            <w:pPr>
              <w:jc w:val="center"/>
              <w:rPr>
                <w:rFonts w:ascii="Times New Roman" w:hAnsi="Times New Roman" w:cs="Times New Roman"/>
                <w:sz w:val="24"/>
                <w:szCs w:val="24"/>
              </w:rPr>
            </w:pPr>
            <w:r w:rsidRPr="00C81A05">
              <w:rPr>
                <w:rFonts w:ascii="Times New Roman" w:hAnsi="Times New Roman" w:cs="Times New Roman"/>
                <w:sz w:val="24"/>
                <w:szCs w:val="24"/>
              </w:rPr>
              <w:t>10</w:t>
            </w:r>
          </w:p>
        </w:tc>
        <w:tc>
          <w:tcPr>
            <w:tcW w:w="1134" w:type="dxa"/>
          </w:tcPr>
          <w:p w:rsidR="001554D0" w:rsidRPr="00C81A05" w:rsidRDefault="001554D0" w:rsidP="00C81A05">
            <w:pPr>
              <w:jc w:val="center"/>
              <w:rPr>
                <w:sz w:val="24"/>
                <w:szCs w:val="24"/>
              </w:rPr>
            </w:pPr>
            <w:r w:rsidRPr="00C81A05">
              <w:rPr>
                <w:rFonts w:ascii="Times New Roman" w:hAnsi="Times New Roman" w:cs="Times New Roman"/>
                <w:sz w:val="24"/>
                <w:szCs w:val="24"/>
              </w:rPr>
              <w:t>5</w:t>
            </w:r>
          </w:p>
        </w:tc>
        <w:tc>
          <w:tcPr>
            <w:tcW w:w="1276" w:type="dxa"/>
          </w:tcPr>
          <w:p w:rsidR="001554D0" w:rsidRPr="00C81A05" w:rsidRDefault="001554D0" w:rsidP="00C81A05">
            <w:pPr>
              <w:jc w:val="center"/>
              <w:rPr>
                <w:rFonts w:ascii="Times New Roman" w:hAnsi="Times New Roman" w:cs="Times New Roman"/>
                <w:sz w:val="24"/>
                <w:szCs w:val="24"/>
              </w:rPr>
            </w:pPr>
            <w:r w:rsidRPr="00C81A05">
              <w:rPr>
                <w:rFonts w:ascii="Times New Roman" w:hAnsi="Times New Roman" w:cs="Times New Roman"/>
                <w:sz w:val="24"/>
                <w:szCs w:val="24"/>
              </w:rPr>
              <w:t>50</w:t>
            </w:r>
          </w:p>
        </w:tc>
      </w:tr>
      <w:tr w:rsidR="001554D0" w:rsidRPr="00C81A05" w:rsidTr="00560889">
        <w:tc>
          <w:tcPr>
            <w:tcW w:w="3261" w:type="dxa"/>
          </w:tcPr>
          <w:p w:rsidR="00B357E8" w:rsidRPr="00C81A05" w:rsidRDefault="001554D0" w:rsidP="00DE7ADE">
            <w:pPr>
              <w:jc w:val="center"/>
              <w:rPr>
                <w:rFonts w:ascii="Times New Roman" w:hAnsi="Times New Roman" w:cs="Times New Roman"/>
                <w:sz w:val="24"/>
                <w:szCs w:val="24"/>
                <w:lang w:val="kk-KZ"/>
              </w:rPr>
            </w:pPr>
            <w:r w:rsidRPr="00C81A05">
              <w:rPr>
                <w:rFonts w:ascii="Times New Roman" w:hAnsi="Times New Roman" w:cs="Times New Roman"/>
                <w:sz w:val="24"/>
                <w:szCs w:val="24"/>
                <w:lang w:val="kk-KZ"/>
              </w:rPr>
              <w:t>Компоненттердің кәсіпорын қоймасында болуын тексеру</w:t>
            </w:r>
          </w:p>
        </w:tc>
        <w:tc>
          <w:tcPr>
            <w:tcW w:w="1701" w:type="dxa"/>
          </w:tcPr>
          <w:p w:rsidR="001554D0" w:rsidRPr="00C81A05" w:rsidRDefault="001554D0" w:rsidP="00C81A05">
            <w:pPr>
              <w:jc w:val="center"/>
              <w:rPr>
                <w:sz w:val="24"/>
                <w:szCs w:val="24"/>
              </w:rPr>
            </w:pPr>
            <w:r w:rsidRPr="00C81A05">
              <w:rPr>
                <w:rFonts w:ascii="Times New Roman" w:hAnsi="Times New Roman" w:cs="Times New Roman"/>
                <w:sz w:val="24"/>
                <w:szCs w:val="24"/>
              </w:rPr>
              <w:t>Логистика</w:t>
            </w:r>
            <w:r w:rsidRPr="00C81A05">
              <w:rPr>
                <w:rFonts w:ascii="Times New Roman" w:hAnsi="Times New Roman" w:cs="Times New Roman"/>
                <w:sz w:val="24"/>
                <w:szCs w:val="24"/>
                <w:lang w:val="kk-KZ"/>
              </w:rPr>
              <w:t xml:space="preserve"> </w:t>
            </w:r>
            <w:r w:rsidRPr="00C81A05">
              <w:rPr>
                <w:rFonts w:ascii="Times New Roman" w:hAnsi="Times New Roman" w:cs="Times New Roman"/>
                <w:sz w:val="24"/>
                <w:szCs w:val="24"/>
              </w:rPr>
              <w:t>Департамент</w:t>
            </w:r>
            <w:r w:rsidRPr="00C81A05">
              <w:rPr>
                <w:rFonts w:ascii="Times New Roman" w:hAnsi="Times New Roman" w:cs="Times New Roman"/>
                <w:sz w:val="24"/>
                <w:szCs w:val="24"/>
                <w:lang w:val="kk-KZ"/>
              </w:rPr>
              <w:t>і</w:t>
            </w:r>
          </w:p>
        </w:tc>
        <w:tc>
          <w:tcPr>
            <w:tcW w:w="1417" w:type="dxa"/>
          </w:tcPr>
          <w:p w:rsidR="001554D0" w:rsidRPr="00C81A05" w:rsidRDefault="001554D0" w:rsidP="00C81A05">
            <w:pPr>
              <w:jc w:val="center"/>
              <w:rPr>
                <w:sz w:val="24"/>
                <w:szCs w:val="24"/>
              </w:rPr>
            </w:pPr>
            <w:r w:rsidRPr="00C81A05">
              <w:rPr>
                <w:rFonts w:ascii="Times New Roman" w:hAnsi="Times New Roman" w:cs="Times New Roman"/>
                <w:sz w:val="24"/>
                <w:szCs w:val="24"/>
                <w:lang w:val="kk-KZ"/>
              </w:rPr>
              <w:t>Маман</w:t>
            </w:r>
          </w:p>
        </w:tc>
        <w:tc>
          <w:tcPr>
            <w:tcW w:w="992" w:type="dxa"/>
          </w:tcPr>
          <w:p w:rsidR="001554D0" w:rsidRPr="00C81A05" w:rsidRDefault="001554D0" w:rsidP="00C81A05">
            <w:pPr>
              <w:jc w:val="center"/>
              <w:rPr>
                <w:rFonts w:ascii="Times New Roman" w:hAnsi="Times New Roman" w:cs="Times New Roman"/>
                <w:sz w:val="24"/>
                <w:szCs w:val="24"/>
              </w:rPr>
            </w:pPr>
            <w:r w:rsidRPr="00C81A05">
              <w:rPr>
                <w:rFonts w:ascii="Times New Roman" w:hAnsi="Times New Roman" w:cs="Times New Roman"/>
                <w:sz w:val="24"/>
                <w:szCs w:val="24"/>
              </w:rPr>
              <w:t>10</w:t>
            </w:r>
          </w:p>
        </w:tc>
        <w:tc>
          <w:tcPr>
            <w:tcW w:w="1134" w:type="dxa"/>
          </w:tcPr>
          <w:p w:rsidR="001554D0" w:rsidRPr="00C81A05" w:rsidRDefault="001554D0" w:rsidP="00C81A05">
            <w:pPr>
              <w:jc w:val="center"/>
              <w:rPr>
                <w:sz w:val="24"/>
                <w:szCs w:val="24"/>
              </w:rPr>
            </w:pPr>
            <w:r w:rsidRPr="00C81A05">
              <w:rPr>
                <w:rFonts w:ascii="Times New Roman" w:hAnsi="Times New Roman" w:cs="Times New Roman"/>
                <w:sz w:val="24"/>
                <w:szCs w:val="24"/>
              </w:rPr>
              <w:t>5</w:t>
            </w:r>
          </w:p>
        </w:tc>
        <w:tc>
          <w:tcPr>
            <w:tcW w:w="1276" w:type="dxa"/>
          </w:tcPr>
          <w:p w:rsidR="001554D0" w:rsidRPr="00C81A05" w:rsidRDefault="001554D0" w:rsidP="00C81A05">
            <w:pPr>
              <w:jc w:val="center"/>
              <w:rPr>
                <w:rFonts w:ascii="Times New Roman" w:hAnsi="Times New Roman" w:cs="Times New Roman"/>
                <w:sz w:val="24"/>
                <w:szCs w:val="24"/>
              </w:rPr>
            </w:pPr>
            <w:r w:rsidRPr="00C81A05">
              <w:rPr>
                <w:rFonts w:ascii="Times New Roman" w:hAnsi="Times New Roman" w:cs="Times New Roman"/>
                <w:sz w:val="24"/>
                <w:szCs w:val="24"/>
              </w:rPr>
              <w:t>50</w:t>
            </w:r>
          </w:p>
        </w:tc>
      </w:tr>
      <w:tr w:rsidR="001554D0" w:rsidRPr="00C81A05" w:rsidTr="00560889">
        <w:tc>
          <w:tcPr>
            <w:tcW w:w="3261" w:type="dxa"/>
          </w:tcPr>
          <w:p w:rsidR="00B357E8" w:rsidRPr="00C81A05" w:rsidRDefault="001554D0" w:rsidP="00DE7ADE">
            <w:pPr>
              <w:jc w:val="center"/>
              <w:rPr>
                <w:rFonts w:ascii="Times New Roman" w:hAnsi="Times New Roman" w:cs="Times New Roman"/>
                <w:sz w:val="24"/>
                <w:szCs w:val="24"/>
                <w:lang w:val="kk-KZ"/>
              </w:rPr>
            </w:pPr>
            <w:r w:rsidRPr="00C81A05">
              <w:rPr>
                <w:rFonts w:ascii="Times New Roman" w:hAnsi="Times New Roman" w:cs="Times New Roman"/>
                <w:sz w:val="24"/>
                <w:szCs w:val="24"/>
                <w:lang w:val="kk-KZ"/>
              </w:rPr>
              <w:t>Келешекке қажетті компоненттерді тексеру</w:t>
            </w:r>
          </w:p>
        </w:tc>
        <w:tc>
          <w:tcPr>
            <w:tcW w:w="1701" w:type="dxa"/>
          </w:tcPr>
          <w:p w:rsidR="001554D0" w:rsidRPr="00C81A05" w:rsidRDefault="001554D0" w:rsidP="00C81A05">
            <w:pPr>
              <w:jc w:val="center"/>
              <w:rPr>
                <w:sz w:val="24"/>
                <w:szCs w:val="24"/>
              </w:rPr>
            </w:pPr>
            <w:r w:rsidRPr="00C81A05">
              <w:rPr>
                <w:rFonts w:ascii="Times New Roman" w:hAnsi="Times New Roman" w:cs="Times New Roman"/>
                <w:sz w:val="24"/>
                <w:szCs w:val="24"/>
              </w:rPr>
              <w:t>Логистика</w:t>
            </w:r>
            <w:r w:rsidRPr="00C81A05">
              <w:rPr>
                <w:rFonts w:ascii="Times New Roman" w:hAnsi="Times New Roman" w:cs="Times New Roman"/>
                <w:sz w:val="24"/>
                <w:szCs w:val="24"/>
                <w:lang w:val="kk-KZ"/>
              </w:rPr>
              <w:t xml:space="preserve"> </w:t>
            </w:r>
            <w:r w:rsidRPr="00C81A05">
              <w:rPr>
                <w:rFonts w:ascii="Times New Roman" w:hAnsi="Times New Roman" w:cs="Times New Roman"/>
                <w:sz w:val="24"/>
                <w:szCs w:val="24"/>
              </w:rPr>
              <w:t>Департамент</w:t>
            </w:r>
            <w:r w:rsidRPr="00C81A05">
              <w:rPr>
                <w:rFonts w:ascii="Times New Roman" w:hAnsi="Times New Roman" w:cs="Times New Roman"/>
                <w:sz w:val="24"/>
                <w:szCs w:val="24"/>
                <w:lang w:val="kk-KZ"/>
              </w:rPr>
              <w:t>і</w:t>
            </w:r>
          </w:p>
        </w:tc>
        <w:tc>
          <w:tcPr>
            <w:tcW w:w="1417" w:type="dxa"/>
          </w:tcPr>
          <w:p w:rsidR="001554D0" w:rsidRPr="00C81A05" w:rsidRDefault="001554D0" w:rsidP="00C81A05">
            <w:pPr>
              <w:jc w:val="center"/>
              <w:rPr>
                <w:sz w:val="24"/>
                <w:szCs w:val="24"/>
              </w:rPr>
            </w:pPr>
            <w:r w:rsidRPr="00C81A05">
              <w:rPr>
                <w:rFonts w:ascii="Times New Roman" w:hAnsi="Times New Roman" w:cs="Times New Roman"/>
                <w:sz w:val="24"/>
                <w:szCs w:val="24"/>
                <w:lang w:val="kk-KZ"/>
              </w:rPr>
              <w:t>Маман</w:t>
            </w:r>
          </w:p>
        </w:tc>
        <w:tc>
          <w:tcPr>
            <w:tcW w:w="992" w:type="dxa"/>
          </w:tcPr>
          <w:p w:rsidR="001554D0" w:rsidRPr="00C81A05" w:rsidRDefault="001554D0" w:rsidP="00C81A05">
            <w:pPr>
              <w:jc w:val="center"/>
              <w:rPr>
                <w:rFonts w:ascii="Times New Roman" w:hAnsi="Times New Roman" w:cs="Times New Roman"/>
                <w:sz w:val="24"/>
                <w:szCs w:val="24"/>
              </w:rPr>
            </w:pPr>
            <w:r w:rsidRPr="00C81A05">
              <w:rPr>
                <w:rFonts w:ascii="Times New Roman" w:hAnsi="Times New Roman" w:cs="Times New Roman"/>
                <w:sz w:val="24"/>
                <w:szCs w:val="24"/>
              </w:rPr>
              <w:t>30</w:t>
            </w:r>
          </w:p>
        </w:tc>
        <w:tc>
          <w:tcPr>
            <w:tcW w:w="1134" w:type="dxa"/>
          </w:tcPr>
          <w:p w:rsidR="001554D0" w:rsidRPr="00C81A05" w:rsidRDefault="001554D0" w:rsidP="00C81A05">
            <w:pPr>
              <w:jc w:val="center"/>
              <w:rPr>
                <w:sz w:val="24"/>
                <w:szCs w:val="24"/>
              </w:rPr>
            </w:pPr>
            <w:r w:rsidRPr="00C81A05">
              <w:rPr>
                <w:rFonts w:ascii="Times New Roman" w:hAnsi="Times New Roman" w:cs="Times New Roman"/>
                <w:sz w:val="24"/>
                <w:szCs w:val="24"/>
              </w:rPr>
              <w:t>5</w:t>
            </w:r>
          </w:p>
        </w:tc>
        <w:tc>
          <w:tcPr>
            <w:tcW w:w="1276" w:type="dxa"/>
          </w:tcPr>
          <w:p w:rsidR="001554D0" w:rsidRPr="00C81A05" w:rsidRDefault="001554D0" w:rsidP="00C81A05">
            <w:pPr>
              <w:jc w:val="center"/>
              <w:rPr>
                <w:rFonts w:ascii="Times New Roman" w:hAnsi="Times New Roman" w:cs="Times New Roman"/>
                <w:sz w:val="24"/>
                <w:szCs w:val="24"/>
              </w:rPr>
            </w:pPr>
            <w:r w:rsidRPr="00C81A05">
              <w:rPr>
                <w:rFonts w:ascii="Times New Roman" w:hAnsi="Times New Roman" w:cs="Times New Roman"/>
                <w:sz w:val="24"/>
                <w:szCs w:val="24"/>
              </w:rPr>
              <w:t>150</w:t>
            </w:r>
          </w:p>
        </w:tc>
      </w:tr>
      <w:tr w:rsidR="001554D0" w:rsidRPr="00C81A05" w:rsidTr="00560889">
        <w:tc>
          <w:tcPr>
            <w:tcW w:w="3261" w:type="dxa"/>
          </w:tcPr>
          <w:p w:rsidR="001554D0" w:rsidRPr="00C81A05" w:rsidRDefault="001554D0" w:rsidP="00C81A05">
            <w:pPr>
              <w:jc w:val="center"/>
              <w:rPr>
                <w:rFonts w:ascii="Times New Roman" w:hAnsi="Times New Roman" w:cs="Times New Roman"/>
                <w:sz w:val="24"/>
                <w:szCs w:val="24"/>
                <w:lang w:val="kk-KZ"/>
              </w:rPr>
            </w:pPr>
            <w:r w:rsidRPr="00C81A05">
              <w:rPr>
                <w:rFonts w:ascii="Times New Roman" w:hAnsi="Times New Roman" w:cs="Times New Roman"/>
                <w:sz w:val="24"/>
                <w:szCs w:val="24"/>
                <w:lang w:val="kk-KZ"/>
              </w:rPr>
              <w:t>Берілген компонентті өткізу мүмкіндігі туралы шешім қабылдау</w:t>
            </w:r>
          </w:p>
        </w:tc>
        <w:tc>
          <w:tcPr>
            <w:tcW w:w="1701" w:type="dxa"/>
          </w:tcPr>
          <w:p w:rsidR="001554D0" w:rsidRPr="00C81A05" w:rsidRDefault="001554D0" w:rsidP="00C81A05">
            <w:pPr>
              <w:jc w:val="center"/>
              <w:rPr>
                <w:sz w:val="24"/>
                <w:szCs w:val="24"/>
              </w:rPr>
            </w:pPr>
            <w:r w:rsidRPr="00C81A05">
              <w:rPr>
                <w:rFonts w:ascii="Times New Roman" w:hAnsi="Times New Roman" w:cs="Times New Roman"/>
                <w:sz w:val="24"/>
                <w:szCs w:val="24"/>
              </w:rPr>
              <w:t>Логистика</w:t>
            </w:r>
            <w:r w:rsidRPr="00C81A05">
              <w:rPr>
                <w:rFonts w:ascii="Times New Roman" w:hAnsi="Times New Roman" w:cs="Times New Roman"/>
                <w:sz w:val="24"/>
                <w:szCs w:val="24"/>
                <w:lang w:val="kk-KZ"/>
              </w:rPr>
              <w:t xml:space="preserve"> </w:t>
            </w:r>
            <w:r w:rsidRPr="00C81A05">
              <w:rPr>
                <w:rFonts w:ascii="Times New Roman" w:hAnsi="Times New Roman" w:cs="Times New Roman"/>
                <w:sz w:val="24"/>
                <w:szCs w:val="24"/>
              </w:rPr>
              <w:t>Департамент</w:t>
            </w:r>
            <w:r w:rsidRPr="00C81A05">
              <w:rPr>
                <w:rFonts w:ascii="Times New Roman" w:hAnsi="Times New Roman" w:cs="Times New Roman"/>
                <w:sz w:val="24"/>
                <w:szCs w:val="24"/>
                <w:lang w:val="kk-KZ"/>
              </w:rPr>
              <w:t>і</w:t>
            </w:r>
          </w:p>
        </w:tc>
        <w:tc>
          <w:tcPr>
            <w:tcW w:w="1417" w:type="dxa"/>
          </w:tcPr>
          <w:p w:rsidR="001554D0" w:rsidRPr="00C81A05" w:rsidRDefault="001554D0" w:rsidP="00C81A05">
            <w:pPr>
              <w:jc w:val="center"/>
              <w:rPr>
                <w:rFonts w:ascii="Times New Roman" w:hAnsi="Times New Roman" w:cs="Times New Roman"/>
                <w:sz w:val="24"/>
                <w:szCs w:val="24"/>
                <w:lang w:val="kk-KZ"/>
              </w:rPr>
            </w:pPr>
            <w:r w:rsidRPr="00C81A05">
              <w:rPr>
                <w:rFonts w:ascii="Times New Roman" w:hAnsi="Times New Roman" w:cs="Times New Roman"/>
                <w:sz w:val="24"/>
                <w:szCs w:val="24"/>
              </w:rPr>
              <w:t xml:space="preserve">Департамент </w:t>
            </w:r>
            <w:r w:rsidRPr="00C81A05">
              <w:rPr>
                <w:rFonts w:ascii="Times New Roman" w:hAnsi="Times New Roman" w:cs="Times New Roman"/>
                <w:sz w:val="24"/>
                <w:szCs w:val="24"/>
                <w:lang w:val="kk-KZ"/>
              </w:rPr>
              <w:t>жетекшісі</w:t>
            </w:r>
          </w:p>
        </w:tc>
        <w:tc>
          <w:tcPr>
            <w:tcW w:w="992" w:type="dxa"/>
          </w:tcPr>
          <w:p w:rsidR="001554D0" w:rsidRPr="00C81A05" w:rsidRDefault="001554D0" w:rsidP="00C81A05">
            <w:pPr>
              <w:jc w:val="center"/>
              <w:rPr>
                <w:rFonts w:ascii="Times New Roman" w:hAnsi="Times New Roman" w:cs="Times New Roman"/>
                <w:sz w:val="24"/>
                <w:szCs w:val="24"/>
              </w:rPr>
            </w:pPr>
            <w:r w:rsidRPr="00C81A05">
              <w:rPr>
                <w:rFonts w:ascii="Times New Roman" w:hAnsi="Times New Roman" w:cs="Times New Roman"/>
                <w:sz w:val="24"/>
                <w:szCs w:val="24"/>
              </w:rPr>
              <w:t>10</w:t>
            </w:r>
          </w:p>
        </w:tc>
        <w:tc>
          <w:tcPr>
            <w:tcW w:w="1134" w:type="dxa"/>
          </w:tcPr>
          <w:p w:rsidR="001554D0" w:rsidRPr="00C81A05" w:rsidRDefault="001554D0" w:rsidP="00C81A05">
            <w:pPr>
              <w:jc w:val="center"/>
              <w:rPr>
                <w:rFonts w:ascii="Times New Roman" w:hAnsi="Times New Roman" w:cs="Times New Roman"/>
                <w:sz w:val="24"/>
                <w:szCs w:val="24"/>
              </w:rPr>
            </w:pPr>
            <w:r w:rsidRPr="00C81A05">
              <w:rPr>
                <w:rFonts w:ascii="Times New Roman" w:hAnsi="Times New Roman" w:cs="Times New Roman"/>
                <w:sz w:val="24"/>
                <w:szCs w:val="24"/>
              </w:rPr>
              <w:t>10</w:t>
            </w:r>
          </w:p>
        </w:tc>
        <w:tc>
          <w:tcPr>
            <w:tcW w:w="1276" w:type="dxa"/>
          </w:tcPr>
          <w:p w:rsidR="001554D0" w:rsidRPr="00C81A05" w:rsidRDefault="001554D0" w:rsidP="00C81A05">
            <w:pPr>
              <w:jc w:val="center"/>
              <w:rPr>
                <w:rFonts w:ascii="Times New Roman" w:hAnsi="Times New Roman" w:cs="Times New Roman"/>
                <w:sz w:val="24"/>
                <w:szCs w:val="24"/>
              </w:rPr>
            </w:pPr>
            <w:r w:rsidRPr="00C81A05">
              <w:rPr>
                <w:rFonts w:ascii="Times New Roman" w:hAnsi="Times New Roman" w:cs="Times New Roman"/>
                <w:sz w:val="24"/>
                <w:szCs w:val="24"/>
              </w:rPr>
              <w:t>100</w:t>
            </w:r>
          </w:p>
        </w:tc>
      </w:tr>
      <w:tr w:rsidR="001554D0" w:rsidRPr="00C81A05" w:rsidTr="00560889">
        <w:tc>
          <w:tcPr>
            <w:tcW w:w="3261" w:type="dxa"/>
          </w:tcPr>
          <w:p w:rsidR="00B357E8" w:rsidRPr="00C81A05" w:rsidRDefault="001554D0" w:rsidP="00B357E8">
            <w:pPr>
              <w:jc w:val="center"/>
              <w:rPr>
                <w:rFonts w:ascii="Times New Roman" w:hAnsi="Times New Roman" w:cs="Times New Roman"/>
                <w:sz w:val="24"/>
                <w:szCs w:val="24"/>
                <w:lang w:val="kk-KZ"/>
              </w:rPr>
            </w:pPr>
            <w:r w:rsidRPr="00C81A05">
              <w:rPr>
                <w:rFonts w:ascii="Times New Roman" w:hAnsi="Times New Roman" w:cs="Times New Roman"/>
                <w:sz w:val="24"/>
                <w:szCs w:val="24"/>
                <w:lang w:val="kk-KZ"/>
              </w:rPr>
              <w:t>Есептік бағасын анықтау үшін қаржы департаментіне сұрау салу жолдамасын жіберу</w:t>
            </w:r>
          </w:p>
        </w:tc>
        <w:tc>
          <w:tcPr>
            <w:tcW w:w="1701" w:type="dxa"/>
          </w:tcPr>
          <w:p w:rsidR="001554D0" w:rsidRPr="00C81A05" w:rsidRDefault="001554D0" w:rsidP="00C81A05">
            <w:pPr>
              <w:jc w:val="center"/>
              <w:rPr>
                <w:sz w:val="24"/>
                <w:szCs w:val="24"/>
              </w:rPr>
            </w:pPr>
            <w:r w:rsidRPr="00C81A05">
              <w:rPr>
                <w:rFonts w:ascii="Times New Roman" w:hAnsi="Times New Roman" w:cs="Times New Roman"/>
                <w:sz w:val="24"/>
                <w:szCs w:val="24"/>
              </w:rPr>
              <w:t>Логистика</w:t>
            </w:r>
            <w:r w:rsidRPr="00C81A05">
              <w:rPr>
                <w:rFonts w:ascii="Times New Roman" w:hAnsi="Times New Roman" w:cs="Times New Roman"/>
                <w:sz w:val="24"/>
                <w:szCs w:val="24"/>
                <w:lang w:val="kk-KZ"/>
              </w:rPr>
              <w:t xml:space="preserve"> </w:t>
            </w:r>
            <w:r w:rsidRPr="00C81A05">
              <w:rPr>
                <w:rFonts w:ascii="Times New Roman" w:hAnsi="Times New Roman" w:cs="Times New Roman"/>
                <w:sz w:val="24"/>
                <w:szCs w:val="24"/>
              </w:rPr>
              <w:t>Департамент</w:t>
            </w:r>
            <w:r w:rsidRPr="00C81A05">
              <w:rPr>
                <w:rFonts w:ascii="Times New Roman" w:hAnsi="Times New Roman" w:cs="Times New Roman"/>
                <w:sz w:val="24"/>
                <w:szCs w:val="24"/>
                <w:lang w:val="kk-KZ"/>
              </w:rPr>
              <w:t>і</w:t>
            </w:r>
          </w:p>
        </w:tc>
        <w:tc>
          <w:tcPr>
            <w:tcW w:w="1417" w:type="dxa"/>
          </w:tcPr>
          <w:p w:rsidR="001554D0" w:rsidRPr="00C81A05" w:rsidRDefault="001554D0" w:rsidP="00C81A05">
            <w:pPr>
              <w:jc w:val="center"/>
              <w:rPr>
                <w:rFonts w:ascii="Times New Roman" w:hAnsi="Times New Roman" w:cs="Times New Roman"/>
                <w:sz w:val="24"/>
                <w:szCs w:val="24"/>
              </w:rPr>
            </w:pPr>
            <w:r w:rsidRPr="00C81A05">
              <w:rPr>
                <w:rFonts w:ascii="Times New Roman" w:hAnsi="Times New Roman" w:cs="Times New Roman"/>
                <w:sz w:val="24"/>
                <w:szCs w:val="24"/>
                <w:lang w:val="kk-KZ"/>
              </w:rPr>
              <w:t>Маман</w:t>
            </w:r>
          </w:p>
        </w:tc>
        <w:tc>
          <w:tcPr>
            <w:tcW w:w="992" w:type="dxa"/>
          </w:tcPr>
          <w:p w:rsidR="001554D0" w:rsidRPr="00C81A05" w:rsidRDefault="001554D0" w:rsidP="00C81A05">
            <w:pPr>
              <w:jc w:val="center"/>
              <w:rPr>
                <w:rFonts w:ascii="Times New Roman" w:hAnsi="Times New Roman" w:cs="Times New Roman"/>
                <w:sz w:val="24"/>
                <w:szCs w:val="24"/>
              </w:rPr>
            </w:pPr>
            <w:r w:rsidRPr="00C81A05">
              <w:rPr>
                <w:rFonts w:ascii="Times New Roman" w:hAnsi="Times New Roman" w:cs="Times New Roman"/>
                <w:sz w:val="24"/>
                <w:szCs w:val="24"/>
              </w:rPr>
              <w:t>5</w:t>
            </w:r>
          </w:p>
        </w:tc>
        <w:tc>
          <w:tcPr>
            <w:tcW w:w="1134" w:type="dxa"/>
          </w:tcPr>
          <w:p w:rsidR="001554D0" w:rsidRPr="00C81A05" w:rsidRDefault="001554D0" w:rsidP="00C81A05">
            <w:pPr>
              <w:jc w:val="center"/>
              <w:rPr>
                <w:sz w:val="24"/>
                <w:szCs w:val="24"/>
              </w:rPr>
            </w:pPr>
            <w:r w:rsidRPr="00C81A05">
              <w:rPr>
                <w:rFonts w:ascii="Times New Roman" w:hAnsi="Times New Roman" w:cs="Times New Roman"/>
                <w:sz w:val="24"/>
                <w:szCs w:val="24"/>
              </w:rPr>
              <w:t>5</w:t>
            </w:r>
          </w:p>
        </w:tc>
        <w:tc>
          <w:tcPr>
            <w:tcW w:w="1276" w:type="dxa"/>
          </w:tcPr>
          <w:p w:rsidR="001554D0" w:rsidRPr="00C81A05" w:rsidRDefault="001554D0" w:rsidP="00C81A05">
            <w:pPr>
              <w:jc w:val="center"/>
              <w:rPr>
                <w:rFonts w:ascii="Times New Roman" w:hAnsi="Times New Roman" w:cs="Times New Roman"/>
                <w:sz w:val="24"/>
                <w:szCs w:val="24"/>
              </w:rPr>
            </w:pPr>
            <w:r w:rsidRPr="00C81A05">
              <w:rPr>
                <w:rFonts w:ascii="Times New Roman" w:hAnsi="Times New Roman" w:cs="Times New Roman"/>
                <w:sz w:val="24"/>
                <w:szCs w:val="24"/>
              </w:rPr>
              <w:t>25</w:t>
            </w:r>
          </w:p>
        </w:tc>
      </w:tr>
      <w:tr w:rsidR="00F54148" w:rsidRPr="00C81A05" w:rsidTr="00F54148">
        <w:tc>
          <w:tcPr>
            <w:tcW w:w="9781" w:type="dxa"/>
            <w:gridSpan w:val="6"/>
          </w:tcPr>
          <w:p w:rsidR="00F54148" w:rsidRPr="00F54148" w:rsidRDefault="00F54148" w:rsidP="00F54148">
            <w:pPr>
              <w:rPr>
                <w:rFonts w:ascii="Times New Roman" w:hAnsi="Times New Roman" w:cs="Times New Roman"/>
                <w:sz w:val="24"/>
                <w:szCs w:val="24"/>
                <w:lang w:val="kk-KZ"/>
              </w:rPr>
            </w:pPr>
            <w:r>
              <w:rPr>
                <w:rFonts w:ascii="Times New Roman" w:hAnsi="Times New Roman" w:cs="Times New Roman"/>
                <w:sz w:val="24"/>
                <w:szCs w:val="24"/>
                <w:lang w:val="en-US"/>
              </w:rPr>
              <w:lastRenderedPageBreak/>
              <w:t xml:space="preserve">50 – </w:t>
            </w:r>
            <w:r>
              <w:rPr>
                <w:rFonts w:ascii="Times New Roman" w:hAnsi="Times New Roman" w:cs="Times New Roman"/>
                <w:sz w:val="24"/>
                <w:szCs w:val="24"/>
                <w:lang w:val="kk-KZ"/>
              </w:rPr>
              <w:t>кестенің жалғасы</w:t>
            </w:r>
          </w:p>
        </w:tc>
      </w:tr>
      <w:tr w:rsidR="00F54148" w:rsidRPr="00C81A05" w:rsidTr="00560889">
        <w:tc>
          <w:tcPr>
            <w:tcW w:w="3261" w:type="dxa"/>
          </w:tcPr>
          <w:p w:rsidR="00F54148" w:rsidRPr="00F54148" w:rsidRDefault="00F54148" w:rsidP="00B357E8">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701" w:type="dxa"/>
          </w:tcPr>
          <w:p w:rsidR="00F54148" w:rsidRPr="00F54148" w:rsidRDefault="00F54148" w:rsidP="00C81A05">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417" w:type="dxa"/>
          </w:tcPr>
          <w:p w:rsidR="00F54148" w:rsidRPr="00F54148" w:rsidRDefault="00F54148" w:rsidP="00C81A05">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992" w:type="dxa"/>
          </w:tcPr>
          <w:p w:rsidR="00F54148" w:rsidRPr="00F54148" w:rsidRDefault="00F54148" w:rsidP="00C81A05">
            <w:pPr>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134" w:type="dxa"/>
          </w:tcPr>
          <w:p w:rsidR="00F54148" w:rsidRPr="00F54148" w:rsidRDefault="00F54148" w:rsidP="00C81A05">
            <w:pPr>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1276" w:type="dxa"/>
          </w:tcPr>
          <w:p w:rsidR="00F54148" w:rsidRPr="00F54148" w:rsidRDefault="00F54148" w:rsidP="00C81A05">
            <w:pPr>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r>
      <w:tr w:rsidR="001554D0" w:rsidRPr="00C81A05" w:rsidTr="00560889">
        <w:tc>
          <w:tcPr>
            <w:tcW w:w="3261" w:type="dxa"/>
          </w:tcPr>
          <w:p w:rsidR="00B357E8" w:rsidRPr="00C81A05" w:rsidRDefault="001554D0" w:rsidP="00B357E8">
            <w:pPr>
              <w:jc w:val="center"/>
              <w:rPr>
                <w:rFonts w:ascii="Times New Roman" w:hAnsi="Times New Roman" w:cs="Times New Roman"/>
                <w:sz w:val="24"/>
                <w:szCs w:val="24"/>
                <w:lang w:val="kk-KZ"/>
              </w:rPr>
            </w:pPr>
            <w:r w:rsidRPr="00C81A05">
              <w:rPr>
                <w:rFonts w:ascii="Times New Roman" w:hAnsi="Times New Roman" w:cs="Times New Roman"/>
                <w:sz w:val="24"/>
                <w:szCs w:val="24"/>
                <w:lang w:val="kk-KZ"/>
              </w:rPr>
              <w:t>Есептік бағасы анықтау туралы бөлімшелерге жіберілген ақпаратқа қызығушылық білдірушілерге бағыт</w:t>
            </w:r>
          </w:p>
        </w:tc>
        <w:tc>
          <w:tcPr>
            <w:tcW w:w="1701" w:type="dxa"/>
          </w:tcPr>
          <w:p w:rsidR="001554D0" w:rsidRPr="00C81A05" w:rsidRDefault="001554D0" w:rsidP="00C81A05">
            <w:pPr>
              <w:jc w:val="center"/>
              <w:rPr>
                <w:rFonts w:ascii="Times New Roman" w:hAnsi="Times New Roman" w:cs="Times New Roman"/>
                <w:sz w:val="24"/>
                <w:szCs w:val="24"/>
                <w:lang w:val="kk-KZ"/>
              </w:rPr>
            </w:pPr>
            <w:r w:rsidRPr="00C81A05">
              <w:rPr>
                <w:rFonts w:ascii="Times New Roman" w:hAnsi="Times New Roman" w:cs="Times New Roman"/>
                <w:sz w:val="24"/>
                <w:szCs w:val="24"/>
                <w:lang w:val="kk-KZ"/>
              </w:rPr>
              <w:t xml:space="preserve">Қаржы </w:t>
            </w:r>
            <w:r w:rsidRPr="00C81A05">
              <w:rPr>
                <w:rFonts w:ascii="Times New Roman" w:hAnsi="Times New Roman" w:cs="Times New Roman"/>
                <w:sz w:val="24"/>
                <w:szCs w:val="24"/>
              </w:rPr>
              <w:t>Департамент</w:t>
            </w:r>
            <w:r w:rsidRPr="00C81A05">
              <w:rPr>
                <w:rFonts w:ascii="Times New Roman" w:hAnsi="Times New Roman" w:cs="Times New Roman"/>
                <w:sz w:val="24"/>
                <w:szCs w:val="24"/>
                <w:lang w:val="kk-KZ"/>
              </w:rPr>
              <w:t>і</w:t>
            </w:r>
          </w:p>
        </w:tc>
        <w:tc>
          <w:tcPr>
            <w:tcW w:w="1417" w:type="dxa"/>
          </w:tcPr>
          <w:p w:rsidR="001554D0" w:rsidRPr="00C81A05" w:rsidRDefault="001554D0" w:rsidP="00C81A05">
            <w:pPr>
              <w:jc w:val="center"/>
              <w:rPr>
                <w:rFonts w:ascii="Times New Roman" w:hAnsi="Times New Roman" w:cs="Times New Roman"/>
                <w:sz w:val="24"/>
                <w:szCs w:val="24"/>
                <w:lang w:val="kk-KZ"/>
              </w:rPr>
            </w:pPr>
            <w:r w:rsidRPr="00C81A05">
              <w:rPr>
                <w:rFonts w:ascii="Times New Roman" w:hAnsi="Times New Roman" w:cs="Times New Roman"/>
                <w:sz w:val="24"/>
                <w:szCs w:val="24"/>
                <w:lang w:val="kk-KZ"/>
              </w:rPr>
              <w:t>Есепші</w:t>
            </w:r>
          </w:p>
        </w:tc>
        <w:tc>
          <w:tcPr>
            <w:tcW w:w="992" w:type="dxa"/>
          </w:tcPr>
          <w:p w:rsidR="001554D0" w:rsidRPr="00C81A05" w:rsidRDefault="001554D0" w:rsidP="00C81A05">
            <w:pPr>
              <w:jc w:val="center"/>
              <w:rPr>
                <w:rFonts w:ascii="Times New Roman" w:hAnsi="Times New Roman" w:cs="Times New Roman"/>
                <w:sz w:val="24"/>
                <w:szCs w:val="24"/>
              </w:rPr>
            </w:pPr>
            <w:r w:rsidRPr="00C81A05">
              <w:rPr>
                <w:rFonts w:ascii="Times New Roman" w:hAnsi="Times New Roman" w:cs="Times New Roman"/>
                <w:sz w:val="24"/>
                <w:szCs w:val="24"/>
              </w:rPr>
              <w:t>10</w:t>
            </w:r>
          </w:p>
        </w:tc>
        <w:tc>
          <w:tcPr>
            <w:tcW w:w="1134" w:type="dxa"/>
          </w:tcPr>
          <w:p w:rsidR="001554D0" w:rsidRPr="00C81A05" w:rsidRDefault="001554D0" w:rsidP="00C81A05">
            <w:pPr>
              <w:jc w:val="center"/>
              <w:rPr>
                <w:sz w:val="24"/>
                <w:szCs w:val="24"/>
              </w:rPr>
            </w:pPr>
            <w:r w:rsidRPr="00C81A05">
              <w:rPr>
                <w:rFonts w:ascii="Times New Roman" w:hAnsi="Times New Roman" w:cs="Times New Roman"/>
                <w:sz w:val="24"/>
                <w:szCs w:val="24"/>
              </w:rPr>
              <w:t>5</w:t>
            </w:r>
          </w:p>
        </w:tc>
        <w:tc>
          <w:tcPr>
            <w:tcW w:w="1276" w:type="dxa"/>
          </w:tcPr>
          <w:p w:rsidR="001554D0" w:rsidRPr="00C81A05" w:rsidRDefault="001554D0" w:rsidP="00C81A05">
            <w:pPr>
              <w:jc w:val="center"/>
              <w:rPr>
                <w:rFonts w:ascii="Times New Roman" w:hAnsi="Times New Roman" w:cs="Times New Roman"/>
                <w:sz w:val="24"/>
                <w:szCs w:val="24"/>
              </w:rPr>
            </w:pPr>
            <w:r w:rsidRPr="00C81A05">
              <w:rPr>
                <w:rFonts w:ascii="Times New Roman" w:hAnsi="Times New Roman" w:cs="Times New Roman"/>
                <w:sz w:val="24"/>
                <w:szCs w:val="24"/>
              </w:rPr>
              <w:t>50</w:t>
            </w:r>
          </w:p>
        </w:tc>
      </w:tr>
      <w:tr w:rsidR="001554D0" w:rsidRPr="00C81A05" w:rsidTr="00560889">
        <w:tc>
          <w:tcPr>
            <w:tcW w:w="3261" w:type="dxa"/>
          </w:tcPr>
          <w:p w:rsidR="001554D0" w:rsidRPr="00C81A05" w:rsidRDefault="001554D0" w:rsidP="00C81A05">
            <w:pPr>
              <w:jc w:val="center"/>
              <w:rPr>
                <w:rFonts w:ascii="Times New Roman" w:hAnsi="Times New Roman" w:cs="Times New Roman"/>
                <w:sz w:val="24"/>
                <w:szCs w:val="24"/>
              </w:rPr>
            </w:pPr>
            <w:r w:rsidRPr="00C81A05">
              <w:rPr>
                <w:rFonts w:ascii="Times New Roman" w:hAnsi="Times New Roman" w:cs="Times New Roman"/>
                <w:sz w:val="24"/>
                <w:szCs w:val="24"/>
                <w:lang w:val="kk-KZ"/>
              </w:rPr>
              <w:t>Берілген компонентті өткізу туралы шешім қабылдау</w:t>
            </w:r>
          </w:p>
        </w:tc>
        <w:tc>
          <w:tcPr>
            <w:tcW w:w="1701" w:type="dxa"/>
          </w:tcPr>
          <w:p w:rsidR="001554D0" w:rsidRPr="00C81A05" w:rsidRDefault="001554D0" w:rsidP="00C81A05">
            <w:pPr>
              <w:jc w:val="center"/>
              <w:rPr>
                <w:sz w:val="24"/>
                <w:szCs w:val="24"/>
              </w:rPr>
            </w:pPr>
            <w:r w:rsidRPr="00C81A05">
              <w:rPr>
                <w:rFonts w:ascii="Times New Roman" w:hAnsi="Times New Roman" w:cs="Times New Roman"/>
                <w:sz w:val="24"/>
                <w:szCs w:val="24"/>
                <w:lang w:val="kk-KZ"/>
              </w:rPr>
              <w:t xml:space="preserve">Қаржы </w:t>
            </w:r>
            <w:r w:rsidRPr="00C81A05">
              <w:rPr>
                <w:rFonts w:ascii="Times New Roman" w:hAnsi="Times New Roman" w:cs="Times New Roman"/>
                <w:sz w:val="24"/>
                <w:szCs w:val="24"/>
              </w:rPr>
              <w:t>Департамент</w:t>
            </w:r>
            <w:r w:rsidRPr="00C81A05">
              <w:rPr>
                <w:rFonts w:ascii="Times New Roman" w:hAnsi="Times New Roman" w:cs="Times New Roman"/>
                <w:sz w:val="24"/>
                <w:szCs w:val="24"/>
                <w:lang w:val="kk-KZ"/>
              </w:rPr>
              <w:t>і</w:t>
            </w:r>
          </w:p>
        </w:tc>
        <w:tc>
          <w:tcPr>
            <w:tcW w:w="1417" w:type="dxa"/>
          </w:tcPr>
          <w:p w:rsidR="001554D0" w:rsidRPr="00C81A05" w:rsidRDefault="001554D0" w:rsidP="00C81A05">
            <w:pPr>
              <w:jc w:val="center"/>
              <w:rPr>
                <w:rFonts w:ascii="Times New Roman" w:hAnsi="Times New Roman" w:cs="Times New Roman"/>
                <w:sz w:val="24"/>
                <w:szCs w:val="24"/>
                <w:lang w:val="kk-KZ"/>
              </w:rPr>
            </w:pPr>
            <w:r w:rsidRPr="00C81A05">
              <w:rPr>
                <w:rFonts w:ascii="Times New Roman" w:hAnsi="Times New Roman" w:cs="Times New Roman"/>
                <w:sz w:val="24"/>
                <w:szCs w:val="24"/>
                <w:lang w:val="kk-KZ"/>
              </w:rPr>
              <w:t>Қаржы жетекшісі</w:t>
            </w:r>
          </w:p>
        </w:tc>
        <w:tc>
          <w:tcPr>
            <w:tcW w:w="992" w:type="dxa"/>
          </w:tcPr>
          <w:p w:rsidR="001554D0" w:rsidRPr="00C81A05" w:rsidRDefault="001554D0" w:rsidP="00C81A05">
            <w:pPr>
              <w:jc w:val="center"/>
              <w:rPr>
                <w:rFonts w:ascii="Times New Roman" w:hAnsi="Times New Roman" w:cs="Times New Roman"/>
                <w:sz w:val="24"/>
                <w:szCs w:val="24"/>
              </w:rPr>
            </w:pPr>
            <w:r w:rsidRPr="00C81A05">
              <w:rPr>
                <w:rFonts w:ascii="Times New Roman" w:hAnsi="Times New Roman" w:cs="Times New Roman"/>
                <w:sz w:val="24"/>
                <w:szCs w:val="24"/>
              </w:rPr>
              <w:t>10</w:t>
            </w:r>
          </w:p>
        </w:tc>
        <w:tc>
          <w:tcPr>
            <w:tcW w:w="1134" w:type="dxa"/>
          </w:tcPr>
          <w:p w:rsidR="001554D0" w:rsidRPr="00C81A05" w:rsidRDefault="001554D0" w:rsidP="00C81A05">
            <w:pPr>
              <w:jc w:val="center"/>
              <w:rPr>
                <w:rFonts w:ascii="Times New Roman" w:hAnsi="Times New Roman" w:cs="Times New Roman"/>
                <w:sz w:val="24"/>
                <w:szCs w:val="24"/>
              </w:rPr>
            </w:pPr>
            <w:r w:rsidRPr="00C81A05">
              <w:rPr>
                <w:rFonts w:ascii="Times New Roman" w:hAnsi="Times New Roman" w:cs="Times New Roman"/>
                <w:sz w:val="24"/>
                <w:szCs w:val="24"/>
              </w:rPr>
              <w:t>10</w:t>
            </w:r>
          </w:p>
        </w:tc>
        <w:tc>
          <w:tcPr>
            <w:tcW w:w="1276" w:type="dxa"/>
          </w:tcPr>
          <w:p w:rsidR="001554D0" w:rsidRPr="00C81A05" w:rsidRDefault="001554D0" w:rsidP="00C81A05">
            <w:pPr>
              <w:jc w:val="center"/>
              <w:rPr>
                <w:rFonts w:ascii="Times New Roman" w:hAnsi="Times New Roman" w:cs="Times New Roman"/>
                <w:sz w:val="24"/>
                <w:szCs w:val="24"/>
              </w:rPr>
            </w:pPr>
            <w:r w:rsidRPr="00C81A05">
              <w:rPr>
                <w:rFonts w:ascii="Times New Roman" w:hAnsi="Times New Roman" w:cs="Times New Roman"/>
                <w:sz w:val="24"/>
                <w:szCs w:val="24"/>
              </w:rPr>
              <w:t>50</w:t>
            </w:r>
          </w:p>
        </w:tc>
      </w:tr>
      <w:tr w:rsidR="001554D0" w:rsidRPr="00C81A05" w:rsidTr="00560889">
        <w:tc>
          <w:tcPr>
            <w:tcW w:w="3261" w:type="dxa"/>
          </w:tcPr>
          <w:p w:rsidR="001554D0" w:rsidRPr="00C81A05" w:rsidRDefault="001554D0" w:rsidP="00C81A05">
            <w:pPr>
              <w:jc w:val="center"/>
              <w:rPr>
                <w:rFonts w:ascii="Times New Roman" w:hAnsi="Times New Roman" w:cs="Times New Roman"/>
                <w:sz w:val="24"/>
                <w:szCs w:val="24"/>
                <w:lang w:val="kk-KZ"/>
              </w:rPr>
            </w:pPr>
            <w:r w:rsidRPr="00C81A05">
              <w:rPr>
                <w:rFonts w:ascii="Times New Roman" w:hAnsi="Times New Roman" w:cs="Times New Roman"/>
                <w:sz w:val="24"/>
                <w:szCs w:val="24"/>
                <w:lang w:val="kk-KZ"/>
              </w:rPr>
              <w:t>Сату құнын анықтау</w:t>
            </w:r>
          </w:p>
        </w:tc>
        <w:tc>
          <w:tcPr>
            <w:tcW w:w="1701" w:type="dxa"/>
          </w:tcPr>
          <w:p w:rsidR="001554D0" w:rsidRPr="00C81A05" w:rsidRDefault="001554D0" w:rsidP="00C81A05">
            <w:pPr>
              <w:jc w:val="center"/>
              <w:rPr>
                <w:sz w:val="24"/>
                <w:szCs w:val="24"/>
              </w:rPr>
            </w:pPr>
            <w:r w:rsidRPr="00C81A05">
              <w:rPr>
                <w:rFonts w:ascii="Times New Roman" w:hAnsi="Times New Roman" w:cs="Times New Roman"/>
                <w:sz w:val="24"/>
                <w:szCs w:val="24"/>
                <w:lang w:val="kk-KZ"/>
              </w:rPr>
              <w:t xml:space="preserve">Қаржы </w:t>
            </w:r>
            <w:r w:rsidRPr="00C81A05">
              <w:rPr>
                <w:rFonts w:ascii="Times New Roman" w:hAnsi="Times New Roman" w:cs="Times New Roman"/>
                <w:sz w:val="24"/>
                <w:szCs w:val="24"/>
              </w:rPr>
              <w:t>Департамент</w:t>
            </w:r>
            <w:r w:rsidRPr="00C81A05">
              <w:rPr>
                <w:rFonts w:ascii="Times New Roman" w:hAnsi="Times New Roman" w:cs="Times New Roman"/>
                <w:sz w:val="24"/>
                <w:szCs w:val="24"/>
                <w:lang w:val="kk-KZ"/>
              </w:rPr>
              <w:t>і</w:t>
            </w:r>
          </w:p>
        </w:tc>
        <w:tc>
          <w:tcPr>
            <w:tcW w:w="1417" w:type="dxa"/>
          </w:tcPr>
          <w:p w:rsidR="001554D0" w:rsidRPr="00C81A05" w:rsidRDefault="001554D0" w:rsidP="00C81A05">
            <w:pPr>
              <w:jc w:val="center"/>
              <w:rPr>
                <w:rFonts w:ascii="Times New Roman" w:hAnsi="Times New Roman" w:cs="Times New Roman"/>
                <w:sz w:val="24"/>
                <w:szCs w:val="24"/>
                <w:lang w:val="kk-KZ"/>
              </w:rPr>
            </w:pPr>
            <w:r w:rsidRPr="00C81A05">
              <w:rPr>
                <w:rFonts w:ascii="Times New Roman" w:hAnsi="Times New Roman" w:cs="Times New Roman"/>
                <w:sz w:val="24"/>
                <w:szCs w:val="24"/>
                <w:lang w:val="kk-KZ"/>
              </w:rPr>
              <w:t>Қаржы жетекшісі</w:t>
            </w:r>
          </w:p>
        </w:tc>
        <w:tc>
          <w:tcPr>
            <w:tcW w:w="992" w:type="dxa"/>
          </w:tcPr>
          <w:p w:rsidR="001554D0" w:rsidRPr="00C81A05" w:rsidRDefault="001554D0" w:rsidP="00C81A05">
            <w:pPr>
              <w:jc w:val="center"/>
              <w:rPr>
                <w:rFonts w:ascii="Times New Roman" w:hAnsi="Times New Roman" w:cs="Times New Roman"/>
                <w:sz w:val="24"/>
                <w:szCs w:val="24"/>
              </w:rPr>
            </w:pPr>
            <w:r w:rsidRPr="00C81A05">
              <w:rPr>
                <w:rFonts w:ascii="Times New Roman" w:hAnsi="Times New Roman" w:cs="Times New Roman"/>
                <w:sz w:val="24"/>
                <w:szCs w:val="24"/>
              </w:rPr>
              <w:t>30</w:t>
            </w:r>
          </w:p>
        </w:tc>
        <w:tc>
          <w:tcPr>
            <w:tcW w:w="1134" w:type="dxa"/>
          </w:tcPr>
          <w:p w:rsidR="001554D0" w:rsidRPr="00C81A05" w:rsidRDefault="001554D0" w:rsidP="00C81A05">
            <w:pPr>
              <w:jc w:val="center"/>
              <w:rPr>
                <w:rFonts w:ascii="Times New Roman" w:hAnsi="Times New Roman" w:cs="Times New Roman"/>
                <w:sz w:val="24"/>
                <w:szCs w:val="24"/>
              </w:rPr>
            </w:pPr>
            <w:r w:rsidRPr="00C81A05">
              <w:rPr>
                <w:rFonts w:ascii="Times New Roman" w:hAnsi="Times New Roman" w:cs="Times New Roman"/>
                <w:sz w:val="24"/>
                <w:szCs w:val="24"/>
              </w:rPr>
              <w:t>10</w:t>
            </w:r>
          </w:p>
        </w:tc>
        <w:tc>
          <w:tcPr>
            <w:tcW w:w="1276" w:type="dxa"/>
          </w:tcPr>
          <w:p w:rsidR="001554D0" w:rsidRPr="00C81A05" w:rsidRDefault="001554D0" w:rsidP="00C81A05">
            <w:pPr>
              <w:jc w:val="center"/>
              <w:rPr>
                <w:rFonts w:ascii="Times New Roman" w:hAnsi="Times New Roman" w:cs="Times New Roman"/>
                <w:sz w:val="24"/>
                <w:szCs w:val="24"/>
              </w:rPr>
            </w:pPr>
            <w:r w:rsidRPr="00C81A05">
              <w:rPr>
                <w:rFonts w:ascii="Times New Roman" w:hAnsi="Times New Roman" w:cs="Times New Roman"/>
                <w:sz w:val="24"/>
                <w:szCs w:val="24"/>
              </w:rPr>
              <w:t>100</w:t>
            </w:r>
          </w:p>
        </w:tc>
      </w:tr>
      <w:tr w:rsidR="001554D0" w:rsidRPr="00C81A05" w:rsidTr="00560889">
        <w:tc>
          <w:tcPr>
            <w:tcW w:w="3261" w:type="dxa"/>
          </w:tcPr>
          <w:p w:rsidR="001554D0" w:rsidRPr="00C81A05" w:rsidRDefault="001554D0" w:rsidP="00C81A05">
            <w:pPr>
              <w:jc w:val="center"/>
              <w:rPr>
                <w:rFonts w:ascii="Times New Roman" w:hAnsi="Times New Roman" w:cs="Times New Roman"/>
                <w:sz w:val="24"/>
                <w:szCs w:val="24"/>
                <w:lang w:val="kk-KZ"/>
              </w:rPr>
            </w:pPr>
            <w:r w:rsidRPr="00C81A05">
              <w:rPr>
                <w:rFonts w:ascii="Times New Roman" w:hAnsi="Times New Roman" w:cs="Times New Roman"/>
                <w:sz w:val="24"/>
                <w:szCs w:val="24"/>
                <w:lang w:val="kk-KZ"/>
              </w:rPr>
              <w:t>Компонентті сатып алуға дайындығы туралы келісім алу, өткізу бағасы мен сату мүмкіндігі туралы шешім қабылдағаны туралы сатып алушыны ақпараттау,</w:t>
            </w:r>
          </w:p>
        </w:tc>
        <w:tc>
          <w:tcPr>
            <w:tcW w:w="1701" w:type="dxa"/>
          </w:tcPr>
          <w:p w:rsidR="001554D0" w:rsidRPr="00C81A05" w:rsidRDefault="001554D0" w:rsidP="00C81A05">
            <w:pPr>
              <w:jc w:val="center"/>
              <w:rPr>
                <w:sz w:val="24"/>
                <w:szCs w:val="24"/>
              </w:rPr>
            </w:pPr>
            <w:r w:rsidRPr="00C81A05">
              <w:rPr>
                <w:rFonts w:ascii="Times New Roman" w:hAnsi="Times New Roman" w:cs="Times New Roman"/>
                <w:sz w:val="24"/>
                <w:szCs w:val="24"/>
              </w:rPr>
              <w:t>Логистика</w:t>
            </w:r>
            <w:r w:rsidRPr="00C81A05">
              <w:rPr>
                <w:rFonts w:ascii="Times New Roman" w:hAnsi="Times New Roman" w:cs="Times New Roman"/>
                <w:sz w:val="24"/>
                <w:szCs w:val="24"/>
                <w:lang w:val="kk-KZ"/>
              </w:rPr>
              <w:t xml:space="preserve"> </w:t>
            </w:r>
            <w:r w:rsidRPr="00C81A05">
              <w:rPr>
                <w:rFonts w:ascii="Times New Roman" w:hAnsi="Times New Roman" w:cs="Times New Roman"/>
                <w:sz w:val="24"/>
                <w:szCs w:val="24"/>
              </w:rPr>
              <w:t>Департамент</w:t>
            </w:r>
            <w:r w:rsidRPr="00C81A05">
              <w:rPr>
                <w:rFonts w:ascii="Times New Roman" w:hAnsi="Times New Roman" w:cs="Times New Roman"/>
                <w:sz w:val="24"/>
                <w:szCs w:val="24"/>
                <w:lang w:val="kk-KZ"/>
              </w:rPr>
              <w:t>і</w:t>
            </w:r>
          </w:p>
        </w:tc>
        <w:tc>
          <w:tcPr>
            <w:tcW w:w="1417" w:type="dxa"/>
          </w:tcPr>
          <w:p w:rsidR="001554D0" w:rsidRPr="00C81A05" w:rsidRDefault="001554D0" w:rsidP="00C81A05">
            <w:pPr>
              <w:jc w:val="center"/>
              <w:rPr>
                <w:rFonts w:ascii="Times New Roman" w:hAnsi="Times New Roman" w:cs="Times New Roman"/>
                <w:sz w:val="24"/>
                <w:szCs w:val="24"/>
              </w:rPr>
            </w:pPr>
            <w:r w:rsidRPr="00C81A05">
              <w:rPr>
                <w:rFonts w:ascii="Times New Roman" w:hAnsi="Times New Roman" w:cs="Times New Roman"/>
                <w:sz w:val="24"/>
                <w:szCs w:val="24"/>
                <w:lang w:val="kk-KZ"/>
              </w:rPr>
              <w:t>Маман</w:t>
            </w:r>
          </w:p>
        </w:tc>
        <w:tc>
          <w:tcPr>
            <w:tcW w:w="992" w:type="dxa"/>
          </w:tcPr>
          <w:p w:rsidR="001554D0" w:rsidRPr="00C81A05" w:rsidRDefault="001554D0" w:rsidP="00C81A05">
            <w:pPr>
              <w:jc w:val="center"/>
              <w:rPr>
                <w:rFonts w:ascii="Times New Roman" w:hAnsi="Times New Roman" w:cs="Times New Roman"/>
                <w:sz w:val="24"/>
                <w:szCs w:val="24"/>
              </w:rPr>
            </w:pPr>
            <w:r w:rsidRPr="00C81A05">
              <w:rPr>
                <w:rFonts w:ascii="Times New Roman" w:hAnsi="Times New Roman" w:cs="Times New Roman"/>
                <w:sz w:val="24"/>
                <w:szCs w:val="24"/>
              </w:rPr>
              <w:t>20</w:t>
            </w:r>
          </w:p>
        </w:tc>
        <w:tc>
          <w:tcPr>
            <w:tcW w:w="1134" w:type="dxa"/>
          </w:tcPr>
          <w:p w:rsidR="001554D0" w:rsidRPr="00C81A05" w:rsidRDefault="001554D0" w:rsidP="00C81A05">
            <w:pPr>
              <w:jc w:val="center"/>
              <w:rPr>
                <w:sz w:val="24"/>
                <w:szCs w:val="24"/>
              </w:rPr>
            </w:pPr>
            <w:r w:rsidRPr="00C81A05">
              <w:rPr>
                <w:rFonts w:ascii="Times New Roman" w:hAnsi="Times New Roman" w:cs="Times New Roman"/>
                <w:sz w:val="24"/>
                <w:szCs w:val="24"/>
              </w:rPr>
              <w:t>5</w:t>
            </w:r>
          </w:p>
        </w:tc>
        <w:tc>
          <w:tcPr>
            <w:tcW w:w="1276" w:type="dxa"/>
          </w:tcPr>
          <w:p w:rsidR="001554D0" w:rsidRPr="00C81A05" w:rsidRDefault="001554D0" w:rsidP="00C81A05">
            <w:pPr>
              <w:jc w:val="center"/>
              <w:rPr>
                <w:rFonts w:ascii="Times New Roman" w:hAnsi="Times New Roman" w:cs="Times New Roman"/>
                <w:sz w:val="24"/>
                <w:szCs w:val="24"/>
              </w:rPr>
            </w:pPr>
            <w:r w:rsidRPr="00C81A05">
              <w:rPr>
                <w:rFonts w:ascii="Times New Roman" w:hAnsi="Times New Roman" w:cs="Times New Roman"/>
                <w:sz w:val="24"/>
                <w:szCs w:val="24"/>
              </w:rPr>
              <w:t>100</w:t>
            </w:r>
          </w:p>
        </w:tc>
      </w:tr>
      <w:tr w:rsidR="001554D0" w:rsidRPr="00C81A05" w:rsidTr="00560889">
        <w:tc>
          <w:tcPr>
            <w:tcW w:w="3261" w:type="dxa"/>
          </w:tcPr>
          <w:p w:rsidR="001554D0" w:rsidRPr="00C81A05" w:rsidRDefault="001554D0" w:rsidP="00C81A05">
            <w:pPr>
              <w:jc w:val="center"/>
              <w:rPr>
                <w:rFonts w:ascii="Times New Roman" w:hAnsi="Times New Roman" w:cs="Times New Roman"/>
                <w:sz w:val="24"/>
                <w:szCs w:val="24"/>
              </w:rPr>
            </w:pPr>
            <w:r w:rsidRPr="00C81A05">
              <w:rPr>
                <w:rFonts w:ascii="Times New Roman" w:hAnsi="Times New Roman" w:cs="Times New Roman"/>
                <w:sz w:val="24"/>
                <w:szCs w:val="24"/>
                <w:lang w:val="kk-KZ"/>
              </w:rPr>
              <w:t xml:space="preserve">Компонентті өткізу туралы дайындық </w:t>
            </w:r>
            <w:r w:rsidRPr="00C81A05">
              <w:rPr>
                <w:rFonts w:ascii="Times New Roman" w:hAnsi="Times New Roman" w:cs="Times New Roman"/>
                <w:sz w:val="24"/>
                <w:szCs w:val="24"/>
              </w:rPr>
              <w:t>(</w:t>
            </w:r>
            <w:r w:rsidRPr="00C81A05">
              <w:rPr>
                <w:rFonts w:ascii="Times New Roman" w:hAnsi="Times New Roman" w:cs="Times New Roman"/>
                <w:sz w:val="24"/>
                <w:szCs w:val="24"/>
                <w:lang w:val="kk-KZ"/>
              </w:rPr>
              <w:t>қоймадағы дислокацияны анықтау, есептеу, қорабтау және т.б.</w:t>
            </w:r>
            <w:r w:rsidRPr="00C81A05">
              <w:rPr>
                <w:rFonts w:ascii="Times New Roman" w:hAnsi="Times New Roman" w:cs="Times New Roman"/>
                <w:sz w:val="24"/>
                <w:szCs w:val="24"/>
              </w:rPr>
              <w:t>)</w:t>
            </w:r>
          </w:p>
        </w:tc>
        <w:tc>
          <w:tcPr>
            <w:tcW w:w="1701" w:type="dxa"/>
          </w:tcPr>
          <w:p w:rsidR="001554D0" w:rsidRPr="00C81A05" w:rsidRDefault="001554D0" w:rsidP="00C81A05">
            <w:pPr>
              <w:jc w:val="center"/>
              <w:rPr>
                <w:sz w:val="24"/>
                <w:szCs w:val="24"/>
              </w:rPr>
            </w:pPr>
            <w:r w:rsidRPr="00C81A05">
              <w:rPr>
                <w:rFonts w:ascii="Times New Roman" w:hAnsi="Times New Roman" w:cs="Times New Roman"/>
                <w:sz w:val="24"/>
                <w:szCs w:val="24"/>
              </w:rPr>
              <w:t>Логистика</w:t>
            </w:r>
            <w:r w:rsidRPr="00C81A05">
              <w:rPr>
                <w:rFonts w:ascii="Times New Roman" w:hAnsi="Times New Roman" w:cs="Times New Roman"/>
                <w:sz w:val="24"/>
                <w:szCs w:val="24"/>
                <w:lang w:val="kk-KZ"/>
              </w:rPr>
              <w:t xml:space="preserve"> </w:t>
            </w:r>
            <w:r w:rsidRPr="00C81A05">
              <w:rPr>
                <w:rFonts w:ascii="Times New Roman" w:hAnsi="Times New Roman" w:cs="Times New Roman"/>
                <w:sz w:val="24"/>
                <w:szCs w:val="24"/>
              </w:rPr>
              <w:t>Департамент</w:t>
            </w:r>
            <w:r w:rsidRPr="00C81A05">
              <w:rPr>
                <w:rFonts w:ascii="Times New Roman" w:hAnsi="Times New Roman" w:cs="Times New Roman"/>
                <w:sz w:val="24"/>
                <w:szCs w:val="24"/>
                <w:lang w:val="kk-KZ"/>
              </w:rPr>
              <w:t>і</w:t>
            </w:r>
          </w:p>
        </w:tc>
        <w:tc>
          <w:tcPr>
            <w:tcW w:w="1417" w:type="dxa"/>
          </w:tcPr>
          <w:p w:rsidR="001554D0" w:rsidRPr="00C81A05" w:rsidRDefault="001554D0" w:rsidP="00C81A05">
            <w:pPr>
              <w:jc w:val="center"/>
              <w:rPr>
                <w:rFonts w:ascii="Times New Roman" w:hAnsi="Times New Roman" w:cs="Times New Roman"/>
                <w:sz w:val="24"/>
                <w:szCs w:val="24"/>
              </w:rPr>
            </w:pPr>
            <w:r w:rsidRPr="00C81A05">
              <w:rPr>
                <w:rFonts w:ascii="Times New Roman" w:hAnsi="Times New Roman" w:cs="Times New Roman"/>
                <w:sz w:val="24"/>
                <w:szCs w:val="24"/>
                <w:lang w:val="kk-KZ"/>
              </w:rPr>
              <w:t>Маман</w:t>
            </w:r>
          </w:p>
        </w:tc>
        <w:tc>
          <w:tcPr>
            <w:tcW w:w="992" w:type="dxa"/>
          </w:tcPr>
          <w:p w:rsidR="001554D0" w:rsidRPr="00C81A05" w:rsidRDefault="001554D0" w:rsidP="00C81A05">
            <w:pPr>
              <w:jc w:val="center"/>
              <w:rPr>
                <w:rFonts w:ascii="Times New Roman" w:hAnsi="Times New Roman" w:cs="Times New Roman"/>
                <w:sz w:val="24"/>
                <w:szCs w:val="24"/>
              </w:rPr>
            </w:pPr>
            <w:r w:rsidRPr="00C81A05">
              <w:rPr>
                <w:rFonts w:ascii="Times New Roman" w:hAnsi="Times New Roman" w:cs="Times New Roman"/>
                <w:sz w:val="24"/>
                <w:szCs w:val="24"/>
              </w:rPr>
              <w:t>30</w:t>
            </w:r>
          </w:p>
        </w:tc>
        <w:tc>
          <w:tcPr>
            <w:tcW w:w="1134" w:type="dxa"/>
          </w:tcPr>
          <w:p w:rsidR="001554D0" w:rsidRPr="00C81A05" w:rsidRDefault="001554D0" w:rsidP="00C81A05">
            <w:pPr>
              <w:jc w:val="center"/>
              <w:rPr>
                <w:sz w:val="24"/>
                <w:szCs w:val="24"/>
              </w:rPr>
            </w:pPr>
            <w:r w:rsidRPr="00C81A05">
              <w:rPr>
                <w:rFonts w:ascii="Times New Roman" w:hAnsi="Times New Roman" w:cs="Times New Roman"/>
                <w:sz w:val="24"/>
                <w:szCs w:val="24"/>
              </w:rPr>
              <w:t>5</w:t>
            </w:r>
          </w:p>
        </w:tc>
        <w:tc>
          <w:tcPr>
            <w:tcW w:w="1276" w:type="dxa"/>
          </w:tcPr>
          <w:p w:rsidR="001554D0" w:rsidRPr="00C81A05" w:rsidRDefault="001554D0" w:rsidP="00C81A05">
            <w:pPr>
              <w:jc w:val="center"/>
              <w:rPr>
                <w:rFonts w:ascii="Times New Roman" w:hAnsi="Times New Roman" w:cs="Times New Roman"/>
                <w:sz w:val="24"/>
                <w:szCs w:val="24"/>
              </w:rPr>
            </w:pPr>
            <w:r w:rsidRPr="00C81A05">
              <w:rPr>
                <w:rFonts w:ascii="Times New Roman" w:hAnsi="Times New Roman" w:cs="Times New Roman"/>
                <w:sz w:val="24"/>
                <w:szCs w:val="24"/>
              </w:rPr>
              <w:t>150</w:t>
            </w:r>
          </w:p>
        </w:tc>
      </w:tr>
      <w:tr w:rsidR="001554D0" w:rsidRPr="00C81A05" w:rsidTr="00560889">
        <w:tc>
          <w:tcPr>
            <w:tcW w:w="3261" w:type="dxa"/>
          </w:tcPr>
          <w:p w:rsidR="001554D0" w:rsidRPr="00C81A05" w:rsidRDefault="001554D0" w:rsidP="00C81A05">
            <w:pPr>
              <w:jc w:val="center"/>
              <w:rPr>
                <w:rFonts w:ascii="Times New Roman" w:hAnsi="Times New Roman" w:cs="Times New Roman"/>
                <w:sz w:val="24"/>
                <w:szCs w:val="24"/>
              </w:rPr>
            </w:pPr>
            <w:r w:rsidRPr="00C81A05">
              <w:rPr>
                <w:rFonts w:ascii="Times New Roman" w:hAnsi="Times New Roman" w:cs="Times New Roman"/>
                <w:sz w:val="24"/>
                <w:szCs w:val="24"/>
                <w:lang w:val="kk-KZ"/>
              </w:rPr>
              <w:t>Жөңелтілетін құжаттарды жолдамамен дайындап, қолдарын жинақтау</w:t>
            </w:r>
          </w:p>
        </w:tc>
        <w:tc>
          <w:tcPr>
            <w:tcW w:w="1701" w:type="dxa"/>
          </w:tcPr>
          <w:p w:rsidR="001554D0" w:rsidRPr="00C81A05" w:rsidRDefault="001554D0" w:rsidP="00C81A05">
            <w:pPr>
              <w:jc w:val="center"/>
              <w:rPr>
                <w:sz w:val="24"/>
                <w:szCs w:val="24"/>
              </w:rPr>
            </w:pPr>
            <w:r w:rsidRPr="00C81A05">
              <w:rPr>
                <w:rFonts w:ascii="Times New Roman" w:hAnsi="Times New Roman" w:cs="Times New Roman"/>
                <w:sz w:val="24"/>
                <w:szCs w:val="24"/>
                <w:lang w:val="kk-KZ"/>
              </w:rPr>
              <w:t xml:space="preserve">Қаржы </w:t>
            </w:r>
            <w:r w:rsidRPr="00C81A05">
              <w:rPr>
                <w:rFonts w:ascii="Times New Roman" w:hAnsi="Times New Roman" w:cs="Times New Roman"/>
                <w:sz w:val="24"/>
                <w:szCs w:val="24"/>
              </w:rPr>
              <w:t>Департамент</w:t>
            </w:r>
            <w:r w:rsidRPr="00C81A05">
              <w:rPr>
                <w:rFonts w:ascii="Times New Roman" w:hAnsi="Times New Roman" w:cs="Times New Roman"/>
                <w:sz w:val="24"/>
                <w:szCs w:val="24"/>
                <w:lang w:val="kk-KZ"/>
              </w:rPr>
              <w:t>і</w:t>
            </w:r>
          </w:p>
        </w:tc>
        <w:tc>
          <w:tcPr>
            <w:tcW w:w="1417" w:type="dxa"/>
          </w:tcPr>
          <w:p w:rsidR="001554D0" w:rsidRPr="00C81A05" w:rsidRDefault="001554D0" w:rsidP="00C81A05">
            <w:pPr>
              <w:jc w:val="center"/>
              <w:rPr>
                <w:rFonts w:ascii="Times New Roman" w:hAnsi="Times New Roman" w:cs="Times New Roman"/>
                <w:sz w:val="24"/>
                <w:szCs w:val="24"/>
                <w:lang w:val="kk-KZ"/>
              </w:rPr>
            </w:pPr>
            <w:r w:rsidRPr="00C81A05">
              <w:rPr>
                <w:rFonts w:ascii="Times New Roman" w:hAnsi="Times New Roman" w:cs="Times New Roman"/>
                <w:sz w:val="24"/>
                <w:szCs w:val="24"/>
                <w:lang w:val="kk-KZ"/>
              </w:rPr>
              <w:t>Есепші</w:t>
            </w:r>
          </w:p>
        </w:tc>
        <w:tc>
          <w:tcPr>
            <w:tcW w:w="992" w:type="dxa"/>
          </w:tcPr>
          <w:p w:rsidR="001554D0" w:rsidRPr="00C81A05" w:rsidRDefault="001554D0" w:rsidP="00C81A05">
            <w:pPr>
              <w:jc w:val="center"/>
              <w:rPr>
                <w:rFonts w:ascii="Times New Roman" w:hAnsi="Times New Roman" w:cs="Times New Roman"/>
                <w:sz w:val="24"/>
                <w:szCs w:val="24"/>
              </w:rPr>
            </w:pPr>
            <w:r w:rsidRPr="00C81A05">
              <w:rPr>
                <w:rFonts w:ascii="Times New Roman" w:hAnsi="Times New Roman" w:cs="Times New Roman"/>
                <w:sz w:val="24"/>
                <w:szCs w:val="24"/>
              </w:rPr>
              <w:t>20</w:t>
            </w:r>
          </w:p>
        </w:tc>
        <w:tc>
          <w:tcPr>
            <w:tcW w:w="1134" w:type="dxa"/>
          </w:tcPr>
          <w:p w:rsidR="001554D0" w:rsidRPr="00C81A05" w:rsidRDefault="001554D0" w:rsidP="00C81A05">
            <w:pPr>
              <w:jc w:val="center"/>
              <w:rPr>
                <w:sz w:val="24"/>
                <w:szCs w:val="24"/>
              </w:rPr>
            </w:pPr>
            <w:r w:rsidRPr="00C81A05">
              <w:rPr>
                <w:rFonts w:ascii="Times New Roman" w:hAnsi="Times New Roman" w:cs="Times New Roman"/>
                <w:sz w:val="24"/>
                <w:szCs w:val="24"/>
              </w:rPr>
              <w:t>5</w:t>
            </w:r>
          </w:p>
        </w:tc>
        <w:tc>
          <w:tcPr>
            <w:tcW w:w="1276" w:type="dxa"/>
          </w:tcPr>
          <w:p w:rsidR="001554D0" w:rsidRPr="00C81A05" w:rsidRDefault="001554D0" w:rsidP="00C81A05">
            <w:pPr>
              <w:jc w:val="center"/>
              <w:rPr>
                <w:rFonts w:ascii="Times New Roman" w:hAnsi="Times New Roman" w:cs="Times New Roman"/>
                <w:sz w:val="24"/>
                <w:szCs w:val="24"/>
              </w:rPr>
            </w:pPr>
            <w:r w:rsidRPr="00C81A05">
              <w:rPr>
                <w:rFonts w:ascii="Times New Roman" w:hAnsi="Times New Roman" w:cs="Times New Roman"/>
                <w:sz w:val="24"/>
                <w:szCs w:val="24"/>
              </w:rPr>
              <w:t>100</w:t>
            </w:r>
          </w:p>
        </w:tc>
      </w:tr>
      <w:tr w:rsidR="001554D0" w:rsidRPr="00C81A05" w:rsidTr="00560889">
        <w:tc>
          <w:tcPr>
            <w:tcW w:w="3261" w:type="dxa"/>
          </w:tcPr>
          <w:p w:rsidR="001554D0" w:rsidRPr="00C81A05" w:rsidRDefault="001554D0" w:rsidP="00C81A05">
            <w:pPr>
              <w:jc w:val="center"/>
              <w:rPr>
                <w:rFonts w:ascii="Times New Roman" w:hAnsi="Times New Roman" w:cs="Times New Roman"/>
                <w:sz w:val="24"/>
                <w:szCs w:val="24"/>
                <w:lang w:val="kk-KZ"/>
              </w:rPr>
            </w:pPr>
            <w:r w:rsidRPr="00C81A05">
              <w:rPr>
                <w:rFonts w:ascii="Times New Roman" w:hAnsi="Times New Roman" w:cs="Times New Roman"/>
                <w:sz w:val="24"/>
                <w:szCs w:val="24"/>
                <w:lang w:val="kk-KZ"/>
              </w:rPr>
              <w:t>Жауапты тұлғалардың құжаттарға қолы</w:t>
            </w:r>
          </w:p>
        </w:tc>
        <w:tc>
          <w:tcPr>
            <w:tcW w:w="1701" w:type="dxa"/>
          </w:tcPr>
          <w:p w:rsidR="001554D0" w:rsidRPr="00C81A05" w:rsidRDefault="001554D0" w:rsidP="00C81A05">
            <w:pPr>
              <w:jc w:val="center"/>
              <w:rPr>
                <w:sz w:val="24"/>
                <w:szCs w:val="24"/>
              </w:rPr>
            </w:pPr>
            <w:r w:rsidRPr="00C81A05">
              <w:rPr>
                <w:rFonts w:ascii="Times New Roman" w:hAnsi="Times New Roman" w:cs="Times New Roman"/>
                <w:sz w:val="24"/>
                <w:szCs w:val="24"/>
                <w:lang w:val="kk-KZ"/>
              </w:rPr>
              <w:t xml:space="preserve">Қаржы </w:t>
            </w:r>
            <w:r w:rsidRPr="00C81A05">
              <w:rPr>
                <w:rFonts w:ascii="Times New Roman" w:hAnsi="Times New Roman" w:cs="Times New Roman"/>
                <w:sz w:val="24"/>
                <w:szCs w:val="24"/>
              </w:rPr>
              <w:t>Департамент</w:t>
            </w:r>
            <w:r w:rsidRPr="00C81A05">
              <w:rPr>
                <w:rFonts w:ascii="Times New Roman" w:hAnsi="Times New Roman" w:cs="Times New Roman"/>
                <w:sz w:val="24"/>
                <w:szCs w:val="24"/>
                <w:lang w:val="kk-KZ"/>
              </w:rPr>
              <w:t>і</w:t>
            </w:r>
          </w:p>
        </w:tc>
        <w:tc>
          <w:tcPr>
            <w:tcW w:w="1417" w:type="dxa"/>
          </w:tcPr>
          <w:p w:rsidR="001554D0" w:rsidRPr="00C81A05" w:rsidRDefault="001554D0" w:rsidP="00C81A05">
            <w:pPr>
              <w:jc w:val="center"/>
              <w:rPr>
                <w:rFonts w:ascii="Times New Roman" w:hAnsi="Times New Roman" w:cs="Times New Roman"/>
                <w:sz w:val="24"/>
                <w:szCs w:val="24"/>
                <w:lang w:val="kk-KZ"/>
              </w:rPr>
            </w:pPr>
            <w:r w:rsidRPr="00C81A05">
              <w:rPr>
                <w:rFonts w:ascii="Times New Roman" w:hAnsi="Times New Roman" w:cs="Times New Roman"/>
                <w:sz w:val="24"/>
                <w:szCs w:val="24"/>
                <w:lang w:val="kk-KZ"/>
              </w:rPr>
              <w:t>Қаржы жетекшісі</w:t>
            </w:r>
          </w:p>
        </w:tc>
        <w:tc>
          <w:tcPr>
            <w:tcW w:w="992" w:type="dxa"/>
          </w:tcPr>
          <w:p w:rsidR="001554D0" w:rsidRPr="00C81A05" w:rsidRDefault="001554D0" w:rsidP="00C81A05">
            <w:pPr>
              <w:jc w:val="center"/>
              <w:rPr>
                <w:rFonts w:ascii="Times New Roman" w:hAnsi="Times New Roman" w:cs="Times New Roman"/>
                <w:sz w:val="24"/>
                <w:szCs w:val="24"/>
              </w:rPr>
            </w:pPr>
            <w:r w:rsidRPr="00C81A05">
              <w:rPr>
                <w:rFonts w:ascii="Times New Roman" w:hAnsi="Times New Roman" w:cs="Times New Roman"/>
                <w:sz w:val="24"/>
                <w:szCs w:val="24"/>
              </w:rPr>
              <w:t>3</w:t>
            </w:r>
          </w:p>
        </w:tc>
        <w:tc>
          <w:tcPr>
            <w:tcW w:w="1134" w:type="dxa"/>
          </w:tcPr>
          <w:p w:rsidR="001554D0" w:rsidRPr="00C81A05" w:rsidRDefault="001554D0" w:rsidP="00C81A05">
            <w:pPr>
              <w:jc w:val="center"/>
              <w:rPr>
                <w:rFonts w:ascii="Times New Roman" w:hAnsi="Times New Roman" w:cs="Times New Roman"/>
                <w:sz w:val="24"/>
                <w:szCs w:val="24"/>
              </w:rPr>
            </w:pPr>
            <w:r w:rsidRPr="00C81A05">
              <w:rPr>
                <w:rFonts w:ascii="Times New Roman" w:hAnsi="Times New Roman" w:cs="Times New Roman"/>
                <w:sz w:val="24"/>
                <w:szCs w:val="24"/>
              </w:rPr>
              <w:t>10</w:t>
            </w:r>
          </w:p>
        </w:tc>
        <w:tc>
          <w:tcPr>
            <w:tcW w:w="1276" w:type="dxa"/>
          </w:tcPr>
          <w:p w:rsidR="001554D0" w:rsidRPr="00C81A05" w:rsidRDefault="001554D0" w:rsidP="00C81A05">
            <w:pPr>
              <w:jc w:val="center"/>
              <w:rPr>
                <w:rFonts w:ascii="Times New Roman" w:hAnsi="Times New Roman" w:cs="Times New Roman"/>
                <w:sz w:val="24"/>
                <w:szCs w:val="24"/>
              </w:rPr>
            </w:pPr>
            <w:r w:rsidRPr="00C81A05">
              <w:rPr>
                <w:rFonts w:ascii="Times New Roman" w:hAnsi="Times New Roman" w:cs="Times New Roman"/>
                <w:sz w:val="24"/>
                <w:szCs w:val="24"/>
              </w:rPr>
              <w:t>30</w:t>
            </w:r>
          </w:p>
        </w:tc>
      </w:tr>
      <w:tr w:rsidR="001554D0" w:rsidRPr="00C81A05" w:rsidTr="00560889">
        <w:tc>
          <w:tcPr>
            <w:tcW w:w="3261" w:type="dxa"/>
          </w:tcPr>
          <w:p w:rsidR="001554D0" w:rsidRPr="00C81A05" w:rsidRDefault="001554D0" w:rsidP="00C81A05">
            <w:pPr>
              <w:jc w:val="center"/>
              <w:rPr>
                <w:rFonts w:ascii="Times New Roman" w:hAnsi="Times New Roman" w:cs="Times New Roman"/>
                <w:sz w:val="24"/>
                <w:szCs w:val="24"/>
              </w:rPr>
            </w:pPr>
            <w:r w:rsidRPr="00C81A05">
              <w:rPr>
                <w:rFonts w:ascii="Times New Roman" w:hAnsi="Times New Roman" w:cs="Times New Roman"/>
                <w:sz w:val="24"/>
                <w:szCs w:val="24"/>
                <w:lang w:val="kk-KZ"/>
              </w:rPr>
              <w:t>Жауапты тұлғалардың құжаттарға қолы</w:t>
            </w:r>
          </w:p>
        </w:tc>
        <w:tc>
          <w:tcPr>
            <w:tcW w:w="1701" w:type="dxa"/>
          </w:tcPr>
          <w:p w:rsidR="001554D0" w:rsidRPr="00C81A05" w:rsidRDefault="001554D0" w:rsidP="00C81A05">
            <w:pPr>
              <w:jc w:val="center"/>
              <w:rPr>
                <w:sz w:val="24"/>
                <w:szCs w:val="24"/>
              </w:rPr>
            </w:pPr>
            <w:r w:rsidRPr="00C81A05">
              <w:rPr>
                <w:rFonts w:ascii="Times New Roman" w:hAnsi="Times New Roman" w:cs="Times New Roman"/>
                <w:sz w:val="24"/>
                <w:szCs w:val="24"/>
              </w:rPr>
              <w:t>Логистика</w:t>
            </w:r>
            <w:r w:rsidRPr="00C81A05">
              <w:rPr>
                <w:rFonts w:ascii="Times New Roman" w:hAnsi="Times New Roman" w:cs="Times New Roman"/>
                <w:sz w:val="24"/>
                <w:szCs w:val="24"/>
                <w:lang w:val="kk-KZ"/>
              </w:rPr>
              <w:t xml:space="preserve"> </w:t>
            </w:r>
            <w:r w:rsidRPr="00C81A05">
              <w:rPr>
                <w:rFonts w:ascii="Times New Roman" w:hAnsi="Times New Roman" w:cs="Times New Roman"/>
                <w:sz w:val="24"/>
                <w:szCs w:val="24"/>
              </w:rPr>
              <w:t>Департамент</w:t>
            </w:r>
            <w:r w:rsidRPr="00C81A05">
              <w:rPr>
                <w:rFonts w:ascii="Times New Roman" w:hAnsi="Times New Roman" w:cs="Times New Roman"/>
                <w:sz w:val="24"/>
                <w:szCs w:val="24"/>
                <w:lang w:val="kk-KZ"/>
              </w:rPr>
              <w:t>і</w:t>
            </w:r>
          </w:p>
        </w:tc>
        <w:tc>
          <w:tcPr>
            <w:tcW w:w="1417" w:type="dxa"/>
          </w:tcPr>
          <w:p w:rsidR="001554D0" w:rsidRPr="00C81A05" w:rsidRDefault="001554D0" w:rsidP="00C81A05">
            <w:pPr>
              <w:jc w:val="center"/>
              <w:rPr>
                <w:rFonts w:ascii="Times New Roman" w:hAnsi="Times New Roman" w:cs="Times New Roman"/>
                <w:sz w:val="24"/>
                <w:szCs w:val="24"/>
                <w:lang w:val="kk-KZ"/>
              </w:rPr>
            </w:pPr>
            <w:r w:rsidRPr="00C81A05">
              <w:rPr>
                <w:rFonts w:ascii="Times New Roman" w:hAnsi="Times New Roman" w:cs="Times New Roman"/>
                <w:sz w:val="24"/>
                <w:szCs w:val="24"/>
              </w:rPr>
              <w:t xml:space="preserve">Департамент </w:t>
            </w:r>
            <w:r w:rsidRPr="00C81A05">
              <w:rPr>
                <w:rFonts w:ascii="Times New Roman" w:hAnsi="Times New Roman" w:cs="Times New Roman"/>
                <w:sz w:val="24"/>
                <w:szCs w:val="24"/>
                <w:lang w:val="kk-KZ"/>
              </w:rPr>
              <w:t>жетекшісі</w:t>
            </w:r>
          </w:p>
        </w:tc>
        <w:tc>
          <w:tcPr>
            <w:tcW w:w="992" w:type="dxa"/>
          </w:tcPr>
          <w:p w:rsidR="001554D0" w:rsidRPr="00C81A05" w:rsidRDefault="001554D0" w:rsidP="00C81A05">
            <w:pPr>
              <w:jc w:val="center"/>
              <w:rPr>
                <w:rFonts w:ascii="Times New Roman" w:hAnsi="Times New Roman" w:cs="Times New Roman"/>
                <w:sz w:val="24"/>
                <w:szCs w:val="24"/>
              </w:rPr>
            </w:pPr>
            <w:r w:rsidRPr="00C81A05">
              <w:rPr>
                <w:rFonts w:ascii="Times New Roman" w:hAnsi="Times New Roman" w:cs="Times New Roman"/>
                <w:sz w:val="24"/>
                <w:szCs w:val="24"/>
              </w:rPr>
              <w:t>3</w:t>
            </w:r>
          </w:p>
        </w:tc>
        <w:tc>
          <w:tcPr>
            <w:tcW w:w="1134" w:type="dxa"/>
          </w:tcPr>
          <w:p w:rsidR="001554D0" w:rsidRPr="00C81A05" w:rsidRDefault="001554D0" w:rsidP="00C81A05">
            <w:pPr>
              <w:jc w:val="center"/>
              <w:rPr>
                <w:rFonts w:ascii="Times New Roman" w:hAnsi="Times New Roman" w:cs="Times New Roman"/>
                <w:sz w:val="24"/>
                <w:szCs w:val="24"/>
              </w:rPr>
            </w:pPr>
            <w:r w:rsidRPr="00C81A05">
              <w:rPr>
                <w:rFonts w:ascii="Times New Roman" w:hAnsi="Times New Roman" w:cs="Times New Roman"/>
                <w:sz w:val="24"/>
                <w:szCs w:val="24"/>
              </w:rPr>
              <w:t>10</w:t>
            </w:r>
          </w:p>
        </w:tc>
        <w:tc>
          <w:tcPr>
            <w:tcW w:w="1276" w:type="dxa"/>
          </w:tcPr>
          <w:p w:rsidR="001554D0" w:rsidRPr="00C81A05" w:rsidRDefault="001554D0" w:rsidP="00C81A05">
            <w:pPr>
              <w:jc w:val="center"/>
              <w:rPr>
                <w:rFonts w:ascii="Times New Roman" w:hAnsi="Times New Roman" w:cs="Times New Roman"/>
                <w:sz w:val="24"/>
                <w:szCs w:val="24"/>
              </w:rPr>
            </w:pPr>
            <w:r w:rsidRPr="00C81A05">
              <w:rPr>
                <w:rFonts w:ascii="Times New Roman" w:hAnsi="Times New Roman" w:cs="Times New Roman"/>
                <w:sz w:val="24"/>
                <w:szCs w:val="24"/>
              </w:rPr>
              <w:t>30</w:t>
            </w:r>
          </w:p>
        </w:tc>
      </w:tr>
      <w:tr w:rsidR="001554D0" w:rsidRPr="00C81A05" w:rsidTr="00560889">
        <w:tc>
          <w:tcPr>
            <w:tcW w:w="3261" w:type="dxa"/>
          </w:tcPr>
          <w:p w:rsidR="001554D0" w:rsidRPr="00C81A05" w:rsidRDefault="001554D0" w:rsidP="00C81A05">
            <w:pPr>
              <w:jc w:val="center"/>
              <w:rPr>
                <w:rFonts w:ascii="Times New Roman" w:hAnsi="Times New Roman" w:cs="Times New Roman"/>
                <w:sz w:val="24"/>
                <w:szCs w:val="24"/>
              </w:rPr>
            </w:pPr>
            <w:r w:rsidRPr="00C81A05">
              <w:rPr>
                <w:rFonts w:ascii="Times New Roman" w:hAnsi="Times New Roman" w:cs="Times New Roman"/>
                <w:sz w:val="24"/>
                <w:szCs w:val="24"/>
                <w:lang w:val="kk-KZ"/>
              </w:rPr>
              <w:t>Жауапты тұлғалардың құжаттарға қолы</w:t>
            </w:r>
          </w:p>
        </w:tc>
        <w:tc>
          <w:tcPr>
            <w:tcW w:w="1701" w:type="dxa"/>
          </w:tcPr>
          <w:p w:rsidR="001554D0" w:rsidRPr="00C81A05" w:rsidRDefault="001554D0" w:rsidP="00C81A05">
            <w:pPr>
              <w:jc w:val="center"/>
              <w:rPr>
                <w:sz w:val="24"/>
                <w:szCs w:val="24"/>
              </w:rPr>
            </w:pPr>
            <w:r w:rsidRPr="00C81A05">
              <w:rPr>
                <w:rFonts w:ascii="Times New Roman" w:hAnsi="Times New Roman" w:cs="Times New Roman"/>
                <w:sz w:val="24"/>
                <w:szCs w:val="24"/>
              </w:rPr>
              <w:t>Логистика</w:t>
            </w:r>
            <w:r w:rsidRPr="00C81A05">
              <w:rPr>
                <w:rFonts w:ascii="Times New Roman" w:hAnsi="Times New Roman" w:cs="Times New Roman"/>
                <w:sz w:val="24"/>
                <w:szCs w:val="24"/>
                <w:lang w:val="kk-KZ"/>
              </w:rPr>
              <w:t xml:space="preserve"> </w:t>
            </w:r>
            <w:r w:rsidRPr="00C81A05">
              <w:rPr>
                <w:rFonts w:ascii="Times New Roman" w:hAnsi="Times New Roman" w:cs="Times New Roman"/>
                <w:sz w:val="24"/>
                <w:szCs w:val="24"/>
              </w:rPr>
              <w:t>Департамент</w:t>
            </w:r>
            <w:r w:rsidRPr="00C81A05">
              <w:rPr>
                <w:rFonts w:ascii="Times New Roman" w:hAnsi="Times New Roman" w:cs="Times New Roman"/>
                <w:sz w:val="24"/>
                <w:szCs w:val="24"/>
                <w:lang w:val="kk-KZ"/>
              </w:rPr>
              <w:t>і</w:t>
            </w:r>
          </w:p>
        </w:tc>
        <w:tc>
          <w:tcPr>
            <w:tcW w:w="1417" w:type="dxa"/>
          </w:tcPr>
          <w:p w:rsidR="001554D0" w:rsidRPr="00C81A05" w:rsidRDefault="001554D0" w:rsidP="00C81A05">
            <w:pPr>
              <w:jc w:val="center"/>
              <w:rPr>
                <w:rFonts w:ascii="Times New Roman" w:hAnsi="Times New Roman" w:cs="Times New Roman"/>
                <w:sz w:val="24"/>
                <w:szCs w:val="24"/>
              </w:rPr>
            </w:pPr>
            <w:r w:rsidRPr="00C81A05">
              <w:rPr>
                <w:rFonts w:ascii="Times New Roman" w:hAnsi="Times New Roman" w:cs="Times New Roman"/>
                <w:sz w:val="24"/>
                <w:szCs w:val="24"/>
                <w:lang w:val="kk-KZ"/>
              </w:rPr>
              <w:t>Маман</w:t>
            </w:r>
          </w:p>
        </w:tc>
        <w:tc>
          <w:tcPr>
            <w:tcW w:w="992" w:type="dxa"/>
          </w:tcPr>
          <w:p w:rsidR="001554D0" w:rsidRPr="00C81A05" w:rsidRDefault="001554D0" w:rsidP="00C81A05">
            <w:pPr>
              <w:jc w:val="center"/>
              <w:rPr>
                <w:rFonts w:ascii="Times New Roman" w:hAnsi="Times New Roman" w:cs="Times New Roman"/>
                <w:sz w:val="24"/>
                <w:szCs w:val="24"/>
              </w:rPr>
            </w:pPr>
            <w:r w:rsidRPr="00C81A05">
              <w:rPr>
                <w:rFonts w:ascii="Times New Roman" w:hAnsi="Times New Roman" w:cs="Times New Roman"/>
                <w:sz w:val="24"/>
                <w:szCs w:val="24"/>
              </w:rPr>
              <w:t>3</w:t>
            </w:r>
          </w:p>
        </w:tc>
        <w:tc>
          <w:tcPr>
            <w:tcW w:w="1134" w:type="dxa"/>
          </w:tcPr>
          <w:p w:rsidR="001554D0" w:rsidRPr="00C81A05" w:rsidRDefault="001554D0" w:rsidP="00C81A05">
            <w:pPr>
              <w:jc w:val="center"/>
              <w:rPr>
                <w:sz w:val="24"/>
                <w:szCs w:val="24"/>
              </w:rPr>
            </w:pPr>
            <w:r w:rsidRPr="00C81A05">
              <w:rPr>
                <w:rFonts w:ascii="Times New Roman" w:hAnsi="Times New Roman" w:cs="Times New Roman"/>
                <w:sz w:val="24"/>
                <w:szCs w:val="24"/>
              </w:rPr>
              <w:t>5</w:t>
            </w:r>
          </w:p>
        </w:tc>
        <w:tc>
          <w:tcPr>
            <w:tcW w:w="1276" w:type="dxa"/>
          </w:tcPr>
          <w:p w:rsidR="001554D0" w:rsidRPr="00C81A05" w:rsidRDefault="001554D0" w:rsidP="00C81A05">
            <w:pPr>
              <w:jc w:val="center"/>
              <w:rPr>
                <w:rFonts w:ascii="Times New Roman" w:hAnsi="Times New Roman" w:cs="Times New Roman"/>
                <w:sz w:val="24"/>
                <w:szCs w:val="24"/>
              </w:rPr>
            </w:pPr>
            <w:r w:rsidRPr="00C81A05">
              <w:rPr>
                <w:rFonts w:ascii="Times New Roman" w:hAnsi="Times New Roman" w:cs="Times New Roman"/>
                <w:sz w:val="24"/>
                <w:szCs w:val="24"/>
              </w:rPr>
              <w:t>15</w:t>
            </w:r>
          </w:p>
        </w:tc>
      </w:tr>
      <w:tr w:rsidR="001554D0" w:rsidRPr="00C81A05" w:rsidTr="00560889">
        <w:tc>
          <w:tcPr>
            <w:tcW w:w="3261" w:type="dxa"/>
          </w:tcPr>
          <w:p w:rsidR="001554D0" w:rsidRPr="00C81A05" w:rsidRDefault="001554D0" w:rsidP="00C81A05">
            <w:pPr>
              <w:jc w:val="center"/>
              <w:rPr>
                <w:rFonts w:ascii="Times New Roman" w:hAnsi="Times New Roman" w:cs="Times New Roman"/>
                <w:sz w:val="24"/>
                <w:szCs w:val="24"/>
                <w:lang w:val="kk-KZ"/>
              </w:rPr>
            </w:pPr>
            <w:r w:rsidRPr="00C81A05">
              <w:rPr>
                <w:rFonts w:ascii="Times New Roman" w:hAnsi="Times New Roman" w:cs="Times New Roman"/>
                <w:sz w:val="24"/>
                <w:szCs w:val="24"/>
                <w:lang w:val="kk-KZ"/>
              </w:rPr>
              <w:t>Бухгалтерлік бағдарламаға компоненнтерді өткізу туралы деректерді еңгізу</w:t>
            </w:r>
          </w:p>
        </w:tc>
        <w:tc>
          <w:tcPr>
            <w:tcW w:w="1701" w:type="dxa"/>
          </w:tcPr>
          <w:p w:rsidR="001554D0" w:rsidRPr="00C81A05" w:rsidRDefault="001554D0" w:rsidP="00C81A05">
            <w:pPr>
              <w:jc w:val="center"/>
              <w:rPr>
                <w:rFonts w:ascii="Times New Roman" w:hAnsi="Times New Roman" w:cs="Times New Roman"/>
                <w:sz w:val="24"/>
                <w:szCs w:val="24"/>
              </w:rPr>
            </w:pPr>
            <w:r w:rsidRPr="00C81A05">
              <w:rPr>
                <w:rFonts w:ascii="Times New Roman" w:hAnsi="Times New Roman" w:cs="Times New Roman"/>
                <w:sz w:val="24"/>
                <w:szCs w:val="24"/>
                <w:lang w:val="kk-KZ"/>
              </w:rPr>
              <w:t xml:space="preserve">Қаржы </w:t>
            </w:r>
            <w:r w:rsidRPr="00C81A05">
              <w:rPr>
                <w:rFonts w:ascii="Times New Roman" w:hAnsi="Times New Roman" w:cs="Times New Roman"/>
                <w:sz w:val="24"/>
                <w:szCs w:val="24"/>
              </w:rPr>
              <w:t>Департамент</w:t>
            </w:r>
            <w:r w:rsidRPr="00C81A05">
              <w:rPr>
                <w:rFonts w:ascii="Times New Roman" w:hAnsi="Times New Roman" w:cs="Times New Roman"/>
                <w:sz w:val="24"/>
                <w:szCs w:val="24"/>
                <w:lang w:val="kk-KZ"/>
              </w:rPr>
              <w:t>і</w:t>
            </w:r>
          </w:p>
        </w:tc>
        <w:tc>
          <w:tcPr>
            <w:tcW w:w="1417" w:type="dxa"/>
          </w:tcPr>
          <w:p w:rsidR="001554D0" w:rsidRPr="00C81A05" w:rsidRDefault="001554D0" w:rsidP="00C81A05">
            <w:pPr>
              <w:jc w:val="center"/>
              <w:rPr>
                <w:rFonts w:ascii="Times New Roman" w:hAnsi="Times New Roman" w:cs="Times New Roman"/>
                <w:sz w:val="24"/>
                <w:szCs w:val="24"/>
                <w:lang w:val="kk-KZ"/>
              </w:rPr>
            </w:pPr>
            <w:r w:rsidRPr="00C81A05">
              <w:rPr>
                <w:rFonts w:ascii="Times New Roman" w:hAnsi="Times New Roman" w:cs="Times New Roman"/>
                <w:sz w:val="24"/>
                <w:szCs w:val="24"/>
                <w:lang w:val="kk-KZ"/>
              </w:rPr>
              <w:t>Есепші</w:t>
            </w:r>
          </w:p>
        </w:tc>
        <w:tc>
          <w:tcPr>
            <w:tcW w:w="992" w:type="dxa"/>
          </w:tcPr>
          <w:p w:rsidR="001554D0" w:rsidRPr="00C81A05" w:rsidRDefault="001554D0" w:rsidP="00C81A05">
            <w:pPr>
              <w:jc w:val="center"/>
              <w:rPr>
                <w:rFonts w:ascii="Times New Roman" w:hAnsi="Times New Roman" w:cs="Times New Roman"/>
                <w:sz w:val="24"/>
                <w:szCs w:val="24"/>
              </w:rPr>
            </w:pPr>
            <w:r w:rsidRPr="00C81A05">
              <w:rPr>
                <w:rFonts w:ascii="Times New Roman" w:hAnsi="Times New Roman" w:cs="Times New Roman"/>
                <w:sz w:val="24"/>
                <w:szCs w:val="24"/>
              </w:rPr>
              <w:t>5</w:t>
            </w:r>
          </w:p>
        </w:tc>
        <w:tc>
          <w:tcPr>
            <w:tcW w:w="1134" w:type="dxa"/>
          </w:tcPr>
          <w:p w:rsidR="001554D0" w:rsidRPr="00C81A05" w:rsidRDefault="001554D0" w:rsidP="00C81A05">
            <w:pPr>
              <w:jc w:val="center"/>
              <w:rPr>
                <w:sz w:val="24"/>
                <w:szCs w:val="24"/>
              </w:rPr>
            </w:pPr>
            <w:r w:rsidRPr="00C81A05">
              <w:rPr>
                <w:rFonts w:ascii="Times New Roman" w:hAnsi="Times New Roman" w:cs="Times New Roman"/>
                <w:sz w:val="24"/>
                <w:szCs w:val="24"/>
              </w:rPr>
              <w:t>5</w:t>
            </w:r>
          </w:p>
        </w:tc>
        <w:tc>
          <w:tcPr>
            <w:tcW w:w="1276" w:type="dxa"/>
          </w:tcPr>
          <w:p w:rsidR="001554D0" w:rsidRPr="00C81A05" w:rsidRDefault="001554D0" w:rsidP="00C81A05">
            <w:pPr>
              <w:jc w:val="center"/>
              <w:rPr>
                <w:rFonts w:ascii="Times New Roman" w:hAnsi="Times New Roman" w:cs="Times New Roman"/>
                <w:sz w:val="24"/>
                <w:szCs w:val="24"/>
              </w:rPr>
            </w:pPr>
            <w:r w:rsidRPr="00C81A05">
              <w:rPr>
                <w:rFonts w:ascii="Times New Roman" w:hAnsi="Times New Roman" w:cs="Times New Roman"/>
                <w:sz w:val="24"/>
                <w:szCs w:val="24"/>
              </w:rPr>
              <w:t>25</w:t>
            </w:r>
          </w:p>
        </w:tc>
      </w:tr>
      <w:tr w:rsidR="001554D0" w:rsidRPr="00C81A05" w:rsidTr="00560889">
        <w:tc>
          <w:tcPr>
            <w:tcW w:w="3261" w:type="dxa"/>
          </w:tcPr>
          <w:p w:rsidR="001554D0" w:rsidRPr="00C81A05" w:rsidRDefault="001554D0" w:rsidP="00C81A05">
            <w:pPr>
              <w:jc w:val="center"/>
              <w:rPr>
                <w:rFonts w:ascii="Times New Roman" w:hAnsi="Times New Roman" w:cs="Times New Roman"/>
                <w:sz w:val="24"/>
                <w:szCs w:val="24"/>
              </w:rPr>
            </w:pPr>
            <w:r w:rsidRPr="00C81A05">
              <w:rPr>
                <w:rFonts w:ascii="Times New Roman" w:hAnsi="Times New Roman" w:cs="Times New Roman"/>
                <w:sz w:val="24"/>
                <w:szCs w:val="24"/>
                <w:lang w:val="kk-KZ"/>
              </w:rPr>
              <w:t>Арнайы бағдарламаға компоненттерді өткізу туралы деректерді еңгізу</w:t>
            </w:r>
          </w:p>
        </w:tc>
        <w:tc>
          <w:tcPr>
            <w:tcW w:w="1701" w:type="dxa"/>
          </w:tcPr>
          <w:p w:rsidR="001554D0" w:rsidRPr="00C81A05" w:rsidRDefault="001554D0" w:rsidP="00C81A05">
            <w:pPr>
              <w:jc w:val="center"/>
              <w:rPr>
                <w:rFonts w:ascii="Times New Roman" w:hAnsi="Times New Roman" w:cs="Times New Roman"/>
                <w:sz w:val="24"/>
                <w:szCs w:val="24"/>
              </w:rPr>
            </w:pPr>
            <w:r w:rsidRPr="00C81A05">
              <w:rPr>
                <w:rFonts w:ascii="Times New Roman" w:hAnsi="Times New Roman" w:cs="Times New Roman"/>
                <w:sz w:val="24"/>
                <w:szCs w:val="24"/>
              </w:rPr>
              <w:t>Логистика</w:t>
            </w:r>
            <w:r w:rsidRPr="00C81A05">
              <w:rPr>
                <w:rFonts w:ascii="Times New Roman" w:hAnsi="Times New Roman" w:cs="Times New Roman"/>
                <w:sz w:val="24"/>
                <w:szCs w:val="24"/>
                <w:lang w:val="kk-KZ"/>
              </w:rPr>
              <w:t xml:space="preserve"> </w:t>
            </w:r>
            <w:r w:rsidRPr="00C81A05">
              <w:rPr>
                <w:rFonts w:ascii="Times New Roman" w:hAnsi="Times New Roman" w:cs="Times New Roman"/>
                <w:sz w:val="24"/>
                <w:szCs w:val="24"/>
              </w:rPr>
              <w:t>Департамент</w:t>
            </w:r>
            <w:r w:rsidRPr="00C81A05">
              <w:rPr>
                <w:rFonts w:ascii="Times New Roman" w:hAnsi="Times New Roman" w:cs="Times New Roman"/>
                <w:sz w:val="24"/>
                <w:szCs w:val="24"/>
                <w:lang w:val="kk-KZ"/>
              </w:rPr>
              <w:t>і</w:t>
            </w:r>
          </w:p>
        </w:tc>
        <w:tc>
          <w:tcPr>
            <w:tcW w:w="1417" w:type="dxa"/>
          </w:tcPr>
          <w:p w:rsidR="001554D0" w:rsidRPr="00C81A05" w:rsidRDefault="001554D0" w:rsidP="00C81A05">
            <w:pPr>
              <w:jc w:val="center"/>
              <w:rPr>
                <w:rFonts w:ascii="Times New Roman" w:hAnsi="Times New Roman" w:cs="Times New Roman"/>
                <w:sz w:val="24"/>
                <w:szCs w:val="24"/>
              </w:rPr>
            </w:pPr>
            <w:r w:rsidRPr="00C81A05">
              <w:rPr>
                <w:rFonts w:ascii="Times New Roman" w:hAnsi="Times New Roman" w:cs="Times New Roman"/>
                <w:sz w:val="24"/>
                <w:szCs w:val="24"/>
                <w:lang w:val="kk-KZ"/>
              </w:rPr>
              <w:t>Маман</w:t>
            </w:r>
          </w:p>
        </w:tc>
        <w:tc>
          <w:tcPr>
            <w:tcW w:w="992" w:type="dxa"/>
          </w:tcPr>
          <w:p w:rsidR="001554D0" w:rsidRPr="00C81A05" w:rsidRDefault="001554D0" w:rsidP="00C81A05">
            <w:pPr>
              <w:jc w:val="center"/>
              <w:rPr>
                <w:rFonts w:ascii="Times New Roman" w:hAnsi="Times New Roman" w:cs="Times New Roman"/>
                <w:sz w:val="24"/>
                <w:szCs w:val="24"/>
              </w:rPr>
            </w:pPr>
            <w:r w:rsidRPr="00C81A05">
              <w:rPr>
                <w:rFonts w:ascii="Times New Roman" w:hAnsi="Times New Roman" w:cs="Times New Roman"/>
                <w:sz w:val="24"/>
                <w:szCs w:val="24"/>
              </w:rPr>
              <w:t>5</w:t>
            </w:r>
          </w:p>
        </w:tc>
        <w:tc>
          <w:tcPr>
            <w:tcW w:w="1134" w:type="dxa"/>
          </w:tcPr>
          <w:p w:rsidR="001554D0" w:rsidRPr="00C81A05" w:rsidRDefault="001554D0" w:rsidP="00C81A05">
            <w:pPr>
              <w:jc w:val="center"/>
              <w:rPr>
                <w:sz w:val="24"/>
                <w:szCs w:val="24"/>
              </w:rPr>
            </w:pPr>
            <w:r w:rsidRPr="00C81A05">
              <w:rPr>
                <w:rFonts w:ascii="Times New Roman" w:hAnsi="Times New Roman" w:cs="Times New Roman"/>
                <w:sz w:val="24"/>
                <w:szCs w:val="24"/>
              </w:rPr>
              <w:t>5</w:t>
            </w:r>
          </w:p>
        </w:tc>
        <w:tc>
          <w:tcPr>
            <w:tcW w:w="1276" w:type="dxa"/>
          </w:tcPr>
          <w:p w:rsidR="001554D0" w:rsidRPr="00C81A05" w:rsidRDefault="001554D0" w:rsidP="00C81A05">
            <w:pPr>
              <w:jc w:val="center"/>
              <w:rPr>
                <w:rFonts w:ascii="Times New Roman" w:hAnsi="Times New Roman" w:cs="Times New Roman"/>
                <w:sz w:val="24"/>
                <w:szCs w:val="24"/>
              </w:rPr>
            </w:pPr>
            <w:r w:rsidRPr="00C81A05">
              <w:rPr>
                <w:rFonts w:ascii="Times New Roman" w:hAnsi="Times New Roman" w:cs="Times New Roman"/>
                <w:sz w:val="24"/>
                <w:szCs w:val="24"/>
              </w:rPr>
              <w:t>25</w:t>
            </w:r>
          </w:p>
        </w:tc>
      </w:tr>
      <w:tr w:rsidR="001554D0" w:rsidRPr="00C81A05" w:rsidTr="00560889">
        <w:tc>
          <w:tcPr>
            <w:tcW w:w="3261" w:type="dxa"/>
          </w:tcPr>
          <w:p w:rsidR="001554D0" w:rsidRPr="00C81A05" w:rsidRDefault="001554D0" w:rsidP="00C81A05">
            <w:pPr>
              <w:jc w:val="center"/>
              <w:rPr>
                <w:rFonts w:ascii="Times New Roman" w:hAnsi="Times New Roman" w:cs="Times New Roman"/>
                <w:sz w:val="24"/>
                <w:szCs w:val="24"/>
                <w:lang w:val="kk-KZ"/>
              </w:rPr>
            </w:pPr>
            <w:r w:rsidRPr="00C81A05">
              <w:rPr>
                <w:rFonts w:ascii="Times New Roman" w:hAnsi="Times New Roman" w:cs="Times New Roman"/>
                <w:sz w:val="24"/>
                <w:szCs w:val="24"/>
                <w:lang w:val="kk-KZ"/>
              </w:rPr>
              <w:t>Жиыны</w:t>
            </w:r>
          </w:p>
        </w:tc>
        <w:tc>
          <w:tcPr>
            <w:tcW w:w="1701" w:type="dxa"/>
          </w:tcPr>
          <w:p w:rsidR="001554D0" w:rsidRPr="00C81A05" w:rsidRDefault="001554D0" w:rsidP="00C81A05">
            <w:pPr>
              <w:jc w:val="center"/>
              <w:rPr>
                <w:rFonts w:ascii="Times New Roman" w:hAnsi="Times New Roman" w:cs="Times New Roman"/>
                <w:sz w:val="24"/>
                <w:szCs w:val="24"/>
              </w:rPr>
            </w:pPr>
            <w:r w:rsidRPr="00C81A05">
              <w:rPr>
                <w:rFonts w:ascii="Times New Roman" w:hAnsi="Times New Roman" w:cs="Times New Roman"/>
                <w:sz w:val="24"/>
                <w:szCs w:val="24"/>
              </w:rPr>
              <w:t>-</w:t>
            </w:r>
          </w:p>
        </w:tc>
        <w:tc>
          <w:tcPr>
            <w:tcW w:w="1417" w:type="dxa"/>
          </w:tcPr>
          <w:p w:rsidR="001554D0" w:rsidRPr="00C81A05" w:rsidRDefault="001554D0" w:rsidP="00C81A05">
            <w:pPr>
              <w:jc w:val="center"/>
              <w:rPr>
                <w:rFonts w:ascii="Times New Roman" w:hAnsi="Times New Roman" w:cs="Times New Roman"/>
                <w:sz w:val="24"/>
                <w:szCs w:val="24"/>
              </w:rPr>
            </w:pPr>
            <w:r w:rsidRPr="00C81A05">
              <w:rPr>
                <w:rFonts w:ascii="Times New Roman" w:hAnsi="Times New Roman" w:cs="Times New Roman"/>
                <w:sz w:val="24"/>
                <w:szCs w:val="24"/>
              </w:rPr>
              <w:t>-</w:t>
            </w:r>
          </w:p>
        </w:tc>
        <w:tc>
          <w:tcPr>
            <w:tcW w:w="992" w:type="dxa"/>
          </w:tcPr>
          <w:p w:rsidR="001554D0" w:rsidRPr="00C81A05" w:rsidRDefault="001554D0" w:rsidP="00C81A05">
            <w:pPr>
              <w:jc w:val="center"/>
              <w:rPr>
                <w:rFonts w:ascii="Times New Roman" w:hAnsi="Times New Roman" w:cs="Times New Roman"/>
                <w:sz w:val="24"/>
                <w:szCs w:val="24"/>
              </w:rPr>
            </w:pPr>
            <w:r w:rsidRPr="00C81A05">
              <w:rPr>
                <w:rFonts w:ascii="Times New Roman" w:hAnsi="Times New Roman" w:cs="Times New Roman"/>
                <w:sz w:val="24"/>
                <w:szCs w:val="24"/>
              </w:rPr>
              <w:t>-</w:t>
            </w:r>
          </w:p>
        </w:tc>
        <w:tc>
          <w:tcPr>
            <w:tcW w:w="1134" w:type="dxa"/>
          </w:tcPr>
          <w:p w:rsidR="001554D0" w:rsidRPr="00C81A05" w:rsidRDefault="001554D0" w:rsidP="00C81A05">
            <w:pPr>
              <w:jc w:val="center"/>
              <w:rPr>
                <w:rFonts w:ascii="Times New Roman" w:hAnsi="Times New Roman" w:cs="Times New Roman"/>
                <w:sz w:val="24"/>
                <w:szCs w:val="24"/>
              </w:rPr>
            </w:pPr>
            <w:r w:rsidRPr="00C81A05">
              <w:rPr>
                <w:rFonts w:ascii="Times New Roman" w:hAnsi="Times New Roman" w:cs="Times New Roman"/>
                <w:sz w:val="24"/>
                <w:szCs w:val="24"/>
              </w:rPr>
              <w:t>-</w:t>
            </w:r>
          </w:p>
        </w:tc>
        <w:tc>
          <w:tcPr>
            <w:tcW w:w="1276" w:type="dxa"/>
          </w:tcPr>
          <w:p w:rsidR="001554D0" w:rsidRPr="00C81A05" w:rsidRDefault="001554D0" w:rsidP="00C81A05">
            <w:pPr>
              <w:jc w:val="center"/>
              <w:rPr>
                <w:rFonts w:ascii="Times New Roman" w:hAnsi="Times New Roman" w:cs="Times New Roman"/>
                <w:sz w:val="24"/>
                <w:szCs w:val="24"/>
              </w:rPr>
            </w:pPr>
            <w:r w:rsidRPr="00C81A05">
              <w:rPr>
                <w:rFonts w:ascii="Times New Roman" w:hAnsi="Times New Roman" w:cs="Times New Roman"/>
                <w:sz w:val="24"/>
                <w:szCs w:val="24"/>
              </w:rPr>
              <w:t>1000</w:t>
            </w:r>
          </w:p>
        </w:tc>
      </w:tr>
      <w:tr w:rsidR="00E141F7" w:rsidRPr="00C81A05" w:rsidTr="00560889">
        <w:tc>
          <w:tcPr>
            <w:tcW w:w="9781" w:type="dxa"/>
            <w:gridSpan w:val="6"/>
          </w:tcPr>
          <w:p w:rsidR="00E141F7" w:rsidRPr="00C81A05" w:rsidRDefault="00E141F7" w:rsidP="00E141F7">
            <w:pPr>
              <w:jc w:val="both"/>
              <w:rPr>
                <w:rFonts w:ascii="Times New Roman" w:hAnsi="Times New Roman" w:cs="Times New Roman"/>
                <w:sz w:val="24"/>
                <w:szCs w:val="24"/>
              </w:rPr>
            </w:pPr>
            <w:r>
              <w:rPr>
                <w:rFonts w:ascii="Times New Roman" w:hAnsi="Times New Roman" w:cs="Times New Roman"/>
                <w:sz w:val="24"/>
                <w:szCs w:val="24"/>
                <w:lang w:val="en-US"/>
              </w:rPr>
              <w:t xml:space="preserve">     </w:t>
            </w:r>
            <w:r>
              <w:rPr>
                <w:rFonts w:ascii="Times New Roman" w:hAnsi="Times New Roman" w:cs="Times New Roman"/>
                <w:sz w:val="24"/>
                <w:szCs w:val="24"/>
                <w:lang w:val="kk-KZ"/>
              </w:rPr>
              <w:t xml:space="preserve">Ескерту </w:t>
            </w:r>
            <w:r>
              <w:rPr>
                <w:rFonts w:ascii="Times New Roman" w:hAnsi="Times New Roman" w:cs="Times New Roman"/>
                <w:sz w:val="24"/>
                <w:szCs w:val="24"/>
                <w:lang w:val="en-US"/>
              </w:rPr>
              <w:t xml:space="preserve">– </w:t>
            </w:r>
            <w:r>
              <w:rPr>
                <w:rFonts w:ascii="Times New Roman" w:hAnsi="Times New Roman" w:cs="Times New Roman"/>
                <w:sz w:val="24"/>
                <w:szCs w:val="24"/>
                <w:lang w:val="kk-KZ"/>
              </w:rPr>
              <w:t>Автормен есептелді</w:t>
            </w:r>
          </w:p>
        </w:tc>
      </w:tr>
    </w:tbl>
    <w:p w:rsidR="00EF3722" w:rsidRDefault="00EF3722" w:rsidP="001E6C4C">
      <w:pPr>
        <w:pStyle w:val="a3"/>
        <w:tabs>
          <w:tab w:val="left" w:pos="284"/>
        </w:tabs>
        <w:spacing w:after="0" w:line="240" w:lineRule="auto"/>
        <w:ind w:left="0"/>
        <w:jc w:val="both"/>
        <w:rPr>
          <w:rFonts w:ascii="Times New Roman" w:hAnsi="Times New Roman" w:cs="Times New Roman"/>
          <w:sz w:val="28"/>
          <w:szCs w:val="28"/>
          <w:lang w:val="kk-KZ"/>
        </w:rPr>
      </w:pPr>
    </w:p>
    <w:p w:rsidR="00560889" w:rsidRDefault="00560889" w:rsidP="00EE07BC">
      <w:pPr>
        <w:pStyle w:val="a3"/>
        <w:numPr>
          <w:ilvl w:val="0"/>
          <w:numId w:val="21"/>
        </w:numPr>
        <w:tabs>
          <w:tab w:val="left" w:pos="284"/>
        </w:tabs>
        <w:spacing w:after="0" w:line="240" w:lineRule="auto"/>
        <w:ind w:left="0" w:hanging="11"/>
        <w:jc w:val="both"/>
        <w:rPr>
          <w:rFonts w:ascii="Times New Roman" w:hAnsi="Times New Roman" w:cs="Times New Roman"/>
          <w:sz w:val="28"/>
          <w:szCs w:val="28"/>
          <w:lang w:val="kk-KZ"/>
        </w:rPr>
      </w:pPr>
      <w:r w:rsidRPr="00560889">
        <w:rPr>
          <w:rFonts w:ascii="Times New Roman" w:hAnsi="Times New Roman" w:cs="Times New Roman"/>
          <w:sz w:val="28"/>
          <w:szCs w:val="28"/>
          <w:lang w:val="kk-KZ"/>
        </w:rPr>
        <w:t>Т</w:t>
      </w:r>
      <w:r>
        <w:rPr>
          <w:rFonts w:ascii="Times New Roman" w:hAnsi="Times New Roman" w:cs="Times New Roman"/>
          <w:sz w:val="28"/>
          <w:szCs w:val="28"/>
          <w:lang w:val="kk-KZ"/>
        </w:rPr>
        <w:t xml:space="preserve">уындайтын қаржы нәтижесі туралы анық ақпаратты алу мүмкіндігін берді. </w:t>
      </w:r>
    </w:p>
    <w:p w:rsidR="00560889" w:rsidRDefault="00560889" w:rsidP="00560889">
      <w:pPr>
        <w:pStyle w:val="a3"/>
        <w:tabs>
          <w:tab w:val="left" w:pos="284"/>
        </w:tabs>
        <w:spacing w:after="0" w:line="24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Есептеу нәтижелері компания менеджерлеріне келесідей әрекеттері орындауға мүмкіндік берді:</w:t>
      </w:r>
    </w:p>
    <w:p w:rsidR="00560889" w:rsidRPr="001554D0" w:rsidRDefault="00560889" w:rsidP="00EE07BC">
      <w:pPr>
        <w:pStyle w:val="a3"/>
        <w:numPr>
          <w:ilvl w:val="0"/>
          <w:numId w:val="21"/>
        </w:numPr>
        <w:tabs>
          <w:tab w:val="left" w:pos="284"/>
        </w:tabs>
        <w:spacing w:after="0" w:line="240" w:lineRule="auto"/>
        <w:ind w:left="0" w:hanging="11"/>
        <w:jc w:val="both"/>
        <w:rPr>
          <w:rFonts w:ascii="Times New Roman" w:hAnsi="Times New Roman" w:cs="Times New Roman"/>
          <w:sz w:val="28"/>
          <w:szCs w:val="28"/>
          <w:lang w:val="kk-KZ"/>
        </w:rPr>
      </w:pPr>
      <w:r>
        <w:rPr>
          <w:rFonts w:ascii="Times New Roman" w:hAnsi="Times New Roman" w:cs="Times New Roman"/>
          <w:sz w:val="28"/>
          <w:szCs w:val="28"/>
          <w:lang w:val="kk-KZ"/>
        </w:rPr>
        <w:t>Жұмыстың есептелген құнына бағдарлана отырып, жалғыз құрамдас бөліктерді өткізу жұмыстарын тиімсіз деп танып, құрамдас бөліктерді өткізу мүмкіндігі туралы шешім қабылдау жұмысын жеңілдетті;</w:t>
      </w:r>
    </w:p>
    <w:p w:rsidR="00560889" w:rsidRDefault="00560889" w:rsidP="00EE07BC">
      <w:pPr>
        <w:pStyle w:val="a3"/>
        <w:numPr>
          <w:ilvl w:val="0"/>
          <w:numId w:val="21"/>
        </w:numPr>
        <w:tabs>
          <w:tab w:val="left" w:pos="284"/>
        </w:tabs>
        <w:spacing w:after="0" w:line="240" w:lineRule="auto"/>
        <w:ind w:left="0" w:hanging="11"/>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Үстеме шығыстарды өткізілетін құрамдас бөліктердің бағасына қосу арқылы өткізілетін құрамдас бөліктердің бағасын белгілеу жұмысын реттеу жолымен </w:t>
      </w:r>
      <w:r w:rsidRPr="00297F57">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жеңілдету; </w:t>
      </w:r>
    </w:p>
    <w:p w:rsidR="00560889" w:rsidRPr="00E50BD4" w:rsidRDefault="00560889" w:rsidP="00560889">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Өткізілетін құрамдас бөліктердің өзіндік құны мен оларды өткізуден Осылайша, басқарушылық бақылау тұжырымдамасы үшін АВС – декрипитация әдісін пайдалану, компанияның мақсаттарына жету тұрғысынан тиімсіз болып табылатын зерттемеден бас тартып, нәтижелі жұмысты дамыту жолымен, экономикалық субъектінің жұмысына ықпал ете отырып, экономикалық субъектінің басқаруға мүмкіндік береді. Бұл, өндірістік, сонымен қатар, сақтандыру компаниясы үшін тән болып келеді. АВВ – жүйесін пайдалану қағидалары бірдей болып келеді. Бұл үлгіні енгізу барысында, қорытынды ақпаратты алу мәселесі туындайды. </w:t>
      </w:r>
    </w:p>
    <w:p w:rsidR="00560889" w:rsidRPr="00601333" w:rsidRDefault="00560889" w:rsidP="00560889">
      <w:pPr>
        <w:pStyle w:val="a3"/>
        <w:tabs>
          <w:tab w:val="left" w:pos="284"/>
        </w:tabs>
        <w:spacing w:after="0" w:line="240" w:lineRule="auto"/>
        <w:ind w:left="0"/>
        <w:jc w:val="both"/>
        <w:rPr>
          <w:rFonts w:ascii="Times New Roman" w:hAnsi="Times New Roman" w:cs="Times New Roman"/>
          <w:sz w:val="28"/>
          <w:szCs w:val="28"/>
          <w:lang w:val="kk-KZ"/>
        </w:rPr>
      </w:pPr>
      <w:r w:rsidRPr="00A3407B">
        <w:rPr>
          <w:rFonts w:ascii="Times New Roman" w:hAnsi="Times New Roman" w:cs="Times New Roman"/>
          <w:sz w:val="28"/>
          <w:szCs w:val="28"/>
          <w:lang w:val="kk-KZ"/>
        </w:rPr>
        <w:tab/>
      </w:r>
      <w:r>
        <w:rPr>
          <w:rFonts w:ascii="Times New Roman" w:hAnsi="Times New Roman" w:cs="Times New Roman"/>
          <w:sz w:val="28"/>
          <w:szCs w:val="28"/>
          <w:lang w:val="kk-KZ"/>
        </w:rPr>
        <w:t xml:space="preserve">Бірақ, бұл мәселе, арнайы бағдарламалық өнімдерді пайдалану арқылы және әрбір жұмыскер жұмыстардың белгілі бір түріне нақты жұмсайтын уақытын өзі тіркейтін жағдайдағы, өзін-өзі бақылау жолымен шешіледі. Бұл шетелдік компаниялардың тәжірибесінде таралған және отандық компаниялармен игеріле бастады. Біздің ойымызша, сақтандыру компаниялары осындай құралдарды енгізу үшін бейімді болып келеді. </w:t>
      </w:r>
    </w:p>
    <w:p w:rsidR="00297F57" w:rsidRDefault="00DE7ADE" w:rsidP="00B91F2F">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Қызметкерлермен жеке операцияларды орындау үшін жұмсалатын нақты уақытты тіркеумен байланысты техникалық кезеңі, АВС – декрипитация және АВВ – әдісін енгізудің қажетті шарттарының бірі ретінде, сақтандыру компанияларының тәжірибесінде </w:t>
      </w:r>
      <w:r w:rsidRPr="008A2E9B">
        <w:rPr>
          <w:rFonts w:ascii="Times New Roman" w:hAnsi="Times New Roman" w:cs="Times New Roman"/>
          <w:sz w:val="28"/>
          <w:szCs w:val="28"/>
          <w:lang w:val="kk-KZ"/>
        </w:rPr>
        <w:t>TDABC</w:t>
      </w:r>
      <w:r>
        <w:rPr>
          <w:rFonts w:ascii="Times New Roman" w:hAnsi="Times New Roman" w:cs="Times New Roman"/>
          <w:sz w:val="28"/>
          <w:szCs w:val="28"/>
          <w:lang w:val="kk-KZ"/>
        </w:rPr>
        <w:t xml:space="preserve"> әдісінің қағидаларын пайдалану болашағына жол ашады, бұл </w:t>
      </w:r>
      <w:r w:rsidRPr="008A2E9B">
        <w:rPr>
          <w:rFonts w:ascii="Times New Roman" w:hAnsi="Times New Roman" w:cs="Times New Roman"/>
          <w:sz w:val="28"/>
          <w:szCs w:val="28"/>
          <w:lang w:val="kk-KZ"/>
        </w:rPr>
        <w:t>TDABC</w:t>
      </w:r>
      <w:r>
        <w:rPr>
          <w:rFonts w:ascii="Times New Roman" w:hAnsi="Times New Roman" w:cs="Times New Roman"/>
          <w:sz w:val="28"/>
          <w:szCs w:val="28"/>
          <w:lang w:val="kk-KZ"/>
        </w:rPr>
        <w:t xml:space="preserve"> аясында </w:t>
      </w:r>
      <w:r w:rsidRPr="00265A48">
        <w:rPr>
          <w:rFonts w:ascii="Times New Roman" w:hAnsi="Times New Roman" w:cs="Times New Roman"/>
          <w:sz w:val="28"/>
          <w:szCs w:val="28"/>
          <w:lang w:val="kk-KZ"/>
        </w:rPr>
        <w:t xml:space="preserve">(Time driven activity based budgeting) </w:t>
      </w:r>
      <w:r>
        <w:rPr>
          <w:rFonts w:ascii="Times New Roman" w:hAnsi="Times New Roman" w:cs="Times New Roman"/>
          <w:sz w:val="28"/>
          <w:szCs w:val="28"/>
          <w:lang w:val="kk-KZ"/>
        </w:rPr>
        <w:t xml:space="preserve">нақты жұмысқа жауапты жеке қызметкерлердің немесе департаменттер секілді – жұмыстардың «иелері» деңгейіндегі зерттемелердің орындалуына бақылау ұйымдастыруға және АВВ – әдісінің ұқсастығы бойынша </w:t>
      </w:r>
      <w:r w:rsidRPr="008A2E9B">
        <w:rPr>
          <w:rFonts w:ascii="Times New Roman" w:hAnsi="Times New Roman" w:cs="Times New Roman"/>
          <w:sz w:val="28"/>
          <w:szCs w:val="28"/>
          <w:lang w:val="kk-KZ"/>
        </w:rPr>
        <w:t>TDABC</w:t>
      </w:r>
      <w:r>
        <w:rPr>
          <w:rFonts w:ascii="Times New Roman" w:hAnsi="Times New Roman" w:cs="Times New Roman"/>
          <w:sz w:val="28"/>
          <w:szCs w:val="28"/>
          <w:lang w:val="kk-KZ"/>
        </w:rPr>
        <w:t xml:space="preserve"> әдісін қабылдайтын, уақытты өлшеуге бағдарланған ішкі шаруашылық қызметтің түрлері бойынша жоспарлаудың орындалуына бақылау ұйымдастыруғк мүмкіндік береді. </w:t>
      </w:r>
    </w:p>
    <w:p w:rsidR="00265A48" w:rsidRDefault="00265A48" w:rsidP="00B91F2F">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Біз, сақтандыру компанияларының тәжірибесінде, </w:t>
      </w:r>
      <w:r w:rsidRPr="008A2E9B">
        <w:rPr>
          <w:rFonts w:ascii="Times New Roman" w:hAnsi="Times New Roman" w:cs="Times New Roman"/>
          <w:sz w:val="28"/>
          <w:szCs w:val="28"/>
          <w:lang w:val="kk-KZ"/>
        </w:rPr>
        <w:t>TDABC</w:t>
      </w:r>
      <w:r>
        <w:rPr>
          <w:rFonts w:ascii="Times New Roman" w:hAnsi="Times New Roman" w:cs="Times New Roman"/>
          <w:sz w:val="28"/>
          <w:szCs w:val="28"/>
          <w:lang w:val="kk-KZ"/>
        </w:rPr>
        <w:t xml:space="preserve"> әдісін пайдалану әдістемесін </w:t>
      </w:r>
      <w:r w:rsidRPr="00E141F7">
        <w:rPr>
          <w:rFonts w:ascii="Times New Roman" w:hAnsi="Times New Roman" w:cs="Times New Roman"/>
          <w:sz w:val="28"/>
          <w:szCs w:val="28"/>
          <w:lang w:val="kk-KZ"/>
        </w:rPr>
        <w:t>ұсынамыз</w:t>
      </w:r>
      <w:r w:rsidR="00437447" w:rsidRPr="00E141F7">
        <w:rPr>
          <w:rFonts w:ascii="Times New Roman" w:hAnsi="Times New Roman" w:cs="Times New Roman"/>
          <w:sz w:val="28"/>
          <w:szCs w:val="28"/>
          <w:lang w:val="kk-KZ"/>
        </w:rPr>
        <w:t>.</w:t>
      </w:r>
      <w:r w:rsidR="00437447">
        <w:rPr>
          <w:rFonts w:ascii="Times New Roman" w:hAnsi="Times New Roman" w:cs="Times New Roman"/>
          <w:sz w:val="28"/>
          <w:szCs w:val="28"/>
          <w:lang w:val="kk-KZ"/>
        </w:rPr>
        <w:t xml:space="preserve"> Басқарушылық көрсеткіштердің </w:t>
      </w:r>
      <w:r w:rsidR="00437447" w:rsidRPr="00437447">
        <w:rPr>
          <w:rFonts w:ascii="Times New Roman" w:hAnsi="Times New Roman" w:cs="Times New Roman"/>
          <w:sz w:val="28"/>
          <w:szCs w:val="28"/>
          <w:lang w:val="kk-KZ"/>
        </w:rPr>
        <w:t>ж</w:t>
      </w:r>
      <w:r w:rsidR="00437447">
        <w:rPr>
          <w:rFonts w:ascii="Times New Roman" w:hAnsi="Times New Roman" w:cs="Times New Roman"/>
          <w:sz w:val="28"/>
          <w:szCs w:val="28"/>
          <w:lang w:val="kk-KZ"/>
        </w:rPr>
        <w:t>үйесін</w:t>
      </w:r>
      <w:r>
        <w:rPr>
          <w:rFonts w:ascii="Times New Roman" w:hAnsi="Times New Roman" w:cs="Times New Roman"/>
          <w:sz w:val="28"/>
          <w:szCs w:val="28"/>
          <w:lang w:val="kk-KZ"/>
        </w:rPr>
        <w:t xml:space="preserve"> құру алгоритмі, </w:t>
      </w:r>
      <w:r w:rsidRPr="008A2E9B">
        <w:rPr>
          <w:rFonts w:ascii="Times New Roman" w:hAnsi="Times New Roman" w:cs="Times New Roman"/>
          <w:sz w:val="28"/>
          <w:szCs w:val="28"/>
          <w:lang w:val="kk-KZ"/>
        </w:rPr>
        <w:t>TDABC</w:t>
      </w:r>
      <w:r>
        <w:rPr>
          <w:rFonts w:ascii="Times New Roman" w:hAnsi="Times New Roman" w:cs="Times New Roman"/>
          <w:sz w:val="28"/>
          <w:szCs w:val="28"/>
          <w:lang w:val="kk-KZ"/>
        </w:rPr>
        <w:t xml:space="preserve"> әдістемесіндегі нақты деректер үшін жоғарыда сипатталған алгоритмге ұқсас болып келеді. Жоспарлы әдістің </w:t>
      </w:r>
      <w:r w:rsidRPr="008A2E9B">
        <w:rPr>
          <w:rFonts w:ascii="Times New Roman" w:hAnsi="Times New Roman" w:cs="Times New Roman"/>
          <w:sz w:val="28"/>
          <w:szCs w:val="28"/>
          <w:lang w:val="kk-KZ"/>
        </w:rPr>
        <w:t>TDABC</w:t>
      </w:r>
      <w:r>
        <w:rPr>
          <w:rFonts w:ascii="Times New Roman" w:hAnsi="Times New Roman" w:cs="Times New Roman"/>
          <w:sz w:val="28"/>
          <w:szCs w:val="28"/>
          <w:lang w:val="kk-KZ"/>
        </w:rPr>
        <w:t xml:space="preserve"> әдісіне қатысуы, жоспарлы көрсеткіштерді белгілеу және </w:t>
      </w:r>
      <w:r w:rsidRPr="008A2E9B">
        <w:rPr>
          <w:rFonts w:ascii="Times New Roman" w:hAnsi="Times New Roman" w:cs="Times New Roman"/>
          <w:sz w:val="28"/>
          <w:szCs w:val="28"/>
          <w:lang w:val="kk-KZ"/>
        </w:rPr>
        <w:t>TDABC</w:t>
      </w:r>
      <w:r>
        <w:rPr>
          <w:rFonts w:ascii="Times New Roman" w:hAnsi="Times New Roman" w:cs="Times New Roman"/>
          <w:sz w:val="28"/>
          <w:szCs w:val="28"/>
          <w:lang w:val="kk-KZ"/>
        </w:rPr>
        <w:t xml:space="preserve"> әдістемесі бойынша нақты деректердің есебін ұйымдастыру, сонымен қатар келесі сатыларда жүргізілетін ауытқуларды есептеу жөніндегі тәртіптердің орындалуын қарастырады: </w:t>
      </w:r>
    </w:p>
    <w:p w:rsidR="00265A48" w:rsidRPr="00F64011" w:rsidRDefault="004F1F32" w:rsidP="00EE07BC">
      <w:pPr>
        <w:pStyle w:val="a3"/>
        <w:numPr>
          <w:ilvl w:val="0"/>
          <w:numId w:val="22"/>
        </w:numPr>
        <w:tabs>
          <w:tab w:val="left" w:pos="284"/>
        </w:tabs>
        <w:spacing w:after="0" w:line="240" w:lineRule="auto"/>
        <w:ind w:left="0" w:firstLine="0"/>
        <w:jc w:val="both"/>
        <w:rPr>
          <w:rFonts w:ascii="Times New Roman" w:hAnsi="Times New Roman" w:cs="Times New Roman"/>
          <w:sz w:val="28"/>
          <w:szCs w:val="28"/>
          <w:lang w:val="kk-KZ"/>
        </w:rPr>
      </w:pPr>
      <w:r w:rsidRPr="00F64011">
        <w:rPr>
          <w:rFonts w:ascii="Times New Roman" w:hAnsi="Times New Roman" w:cs="Times New Roman"/>
          <w:sz w:val="28"/>
          <w:szCs w:val="28"/>
          <w:lang w:val="kk-KZ"/>
        </w:rPr>
        <w:t>«Заңды тұлғаларды сақтандыру жөніндегі маманы» жауапкершілік орталығының шығыстарын белсенділікт</w:t>
      </w:r>
      <w:r w:rsidR="0054708C">
        <w:rPr>
          <w:rFonts w:ascii="Times New Roman" w:hAnsi="Times New Roman" w:cs="Times New Roman"/>
          <w:sz w:val="28"/>
          <w:szCs w:val="28"/>
          <w:lang w:val="kk-KZ"/>
        </w:rPr>
        <w:t>ің түрлері арасында үлестіру (51</w:t>
      </w:r>
      <w:r w:rsidRPr="00F64011">
        <w:rPr>
          <w:rFonts w:ascii="Times New Roman" w:hAnsi="Times New Roman" w:cs="Times New Roman"/>
          <w:sz w:val="28"/>
          <w:szCs w:val="28"/>
          <w:lang w:val="kk-KZ"/>
        </w:rPr>
        <w:t xml:space="preserve"> кесте);</w:t>
      </w:r>
    </w:p>
    <w:p w:rsidR="004F1F32" w:rsidRPr="00F64011" w:rsidRDefault="004F1F32" w:rsidP="00EE07BC">
      <w:pPr>
        <w:pStyle w:val="a3"/>
        <w:numPr>
          <w:ilvl w:val="0"/>
          <w:numId w:val="22"/>
        </w:numPr>
        <w:tabs>
          <w:tab w:val="left" w:pos="284"/>
        </w:tabs>
        <w:spacing w:after="0" w:line="240" w:lineRule="auto"/>
        <w:ind w:left="0" w:firstLine="0"/>
        <w:jc w:val="both"/>
        <w:rPr>
          <w:rFonts w:ascii="Times New Roman" w:hAnsi="Times New Roman" w:cs="Times New Roman"/>
          <w:sz w:val="28"/>
          <w:szCs w:val="28"/>
          <w:lang w:val="kk-KZ"/>
        </w:rPr>
      </w:pPr>
      <w:r w:rsidRPr="00F64011">
        <w:rPr>
          <w:rFonts w:ascii="Times New Roman" w:hAnsi="Times New Roman" w:cs="Times New Roman"/>
          <w:sz w:val="28"/>
          <w:szCs w:val="28"/>
          <w:lang w:val="kk-KZ"/>
        </w:rPr>
        <w:t>Жұмыстардың шығындарын үлес</w:t>
      </w:r>
      <w:r w:rsidR="0054708C">
        <w:rPr>
          <w:rFonts w:ascii="Times New Roman" w:hAnsi="Times New Roman" w:cs="Times New Roman"/>
          <w:sz w:val="28"/>
          <w:szCs w:val="28"/>
          <w:lang w:val="kk-KZ"/>
        </w:rPr>
        <w:t>тіру мөлшерлемелерін есептеу (52</w:t>
      </w:r>
      <w:r w:rsidRPr="00F64011">
        <w:rPr>
          <w:rFonts w:ascii="Times New Roman" w:hAnsi="Times New Roman" w:cs="Times New Roman"/>
          <w:sz w:val="28"/>
          <w:szCs w:val="28"/>
          <w:lang w:val="kk-KZ"/>
        </w:rPr>
        <w:t xml:space="preserve"> кесте); </w:t>
      </w:r>
    </w:p>
    <w:p w:rsidR="004F1F32" w:rsidRPr="00F64011" w:rsidRDefault="00E16A18" w:rsidP="00EE07BC">
      <w:pPr>
        <w:pStyle w:val="a3"/>
        <w:numPr>
          <w:ilvl w:val="0"/>
          <w:numId w:val="22"/>
        </w:numPr>
        <w:tabs>
          <w:tab w:val="left" w:pos="284"/>
        </w:tabs>
        <w:spacing w:after="0" w:line="240" w:lineRule="auto"/>
        <w:ind w:left="0" w:firstLine="0"/>
        <w:jc w:val="both"/>
        <w:rPr>
          <w:rFonts w:ascii="Times New Roman" w:hAnsi="Times New Roman" w:cs="Times New Roman"/>
          <w:sz w:val="28"/>
          <w:szCs w:val="28"/>
          <w:lang w:val="kk-KZ"/>
        </w:rPr>
      </w:pPr>
      <w:r w:rsidRPr="00F64011">
        <w:rPr>
          <w:rFonts w:ascii="Times New Roman" w:hAnsi="Times New Roman" w:cs="Times New Roman"/>
          <w:sz w:val="28"/>
          <w:szCs w:val="28"/>
          <w:lang w:val="kk-KZ"/>
        </w:rPr>
        <w:t>Сақтандырудың түрлері бойынша бе</w:t>
      </w:r>
      <w:r w:rsidR="0054708C">
        <w:rPr>
          <w:rFonts w:ascii="Times New Roman" w:hAnsi="Times New Roman" w:cs="Times New Roman"/>
          <w:sz w:val="28"/>
          <w:szCs w:val="28"/>
          <w:lang w:val="kk-KZ"/>
        </w:rPr>
        <w:t>лсенділіктің көлемін анықтау (53</w:t>
      </w:r>
      <w:r w:rsidRPr="00F64011">
        <w:rPr>
          <w:rFonts w:ascii="Times New Roman" w:hAnsi="Times New Roman" w:cs="Times New Roman"/>
          <w:sz w:val="28"/>
          <w:szCs w:val="28"/>
          <w:lang w:val="kk-KZ"/>
        </w:rPr>
        <w:t xml:space="preserve"> кесте); </w:t>
      </w:r>
    </w:p>
    <w:p w:rsidR="00E16A18" w:rsidRPr="00F64011" w:rsidRDefault="00CF0561" w:rsidP="00EE07BC">
      <w:pPr>
        <w:pStyle w:val="a3"/>
        <w:numPr>
          <w:ilvl w:val="0"/>
          <w:numId w:val="22"/>
        </w:numPr>
        <w:tabs>
          <w:tab w:val="left" w:pos="284"/>
        </w:tabs>
        <w:spacing w:after="0" w:line="240" w:lineRule="auto"/>
        <w:ind w:left="0" w:firstLine="0"/>
        <w:jc w:val="both"/>
        <w:rPr>
          <w:rFonts w:ascii="Times New Roman" w:hAnsi="Times New Roman" w:cs="Times New Roman"/>
          <w:sz w:val="28"/>
          <w:szCs w:val="28"/>
          <w:lang w:val="kk-KZ"/>
        </w:rPr>
      </w:pPr>
      <w:r w:rsidRPr="00F64011">
        <w:rPr>
          <w:rFonts w:ascii="Times New Roman" w:hAnsi="Times New Roman" w:cs="Times New Roman"/>
          <w:sz w:val="28"/>
          <w:szCs w:val="28"/>
          <w:lang w:val="kk-KZ"/>
        </w:rPr>
        <w:t>«Заңды тұлғаларды сақтандыру жөніндегі маманы» жауапкершілік орталығындағы ресурстар шығындар</w:t>
      </w:r>
      <w:r w:rsidR="0054708C">
        <w:rPr>
          <w:rFonts w:ascii="Times New Roman" w:hAnsi="Times New Roman" w:cs="Times New Roman"/>
          <w:sz w:val="28"/>
          <w:szCs w:val="28"/>
          <w:lang w:val="kk-KZ"/>
        </w:rPr>
        <w:t>ының мөлшерлемелерін есептеу (54</w:t>
      </w:r>
      <w:r w:rsidRPr="00F64011">
        <w:rPr>
          <w:rFonts w:ascii="Times New Roman" w:hAnsi="Times New Roman" w:cs="Times New Roman"/>
          <w:sz w:val="28"/>
          <w:szCs w:val="28"/>
          <w:lang w:val="kk-KZ"/>
        </w:rPr>
        <w:t xml:space="preserve"> кесте); </w:t>
      </w:r>
    </w:p>
    <w:p w:rsidR="00F64011" w:rsidRDefault="00CF0561" w:rsidP="00EE07BC">
      <w:pPr>
        <w:pStyle w:val="a3"/>
        <w:numPr>
          <w:ilvl w:val="0"/>
          <w:numId w:val="22"/>
        </w:numPr>
        <w:tabs>
          <w:tab w:val="left" w:pos="284"/>
        </w:tabs>
        <w:spacing w:after="0" w:line="240" w:lineRule="auto"/>
        <w:ind w:left="0" w:firstLine="0"/>
        <w:jc w:val="both"/>
        <w:rPr>
          <w:rFonts w:ascii="Times New Roman" w:hAnsi="Times New Roman" w:cs="Times New Roman"/>
          <w:sz w:val="28"/>
          <w:szCs w:val="28"/>
          <w:lang w:val="kk-KZ"/>
        </w:rPr>
      </w:pPr>
      <w:r w:rsidRPr="00F64011">
        <w:rPr>
          <w:rFonts w:ascii="Times New Roman" w:hAnsi="Times New Roman" w:cs="Times New Roman"/>
          <w:sz w:val="28"/>
          <w:szCs w:val="28"/>
          <w:lang w:val="kk-KZ"/>
        </w:rPr>
        <w:t>«Заңды тұлғаларды сақтандыру жөніндегі маманы» жауапкершілік орталығында жұмыстар бойынша жұмыст</w:t>
      </w:r>
      <w:r w:rsidR="0054708C">
        <w:rPr>
          <w:rFonts w:ascii="Times New Roman" w:hAnsi="Times New Roman" w:cs="Times New Roman"/>
          <w:sz w:val="28"/>
          <w:szCs w:val="28"/>
          <w:lang w:val="kk-KZ"/>
        </w:rPr>
        <w:t>арды орындау уақытын есептеу (55</w:t>
      </w:r>
      <w:r w:rsidRPr="00F64011">
        <w:rPr>
          <w:rFonts w:ascii="Times New Roman" w:hAnsi="Times New Roman" w:cs="Times New Roman"/>
          <w:sz w:val="28"/>
          <w:szCs w:val="28"/>
          <w:lang w:val="kk-KZ"/>
        </w:rPr>
        <w:t xml:space="preserve"> кесте); </w:t>
      </w:r>
    </w:p>
    <w:p w:rsidR="00CF0561" w:rsidRPr="00F64011" w:rsidRDefault="00CF0561" w:rsidP="00EE07BC">
      <w:pPr>
        <w:pStyle w:val="a3"/>
        <w:numPr>
          <w:ilvl w:val="0"/>
          <w:numId w:val="22"/>
        </w:numPr>
        <w:tabs>
          <w:tab w:val="left" w:pos="284"/>
        </w:tabs>
        <w:spacing w:after="0" w:line="240" w:lineRule="auto"/>
        <w:ind w:left="0" w:firstLine="0"/>
        <w:jc w:val="both"/>
        <w:rPr>
          <w:rFonts w:ascii="Times New Roman" w:hAnsi="Times New Roman" w:cs="Times New Roman"/>
          <w:sz w:val="28"/>
          <w:szCs w:val="28"/>
          <w:lang w:val="kk-KZ"/>
        </w:rPr>
      </w:pPr>
      <w:r w:rsidRPr="00F64011">
        <w:rPr>
          <w:rFonts w:ascii="Times New Roman" w:hAnsi="Times New Roman" w:cs="Times New Roman"/>
          <w:sz w:val="28"/>
          <w:szCs w:val="28"/>
          <w:lang w:val="kk-KZ"/>
        </w:rPr>
        <w:t>«Заңды тұлғаларды сақтандыру жөніндегі маманы» жауапкершілік орталығында TDABC әдістемесі бойынша сақтандырудың түрлері ар</w:t>
      </w:r>
      <w:r w:rsidR="00170BEE" w:rsidRPr="00F64011">
        <w:rPr>
          <w:rFonts w:ascii="Times New Roman" w:hAnsi="Times New Roman" w:cs="Times New Roman"/>
          <w:sz w:val="28"/>
          <w:szCs w:val="28"/>
          <w:lang w:val="kk-KZ"/>
        </w:rPr>
        <w:t xml:space="preserve">асындағы </w:t>
      </w:r>
      <w:r w:rsidR="00170BEE" w:rsidRPr="00F64011">
        <w:rPr>
          <w:rFonts w:ascii="Times New Roman" w:hAnsi="Times New Roman" w:cs="Times New Roman"/>
          <w:sz w:val="28"/>
          <w:szCs w:val="28"/>
          <w:lang w:val="kk-KZ"/>
        </w:rPr>
        <w:lastRenderedPageBreak/>
        <w:t>шығындарды үлестіру</w:t>
      </w:r>
      <w:r w:rsidR="00F64011" w:rsidRPr="00F64011">
        <w:rPr>
          <w:rFonts w:ascii="Times New Roman" w:hAnsi="Times New Roman" w:cs="Times New Roman"/>
          <w:sz w:val="28"/>
          <w:szCs w:val="28"/>
          <w:lang w:val="kk-KZ"/>
        </w:rPr>
        <w:t xml:space="preserve">. </w:t>
      </w:r>
      <w:r w:rsidRPr="00F64011">
        <w:rPr>
          <w:rFonts w:ascii="Times New Roman" w:hAnsi="Times New Roman" w:cs="Times New Roman"/>
          <w:sz w:val="28"/>
          <w:szCs w:val="28"/>
          <w:lang w:val="kk-KZ"/>
        </w:rPr>
        <w:t>Анықталған ауытқулардың талдауы, алгоритмнің жеке сатыларында, сол сияқты, оның қорытынды сатысында жүргізілуі мүмкін.</w:t>
      </w:r>
    </w:p>
    <w:p w:rsidR="00E50BD4" w:rsidRDefault="00CF0561" w:rsidP="004C6442">
      <w:pPr>
        <w:pStyle w:val="a3"/>
        <w:tabs>
          <w:tab w:val="left" w:pos="284"/>
        </w:tabs>
        <w:spacing w:after="0" w:line="240" w:lineRule="auto"/>
        <w:ind w:left="0" w:firstLine="567"/>
        <w:jc w:val="both"/>
        <w:rPr>
          <w:rFonts w:ascii="Times New Roman" w:hAnsi="Times New Roman" w:cs="Times New Roman"/>
          <w:sz w:val="28"/>
          <w:szCs w:val="28"/>
          <w:lang w:val="kk-KZ"/>
        </w:rPr>
      </w:pPr>
      <w:r w:rsidRPr="00CF0561">
        <w:rPr>
          <w:rFonts w:ascii="Times New Roman" w:hAnsi="Times New Roman" w:cs="Times New Roman"/>
          <w:sz w:val="28"/>
          <w:szCs w:val="28"/>
          <w:lang w:val="kk-KZ"/>
        </w:rPr>
        <w:t>TDABC</w:t>
      </w:r>
      <w:r>
        <w:rPr>
          <w:rFonts w:ascii="Times New Roman" w:hAnsi="Times New Roman" w:cs="Times New Roman"/>
          <w:sz w:val="28"/>
          <w:szCs w:val="28"/>
          <w:lang w:val="kk-KZ"/>
        </w:rPr>
        <w:t xml:space="preserve"> жүйесінің аясында анықталған ауытқулардың талдауы, келесідей қорытынды жасауға мүмкіндік береді. «Заңды тұлғаларды сақтандыру жөніндегі маманы» </w:t>
      </w:r>
      <w:r w:rsidRPr="0061254B">
        <w:rPr>
          <w:rFonts w:ascii="Times New Roman" w:hAnsi="Times New Roman" w:cs="Times New Roman"/>
          <w:sz w:val="28"/>
          <w:szCs w:val="28"/>
          <w:lang w:val="kk-KZ"/>
        </w:rPr>
        <w:t xml:space="preserve">жауапкершілік орталығындағы нақты шығыстардың жоспарлы мәндерінен 14%-ға артық болуы, </w:t>
      </w:r>
      <w:r w:rsidR="0061254B" w:rsidRPr="0061254B">
        <w:rPr>
          <w:rFonts w:ascii="Times New Roman" w:hAnsi="Times New Roman" w:cs="Times New Roman"/>
          <w:sz w:val="28"/>
          <w:szCs w:val="28"/>
          <w:lang w:val="kk-KZ"/>
        </w:rPr>
        <w:t>КҚАЖМС</w:t>
      </w:r>
      <w:r w:rsidR="005B5623" w:rsidRPr="0061254B">
        <w:rPr>
          <w:rFonts w:ascii="Times New Roman" w:hAnsi="Times New Roman" w:cs="Times New Roman"/>
          <w:sz w:val="28"/>
          <w:szCs w:val="28"/>
          <w:lang w:val="kk-KZ"/>
        </w:rPr>
        <w:t xml:space="preserve"> бойынша 37%, </w:t>
      </w:r>
      <w:r w:rsidR="0061254B" w:rsidRPr="0061254B">
        <w:rPr>
          <w:rFonts w:ascii="Times New Roman" w:eastAsia="Times New Roman" w:hAnsi="Times New Roman" w:cs="Times New Roman"/>
          <w:sz w:val="28"/>
          <w:szCs w:val="28"/>
          <w:lang w:val="kk-KZ"/>
        </w:rPr>
        <w:t>АҚС</w:t>
      </w:r>
      <w:r w:rsidR="005B5623" w:rsidRPr="0061254B">
        <w:rPr>
          <w:rFonts w:ascii="Times New Roman" w:hAnsi="Times New Roman" w:cs="Times New Roman"/>
          <w:sz w:val="28"/>
          <w:szCs w:val="28"/>
          <w:lang w:val="kk-KZ"/>
        </w:rPr>
        <w:t xml:space="preserve"> бойынша 3%, шығындардың бір уақытта үнемделуі жағдайында </w:t>
      </w:r>
      <w:r w:rsidR="0061254B" w:rsidRPr="0061254B">
        <w:rPr>
          <w:rFonts w:ascii="Times New Roman" w:eastAsia="Times New Roman" w:hAnsi="Times New Roman" w:cs="Times New Roman"/>
          <w:sz w:val="28"/>
          <w:szCs w:val="28"/>
          <w:lang w:val="kk-KZ"/>
        </w:rPr>
        <w:t>ЕМС</w:t>
      </w:r>
      <w:r w:rsidR="005B5623" w:rsidRPr="0061254B">
        <w:rPr>
          <w:rFonts w:ascii="Times New Roman" w:hAnsi="Times New Roman" w:cs="Times New Roman"/>
          <w:sz w:val="28"/>
          <w:szCs w:val="28"/>
          <w:lang w:val="kk-KZ"/>
        </w:rPr>
        <w:t xml:space="preserve"> бойынша 10%-ға шығындардың жоспарлы көрсеткіштеріне жетпеуге әкеліп соқты (кесте</w:t>
      </w:r>
      <w:r w:rsidR="0054708C" w:rsidRPr="0061254B">
        <w:rPr>
          <w:rFonts w:ascii="Times New Roman" w:hAnsi="Times New Roman" w:cs="Times New Roman"/>
          <w:sz w:val="28"/>
          <w:szCs w:val="28"/>
          <w:lang w:val="kk-KZ"/>
        </w:rPr>
        <w:t xml:space="preserve"> 56</w:t>
      </w:r>
      <w:r w:rsidR="005B5623" w:rsidRPr="0061254B">
        <w:rPr>
          <w:rFonts w:ascii="Times New Roman" w:hAnsi="Times New Roman" w:cs="Times New Roman"/>
          <w:sz w:val="28"/>
          <w:szCs w:val="28"/>
          <w:lang w:val="kk-KZ"/>
        </w:rPr>
        <w:t>).</w:t>
      </w:r>
      <w:r w:rsidR="005B5623">
        <w:rPr>
          <w:rFonts w:ascii="Times New Roman" w:hAnsi="Times New Roman" w:cs="Times New Roman"/>
          <w:sz w:val="28"/>
          <w:szCs w:val="28"/>
          <w:lang w:val="kk-KZ"/>
        </w:rPr>
        <w:t xml:space="preserve"> </w:t>
      </w:r>
    </w:p>
    <w:p w:rsidR="00E50BD4" w:rsidRPr="00F54148" w:rsidRDefault="00E50BD4" w:rsidP="00F54148">
      <w:pPr>
        <w:tabs>
          <w:tab w:val="left" w:pos="284"/>
        </w:tabs>
        <w:spacing w:after="0" w:line="240" w:lineRule="auto"/>
        <w:jc w:val="both"/>
        <w:rPr>
          <w:rFonts w:ascii="Times New Roman" w:hAnsi="Times New Roman" w:cs="Times New Roman"/>
          <w:sz w:val="28"/>
          <w:szCs w:val="28"/>
          <w:lang w:val="kk-KZ"/>
        </w:rPr>
      </w:pPr>
    </w:p>
    <w:p w:rsidR="00E50BD4" w:rsidRPr="006E1CD2" w:rsidRDefault="001554D0" w:rsidP="00B357E8">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w:t>
      </w:r>
      <w:r w:rsidR="0054708C">
        <w:rPr>
          <w:rFonts w:ascii="Times New Roman" w:hAnsi="Times New Roman" w:cs="Times New Roman"/>
          <w:sz w:val="28"/>
          <w:szCs w:val="28"/>
          <w:lang w:val="kk-KZ"/>
        </w:rPr>
        <w:t xml:space="preserve"> </w:t>
      </w:r>
      <w:r w:rsidR="0054708C" w:rsidRPr="0054708C">
        <w:rPr>
          <w:rFonts w:ascii="Times New Roman" w:hAnsi="Times New Roman" w:cs="Times New Roman"/>
          <w:sz w:val="28"/>
          <w:szCs w:val="28"/>
          <w:lang w:val="kk-KZ"/>
        </w:rPr>
        <w:t>51</w:t>
      </w:r>
      <w:r w:rsidRPr="006E1CD2">
        <w:rPr>
          <w:rFonts w:ascii="Times New Roman" w:hAnsi="Times New Roman" w:cs="Times New Roman"/>
          <w:sz w:val="28"/>
          <w:szCs w:val="28"/>
          <w:lang w:val="kk-KZ"/>
        </w:rPr>
        <w:t xml:space="preserve"> – TDABC</w:t>
      </w:r>
      <w:r>
        <w:rPr>
          <w:rFonts w:ascii="Times New Roman" w:hAnsi="Times New Roman" w:cs="Times New Roman"/>
          <w:sz w:val="28"/>
          <w:szCs w:val="28"/>
          <w:lang w:val="kk-KZ"/>
        </w:rPr>
        <w:t xml:space="preserve"> әдісі шегінде қызмет түрлері арасында </w:t>
      </w:r>
      <w:r w:rsidRPr="006E1CD2">
        <w:rPr>
          <w:rFonts w:ascii="Times New Roman" w:hAnsi="Times New Roman" w:cs="Times New Roman"/>
          <w:sz w:val="28"/>
          <w:szCs w:val="28"/>
          <w:lang w:val="kk-KZ"/>
        </w:rPr>
        <w:t>«</w:t>
      </w:r>
      <w:r>
        <w:rPr>
          <w:rFonts w:ascii="Times New Roman" w:hAnsi="Times New Roman" w:cs="Times New Roman"/>
          <w:sz w:val="28"/>
          <w:szCs w:val="28"/>
          <w:lang w:val="kk-KZ"/>
        </w:rPr>
        <w:t>Сақтандыру бойынша заңды тұлғалардың маманы</w:t>
      </w:r>
      <w:r w:rsidRPr="006E1CD2">
        <w:rPr>
          <w:rFonts w:ascii="Times New Roman" w:hAnsi="Times New Roman" w:cs="Times New Roman"/>
          <w:sz w:val="28"/>
          <w:szCs w:val="28"/>
          <w:lang w:val="kk-KZ"/>
        </w:rPr>
        <w:t xml:space="preserve">» жауапты </w:t>
      </w:r>
      <w:r w:rsidR="00B357E8">
        <w:rPr>
          <w:rFonts w:ascii="Times New Roman" w:hAnsi="Times New Roman" w:cs="Times New Roman"/>
          <w:sz w:val="28"/>
          <w:szCs w:val="28"/>
          <w:lang w:val="kk-KZ"/>
        </w:rPr>
        <w:t>орталықтың шығыстарын бөлу</w:t>
      </w:r>
    </w:p>
    <w:tbl>
      <w:tblPr>
        <w:tblStyle w:val="a7"/>
        <w:tblW w:w="0" w:type="auto"/>
        <w:tblInd w:w="-5" w:type="dxa"/>
        <w:tblLayout w:type="fixed"/>
        <w:tblLook w:val="04A0" w:firstRow="1" w:lastRow="0" w:firstColumn="1" w:lastColumn="0" w:noHBand="0" w:noVBand="1"/>
      </w:tblPr>
      <w:tblGrid>
        <w:gridCol w:w="2127"/>
        <w:gridCol w:w="850"/>
        <w:gridCol w:w="709"/>
        <w:gridCol w:w="709"/>
        <w:gridCol w:w="425"/>
        <w:gridCol w:w="567"/>
        <w:gridCol w:w="709"/>
        <w:gridCol w:w="708"/>
        <w:gridCol w:w="680"/>
        <w:gridCol w:w="851"/>
        <w:gridCol w:w="709"/>
        <w:gridCol w:w="850"/>
      </w:tblGrid>
      <w:tr w:rsidR="001554D0" w:rsidTr="004508DA">
        <w:tc>
          <w:tcPr>
            <w:tcW w:w="2127" w:type="dxa"/>
            <w:vMerge w:val="restart"/>
          </w:tcPr>
          <w:p w:rsidR="001554D0" w:rsidRPr="00401108" w:rsidRDefault="001554D0" w:rsidP="001554D0">
            <w:pPr>
              <w:jc w:val="center"/>
              <w:rPr>
                <w:rFonts w:ascii="Times New Roman" w:hAnsi="Times New Roman" w:cs="Times New Roman"/>
                <w:sz w:val="24"/>
                <w:szCs w:val="24"/>
                <w:lang w:val="kk-KZ"/>
              </w:rPr>
            </w:pPr>
            <w:r>
              <w:rPr>
                <w:rFonts w:ascii="Times New Roman" w:hAnsi="Times New Roman" w:cs="Times New Roman"/>
                <w:sz w:val="24"/>
                <w:szCs w:val="24"/>
                <w:lang w:val="kk-KZ"/>
              </w:rPr>
              <w:t>Шығындар бабы</w:t>
            </w:r>
          </w:p>
        </w:tc>
        <w:tc>
          <w:tcPr>
            <w:tcW w:w="2268" w:type="dxa"/>
            <w:gridSpan w:val="3"/>
          </w:tcPr>
          <w:p w:rsidR="001554D0" w:rsidRPr="004757DA" w:rsidRDefault="001554D0" w:rsidP="001554D0">
            <w:pPr>
              <w:jc w:val="center"/>
              <w:rPr>
                <w:rFonts w:ascii="Times New Roman" w:hAnsi="Times New Roman" w:cs="Times New Roman"/>
                <w:sz w:val="24"/>
                <w:szCs w:val="24"/>
              </w:rPr>
            </w:pPr>
            <w:r>
              <w:rPr>
                <w:rFonts w:ascii="Times New Roman" w:hAnsi="Times New Roman" w:cs="Times New Roman"/>
                <w:sz w:val="24"/>
                <w:szCs w:val="24"/>
                <w:lang w:val="kk-KZ"/>
              </w:rPr>
              <w:t>Шығындар соммасы</w:t>
            </w:r>
            <w:r>
              <w:rPr>
                <w:rFonts w:ascii="Times New Roman" w:hAnsi="Times New Roman" w:cs="Times New Roman"/>
                <w:sz w:val="24"/>
                <w:szCs w:val="24"/>
              </w:rPr>
              <w:t>, тең</w:t>
            </w:r>
            <w:r w:rsidRPr="004757DA">
              <w:rPr>
                <w:rFonts w:ascii="Times New Roman" w:hAnsi="Times New Roman" w:cs="Times New Roman"/>
                <w:sz w:val="24"/>
                <w:szCs w:val="24"/>
              </w:rPr>
              <w:t>ге</w:t>
            </w:r>
          </w:p>
        </w:tc>
        <w:tc>
          <w:tcPr>
            <w:tcW w:w="425" w:type="dxa"/>
            <w:vMerge w:val="restart"/>
            <w:textDirection w:val="btLr"/>
          </w:tcPr>
          <w:p w:rsidR="001554D0" w:rsidRPr="00401108" w:rsidRDefault="001554D0" w:rsidP="00B357E8">
            <w:pPr>
              <w:ind w:left="113" w:right="113"/>
              <w:jc w:val="center"/>
              <w:rPr>
                <w:rFonts w:ascii="Times New Roman" w:hAnsi="Times New Roman" w:cs="Times New Roman"/>
                <w:sz w:val="24"/>
                <w:szCs w:val="24"/>
                <w:lang w:val="kk-KZ"/>
              </w:rPr>
            </w:pPr>
            <w:r w:rsidRPr="004757DA">
              <w:rPr>
                <w:rFonts w:ascii="Times New Roman" w:hAnsi="Times New Roman" w:cs="Times New Roman"/>
                <w:sz w:val="24"/>
                <w:szCs w:val="24"/>
              </w:rPr>
              <w:t xml:space="preserve">№ </w:t>
            </w:r>
            <w:r>
              <w:rPr>
                <w:rFonts w:ascii="Times New Roman" w:hAnsi="Times New Roman" w:cs="Times New Roman"/>
                <w:sz w:val="24"/>
                <w:szCs w:val="24"/>
                <w:lang w:val="kk-KZ"/>
              </w:rPr>
              <w:t>жұмыс</w:t>
            </w:r>
          </w:p>
        </w:tc>
        <w:tc>
          <w:tcPr>
            <w:tcW w:w="567" w:type="dxa"/>
            <w:vMerge w:val="restart"/>
            <w:textDirection w:val="btLr"/>
          </w:tcPr>
          <w:p w:rsidR="001554D0" w:rsidRPr="00401108" w:rsidRDefault="001554D0" w:rsidP="00B357E8">
            <w:pPr>
              <w:ind w:left="113" w:right="113"/>
              <w:jc w:val="center"/>
              <w:rPr>
                <w:rFonts w:ascii="Times New Roman" w:hAnsi="Times New Roman" w:cs="Times New Roman"/>
                <w:sz w:val="24"/>
                <w:szCs w:val="24"/>
                <w:lang w:val="kk-KZ"/>
              </w:rPr>
            </w:pPr>
            <w:r>
              <w:rPr>
                <w:rFonts w:ascii="Times New Roman" w:hAnsi="Times New Roman" w:cs="Times New Roman"/>
                <w:sz w:val="24"/>
                <w:szCs w:val="24"/>
                <w:lang w:val="kk-KZ"/>
              </w:rPr>
              <w:t>Қызмет түрлері</w:t>
            </w:r>
          </w:p>
        </w:tc>
        <w:tc>
          <w:tcPr>
            <w:tcW w:w="2097" w:type="dxa"/>
            <w:gridSpan w:val="3"/>
          </w:tcPr>
          <w:p w:rsidR="001554D0" w:rsidRPr="00401108" w:rsidRDefault="001554D0" w:rsidP="001554D0">
            <w:pPr>
              <w:jc w:val="center"/>
              <w:rPr>
                <w:rFonts w:ascii="Times New Roman" w:hAnsi="Times New Roman" w:cs="Times New Roman"/>
                <w:sz w:val="24"/>
                <w:szCs w:val="24"/>
                <w:lang w:val="kk-KZ"/>
              </w:rPr>
            </w:pPr>
            <w:r>
              <w:rPr>
                <w:rFonts w:ascii="Times New Roman" w:hAnsi="Times New Roman" w:cs="Times New Roman"/>
                <w:sz w:val="24"/>
                <w:szCs w:val="24"/>
                <w:lang w:val="kk-KZ"/>
              </w:rPr>
              <w:t>Жұмыс уақытының пайызы</w:t>
            </w:r>
          </w:p>
        </w:tc>
        <w:tc>
          <w:tcPr>
            <w:tcW w:w="2410" w:type="dxa"/>
            <w:gridSpan w:val="3"/>
          </w:tcPr>
          <w:p w:rsidR="001554D0" w:rsidRPr="004757DA" w:rsidRDefault="001554D0" w:rsidP="001554D0">
            <w:pPr>
              <w:jc w:val="center"/>
              <w:rPr>
                <w:rFonts w:ascii="Times New Roman" w:hAnsi="Times New Roman" w:cs="Times New Roman"/>
                <w:sz w:val="24"/>
                <w:szCs w:val="24"/>
              </w:rPr>
            </w:pPr>
            <w:r>
              <w:rPr>
                <w:rFonts w:ascii="Times New Roman" w:hAnsi="Times New Roman" w:cs="Times New Roman"/>
                <w:sz w:val="24"/>
                <w:szCs w:val="24"/>
                <w:lang w:val="kk-KZ"/>
              </w:rPr>
              <w:t>Шығындар соммасы</w:t>
            </w:r>
            <w:r>
              <w:rPr>
                <w:rFonts w:ascii="Times New Roman" w:hAnsi="Times New Roman" w:cs="Times New Roman"/>
                <w:sz w:val="24"/>
                <w:szCs w:val="24"/>
              </w:rPr>
              <w:t>, тең</w:t>
            </w:r>
            <w:r w:rsidRPr="004757DA">
              <w:rPr>
                <w:rFonts w:ascii="Times New Roman" w:hAnsi="Times New Roman" w:cs="Times New Roman"/>
                <w:sz w:val="24"/>
                <w:szCs w:val="24"/>
              </w:rPr>
              <w:t>ге</w:t>
            </w:r>
          </w:p>
        </w:tc>
      </w:tr>
      <w:tr w:rsidR="00B357E8" w:rsidTr="004508DA">
        <w:trPr>
          <w:trHeight w:val="1222"/>
        </w:trPr>
        <w:tc>
          <w:tcPr>
            <w:tcW w:w="2127" w:type="dxa"/>
            <w:vMerge/>
          </w:tcPr>
          <w:p w:rsidR="001554D0" w:rsidRPr="004757DA" w:rsidRDefault="001554D0" w:rsidP="001554D0">
            <w:pPr>
              <w:jc w:val="center"/>
              <w:rPr>
                <w:rFonts w:ascii="Times New Roman" w:hAnsi="Times New Roman" w:cs="Times New Roman"/>
                <w:sz w:val="24"/>
                <w:szCs w:val="24"/>
              </w:rPr>
            </w:pPr>
          </w:p>
        </w:tc>
        <w:tc>
          <w:tcPr>
            <w:tcW w:w="850" w:type="dxa"/>
            <w:textDirection w:val="btLr"/>
          </w:tcPr>
          <w:p w:rsidR="001554D0" w:rsidRPr="00B357E8" w:rsidRDefault="001554D0" w:rsidP="00B357E8">
            <w:pPr>
              <w:ind w:left="113" w:right="113"/>
              <w:jc w:val="center"/>
              <w:rPr>
                <w:rFonts w:ascii="Times New Roman" w:hAnsi="Times New Roman" w:cs="Times New Roman"/>
                <w:sz w:val="24"/>
                <w:szCs w:val="24"/>
                <w:lang w:val="kk-KZ"/>
              </w:rPr>
            </w:pPr>
            <w:r w:rsidRPr="00B357E8">
              <w:rPr>
                <w:rFonts w:ascii="Times New Roman" w:hAnsi="Times New Roman" w:cs="Times New Roman"/>
                <w:sz w:val="24"/>
                <w:szCs w:val="24"/>
                <w:lang w:val="kk-KZ"/>
              </w:rPr>
              <w:t xml:space="preserve">Жоспар </w:t>
            </w:r>
          </w:p>
        </w:tc>
        <w:tc>
          <w:tcPr>
            <w:tcW w:w="709" w:type="dxa"/>
            <w:textDirection w:val="btLr"/>
          </w:tcPr>
          <w:p w:rsidR="001554D0" w:rsidRPr="00B357E8" w:rsidRDefault="001554D0" w:rsidP="00B357E8">
            <w:pPr>
              <w:ind w:left="113" w:right="113"/>
              <w:jc w:val="center"/>
              <w:rPr>
                <w:rFonts w:ascii="Times New Roman" w:hAnsi="Times New Roman" w:cs="Times New Roman"/>
                <w:sz w:val="24"/>
                <w:szCs w:val="24"/>
                <w:lang w:val="kk-KZ"/>
              </w:rPr>
            </w:pPr>
            <w:r w:rsidRPr="00B357E8">
              <w:rPr>
                <w:rFonts w:ascii="Times New Roman" w:hAnsi="Times New Roman" w:cs="Times New Roman"/>
                <w:sz w:val="24"/>
                <w:szCs w:val="24"/>
                <w:lang w:val="kk-KZ"/>
              </w:rPr>
              <w:t xml:space="preserve">Нақты </w:t>
            </w:r>
          </w:p>
        </w:tc>
        <w:tc>
          <w:tcPr>
            <w:tcW w:w="709" w:type="dxa"/>
            <w:textDirection w:val="btLr"/>
          </w:tcPr>
          <w:p w:rsidR="001554D0" w:rsidRPr="00B357E8" w:rsidRDefault="001554D0" w:rsidP="00B357E8">
            <w:pPr>
              <w:ind w:left="113" w:right="113"/>
              <w:jc w:val="center"/>
              <w:rPr>
                <w:rFonts w:ascii="Times New Roman" w:hAnsi="Times New Roman" w:cs="Times New Roman"/>
                <w:sz w:val="24"/>
                <w:szCs w:val="24"/>
                <w:lang w:val="kk-KZ"/>
              </w:rPr>
            </w:pPr>
            <w:r w:rsidRPr="00B357E8">
              <w:rPr>
                <w:rFonts w:ascii="Times New Roman" w:hAnsi="Times New Roman" w:cs="Times New Roman"/>
                <w:sz w:val="24"/>
                <w:szCs w:val="24"/>
                <w:lang w:val="kk-KZ"/>
              </w:rPr>
              <w:t xml:space="preserve">Ауытқу </w:t>
            </w:r>
          </w:p>
        </w:tc>
        <w:tc>
          <w:tcPr>
            <w:tcW w:w="425" w:type="dxa"/>
            <w:vMerge/>
            <w:textDirection w:val="btLr"/>
          </w:tcPr>
          <w:p w:rsidR="001554D0" w:rsidRPr="00B357E8" w:rsidRDefault="001554D0" w:rsidP="00B357E8">
            <w:pPr>
              <w:ind w:left="113" w:right="113"/>
              <w:jc w:val="center"/>
              <w:rPr>
                <w:rFonts w:ascii="Times New Roman" w:hAnsi="Times New Roman" w:cs="Times New Roman"/>
                <w:sz w:val="24"/>
                <w:szCs w:val="24"/>
              </w:rPr>
            </w:pPr>
          </w:p>
        </w:tc>
        <w:tc>
          <w:tcPr>
            <w:tcW w:w="567" w:type="dxa"/>
            <w:vMerge/>
            <w:textDirection w:val="btLr"/>
          </w:tcPr>
          <w:p w:rsidR="001554D0" w:rsidRPr="00B357E8" w:rsidRDefault="001554D0" w:rsidP="00B357E8">
            <w:pPr>
              <w:ind w:left="113" w:right="113"/>
              <w:jc w:val="center"/>
              <w:rPr>
                <w:rFonts w:ascii="Times New Roman" w:hAnsi="Times New Roman" w:cs="Times New Roman"/>
                <w:sz w:val="24"/>
                <w:szCs w:val="24"/>
              </w:rPr>
            </w:pPr>
          </w:p>
        </w:tc>
        <w:tc>
          <w:tcPr>
            <w:tcW w:w="709" w:type="dxa"/>
            <w:textDirection w:val="btLr"/>
          </w:tcPr>
          <w:p w:rsidR="001554D0" w:rsidRPr="00B357E8" w:rsidRDefault="001554D0" w:rsidP="00B357E8">
            <w:pPr>
              <w:ind w:left="113" w:right="113"/>
              <w:jc w:val="center"/>
              <w:rPr>
                <w:rFonts w:ascii="Times New Roman" w:hAnsi="Times New Roman" w:cs="Times New Roman"/>
                <w:sz w:val="24"/>
                <w:szCs w:val="24"/>
                <w:lang w:val="kk-KZ"/>
              </w:rPr>
            </w:pPr>
            <w:r w:rsidRPr="00B357E8">
              <w:rPr>
                <w:rFonts w:ascii="Times New Roman" w:hAnsi="Times New Roman" w:cs="Times New Roman"/>
                <w:sz w:val="24"/>
                <w:szCs w:val="24"/>
                <w:lang w:val="kk-KZ"/>
              </w:rPr>
              <w:t xml:space="preserve">Жоспар </w:t>
            </w:r>
          </w:p>
        </w:tc>
        <w:tc>
          <w:tcPr>
            <w:tcW w:w="708" w:type="dxa"/>
            <w:textDirection w:val="btLr"/>
          </w:tcPr>
          <w:p w:rsidR="001554D0" w:rsidRPr="00B357E8" w:rsidRDefault="001554D0" w:rsidP="00B357E8">
            <w:pPr>
              <w:ind w:left="113" w:right="113"/>
              <w:jc w:val="center"/>
              <w:rPr>
                <w:rFonts w:ascii="Times New Roman" w:hAnsi="Times New Roman" w:cs="Times New Roman"/>
                <w:sz w:val="24"/>
                <w:szCs w:val="24"/>
                <w:lang w:val="kk-KZ"/>
              </w:rPr>
            </w:pPr>
            <w:r w:rsidRPr="00B357E8">
              <w:rPr>
                <w:rFonts w:ascii="Times New Roman" w:hAnsi="Times New Roman" w:cs="Times New Roman"/>
                <w:sz w:val="24"/>
                <w:szCs w:val="24"/>
                <w:lang w:val="kk-KZ"/>
              </w:rPr>
              <w:t xml:space="preserve">Нақты </w:t>
            </w:r>
          </w:p>
        </w:tc>
        <w:tc>
          <w:tcPr>
            <w:tcW w:w="680" w:type="dxa"/>
            <w:textDirection w:val="btLr"/>
          </w:tcPr>
          <w:p w:rsidR="001554D0" w:rsidRPr="00B357E8" w:rsidRDefault="001554D0" w:rsidP="00B357E8">
            <w:pPr>
              <w:ind w:left="113" w:right="113"/>
              <w:jc w:val="center"/>
              <w:rPr>
                <w:rFonts w:ascii="Times New Roman" w:hAnsi="Times New Roman" w:cs="Times New Roman"/>
                <w:sz w:val="24"/>
                <w:szCs w:val="24"/>
                <w:lang w:val="kk-KZ"/>
              </w:rPr>
            </w:pPr>
            <w:r w:rsidRPr="00B357E8">
              <w:rPr>
                <w:rFonts w:ascii="Times New Roman" w:hAnsi="Times New Roman" w:cs="Times New Roman"/>
                <w:sz w:val="24"/>
                <w:szCs w:val="24"/>
                <w:lang w:val="kk-KZ"/>
              </w:rPr>
              <w:t xml:space="preserve">Ауытқу </w:t>
            </w:r>
          </w:p>
        </w:tc>
        <w:tc>
          <w:tcPr>
            <w:tcW w:w="851" w:type="dxa"/>
            <w:textDirection w:val="btLr"/>
          </w:tcPr>
          <w:p w:rsidR="001554D0" w:rsidRPr="00B357E8" w:rsidRDefault="001554D0" w:rsidP="00B357E8">
            <w:pPr>
              <w:ind w:left="113" w:right="113"/>
              <w:jc w:val="center"/>
              <w:rPr>
                <w:rFonts w:ascii="Times New Roman" w:hAnsi="Times New Roman" w:cs="Times New Roman"/>
                <w:sz w:val="24"/>
                <w:szCs w:val="24"/>
                <w:lang w:val="kk-KZ"/>
              </w:rPr>
            </w:pPr>
            <w:r w:rsidRPr="00B357E8">
              <w:rPr>
                <w:rFonts w:ascii="Times New Roman" w:hAnsi="Times New Roman" w:cs="Times New Roman"/>
                <w:sz w:val="24"/>
                <w:szCs w:val="24"/>
                <w:lang w:val="kk-KZ"/>
              </w:rPr>
              <w:t xml:space="preserve">Жоспар </w:t>
            </w:r>
          </w:p>
        </w:tc>
        <w:tc>
          <w:tcPr>
            <w:tcW w:w="709" w:type="dxa"/>
            <w:textDirection w:val="btLr"/>
          </w:tcPr>
          <w:p w:rsidR="001554D0" w:rsidRPr="00B357E8" w:rsidRDefault="001554D0" w:rsidP="00B357E8">
            <w:pPr>
              <w:ind w:left="113" w:right="113"/>
              <w:jc w:val="center"/>
              <w:rPr>
                <w:rFonts w:ascii="Times New Roman" w:hAnsi="Times New Roman" w:cs="Times New Roman"/>
                <w:sz w:val="24"/>
                <w:szCs w:val="24"/>
                <w:lang w:val="kk-KZ"/>
              </w:rPr>
            </w:pPr>
            <w:r w:rsidRPr="00B357E8">
              <w:rPr>
                <w:rFonts w:ascii="Times New Roman" w:hAnsi="Times New Roman" w:cs="Times New Roman"/>
                <w:sz w:val="24"/>
                <w:szCs w:val="24"/>
                <w:lang w:val="kk-KZ"/>
              </w:rPr>
              <w:t xml:space="preserve">Нақты </w:t>
            </w:r>
          </w:p>
        </w:tc>
        <w:tc>
          <w:tcPr>
            <w:tcW w:w="850" w:type="dxa"/>
            <w:textDirection w:val="btLr"/>
          </w:tcPr>
          <w:p w:rsidR="001554D0" w:rsidRPr="00B357E8" w:rsidRDefault="001554D0" w:rsidP="00B357E8">
            <w:pPr>
              <w:ind w:left="113" w:right="113"/>
              <w:jc w:val="center"/>
              <w:rPr>
                <w:rFonts w:ascii="Times New Roman" w:hAnsi="Times New Roman" w:cs="Times New Roman"/>
                <w:sz w:val="24"/>
                <w:szCs w:val="24"/>
                <w:lang w:val="kk-KZ"/>
              </w:rPr>
            </w:pPr>
            <w:r w:rsidRPr="00B357E8">
              <w:rPr>
                <w:rFonts w:ascii="Times New Roman" w:hAnsi="Times New Roman" w:cs="Times New Roman"/>
                <w:sz w:val="24"/>
                <w:szCs w:val="24"/>
                <w:lang w:val="kk-KZ"/>
              </w:rPr>
              <w:t xml:space="preserve">Ауытқу </w:t>
            </w:r>
          </w:p>
        </w:tc>
      </w:tr>
      <w:tr w:rsidR="00B357E8" w:rsidTr="004508DA">
        <w:tc>
          <w:tcPr>
            <w:tcW w:w="2127" w:type="dxa"/>
          </w:tcPr>
          <w:p w:rsidR="001554D0" w:rsidRPr="00401108" w:rsidRDefault="001554D0" w:rsidP="001554D0">
            <w:pPr>
              <w:jc w:val="center"/>
              <w:rPr>
                <w:rFonts w:ascii="Times New Roman" w:hAnsi="Times New Roman" w:cs="Times New Roman"/>
                <w:sz w:val="24"/>
                <w:szCs w:val="24"/>
                <w:lang w:val="kk-KZ"/>
              </w:rPr>
            </w:pPr>
            <w:r>
              <w:rPr>
                <w:rFonts w:ascii="Times New Roman" w:hAnsi="Times New Roman" w:cs="Times New Roman"/>
                <w:sz w:val="24"/>
                <w:szCs w:val="24"/>
                <w:lang w:val="kk-KZ"/>
              </w:rPr>
              <w:t>Еңбекақы және әлеуметтік қажеттілікке аударымдар</w:t>
            </w:r>
          </w:p>
          <w:p w:rsidR="001554D0" w:rsidRPr="004757DA" w:rsidRDefault="001554D0" w:rsidP="001554D0">
            <w:pPr>
              <w:jc w:val="center"/>
              <w:rPr>
                <w:rFonts w:ascii="Times New Roman" w:hAnsi="Times New Roman" w:cs="Times New Roman"/>
                <w:sz w:val="24"/>
                <w:szCs w:val="24"/>
              </w:rPr>
            </w:pPr>
          </w:p>
        </w:tc>
        <w:tc>
          <w:tcPr>
            <w:tcW w:w="850" w:type="dxa"/>
          </w:tcPr>
          <w:p w:rsidR="001554D0" w:rsidRPr="00B357E8" w:rsidRDefault="001554D0" w:rsidP="001554D0">
            <w:pPr>
              <w:jc w:val="center"/>
              <w:rPr>
                <w:rFonts w:ascii="Times New Roman" w:hAnsi="Times New Roman" w:cs="Times New Roman"/>
                <w:sz w:val="16"/>
                <w:szCs w:val="16"/>
              </w:rPr>
            </w:pPr>
            <w:r w:rsidRPr="00B357E8">
              <w:rPr>
                <w:rFonts w:ascii="Times New Roman" w:hAnsi="Times New Roman" w:cs="Times New Roman"/>
                <w:sz w:val="16"/>
                <w:szCs w:val="16"/>
              </w:rPr>
              <w:t>15 000</w:t>
            </w:r>
          </w:p>
        </w:tc>
        <w:tc>
          <w:tcPr>
            <w:tcW w:w="709" w:type="dxa"/>
          </w:tcPr>
          <w:p w:rsidR="001554D0" w:rsidRPr="00B357E8" w:rsidRDefault="001554D0" w:rsidP="001554D0">
            <w:pPr>
              <w:jc w:val="center"/>
              <w:rPr>
                <w:rFonts w:ascii="Times New Roman" w:hAnsi="Times New Roman" w:cs="Times New Roman"/>
                <w:sz w:val="16"/>
                <w:szCs w:val="16"/>
              </w:rPr>
            </w:pPr>
            <w:r w:rsidRPr="00B357E8">
              <w:rPr>
                <w:rFonts w:ascii="Times New Roman" w:hAnsi="Times New Roman" w:cs="Times New Roman"/>
                <w:sz w:val="16"/>
                <w:szCs w:val="16"/>
              </w:rPr>
              <w:t>20 000</w:t>
            </w:r>
          </w:p>
        </w:tc>
        <w:tc>
          <w:tcPr>
            <w:tcW w:w="709" w:type="dxa"/>
          </w:tcPr>
          <w:p w:rsidR="001554D0" w:rsidRPr="00B357E8" w:rsidRDefault="001554D0" w:rsidP="001554D0">
            <w:pPr>
              <w:jc w:val="center"/>
              <w:rPr>
                <w:rFonts w:ascii="Times New Roman" w:hAnsi="Times New Roman" w:cs="Times New Roman"/>
                <w:sz w:val="16"/>
                <w:szCs w:val="16"/>
              </w:rPr>
            </w:pPr>
            <w:r w:rsidRPr="00B357E8">
              <w:rPr>
                <w:rFonts w:ascii="Times New Roman" w:hAnsi="Times New Roman" w:cs="Times New Roman"/>
                <w:sz w:val="16"/>
                <w:szCs w:val="16"/>
              </w:rPr>
              <w:t>- 5 000</w:t>
            </w:r>
          </w:p>
        </w:tc>
        <w:tc>
          <w:tcPr>
            <w:tcW w:w="425" w:type="dxa"/>
          </w:tcPr>
          <w:p w:rsidR="001554D0" w:rsidRPr="00B357E8" w:rsidRDefault="001554D0" w:rsidP="001554D0">
            <w:pPr>
              <w:jc w:val="center"/>
              <w:rPr>
                <w:rFonts w:ascii="Times New Roman" w:hAnsi="Times New Roman" w:cs="Times New Roman"/>
                <w:sz w:val="16"/>
                <w:szCs w:val="16"/>
              </w:rPr>
            </w:pPr>
            <w:r w:rsidRPr="00B357E8">
              <w:rPr>
                <w:rFonts w:ascii="Times New Roman" w:hAnsi="Times New Roman" w:cs="Times New Roman"/>
                <w:sz w:val="16"/>
                <w:szCs w:val="16"/>
              </w:rPr>
              <w:t>1</w:t>
            </w:r>
          </w:p>
        </w:tc>
        <w:tc>
          <w:tcPr>
            <w:tcW w:w="567" w:type="dxa"/>
          </w:tcPr>
          <w:p w:rsidR="001554D0" w:rsidRPr="00B357E8" w:rsidRDefault="001554D0" w:rsidP="001554D0">
            <w:pPr>
              <w:jc w:val="center"/>
              <w:rPr>
                <w:rFonts w:ascii="Times New Roman" w:hAnsi="Times New Roman" w:cs="Times New Roman"/>
                <w:sz w:val="16"/>
                <w:szCs w:val="16"/>
              </w:rPr>
            </w:pPr>
            <w:r w:rsidRPr="00B357E8">
              <w:rPr>
                <w:rFonts w:ascii="Times New Roman" w:hAnsi="Times New Roman" w:cs="Times New Roman"/>
                <w:sz w:val="16"/>
                <w:szCs w:val="16"/>
              </w:rPr>
              <w:t>1.1</w:t>
            </w:r>
          </w:p>
        </w:tc>
        <w:tc>
          <w:tcPr>
            <w:tcW w:w="709" w:type="dxa"/>
          </w:tcPr>
          <w:p w:rsidR="001554D0" w:rsidRPr="00B357E8" w:rsidRDefault="001554D0" w:rsidP="001554D0">
            <w:pPr>
              <w:jc w:val="center"/>
              <w:rPr>
                <w:rFonts w:ascii="Times New Roman" w:hAnsi="Times New Roman" w:cs="Times New Roman"/>
                <w:sz w:val="16"/>
                <w:szCs w:val="16"/>
              </w:rPr>
            </w:pPr>
            <w:r w:rsidRPr="00B357E8">
              <w:rPr>
                <w:rFonts w:ascii="Times New Roman" w:hAnsi="Times New Roman" w:cs="Times New Roman"/>
                <w:sz w:val="16"/>
                <w:szCs w:val="16"/>
              </w:rPr>
              <w:t>7%</w:t>
            </w:r>
          </w:p>
        </w:tc>
        <w:tc>
          <w:tcPr>
            <w:tcW w:w="708" w:type="dxa"/>
          </w:tcPr>
          <w:p w:rsidR="001554D0" w:rsidRPr="00B357E8" w:rsidRDefault="001554D0" w:rsidP="001554D0">
            <w:pPr>
              <w:jc w:val="center"/>
              <w:rPr>
                <w:sz w:val="16"/>
                <w:szCs w:val="16"/>
              </w:rPr>
            </w:pPr>
            <w:r w:rsidRPr="00B357E8">
              <w:rPr>
                <w:rFonts w:ascii="Times New Roman" w:hAnsi="Times New Roman" w:cs="Times New Roman"/>
                <w:sz w:val="16"/>
                <w:szCs w:val="16"/>
              </w:rPr>
              <w:t>5%</w:t>
            </w:r>
          </w:p>
        </w:tc>
        <w:tc>
          <w:tcPr>
            <w:tcW w:w="680" w:type="dxa"/>
          </w:tcPr>
          <w:p w:rsidR="001554D0" w:rsidRPr="00B357E8" w:rsidRDefault="001554D0" w:rsidP="001554D0">
            <w:pPr>
              <w:jc w:val="center"/>
              <w:rPr>
                <w:sz w:val="16"/>
                <w:szCs w:val="16"/>
              </w:rPr>
            </w:pPr>
            <w:r w:rsidRPr="00B357E8">
              <w:rPr>
                <w:rFonts w:ascii="Times New Roman" w:hAnsi="Times New Roman" w:cs="Times New Roman"/>
                <w:sz w:val="16"/>
                <w:szCs w:val="16"/>
              </w:rPr>
              <w:t>2%</w:t>
            </w:r>
          </w:p>
        </w:tc>
        <w:tc>
          <w:tcPr>
            <w:tcW w:w="851" w:type="dxa"/>
          </w:tcPr>
          <w:p w:rsidR="001554D0" w:rsidRPr="00B357E8" w:rsidRDefault="001554D0" w:rsidP="001554D0">
            <w:pPr>
              <w:jc w:val="center"/>
              <w:rPr>
                <w:rFonts w:ascii="Times New Roman" w:hAnsi="Times New Roman" w:cs="Times New Roman"/>
                <w:sz w:val="16"/>
                <w:szCs w:val="16"/>
              </w:rPr>
            </w:pPr>
            <w:r w:rsidRPr="00B357E8">
              <w:rPr>
                <w:rFonts w:ascii="Times New Roman" w:hAnsi="Times New Roman" w:cs="Times New Roman"/>
                <w:sz w:val="16"/>
                <w:szCs w:val="16"/>
              </w:rPr>
              <w:t>3 675</w:t>
            </w:r>
          </w:p>
        </w:tc>
        <w:tc>
          <w:tcPr>
            <w:tcW w:w="709" w:type="dxa"/>
          </w:tcPr>
          <w:p w:rsidR="001554D0" w:rsidRPr="00B357E8" w:rsidRDefault="001554D0" w:rsidP="001554D0">
            <w:pPr>
              <w:jc w:val="center"/>
              <w:rPr>
                <w:rFonts w:ascii="Times New Roman" w:hAnsi="Times New Roman" w:cs="Times New Roman"/>
                <w:sz w:val="16"/>
                <w:szCs w:val="16"/>
              </w:rPr>
            </w:pPr>
            <w:r w:rsidRPr="00B357E8">
              <w:rPr>
                <w:rFonts w:ascii="Times New Roman" w:hAnsi="Times New Roman" w:cs="Times New Roman"/>
                <w:sz w:val="16"/>
                <w:szCs w:val="16"/>
              </w:rPr>
              <w:t>3 000</w:t>
            </w:r>
          </w:p>
        </w:tc>
        <w:tc>
          <w:tcPr>
            <w:tcW w:w="850" w:type="dxa"/>
          </w:tcPr>
          <w:p w:rsidR="001554D0" w:rsidRPr="00B357E8" w:rsidRDefault="001554D0" w:rsidP="001554D0">
            <w:pPr>
              <w:jc w:val="center"/>
              <w:rPr>
                <w:rFonts w:ascii="Times New Roman" w:hAnsi="Times New Roman" w:cs="Times New Roman"/>
                <w:sz w:val="16"/>
                <w:szCs w:val="16"/>
              </w:rPr>
            </w:pPr>
            <w:r w:rsidRPr="00B357E8">
              <w:rPr>
                <w:rFonts w:ascii="Times New Roman" w:hAnsi="Times New Roman" w:cs="Times New Roman"/>
                <w:sz w:val="16"/>
                <w:szCs w:val="16"/>
              </w:rPr>
              <w:t>675</w:t>
            </w:r>
          </w:p>
        </w:tc>
      </w:tr>
      <w:tr w:rsidR="00B357E8" w:rsidTr="004508DA">
        <w:tc>
          <w:tcPr>
            <w:tcW w:w="2127" w:type="dxa"/>
          </w:tcPr>
          <w:p w:rsidR="001554D0" w:rsidRPr="00401108" w:rsidRDefault="001554D0" w:rsidP="001554D0">
            <w:pPr>
              <w:jc w:val="center"/>
              <w:rPr>
                <w:rFonts w:ascii="Times New Roman" w:hAnsi="Times New Roman" w:cs="Times New Roman"/>
                <w:sz w:val="24"/>
                <w:szCs w:val="24"/>
                <w:lang w:val="kk-KZ"/>
              </w:rPr>
            </w:pPr>
            <w:r>
              <w:rPr>
                <w:rFonts w:ascii="Times New Roman" w:hAnsi="Times New Roman" w:cs="Times New Roman"/>
                <w:sz w:val="24"/>
                <w:szCs w:val="24"/>
                <w:lang w:val="kk-KZ"/>
              </w:rPr>
              <w:t>Материалдық шығындар</w:t>
            </w:r>
          </w:p>
        </w:tc>
        <w:tc>
          <w:tcPr>
            <w:tcW w:w="850" w:type="dxa"/>
          </w:tcPr>
          <w:p w:rsidR="001554D0" w:rsidRPr="00B357E8" w:rsidRDefault="001554D0" w:rsidP="001554D0">
            <w:pPr>
              <w:jc w:val="center"/>
              <w:rPr>
                <w:rFonts w:ascii="Times New Roman" w:hAnsi="Times New Roman" w:cs="Times New Roman"/>
                <w:sz w:val="16"/>
                <w:szCs w:val="16"/>
              </w:rPr>
            </w:pPr>
            <w:r w:rsidRPr="00B357E8">
              <w:rPr>
                <w:rFonts w:ascii="Times New Roman" w:hAnsi="Times New Roman" w:cs="Times New Roman"/>
                <w:sz w:val="16"/>
                <w:szCs w:val="16"/>
              </w:rPr>
              <w:t>8 000</w:t>
            </w:r>
          </w:p>
        </w:tc>
        <w:tc>
          <w:tcPr>
            <w:tcW w:w="709" w:type="dxa"/>
          </w:tcPr>
          <w:p w:rsidR="001554D0" w:rsidRPr="00B357E8" w:rsidRDefault="001554D0" w:rsidP="001554D0">
            <w:pPr>
              <w:jc w:val="center"/>
              <w:rPr>
                <w:rFonts w:ascii="Times New Roman" w:hAnsi="Times New Roman" w:cs="Times New Roman"/>
                <w:sz w:val="16"/>
                <w:szCs w:val="16"/>
              </w:rPr>
            </w:pPr>
            <w:r w:rsidRPr="00B357E8">
              <w:rPr>
                <w:rFonts w:ascii="Times New Roman" w:hAnsi="Times New Roman" w:cs="Times New Roman"/>
                <w:sz w:val="16"/>
                <w:szCs w:val="16"/>
              </w:rPr>
              <w:t>10 000</w:t>
            </w:r>
          </w:p>
        </w:tc>
        <w:tc>
          <w:tcPr>
            <w:tcW w:w="709" w:type="dxa"/>
          </w:tcPr>
          <w:p w:rsidR="001554D0" w:rsidRPr="00B357E8" w:rsidRDefault="001554D0" w:rsidP="001554D0">
            <w:pPr>
              <w:jc w:val="center"/>
              <w:rPr>
                <w:rFonts w:ascii="Times New Roman" w:hAnsi="Times New Roman" w:cs="Times New Roman"/>
                <w:sz w:val="16"/>
                <w:szCs w:val="16"/>
              </w:rPr>
            </w:pPr>
            <w:r w:rsidRPr="00B357E8">
              <w:rPr>
                <w:rFonts w:ascii="Times New Roman" w:hAnsi="Times New Roman" w:cs="Times New Roman"/>
                <w:sz w:val="16"/>
                <w:szCs w:val="16"/>
              </w:rPr>
              <w:t>-2 000</w:t>
            </w:r>
          </w:p>
        </w:tc>
        <w:tc>
          <w:tcPr>
            <w:tcW w:w="425" w:type="dxa"/>
          </w:tcPr>
          <w:p w:rsidR="001554D0" w:rsidRPr="00B357E8" w:rsidRDefault="001554D0" w:rsidP="001554D0">
            <w:pPr>
              <w:jc w:val="center"/>
              <w:rPr>
                <w:rFonts w:ascii="Times New Roman" w:hAnsi="Times New Roman" w:cs="Times New Roman"/>
                <w:sz w:val="16"/>
                <w:szCs w:val="16"/>
              </w:rPr>
            </w:pPr>
            <w:r w:rsidRPr="00B357E8">
              <w:rPr>
                <w:rFonts w:ascii="Times New Roman" w:hAnsi="Times New Roman" w:cs="Times New Roman"/>
                <w:sz w:val="16"/>
                <w:szCs w:val="16"/>
              </w:rPr>
              <w:t>1</w:t>
            </w:r>
          </w:p>
        </w:tc>
        <w:tc>
          <w:tcPr>
            <w:tcW w:w="567" w:type="dxa"/>
          </w:tcPr>
          <w:p w:rsidR="001554D0" w:rsidRPr="00B357E8" w:rsidRDefault="001554D0" w:rsidP="001554D0">
            <w:pPr>
              <w:jc w:val="center"/>
              <w:rPr>
                <w:rFonts w:ascii="Times New Roman" w:hAnsi="Times New Roman" w:cs="Times New Roman"/>
                <w:sz w:val="16"/>
                <w:szCs w:val="16"/>
              </w:rPr>
            </w:pPr>
            <w:r w:rsidRPr="00B357E8">
              <w:rPr>
                <w:rFonts w:ascii="Times New Roman" w:hAnsi="Times New Roman" w:cs="Times New Roman"/>
                <w:sz w:val="16"/>
                <w:szCs w:val="16"/>
              </w:rPr>
              <w:t>1.2</w:t>
            </w:r>
          </w:p>
        </w:tc>
        <w:tc>
          <w:tcPr>
            <w:tcW w:w="709" w:type="dxa"/>
          </w:tcPr>
          <w:p w:rsidR="001554D0" w:rsidRPr="00B357E8" w:rsidRDefault="001554D0" w:rsidP="001554D0">
            <w:pPr>
              <w:jc w:val="center"/>
              <w:rPr>
                <w:rFonts w:ascii="Times New Roman" w:hAnsi="Times New Roman" w:cs="Times New Roman"/>
                <w:sz w:val="16"/>
                <w:szCs w:val="16"/>
              </w:rPr>
            </w:pPr>
            <w:r w:rsidRPr="00B357E8">
              <w:rPr>
                <w:rFonts w:ascii="Times New Roman" w:hAnsi="Times New Roman" w:cs="Times New Roman"/>
                <w:sz w:val="16"/>
                <w:szCs w:val="16"/>
              </w:rPr>
              <w:t>2%</w:t>
            </w:r>
          </w:p>
        </w:tc>
        <w:tc>
          <w:tcPr>
            <w:tcW w:w="708" w:type="dxa"/>
          </w:tcPr>
          <w:p w:rsidR="001554D0" w:rsidRPr="00B357E8" w:rsidRDefault="001554D0" w:rsidP="001554D0">
            <w:pPr>
              <w:jc w:val="center"/>
              <w:rPr>
                <w:sz w:val="16"/>
                <w:szCs w:val="16"/>
              </w:rPr>
            </w:pPr>
            <w:r w:rsidRPr="00B357E8">
              <w:rPr>
                <w:rFonts w:ascii="Times New Roman" w:hAnsi="Times New Roman" w:cs="Times New Roman"/>
                <w:sz w:val="16"/>
                <w:szCs w:val="16"/>
              </w:rPr>
              <w:t>7%</w:t>
            </w:r>
          </w:p>
        </w:tc>
        <w:tc>
          <w:tcPr>
            <w:tcW w:w="680" w:type="dxa"/>
          </w:tcPr>
          <w:p w:rsidR="001554D0" w:rsidRPr="00B357E8" w:rsidRDefault="001554D0" w:rsidP="001554D0">
            <w:pPr>
              <w:jc w:val="center"/>
              <w:rPr>
                <w:sz w:val="16"/>
                <w:szCs w:val="16"/>
              </w:rPr>
            </w:pPr>
            <w:r w:rsidRPr="00B357E8">
              <w:rPr>
                <w:rFonts w:ascii="Times New Roman" w:hAnsi="Times New Roman" w:cs="Times New Roman"/>
                <w:sz w:val="16"/>
                <w:szCs w:val="16"/>
              </w:rPr>
              <w:t>-5%</w:t>
            </w:r>
          </w:p>
        </w:tc>
        <w:tc>
          <w:tcPr>
            <w:tcW w:w="851" w:type="dxa"/>
          </w:tcPr>
          <w:p w:rsidR="001554D0" w:rsidRPr="00B357E8" w:rsidRDefault="001554D0" w:rsidP="001554D0">
            <w:pPr>
              <w:jc w:val="center"/>
              <w:rPr>
                <w:rFonts w:ascii="Times New Roman" w:hAnsi="Times New Roman" w:cs="Times New Roman"/>
                <w:sz w:val="16"/>
                <w:szCs w:val="16"/>
              </w:rPr>
            </w:pPr>
            <w:r w:rsidRPr="00B357E8">
              <w:rPr>
                <w:rFonts w:ascii="Times New Roman" w:hAnsi="Times New Roman" w:cs="Times New Roman"/>
                <w:sz w:val="16"/>
                <w:szCs w:val="16"/>
              </w:rPr>
              <w:t>1 050</w:t>
            </w:r>
          </w:p>
        </w:tc>
        <w:tc>
          <w:tcPr>
            <w:tcW w:w="709" w:type="dxa"/>
          </w:tcPr>
          <w:p w:rsidR="001554D0" w:rsidRPr="00B357E8" w:rsidRDefault="001554D0" w:rsidP="001554D0">
            <w:pPr>
              <w:jc w:val="center"/>
              <w:rPr>
                <w:rFonts w:ascii="Times New Roman" w:hAnsi="Times New Roman" w:cs="Times New Roman"/>
                <w:sz w:val="16"/>
                <w:szCs w:val="16"/>
              </w:rPr>
            </w:pPr>
            <w:r w:rsidRPr="00B357E8">
              <w:rPr>
                <w:rFonts w:ascii="Times New Roman" w:hAnsi="Times New Roman" w:cs="Times New Roman"/>
                <w:sz w:val="16"/>
                <w:szCs w:val="16"/>
              </w:rPr>
              <w:t>4 200</w:t>
            </w:r>
          </w:p>
        </w:tc>
        <w:tc>
          <w:tcPr>
            <w:tcW w:w="850" w:type="dxa"/>
          </w:tcPr>
          <w:p w:rsidR="001554D0" w:rsidRPr="00B357E8" w:rsidRDefault="001554D0" w:rsidP="001554D0">
            <w:pPr>
              <w:jc w:val="center"/>
              <w:rPr>
                <w:rFonts w:ascii="Times New Roman" w:hAnsi="Times New Roman" w:cs="Times New Roman"/>
                <w:sz w:val="16"/>
                <w:szCs w:val="16"/>
              </w:rPr>
            </w:pPr>
            <w:r w:rsidRPr="00B357E8">
              <w:rPr>
                <w:rFonts w:ascii="Times New Roman" w:hAnsi="Times New Roman" w:cs="Times New Roman"/>
                <w:sz w:val="16"/>
                <w:szCs w:val="16"/>
              </w:rPr>
              <w:t>-3 150</w:t>
            </w:r>
          </w:p>
        </w:tc>
      </w:tr>
      <w:tr w:rsidR="00B357E8" w:rsidTr="004508DA">
        <w:tc>
          <w:tcPr>
            <w:tcW w:w="2127" w:type="dxa"/>
          </w:tcPr>
          <w:p w:rsidR="001554D0" w:rsidRPr="00401108" w:rsidRDefault="001554D0" w:rsidP="001554D0">
            <w:pPr>
              <w:jc w:val="center"/>
              <w:rPr>
                <w:rFonts w:ascii="Times New Roman" w:hAnsi="Times New Roman" w:cs="Times New Roman"/>
                <w:sz w:val="24"/>
                <w:szCs w:val="24"/>
                <w:lang w:val="kk-KZ"/>
              </w:rPr>
            </w:pPr>
            <w:r>
              <w:rPr>
                <w:rFonts w:ascii="Times New Roman" w:hAnsi="Times New Roman" w:cs="Times New Roman"/>
                <w:sz w:val="24"/>
                <w:szCs w:val="24"/>
                <w:lang w:val="kk-KZ"/>
              </w:rPr>
              <w:t>Амортизациялық аударымдар</w:t>
            </w:r>
          </w:p>
        </w:tc>
        <w:tc>
          <w:tcPr>
            <w:tcW w:w="850" w:type="dxa"/>
          </w:tcPr>
          <w:p w:rsidR="001554D0" w:rsidRPr="00B357E8" w:rsidRDefault="001554D0" w:rsidP="001554D0">
            <w:pPr>
              <w:jc w:val="center"/>
              <w:rPr>
                <w:rFonts w:ascii="Times New Roman" w:hAnsi="Times New Roman" w:cs="Times New Roman"/>
                <w:sz w:val="16"/>
                <w:szCs w:val="16"/>
              </w:rPr>
            </w:pPr>
            <w:r w:rsidRPr="00B357E8">
              <w:rPr>
                <w:rFonts w:ascii="Times New Roman" w:hAnsi="Times New Roman" w:cs="Times New Roman"/>
                <w:sz w:val="16"/>
                <w:szCs w:val="16"/>
              </w:rPr>
              <w:t>500</w:t>
            </w:r>
          </w:p>
        </w:tc>
        <w:tc>
          <w:tcPr>
            <w:tcW w:w="709" w:type="dxa"/>
          </w:tcPr>
          <w:p w:rsidR="001554D0" w:rsidRPr="00B357E8" w:rsidRDefault="001554D0" w:rsidP="001554D0">
            <w:pPr>
              <w:jc w:val="center"/>
              <w:rPr>
                <w:rFonts w:ascii="Times New Roman" w:hAnsi="Times New Roman" w:cs="Times New Roman"/>
                <w:sz w:val="16"/>
                <w:szCs w:val="16"/>
              </w:rPr>
            </w:pPr>
            <w:r w:rsidRPr="00B357E8">
              <w:rPr>
                <w:rFonts w:ascii="Times New Roman" w:hAnsi="Times New Roman" w:cs="Times New Roman"/>
                <w:sz w:val="16"/>
                <w:szCs w:val="16"/>
              </w:rPr>
              <w:t>500</w:t>
            </w:r>
          </w:p>
        </w:tc>
        <w:tc>
          <w:tcPr>
            <w:tcW w:w="709" w:type="dxa"/>
          </w:tcPr>
          <w:p w:rsidR="001554D0" w:rsidRPr="00B357E8" w:rsidRDefault="001554D0" w:rsidP="001554D0">
            <w:pPr>
              <w:jc w:val="center"/>
              <w:rPr>
                <w:rFonts w:ascii="Times New Roman" w:hAnsi="Times New Roman" w:cs="Times New Roman"/>
                <w:sz w:val="16"/>
                <w:szCs w:val="16"/>
              </w:rPr>
            </w:pPr>
            <w:r w:rsidRPr="00B357E8">
              <w:rPr>
                <w:rFonts w:ascii="Times New Roman" w:hAnsi="Times New Roman" w:cs="Times New Roman"/>
                <w:sz w:val="16"/>
                <w:szCs w:val="16"/>
              </w:rPr>
              <w:t>-</w:t>
            </w:r>
          </w:p>
        </w:tc>
        <w:tc>
          <w:tcPr>
            <w:tcW w:w="425" w:type="dxa"/>
          </w:tcPr>
          <w:p w:rsidR="001554D0" w:rsidRPr="00B357E8" w:rsidRDefault="001554D0" w:rsidP="001554D0">
            <w:pPr>
              <w:jc w:val="center"/>
              <w:rPr>
                <w:rFonts w:ascii="Times New Roman" w:hAnsi="Times New Roman" w:cs="Times New Roman"/>
                <w:sz w:val="16"/>
                <w:szCs w:val="16"/>
              </w:rPr>
            </w:pPr>
            <w:r w:rsidRPr="00B357E8">
              <w:rPr>
                <w:rFonts w:ascii="Times New Roman" w:hAnsi="Times New Roman" w:cs="Times New Roman"/>
                <w:sz w:val="16"/>
                <w:szCs w:val="16"/>
              </w:rPr>
              <w:t>1</w:t>
            </w:r>
          </w:p>
        </w:tc>
        <w:tc>
          <w:tcPr>
            <w:tcW w:w="567" w:type="dxa"/>
          </w:tcPr>
          <w:p w:rsidR="001554D0" w:rsidRPr="00B357E8" w:rsidRDefault="001554D0" w:rsidP="001554D0">
            <w:pPr>
              <w:jc w:val="center"/>
              <w:rPr>
                <w:rFonts w:ascii="Times New Roman" w:hAnsi="Times New Roman" w:cs="Times New Roman"/>
                <w:sz w:val="16"/>
                <w:szCs w:val="16"/>
              </w:rPr>
            </w:pPr>
            <w:r w:rsidRPr="00B357E8">
              <w:rPr>
                <w:rFonts w:ascii="Times New Roman" w:hAnsi="Times New Roman" w:cs="Times New Roman"/>
                <w:sz w:val="16"/>
                <w:szCs w:val="16"/>
              </w:rPr>
              <w:t>1.3</w:t>
            </w:r>
          </w:p>
        </w:tc>
        <w:tc>
          <w:tcPr>
            <w:tcW w:w="709" w:type="dxa"/>
          </w:tcPr>
          <w:p w:rsidR="001554D0" w:rsidRPr="00B357E8" w:rsidRDefault="001554D0" w:rsidP="001554D0">
            <w:pPr>
              <w:jc w:val="center"/>
              <w:rPr>
                <w:sz w:val="16"/>
                <w:szCs w:val="16"/>
              </w:rPr>
            </w:pPr>
            <w:r w:rsidRPr="00B357E8">
              <w:rPr>
                <w:rFonts w:ascii="Times New Roman" w:hAnsi="Times New Roman" w:cs="Times New Roman"/>
                <w:sz w:val="16"/>
                <w:szCs w:val="16"/>
              </w:rPr>
              <w:t>18%</w:t>
            </w:r>
          </w:p>
        </w:tc>
        <w:tc>
          <w:tcPr>
            <w:tcW w:w="708" w:type="dxa"/>
          </w:tcPr>
          <w:p w:rsidR="001554D0" w:rsidRPr="00B357E8" w:rsidRDefault="001554D0" w:rsidP="001554D0">
            <w:pPr>
              <w:jc w:val="center"/>
              <w:rPr>
                <w:sz w:val="16"/>
                <w:szCs w:val="16"/>
              </w:rPr>
            </w:pPr>
            <w:r w:rsidRPr="00B357E8">
              <w:rPr>
                <w:rFonts w:ascii="Times New Roman" w:hAnsi="Times New Roman" w:cs="Times New Roman"/>
                <w:sz w:val="16"/>
                <w:szCs w:val="16"/>
              </w:rPr>
              <w:t>15%</w:t>
            </w:r>
          </w:p>
        </w:tc>
        <w:tc>
          <w:tcPr>
            <w:tcW w:w="680" w:type="dxa"/>
          </w:tcPr>
          <w:p w:rsidR="001554D0" w:rsidRPr="00B357E8" w:rsidRDefault="001554D0" w:rsidP="001554D0">
            <w:pPr>
              <w:jc w:val="center"/>
              <w:rPr>
                <w:sz w:val="16"/>
                <w:szCs w:val="16"/>
              </w:rPr>
            </w:pPr>
            <w:r w:rsidRPr="00B357E8">
              <w:rPr>
                <w:rFonts w:ascii="Times New Roman" w:hAnsi="Times New Roman" w:cs="Times New Roman"/>
                <w:sz w:val="16"/>
                <w:szCs w:val="16"/>
              </w:rPr>
              <w:t>3%</w:t>
            </w:r>
          </w:p>
        </w:tc>
        <w:tc>
          <w:tcPr>
            <w:tcW w:w="851" w:type="dxa"/>
          </w:tcPr>
          <w:p w:rsidR="001554D0" w:rsidRPr="00B357E8" w:rsidRDefault="001554D0" w:rsidP="001554D0">
            <w:pPr>
              <w:jc w:val="center"/>
              <w:rPr>
                <w:rFonts w:ascii="Times New Roman" w:hAnsi="Times New Roman" w:cs="Times New Roman"/>
                <w:sz w:val="16"/>
                <w:szCs w:val="16"/>
              </w:rPr>
            </w:pPr>
            <w:r w:rsidRPr="00B357E8">
              <w:rPr>
                <w:rFonts w:ascii="Times New Roman" w:hAnsi="Times New Roman" w:cs="Times New Roman"/>
                <w:sz w:val="16"/>
                <w:szCs w:val="16"/>
              </w:rPr>
              <w:t>9 450</w:t>
            </w:r>
          </w:p>
        </w:tc>
        <w:tc>
          <w:tcPr>
            <w:tcW w:w="709" w:type="dxa"/>
          </w:tcPr>
          <w:p w:rsidR="001554D0" w:rsidRPr="00B357E8" w:rsidRDefault="001554D0" w:rsidP="001554D0">
            <w:pPr>
              <w:jc w:val="center"/>
              <w:rPr>
                <w:rFonts w:ascii="Times New Roman" w:hAnsi="Times New Roman" w:cs="Times New Roman"/>
                <w:sz w:val="16"/>
                <w:szCs w:val="16"/>
              </w:rPr>
            </w:pPr>
            <w:r w:rsidRPr="00B357E8">
              <w:rPr>
                <w:rFonts w:ascii="Times New Roman" w:hAnsi="Times New Roman" w:cs="Times New Roman"/>
                <w:sz w:val="16"/>
                <w:szCs w:val="16"/>
              </w:rPr>
              <w:t>9 000</w:t>
            </w:r>
          </w:p>
        </w:tc>
        <w:tc>
          <w:tcPr>
            <w:tcW w:w="850" w:type="dxa"/>
          </w:tcPr>
          <w:p w:rsidR="001554D0" w:rsidRPr="00B357E8" w:rsidRDefault="001554D0" w:rsidP="001554D0">
            <w:pPr>
              <w:jc w:val="center"/>
              <w:rPr>
                <w:rFonts w:ascii="Times New Roman" w:hAnsi="Times New Roman" w:cs="Times New Roman"/>
                <w:sz w:val="16"/>
                <w:szCs w:val="16"/>
              </w:rPr>
            </w:pPr>
            <w:r w:rsidRPr="00B357E8">
              <w:rPr>
                <w:rFonts w:ascii="Times New Roman" w:hAnsi="Times New Roman" w:cs="Times New Roman"/>
                <w:sz w:val="16"/>
                <w:szCs w:val="16"/>
              </w:rPr>
              <w:t>450</w:t>
            </w:r>
          </w:p>
        </w:tc>
      </w:tr>
      <w:tr w:rsidR="00B357E8" w:rsidTr="004508DA">
        <w:tc>
          <w:tcPr>
            <w:tcW w:w="2127" w:type="dxa"/>
          </w:tcPr>
          <w:p w:rsidR="001554D0" w:rsidRPr="00401108" w:rsidRDefault="001554D0" w:rsidP="001554D0">
            <w:pPr>
              <w:jc w:val="center"/>
              <w:rPr>
                <w:rFonts w:ascii="Times New Roman" w:hAnsi="Times New Roman" w:cs="Times New Roman"/>
                <w:sz w:val="24"/>
                <w:szCs w:val="24"/>
                <w:lang w:val="kk-KZ"/>
              </w:rPr>
            </w:pPr>
            <w:r>
              <w:rPr>
                <w:rFonts w:ascii="Times New Roman" w:hAnsi="Times New Roman" w:cs="Times New Roman"/>
                <w:sz w:val="24"/>
                <w:szCs w:val="24"/>
                <w:lang w:val="kk-KZ"/>
              </w:rPr>
              <w:t>Жалдық төлемдер</w:t>
            </w:r>
          </w:p>
        </w:tc>
        <w:tc>
          <w:tcPr>
            <w:tcW w:w="850" w:type="dxa"/>
          </w:tcPr>
          <w:p w:rsidR="001554D0" w:rsidRPr="00B357E8" w:rsidRDefault="001554D0" w:rsidP="001554D0">
            <w:pPr>
              <w:jc w:val="center"/>
              <w:rPr>
                <w:rFonts w:ascii="Times New Roman" w:hAnsi="Times New Roman" w:cs="Times New Roman"/>
                <w:sz w:val="16"/>
                <w:szCs w:val="16"/>
              </w:rPr>
            </w:pPr>
            <w:r w:rsidRPr="00B357E8">
              <w:rPr>
                <w:rFonts w:ascii="Times New Roman" w:hAnsi="Times New Roman" w:cs="Times New Roman"/>
                <w:sz w:val="16"/>
                <w:szCs w:val="16"/>
              </w:rPr>
              <w:t>12 000</w:t>
            </w:r>
          </w:p>
        </w:tc>
        <w:tc>
          <w:tcPr>
            <w:tcW w:w="709" w:type="dxa"/>
          </w:tcPr>
          <w:p w:rsidR="001554D0" w:rsidRPr="00B357E8" w:rsidRDefault="001554D0" w:rsidP="001554D0">
            <w:pPr>
              <w:jc w:val="center"/>
              <w:rPr>
                <w:rFonts w:ascii="Times New Roman" w:hAnsi="Times New Roman" w:cs="Times New Roman"/>
                <w:sz w:val="16"/>
                <w:szCs w:val="16"/>
              </w:rPr>
            </w:pPr>
            <w:r w:rsidRPr="00B357E8">
              <w:rPr>
                <w:rFonts w:ascii="Times New Roman" w:hAnsi="Times New Roman" w:cs="Times New Roman"/>
                <w:sz w:val="16"/>
                <w:szCs w:val="16"/>
              </w:rPr>
              <w:t>12 000</w:t>
            </w:r>
          </w:p>
        </w:tc>
        <w:tc>
          <w:tcPr>
            <w:tcW w:w="709" w:type="dxa"/>
          </w:tcPr>
          <w:p w:rsidR="001554D0" w:rsidRPr="00B357E8" w:rsidRDefault="001554D0" w:rsidP="001554D0">
            <w:pPr>
              <w:jc w:val="center"/>
              <w:rPr>
                <w:rFonts w:ascii="Times New Roman" w:hAnsi="Times New Roman" w:cs="Times New Roman"/>
                <w:sz w:val="16"/>
                <w:szCs w:val="16"/>
              </w:rPr>
            </w:pPr>
            <w:r w:rsidRPr="00B357E8">
              <w:rPr>
                <w:rFonts w:ascii="Times New Roman" w:hAnsi="Times New Roman" w:cs="Times New Roman"/>
                <w:sz w:val="16"/>
                <w:szCs w:val="16"/>
              </w:rPr>
              <w:t>-</w:t>
            </w:r>
          </w:p>
        </w:tc>
        <w:tc>
          <w:tcPr>
            <w:tcW w:w="425" w:type="dxa"/>
          </w:tcPr>
          <w:p w:rsidR="001554D0" w:rsidRPr="00B357E8" w:rsidRDefault="001554D0" w:rsidP="001554D0">
            <w:pPr>
              <w:jc w:val="center"/>
              <w:rPr>
                <w:rFonts w:ascii="Times New Roman" w:hAnsi="Times New Roman" w:cs="Times New Roman"/>
                <w:sz w:val="16"/>
                <w:szCs w:val="16"/>
              </w:rPr>
            </w:pPr>
            <w:r w:rsidRPr="00B357E8">
              <w:rPr>
                <w:rFonts w:ascii="Times New Roman" w:hAnsi="Times New Roman" w:cs="Times New Roman"/>
                <w:sz w:val="16"/>
                <w:szCs w:val="16"/>
              </w:rPr>
              <w:t>1</w:t>
            </w:r>
          </w:p>
        </w:tc>
        <w:tc>
          <w:tcPr>
            <w:tcW w:w="567" w:type="dxa"/>
          </w:tcPr>
          <w:p w:rsidR="001554D0" w:rsidRPr="00B357E8" w:rsidRDefault="001554D0" w:rsidP="001554D0">
            <w:pPr>
              <w:jc w:val="center"/>
              <w:rPr>
                <w:rFonts w:ascii="Times New Roman" w:hAnsi="Times New Roman" w:cs="Times New Roman"/>
                <w:sz w:val="16"/>
                <w:szCs w:val="16"/>
              </w:rPr>
            </w:pPr>
            <w:r w:rsidRPr="00B357E8">
              <w:rPr>
                <w:rFonts w:ascii="Times New Roman" w:hAnsi="Times New Roman" w:cs="Times New Roman"/>
                <w:sz w:val="16"/>
                <w:szCs w:val="16"/>
              </w:rPr>
              <w:t>1.4</w:t>
            </w:r>
          </w:p>
        </w:tc>
        <w:tc>
          <w:tcPr>
            <w:tcW w:w="709" w:type="dxa"/>
          </w:tcPr>
          <w:p w:rsidR="001554D0" w:rsidRPr="00B357E8" w:rsidRDefault="001554D0" w:rsidP="001554D0">
            <w:pPr>
              <w:jc w:val="center"/>
              <w:rPr>
                <w:sz w:val="16"/>
                <w:szCs w:val="16"/>
              </w:rPr>
            </w:pPr>
            <w:r w:rsidRPr="00B357E8">
              <w:rPr>
                <w:rFonts w:ascii="Times New Roman" w:hAnsi="Times New Roman" w:cs="Times New Roman"/>
                <w:sz w:val="16"/>
                <w:szCs w:val="16"/>
              </w:rPr>
              <w:t>14%</w:t>
            </w:r>
          </w:p>
        </w:tc>
        <w:tc>
          <w:tcPr>
            <w:tcW w:w="708" w:type="dxa"/>
          </w:tcPr>
          <w:p w:rsidR="001554D0" w:rsidRPr="00B357E8" w:rsidRDefault="001554D0" w:rsidP="001554D0">
            <w:pPr>
              <w:jc w:val="center"/>
              <w:rPr>
                <w:sz w:val="16"/>
                <w:szCs w:val="16"/>
              </w:rPr>
            </w:pPr>
            <w:r w:rsidRPr="00B357E8">
              <w:rPr>
                <w:rFonts w:ascii="Times New Roman" w:hAnsi="Times New Roman" w:cs="Times New Roman"/>
                <w:sz w:val="16"/>
                <w:szCs w:val="16"/>
              </w:rPr>
              <w:t>20%</w:t>
            </w:r>
          </w:p>
        </w:tc>
        <w:tc>
          <w:tcPr>
            <w:tcW w:w="680" w:type="dxa"/>
          </w:tcPr>
          <w:p w:rsidR="001554D0" w:rsidRPr="00B357E8" w:rsidRDefault="001554D0" w:rsidP="001554D0">
            <w:pPr>
              <w:jc w:val="center"/>
              <w:rPr>
                <w:sz w:val="16"/>
                <w:szCs w:val="16"/>
              </w:rPr>
            </w:pPr>
            <w:r w:rsidRPr="00B357E8">
              <w:rPr>
                <w:rFonts w:ascii="Times New Roman" w:hAnsi="Times New Roman" w:cs="Times New Roman"/>
                <w:sz w:val="16"/>
                <w:szCs w:val="16"/>
              </w:rPr>
              <w:t>-6%</w:t>
            </w:r>
          </w:p>
        </w:tc>
        <w:tc>
          <w:tcPr>
            <w:tcW w:w="851" w:type="dxa"/>
          </w:tcPr>
          <w:p w:rsidR="001554D0" w:rsidRPr="00B357E8" w:rsidRDefault="001554D0" w:rsidP="001554D0">
            <w:pPr>
              <w:jc w:val="center"/>
              <w:rPr>
                <w:rFonts w:ascii="Times New Roman" w:hAnsi="Times New Roman" w:cs="Times New Roman"/>
                <w:sz w:val="16"/>
                <w:szCs w:val="16"/>
              </w:rPr>
            </w:pPr>
            <w:r w:rsidRPr="00B357E8">
              <w:rPr>
                <w:rFonts w:ascii="Times New Roman" w:hAnsi="Times New Roman" w:cs="Times New Roman"/>
                <w:sz w:val="16"/>
                <w:szCs w:val="16"/>
              </w:rPr>
              <w:t>7 350</w:t>
            </w:r>
          </w:p>
        </w:tc>
        <w:tc>
          <w:tcPr>
            <w:tcW w:w="709" w:type="dxa"/>
          </w:tcPr>
          <w:p w:rsidR="001554D0" w:rsidRPr="00B357E8" w:rsidRDefault="001554D0" w:rsidP="001554D0">
            <w:pPr>
              <w:jc w:val="center"/>
              <w:rPr>
                <w:rFonts w:ascii="Times New Roman" w:hAnsi="Times New Roman" w:cs="Times New Roman"/>
                <w:sz w:val="16"/>
                <w:szCs w:val="16"/>
              </w:rPr>
            </w:pPr>
            <w:r w:rsidRPr="00B357E8">
              <w:rPr>
                <w:rFonts w:ascii="Times New Roman" w:hAnsi="Times New Roman" w:cs="Times New Roman"/>
                <w:sz w:val="16"/>
                <w:szCs w:val="16"/>
              </w:rPr>
              <w:t>12 000</w:t>
            </w:r>
          </w:p>
        </w:tc>
        <w:tc>
          <w:tcPr>
            <w:tcW w:w="850" w:type="dxa"/>
          </w:tcPr>
          <w:p w:rsidR="001554D0" w:rsidRPr="00B357E8" w:rsidRDefault="001554D0" w:rsidP="001554D0">
            <w:pPr>
              <w:jc w:val="center"/>
              <w:rPr>
                <w:rFonts w:ascii="Times New Roman" w:hAnsi="Times New Roman" w:cs="Times New Roman"/>
                <w:sz w:val="16"/>
                <w:szCs w:val="16"/>
              </w:rPr>
            </w:pPr>
            <w:r w:rsidRPr="00B357E8">
              <w:rPr>
                <w:rFonts w:ascii="Times New Roman" w:hAnsi="Times New Roman" w:cs="Times New Roman"/>
                <w:sz w:val="16"/>
                <w:szCs w:val="16"/>
              </w:rPr>
              <w:t>4 650</w:t>
            </w:r>
          </w:p>
        </w:tc>
      </w:tr>
      <w:tr w:rsidR="00B357E8" w:rsidTr="004508DA">
        <w:tc>
          <w:tcPr>
            <w:tcW w:w="2127" w:type="dxa"/>
          </w:tcPr>
          <w:p w:rsidR="001554D0" w:rsidRPr="00401108" w:rsidRDefault="001554D0" w:rsidP="001554D0">
            <w:pPr>
              <w:jc w:val="center"/>
              <w:rPr>
                <w:rFonts w:ascii="Times New Roman" w:hAnsi="Times New Roman" w:cs="Times New Roman"/>
                <w:sz w:val="24"/>
                <w:szCs w:val="24"/>
                <w:lang w:val="kk-KZ"/>
              </w:rPr>
            </w:pPr>
            <w:r>
              <w:rPr>
                <w:rFonts w:ascii="Times New Roman" w:hAnsi="Times New Roman" w:cs="Times New Roman"/>
                <w:sz w:val="24"/>
                <w:szCs w:val="24"/>
                <w:lang w:val="kk-KZ"/>
              </w:rPr>
              <w:t>Өзге де шығындар</w:t>
            </w:r>
          </w:p>
        </w:tc>
        <w:tc>
          <w:tcPr>
            <w:tcW w:w="850" w:type="dxa"/>
          </w:tcPr>
          <w:p w:rsidR="001554D0" w:rsidRPr="00B357E8" w:rsidRDefault="001554D0" w:rsidP="001554D0">
            <w:pPr>
              <w:jc w:val="center"/>
              <w:rPr>
                <w:rFonts w:ascii="Times New Roman" w:hAnsi="Times New Roman" w:cs="Times New Roman"/>
                <w:sz w:val="16"/>
                <w:szCs w:val="16"/>
              </w:rPr>
            </w:pPr>
            <w:r w:rsidRPr="00B357E8">
              <w:rPr>
                <w:rFonts w:ascii="Times New Roman" w:hAnsi="Times New Roman" w:cs="Times New Roman"/>
                <w:sz w:val="16"/>
                <w:szCs w:val="16"/>
              </w:rPr>
              <w:t>17 000</w:t>
            </w:r>
          </w:p>
        </w:tc>
        <w:tc>
          <w:tcPr>
            <w:tcW w:w="709" w:type="dxa"/>
          </w:tcPr>
          <w:p w:rsidR="001554D0" w:rsidRPr="00B357E8" w:rsidRDefault="001554D0" w:rsidP="001554D0">
            <w:pPr>
              <w:jc w:val="center"/>
              <w:rPr>
                <w:rFonts w:ascii="Times New Roman" w:hAnsi="Times New Roman" w:cs="Times New Roman"/>
                <w:sz w:val="16"/>
                <w:szCs w:val="16"/>
              </w:rPr>
            </w:pPr>
            <w:r w:rsidRPr="00B357E8">
              <w:rPr>
                <w:rFonts w:ascii="Times New Roman" w:hAnsi="Times New Roman" w:cs="Times New Roman"/>
                <w:sz w:val="16"/>
                <w:szCs w:val="16"/>
              </w:rPr>
              <w:t>17 500</w:t>
            </w:r>
          </w:p>
        </w:tc>
        <w:tc>
          <w:tcPr>
            <w:tcW w:w="709" w:type="dxa"/>
          </w:tcPr>
          <w:p w:rsidR="001554D0" w:rsidRPr="00B357E8" w:rsidRDefault="001554D0" w:rsidP="001554D0">
            <w:pPr>
              <w:jc w:val="center"/>
              <w:rPr>
                <w:rFonts w:ascii="Times New Roman" w:hAnsi="Times New Roman" w:cs="Times New Roman"/>
                <w:sz w:val="16"/>
                <w:szCs w:val="16"/>
              </w:rPr>
            </w:pPr>
            <w:r w:rsidRPr="00B357E8">
              <w:rPr>
                <w:rFonts w:ascii="Times New Roman" w:hAnsi="Times New Roman" w:cs="Times New Roman"/>
                <w:sz w:val="16"/>
                <w:szCs w:val="16"/>
              </w:rPr>
              <w:t>-500</w:t>
            </w:r>
          </w:p>
        </w:tc>
        <w:tc>
          <w:tcPr>
            <w:tcW w:w="425" w:type="dxa"/>
          </w:tcPr>
          <w:p w:rsidR="001554D0" w:rsidRPr="00B357E8" w:rsidRDefault="001554D0" w:rsidP="001554D0">
            <w:pPr>
              <w:jc w:val="center"/>
              <w:rPr>
                <w:rFonts w:ascii="Times New Roman" w:hAnsi="Times New Roman" w:cs="Times New Roman"/>
                <w:sz w:val="16"/>
                <w:szCs w:val="16"/>
              </w:rPr>
            </w:pPr>
            <w:r w:rsidRPr="00B357E8">
              <w:rPr>
                <w:rFonts w:ascii="Times New Roman" w:hAnsi="Times New Roman" w:cs="Times New Roman"/>
                <w:sz w:val="16"/>
                <w:szCs w:val="16"/>
              </w:rPr>
              <w:t>2</w:t>
            </w:r>
          </w:p>
        </w:tc>
        <w:tc>
          <w:tcPr>
            <w:tcW w:w="567" w:type="dxa"/>
          </w:tcPr>
          <w:p w:rsidR="001554D0" w:rsidRPr="00B357E8" w:rsidRDefault="001554D0" w:rsidP="001554D0">
            <w:pPr>
              <w:jc w:val="center"/>
              <w:rPr>
                <w:rFonts w:ascii="Times New Roman" w:hAnsi="Times New Roman" w:cs="Times New Roman"/>
                <w:sz w:val="16"/>
                <w:szCs w:val="16"/>
              </w:rPr>
            </w:pPr>
            <w:r w:rsidRPr="00B357E8">
              <w:rPr>
                <w:rFonts w:ascii="Times New Roman" w:hAnsi="Times New Roman" w:cs="Times New Roman"/>
                <w:sz w:val="16"/>
                <w:szCs w:val="16"/>
              </w:rPr>
              <w:t>2.1.</w:t>
            </w:r>
          </w:p>
        </w:tc>
        <w:tc>
          <w:tcPr>
            <w:tcW w:w="709" w:type="dxa"/>
          </w:tcPr>
          <w:p w:rsidR="001554D0" w:rsidRPr="00B357E8" w:rsidRDefault="001554D0" w:rsidP="001554D0">
            <w:pPr>
              <w:jc w:val="center"/>
              <w:rPr>
                <w:sz w:val="16"/>
                <w:szCs w:val="16"/>
              </w:rPr>
            </w:pPr>
            <w:r w:rsidRPr="00B357E8">
              <w:rPr>
                <w:rFonts w:ascii="Times New Roman" w:hAnsi="Times New Roman" w:cs="Times New Roman"/>
                <w:sz w:val="16"/>
                <w:szCs w:val="16"/>
              </w:rPr>
              <w:t>12%</w:t>
            </w:r>
          </w:p>
        </w:tc>
        <w:tc>
          <w:tcPr>
            <w:tcW w:w="708" w:type="dxa"/>
          </w:tcPr>
          <w:p w:rsidR="001554D0" w:rsidRPr="00B357E8" w:rsidRDefault="001554D0" w:rsidP="001554D0">
            <w:pPr>
              <w:jc w:val="center"/>
              <w:rPr>
                <w:sz w:val="16"/>
                <w:szCs w:val="16"/>
              </w:rPr>
            </w:pPr>
            <w:r w:rsidRPr="00B357E8">
              <w:rPr>
                <w:rFonts w:ascii="Times New Roman" w:hAnsi="Times New Roman" w:cs="Times New Roman"/>
                <w:sz w:val="16"/>
                <w:szCs w:val="16"/>
              </w:rPr>
              <w:t>10%</w:t>
            </w:r>
          </w:p>
        </w:tc>
        <w:tc>
          <w:tcPr>
            <w:tcW w:w="680" w:type="dxa"/>
          </w:tcPr>
          <w:p w:rsidR="001554D0" w:rsidRPr="00B357E8" w:rsidRDefault="001554D0" w:rsidP="001554D0">
            <w:pPr>
              <w:jc w:val="center"/>
              <w:rPr>
                <w:sz w:val="16"/>
                <w:szCs w:val="16"/>
              </w:rPr>
            </w:pPr>
            <w:r w:rsidRPr="00B357E8">
              <w:rPr>
                <w:rFonts w:ascii="Times New Roman" w:hAnsi="Times New Roman" w:cs="Times New Roman"/>
                <w:sz w:val="16"/>
                <w:szCs w:val="16"/>
              </w:rPr>
              <w:t>2%</w:t>
            </w:r>
          </w:p>
        </w:tc>
        <w:tc>
          <w:tcPr>
            <w:tcW w:w="851" w:type="dxa"/>
          </w:tcPr>
          <w:p w:rsidR="001554D0" w:rsidRPr="00B357E8" w:rsidRDefault="001554D0" w:rsidP="001554D0">
            <w:pPr>
              <w:jc w:val="center"/>
              <w:rPr>
                <w:rFonts w:ascii="Times New Roman" w:hAnsi="Times New Roman" w:cs="Times New Roman"/>
                <w:sz w:val="16"/>
                <w:szCs w:val="16"/>
              </w:rPr>
            </w:pPr>
            <w:r w:rsidRPr="00B357E8">
              <w:rPr>
                <w:rFonts w:ascii="Times New Roman" w:hAnsi="Times New Roman" w:cs="Times New Roman"/>
                <w:sz w:val="16"/>
                <w:szCs w:val="16"/>
              </w:rPr>
              <w:t>6 300</w:t>
            </w:r>
          </w:p>
        </w:tc>
        <w:tc>
          <w:tcPr>
            <w:tcW w:w="709" w:type="dxa"/>
          </w:tcPr>
          <w:p w:rsidR="001554D0" w:rsidRPr="00B357E8" w:rsidRDefault="001554D0" w:rsidP="001554D0">
            <w:pPr>
              <w:jc w:val="center"/>
              <w:rPr>
                <w:rFonts w:ascii="Times New Roman" w:hAnsi="Times New Roman" w:cs="Times New Roman"/>
                <w:sz w:val="16"/>
                <w:szCs w:val="16"/>
              </w:rPr>
            </w:pPr>
            <w:r w:rsidRPr="00B357E8">
              <w:rPr>
                <w:rFonts w:ascii="Times New Roman" w:hAnsi="Times New Roman" w:cs="Times New Roman"/>
                <w:sz w:val="16"/>
                <w:szCs w:val="16"/>
              </w:rPr>
              <w:t>6 000</w:t>
            </w:r>
          </w:p>
        </w:tc>
        <w:tc>
          <w:tcPr>
            <w:tcW w:w="850" w:type="dxa"/>
          </w:tcPr>
          <w:p w:rsidR="001554D0" w:rsidRPr="00B357E8" w:rsidRDefault="001554D0" w:rsidP="001554D0">
            <w:pPr>
              <w:jc w:val="center"/>
              <w:rPr>
                <w:rFonts w:ascii="Times New Roman" w:hAnsi="Times New Roman" w:cs="Times New Roman"/>
                <w:sz w:val="16"/>
                <w:szCs w:val="16"/>
              </w:rPr>
            </w:pPr>
            <w:r w:rsidRPr="00B357E8">
              <w:rPr>
                <w:rFonts w:ascii="Times New Roman" w:hAnsi="Times New Roman" w:cs="Times New Roman"/>
                <w:sz w:val="16"/>
                <w:szCs w:val="16"/>
              </w:rPr>
              <w:t>300</w:t>
            </w:r>
          </w:p>
        </w:tc>
      </w:tr>
      <w:tr w:rsidR="00B357E8" w:rsidTr="004508DA">
        <w:tc>
          <w:tcPr>
            <w:tcW w:w="2127" w:type="dxa"/>
          </w:tcPr>
          <w:p w:rsidR="001554D0" w:rsidRPr="004757DA" w:rsidRDefault="001554D0" w:rsidP="001554D0">
            <w:pPr>
              <w:jc w:val="center"/>
              <w:rPr>
                <w:sz w:val="24"/>
                <w:szCs w:val="24"/>
              </w:rPr>
            </w:pPr>
            <w:r w:rsidRPr="004757DA">
              <w:rPr>
                <w:rFonts w:ascii="Times New Roman" w:hAnsi="Times New Roman" w:cs="Times New Roman"/>
                <w:sz w:val="24"/>
                <w:szCs w:val="24"/>
              </w:rPr>
              <w:t>-</w:t>
            </w:r>
          </w:p>
        </w:tc>
        <w:tc>
          <w:tcPr>
            <w:tcW w:w="850" w:type="dxa"/>
          </w:tcPr>
          <w:p w:rsidR="001554D0" w:rsidRPr="00B357E8" w:rsidRDefault="001554D0" w:rsidP="001554D0">
            <w:pPr>
              <w:jc w:val="center"/>
              <w:rPr>
                <w:sz w:val="16"/>
                <w:szCs w:val="16"/>
              </w:rPr>
            </w:pPr>
            <w:r w:rsidRPr="00B357E8">
              <w:rPr>
                <w:rFonts w:ascii="Times New Roman" w:hAnsi="Times New Roman" w:cs="Times New Roman"/>
                <w:sz w:val="16"/>
                <w:szCs w:val="16"/>
              </w:rPr>
              <w:t>-</w:t>
            </w:r>
          </w:p>
        </w:tc>
        <w:tc>
          <w:tcPr>
            <w:tcW w:w="709" w:type="dxa"/>
          </w:tcPr>
          <w:p w:rsidR="001554D0" w:rsidRPr="00B357E8" w:rsidRDefault="001554D0" w:rsidP="001554D0">
            <w:pPr>
              <w:jc w:val="center"/>
              <w:rPr>
                <w:sz w:val="16"/>
                <w:szCs w:val="16"/>
              </w:rPr>
            </w:pPr>
            <w:r w:rsidRPr="00B357E8">
              <w:rPr>
                <w:rFonts w:ascii="Times New Roman" w:hAnsi="Times New Roman" w:cs="Times New Roman"/>
                <w:sz w:val="16"/>
                <w:szCs w:val="16"/>
              </w:rPr>
              <w:t>-</w:t>
            </w:r>
          </w:p>
        </w:tc>
        <w:tc>
          <w:tcPr>
            <w:tcW w:w="709" w:type="dxa"/>
          </w:tcPr>
          <w:p w:rsidR="001554D0" w:rsidRPr="00B357E8" w:rsidRDefault="001554D0" w:rsidP="001554D0">
            <w:pPr>
              <w:jc w:val="center"/>
              <w:rPr>
                <w:sz w:val="16"/>
                <w:szCs w:val="16"/>
              </w:rPr>
            </w:pPr>
            <w:r w:rsidRPr="00B357E8">
              <w:rPr>
                <w:rFonts w:ascii="Times New Roman" w:hAnsi="Times New Roman" w:cs="Times New Roman"/>
                <w:sz w:val="16"/>
                <w:szCs w:val="16"/>
              </w:rPr>
              <w:t>-</w:t>
            </w:r>
          </w:p>
        </w:tc>
        <w:tc>
          <w:tcPr>
            <w:tcW w:w="425" w:type="dxa"/>
          </w:tcPr>
          <w:p w:rsidR="001554D0" w:rsidRPr="00B357E8" w:rsidRDefault="001554D0" w:rsidP="001554D0">
            <w:pPr>
              <w:jc w:val="center"/>
              <w:rPr>
                <w:rFonts w:ascii="Times New Roman" w:hAnsi="Times New Roman" w:cs="Times New Roman"/>
                <w:sz w:val="16"/>
                <w:szCs w:val="16"/>
              </w:rPr>
            </w:pPr>
            <w:r w:rsidRPr="00B357E8">
              <w:rPr>
                <w:rFonts w:ascii="Times New Roman" w:hAnsi="Times New Roman" w:cs="Times New Roman"/>
                <w:sz w:val="16"/>
                <w:szCs w:val="16"/>
              </w:rPr>
              <w:t>2</w:t>
            </w:r>
          </w:p>
        </w:tc>
        <w:tc>
          <w:tcPr>
            <w:tcW w:w="567" w:type="dxa"/>
          </w:tcPr>
          <w:p w:rsidR="001554D0" w:rsidRPr="00B357E8" w:rsidRDefault="001554D0" w:rsidP="001554D0">
            <w:pPr>
              <w:jc w:val="center"/>
              <w:rPr>
                <w:rFonts w:ascii="Times New Roman" w:hAnsi="Times New Roman" w:cs="Times New Roman"/>
                <w:sz w:val="16"/>
                <w:szCs w:val="16"/>
              </w:rPr>
            </w:pPr>
            <w:r w:rsidRPr="00B357E8">
              <w:rPr>
                <w:rFonts w:ascii="Times New Roman" w:hAnsi="Times New Roman" w:cs="Times New Roman"/>
                <w:sz w:val="16"/>
                <w:szCs w:val="16"/>
              </w:rPr>
              <w:t>2.2</w:t>
            </w:r>
          </w:p>
        </w:tc>
        <w:tc>
          <w:tcPr>
            <w:tcW w:w="709" w:type="dxa"/>
          </w:tcPr>
          <w:p w:rsidR="001554D0" w:rsidRPr="00B357E8" w:rsidRDefault="001554D0" w:rsidP="001554D0">
            <w:pPr>
              <w:jc w:val="center"/>
              <w:rPr>
                <w:sz w:val="16"/>
                <w:szCs w:val="16"/>
              </w:rPr>
            </w:pPr>
            <w:r w:rsidRPr="00B357E8">
              <w:rPr>
                <w:rFonts w:ascii="Times New Roman" w:hAnsi="Times New Roman" w:cs="Times New Roman"/>
                <w:sz w:val="16"/>
                <w:szCs w:val="16"/>
              </w:rPr>
              <w:t>2%</w:t>
            </w:r>
          </w:p>
        </w:tc>
        <w:tc>
          <w:tcPr>
            <w:tcW w:w="708" w:type="dxa"/>
          </w:tcPr>
          <w:p w:rsidR="001554D0" w:rsidRPr="00B357E8" w:rsidRDefault="001554D0" w:rsidP="001554D0">
            <w:pPr>
              <w:jc w:val="center"/>
              <w:rPr>
                <w:sz w:val="16"/>
                <w:szCs w:val="16"/>
              </w:rPr>
            </w:pPr>
            <w:r w:rsidRPr="00B357E8">
              <w:rPr>
                <w:rFonts w:ascii="Times New Roman" w:hAnsi="Times New Roman" w:cs="Times New Roman"/>
                <w:sz w:val="16"/>
                <w:szCs w:val="16"/>
              </w:rPr>
              <w:t>3%</w:t>
            </w:r>
          </w:p>
        </w:tc>
        <w:tc>
          <w:tcPr>
            <w:tcW w:w="680" w:type="dxa"/>
          </w:tcPr>
          <w:p w:rsidR="001554D0" w:rsidRPr="00B357E8" w:rsidRDefault="001554D0" w:rsidP="001554D0">
            <w:pPr>
              <w:jc w:val="center"/>
              <w:rPr>
                <w:sz w:val="16"/>
                <w:szCs w:val="16"/>
              </w:rPr>
            </w:pPr>
            <w:r w:rsidRPr="00B357E8">
              <w:rPr>
                <w:rFonts w:ascii="Times New Roman" w:hAnsi="Times New Roman" w:cs="Times New Roman"/>
                <w:sz w:val="16"/>
                <w:szCs w:val="16"/>
              </w:rPr>
              <w:t>-1%</w:t>
            </w:r>
          </w:p>
        </w:tc>
        <w:tc>
          <w:tcPr>
            <w:tcW w:w="851" w:type="dxa"/>
          </w:tcPr>
          <w:p w:rsidR="001554D0" w:rsidRPr="00B357E8" w:rsidRDefault="001554D0" w:rsidP="001554D0">
            <w:pPr>
              <w:jc w:val="center"/>
              <w:rPr>
                <w:rFonts w:ascii="Times New Roman" w:hAnsi="Times New Roman" w:cs="Times New Roman"/>
                <w:sz w:val="16"/>
                <w:szCs w:val="16"/>
              </w:rPr>
            </w:pPr>
            <w:r w:rsidRPr="00B357E8">
              <w:rPr>
                <w:rFonts w:ascii="Times New Roman" w:hAnsi="Times New Roman" w:cs="Times New Roman"/>
                <w:sz w:val="16"/>
                <w:szCs w:val="16"/>
              </w:rPr>
              <w:t>1 050</w:t>
            </w:r>
          </w:p>
        </w:tc>
        <w:tc>
          <w:tcPr>
            <w:tcW w:w="709" w:type="dxa"/>
          </w:tcPr>
          <w:p w:rsidR="001554D0" w:rsidRPr="00B357E8" w:rsidRDefault="001554D0" w:rsidP="001554D0">
            <w:pPr>
              <w:jc w:val="center"/>
              <w:rPr>
                <w:rFonts w:ascii="Times New Roman" w:hAnsi="Times New Roman" w:cs="Times New Roman"/>
                <w:sz w:val="16"/>
                <w:szCs w:val="16"/>
              </w:rPr>
            </w:pPr>
            <w:r w:rsidRPr="00B357E8">
              <w:rPr>
                <w:rFonts w:ascii="Times New Roman" w:hAnsi="Times New Roman" w:cs="Times New Roman"/>
                <w:sz w:val="16"/>
                <w:szCs w:val="16"/>
              </w:rPr>
              <w:t>1 800</w:t>
            </w:r>
          </w:p>
        </w:tc>
        <w:tc>
          <w:tcPr>
            <w:tcW w:w="850" w:type="dxa"/>
          </w:tcPr>
          <w:p w:rsidR="001554D0" w:rsidRPr="00B357E8" w:rsidRDefault="001554D0" w:rsidP="001554D0">
            <w:pPr>
              <w:jc w:val="center"/>
              <w:rPr>
                <w:rFonts w:ascii="Times New Roman" w:hAnsi="Times New Roman" w:cs="Times New Roman"/>
                <w:sz w:val="16"/>
                <w:szCs w:val="16"/>
              </w:rPr>
            </w:pPr>
            <w:r w:rsidRPr="00B357E8">
              <w:rPr>
                <w:rFonts w:ascii="Times New Roman" w:hAnsi="Times New Roman" w:cs="Times New Roman"/>
                <w:sz w:val="16"/>
                <w:szCs w:val="16"/>
              </w:rPr>
              <w:t>-750</w:t>
            </w:r>
          </w:p>
        </w:tc>
      </w:tr>
      <w:tr w:rsidR="00B357E8" w:rsidTr="004508DA">
        <w:tc>
          <w:tcPr>
            <w:tcW w:w="2127" w:type="dxa"/>
          </w:tcPr>
          <w:p w:rsidR="001554D0" w:rsidRPr="004757DA" w:rsidRDefault="001554D0" w:rsidP="001554D0">
            <w:pPr>
              <w:jc w:val="center"/>
              <w:rPr>
                <w:sz w:val="24"/>
                <w:szCs w:val="24"/>
              </w:rPr>
            </w:pPr>
            <w:r w:rsidRPr="004757DA">
              <w:rPr>
                <w:rFonts w:ascii="Times New Roman" w:hAnsi="Times New Roman" w:cs="Times New Roman"/>
                <w:sz w:val="24"/>
                <w:szCs w:val="24"/>
              </w:rPr>
              <w:t>-</w:t>
            </w:r>
          </w:p>
        </w:tc>
        <w:tc>
          <w:tcPr>
            <w:tcW w:w="850" w:type="dxa"/>
          </w:tcPr>
          <w:p w:rsidR="001554D0" w:rsidRPr="00B357E8" w:rsidRDefault="001554D0" w:rsidP="001554D0">
            <w:pPr>
              <w:jc w:val="center"/>
              <w:rPr>
                <w:sz w:val="16"/>
                <w:szCs w:val="16"/>
              </w:rPr>
            </w:pPr>
            <w:r w:rsidRPr="00B357E8">
              <w:rPr>
                <w:rFonts w:ascii="Times New Roman" w:hAnsi="Times New Roman" w:cs="Times New Roman"/>
                <w:sz w:val="16"/>
                <w:szCs w:val="16"/>
              </w:rPr>
              <w:t>-</w:t>
            </w:r>
          </w:p>
        </w:tc>
        <w:tc>
          <w:tcPr>
            <w:tcW w:w="709" w:type="dxa"/>
          </w:tcPr>
          <w:p w:rsidR="001554D0" w:rsidRPr="00B357E8" w:rsidRDefault="001554D0" w:rsidP="001554D0">
            <w:pPr>
              <w:jc w:val="center"/>
              <w:rPr>
                <w:sz w:val="16"/>
                <w:szCs w:val="16"/>
              </w:rPr>
            </w:pPr>
            <w:r w:rsidRPr="00B357E8">
              <w:rPr>
                <w:rFonts w:ascii="Times New Roman" w:hAnsi="Times New Roman" w:cs="Times New Roman"/>
                <w:sz w:val="16"/>
                <w:szCs w:val="16"/>
              </w:rPr>
              <w:t>-</w:t>
            </w:r>
          </w:p>
        </w:tc>
        <w:tc>
          <w:tcPr>
            <w:tcW w:w="709" w:type="dxa"/>
          </w:tcPr>
          <w:p w:rsidR="001554D0" w:rsidRPr="00B357E8" w:rsidRDefault="001554D0" w:rsidP="001554D0">
            <w:pPr>
              <w:jc w:val="center"/>
              <w:rPr>
                <w:sz w:val="16"/>
                <w:szCs w:val="16"/>
              </w:rPr>
            </w:pPr>
            <w:r w:rsidRPr="00B357E8">
              <w:rPr>
                <w:rFonts w:ascii="Times New Roman" w:hAnsi="Times New Roman" w:cs="Times New Roman"/>
                <w:sz w:val="16"/>
                <w:szCs w:val="16"/>
              </w:rPr>
              <w:t>-</w:t>
            </w:r>
          </w:p>
        </w:tc>
        <w:tc>
          <w:tcPr>
            <w:tcW w:w="425" w:type="dxa"/>
          </w:tcPr>
          <w:p w:rsidR="001554D0" w:rsidRPr="00B357E8" w:rsidRDefault="001554D0" w:rsidP="001554D0">
            <w:pPr>
              <w:jc w:val="center"/>
              <w:rPr>
                <w:rFonts w:ascii="Times New Roman" w:hAnsi="Times New Roman" w:cs="Times New Roman"/>
                <w:sz w:val="16"/>
                <w:szCs w:val="16"/>
              </w:rPr>
            </w:pPr>
            <w:r w:rsidRPr="00B357E8">
              <w:rPr>
                <w:rFonts w:ascii="Times New Roman" w:hAnsi="Times New Roman" w:cs="Times New Roman"/>
                <w:sz w:val="16"/>
                <w:szCs w:val="16"/>
              </w:rPr>
              <w:t>3</w:t>
            </w:r>
          </w:p>
        </w:tc>
        <w:tc>
          <w:tcPr>
            <w:tcW w:w="567" w:type="dxa"/>
          </w:tcPr>
          <w:p w:rsidR="001554D0" w:rsidRPr="00B357E8" w:rsidRDefault="001554D0" w:rsidP="001554D0">
            <w:pPr>
              <w:jc w:val="center"/>
              <w:rPr>
                <w:rFonts w:ascii="Times New Roman" w:hAnsi="Times New Roman" w:cs="Times New Roman"/>
                <w:sz w:val="16"/>
                <w:szCs w:val="16"/>
              </w:rPr>
            </w:pPr>
            <w:r w:rsidRPr="00B357E8">
              <w:rPr>
                <w:rFonts w:ascii="Times New Roman" w:hAnsi="Times New Roman" w:cs="Times New Roman"/>
                <w:sz w:val="16"/>
                <w:szCs w:val="16"/>
              </w:rPr>
              <w:t>3.1</w:t>
            </w:r>
          </w:p>
        </w:tc>
        <w:tc>
          <w:tcPr>
            <w:tcW w:w="709" w:type="dxa"/>
          </w:tcPr>
          <w:p w:rsidR="001554D0" w:rsidRPr="00B357E8" w:rsidRDefault="001554D0" w:rsidP="001554D0">
            <w:pPr>
              <w:jc w:val="center"/>
              <w:rPr>
                <w:sz w:val="16"/>
                <w:szCs w:val="16"/>
              </w:rPr>
            </w:pPr>
            <w:r w:rsidRPr="00B357E8">
              <w:rPr>
                <w:rFonts w:ascii="Times New Roman" w:hAnsi="Times New Roman" w:cs="Times New Roman"/>
                <w:sz w:val="16"/>
                <w:szCs w:val="16"/>
              </w:rPr>
              <w:t>5%</w:t>
            </w:r>
          </w:p>
        </w:tc>
        <w:tc>
          <w:tcPr>
            <w:tcW w:w="708" w:type="dxa"/>
          </w:tcPr>
          <w:p w:rsidR="001554D0" w:rsidRPr="00B357E8" w:rsidRDefault="001554D0" w:rsidP="001554D0">
            <w:pPr>
              <w:jc w:val="center"/>
              <w:rPr>
                <w:sz w:val="16"/>
                <w:szCs w:val="16"/>
              </w:rPr>
            </w:pPr>
            <w:r w:rsidRPr="00B357E8">
              <w:rPr>
                <w:rFonts w:ascii="Times New Roman" w:hAnsi="Times New Roman" w:cs="Times New Roman"/>
                <w:sz w:val="16"/>
                <w:szCs w:val="16"/>
              </w:rPr>
              <w:t>5%</w:t>
            </w:r>
          </w:p>
        </w:tc>
        <w:tc>
          <w:tcPr>
            <w:tcW w:w="680" w:type="dxa"/>
          </w:tcPr>
          <w:p w:rsidR="001554D0" w:rsidRPr="00B357E8" w:rsidRDefault="001554D0" w:rsidP="001554D0">
            <w:pPr>
              <w:jc w:val="center"/>
              <w:rPr>
                <w:sz w:val="16"/>
                <w:szCs w:val="16"/>
              </w:rPr>
            </w:pPr>
            <w:r w:rsidRPr="00B357E8">
              <w:rPr>
                <w:rFonts w:ascii="Times New Roman" w:hAnsi="Times New Roman" w:cs="Times New Roman"/>
                <w:sz w:val="16"/>
                <w:szCs w:val="16"/>
              </w:rPr>
              <w:t>-</w:t>
            </w:r>
          </w:p>
        </w:tc>
        <w:tc>
          <w:tcPr>
            <w:tcW w:w="851" w:type="dxa"/>
          </w:tcPr>
          <w:p w:rsidR="001554D0" w:rsidRPr="00B357E8" w:rsidRDefault="001554D0" w:rsidP="001554D0">
            <w:pPr>
              <w:jc w:val="center"/>
              <w:rPr>
                <w:rFonts w:ascii="Times New Roman" w:hAnsi="Times New Roman" w:cs="Times New Roman"/>
                <w:sz w:val="16"/>
                <w:szCs w:val="16"/>
              </w:rPr>
            </w:pPr>
            <w:r w:rsidRPr="00B357E8">
              <w:rPr>
                <w:rFonts w:ascii="Times New Roman" w:hAnsi="Times New Roman" w:cs="Times New Roman"/>
                <w:sz w:val="16"/>
                <w:szCs w:val="16"/>
              </w:rPr>
              <w:t>2 625</w:t>
            </w:r>
          </w:p>
        </w:tc>
        <w:tc>
          <w:tcPr>
            <w:tcW w:w="709" w:type="dxa"/>
          </w:tcPr>
          <w:p w:rsidR="001554D0" w:rsidRPr="00B357E8" w:rsidRDefault="001554D0" w:rsidP="001554D0">
            <w:pPr>
              <w:jc w:val="center"/>
              <w:rPr>
                <w:rFonts w:ascii="Times New Roman" w:hAnsi="Times New Roman" w:cs="Times New Roman"/>
                <w:sz w:val="16"/>
                <w:szCs w:val="16"/>
              </w:rPr>
            </w:pPr>
            <w:r w:rsidRPr="00B357E8">
              <w:rPr>
                <w:rFonts w:ascii="Times New Roman" w:hAnsi="Times New Roman" w:cs="Times New Roman"/>
                <w:sz w:val="16"/>
                <w:szCs w:val="16"/>
              </w:rPr>
              <w:t>3 000</w:t>
            </w:r>
          </w:p>
        </w:tc>
        <w:tc>
          <w:tcPr>
            <w:tcW w:w="850" w:type="dxa"/>
          </w:tcPr>
          <w:p w:rsidR="001554D0" w:rsidRPr="00B357E8" w:rsidRDefault="001554D0" w:rsidP="001554D0">
            <w:pPr>
              <w:jc w:val="center"/>
              <w:rPr>
                <w:rFonts w:ascii="Times New Roman" w:hAnsi="Times New Roman" w:cs="Times New Roman"/>
                <w:sz w:val="16"/>
                <w:szCs w:val="16"/>
              </w:rPr>
            </w:pPr>
            <w:r w:rsidRPr="00B357E8">
              <w:rPr>
                <w:rFonts w:ascii="Times New Roman" w:hAnsi="Times New Roman" w:cs="Times New Roman"/>
                <w:sz w:val="16"/>
                <w:szCs w:val="16"/>
              </w:rPr>
              <w:t>-375</w:t>
            </w:r>
          </w:p>
        </w:tc>
      </w:tr>
      <w:tr w:rsidR="00B357E8" w:rsidTr="004508DA">
        <w:tc>
          <w:tcPr>
            <w:tcW w:w="2127" w:type="dxa"/>
          </w:tcPr>
          <w:p w:rsidR="001554D0" w:rsidRPr="004757DA" w:rsidRDefault="001554D0" w:rsidP="001554D0">
            <w:pPr>
              <w:jc w:val="center"/>
              <w:rPr>
                <w:sz w:val="24"/>
                <w:szCs w:val="24"/>
              </w:rPr>
            </w:pPr>
            <w:r w:rsidRPr="004757DA">
              <w:rPr>
                <w:rFonts w:ascii="Times New Roman" w:hAnsi="Times New Roman" w:cs="Times New Roman"/>
                <w:sz w:val="24"/>
                <w:szCs w:val="24"/>
              </w:rPr>
              <w:t>-</w:t>
            </w:r>
          </w:p>
        </w:tc>
        <w:tc>
          <w:tcPr>
            <w:tcW w:w="850" w:type="dxa"/>
          </w:tcPr>
          <w:p w:rsidR="001554D0" w:rsidRPr="00B357E8" w:rsidRDefault="001554D0" w:rsidP="001554D0">
            <w:pPr>
              <w:jc w:val="center"/>
              <w:rPr>
                <w:sz w:val="16"/>
                <w:szCs w:val="16"/>
              </w:rPr>
            </w:pPr>
            <w:r w:rsidRPr="00B357E8">
              <w:rPr>
                <w:rFonts w:ascii="Times New Roman" w:hAnsi="Times New Roman" w:cs="Times New Roman"/>
                <w:sz w:val="16"/>
                <w:szCs w:val="16"/>
              </w:rPr>
              <w:t>-</w:t>
            </w:r>
          </w:p>
        </w:tc>
        <w:tc>
          <w:tcPr>
            <w:tcW w:w="709" w:type="dxa"/>
          </w:tcPr>
          <w:p w:rsidR="001554D0" w:rsidRPr="00B357E8" w:rsidRDefault="001554D0" w:rsidP="001554D0">
            <w:pPr>
              <w:jc w:val="center"/>
              <w:rPr>
                <w:sz w:val="16"/>
                <w:szCs w:val="16"/>
              </w:rPr>
            </w:pPr>
            <w:r w:rsidRPr="00B357E8">
              <w:rPr>
                <w:rFonts w:ascii="Times New Roman" w:hAnsi="Times New Roman" w:cs="Times New Roman"/>
                <w:sz w:val="16"/>
                <w:szCs w:val="16"/>
              </w:rPr>
              <w:t>-</w:t>
            </w:r>
          </w:p>
        </w:tc>
        <w:tc>
          <w:tcPr>
            <w:tcW w:w="709" w:type="dxa"/>
          </w:tcPr>
          <w:p w:rsidR="001554D0" w:rsidRPr="00B357E8" w:rsidRDefault="001554D0" w:rsidP="001554D0">
            <w:pPr>
              <w:jc w:val="center"/>
              <w:rPr>
                <w:sz w:val="16"/>
                <w:szCs w:val="16"/>
              </w:rPr>
            </w:pPr>
            <w:r w:rsidRPr="00B357E8">
              <w:rPr>
                <w:rFonts w:ascii="Times New Roman" w:hAnsi="Times New Roman" w:cs="Times New Roman"/>
                <w:sz w:val="16"/>
                <w:szCs w:val="16"/>
              </w:rPr>
              <w:t>-</w:t>
            </w:r>
          </w:p>
        </w:tc>
        <w:tc>
          <w:tcPr>
            <w:tcW w:w="425" w:type="dxa"/>
          </w:tcPr>
          <w:p w:rsidR="001554D0" w:rsidRPr="00B357E8" w:rsidRDefault="001554D0" w:rsidP="001554D0">
            <w:pPr>
              <w:jc w:val="center"/>
              <w:rPr>
                <w:rFonts w:ascii="Times New Roman" w:hAnsi="Times New Roman" w:cs="Times New Roman"/>
                <w:sz w:val="16"/>
                <w:szCs w:val="16"/>
              </w:rPr>
            </w:pPr>
            <w:r w:rsidRPr="00B357E8">
              <w:rPr>
                <w:rFonts w:ascii="Times New Roman" w:hAnsi="Times New Roman" w:cs="Times New Roman"/>
                <w:sz w:val="16"/>
                <w:szCs w:val="16"/>
              </w:rPr>
              <w:t>3</w:t>
            </w:r>
          </w:p>
        </w:tc>
        <w:tc>
          <w:tcPr>
            <w:tcW w:w="567" w:type="dxa"/>
          </w:tcPr>
          <w:p w:rsidR="001554D0" w:rsidRPr="00B357E8" w:rsidRDefault="001554D0" w:rsidP="001554D0">
            <w:pPr>
              <w:jc w:val="center"/>
              <w:rPr>
                <w:rFonts w:ascii="Times New Roman" w:hAnsi="Times New Roman" w:cs="Times New Roman"/>
                <w:sz w:val="16"/>
                <w:szCs w:val="16"/>
              </w:rPr>
            </w:pPr>
            <w:r w:rsidRPr="00B357E8">
              <w:rPr>
                <w:rFonts w:ascii="Times New Roman" w:hAnsi="Times New Roman" w:cs="Times New Roman"/>
                <w:sz w:val="16"/>
                <w:szCs w:val="16"/>
              </w:rPr>
              <w:t>3.2</w:t>
            </w:r>
          </w:p>
        </w:tc>
        <w:tc>
          <w:tcPr>
            <w:tcW w:w="709" w:type="dxa"/>
          </w:tcPr>
          <w:p w:rsidR="001554D0" w:rsidRPr="00B357E8" w:rsidRDefault="001554D0" w:rsidP="001554D0">
            <w:pPr>
              <w:jc w:val="center"/>
              <w:rPr>
                <w:sz w:val="16"/>
                <w:szCs w:val="16"/>
              </w:rPr>
            </w:pPr>
            <w:r w:rsidRPr="00B357E8">
              <w:rPr>
                <w:rFonts w:ascii="Times New Roman" w:hAnsi="Times New Roman" w:cs="Times New Roman"/>
                <w:sz w:val="16"/>
                <w:szCs w:val="16"/>
              </w:rPr>
              <w:t>11%</w:t>
            </w:r>
          </w:p>
        </w:tc>
        <w:tc>
          <w:tcPr>
            <w:tcW w:w="708" w:type="dxa"/>
          </w:tcPr>
          <w:p w:rsidR="001554D0" w:rsidRPr="00B357E8" w:rsidRDefault="001554D0" w:rsidP="001554D0">
            <w:pPr>
              <w:jc w:val="center"/>
              <w:rPr>
                <w:sz w:val="16"/>
                <w:szCs w:val="16"/>
              </w:rPr>
            </w:pPr>
            <w:r w:rsidRPr="00B357E8">
              <w:rPr>
                <w:rFonts w:ascii="Times New Roman" w:hAnsi="Times New Roman" w:cs="Times New Roman"/>
                <w:sz w:val="16"/>
                <w:szCs w:val="16"/>
              </w:rPr>
              <w:t>10%</w:t>
            </w:r>
          </w:p>
        </w:tc>
        <w:tc>
          <w:tcPr>
            <w:tcW w:w="680" w:type="dxa"/>
          </w:tcPr>
          <w:p w:rsidR="001554D0" w:rsidRPr="00B357E8" w:rsidRDefault="001554D0" w:rsidP="001554D0">
            <w:pPr>
              <w:jc w:val="center"/>
              <w:rPr>
                <w:sz w:val="16"/>
                <w:szCs w:val="16"/>
              </w:rPr>
            </w:pPr>
            <w:r w:rsidRPr="00B357E8">
              <w:rPr>
                <w:rFonts w:ascii="Times New Roman" w:hAnsi="Times New Roman" w:cs="Times New Roman"/>
                <w:sz w:val="16"/>
                <w:szCs w:val="16"/>
              </w:rPr>
              <w:t>1%</w:t>
            </w:r>
          </w:p>
        </w:tc>
        <w:tc>
          <w:tcPr>
            <w:tcW w:w="851" w:type="dxa"/>
          </w:tcPr>
          <w:p w:rsidR="001554D0" w:rsidRPr="00B357E8" w:rsidRDefault="001554D0" w:rsidP="001554D0">
            <w:pPr>
              <w:jc w:val="center"/>
              <w:rPr>
                <w:rFonts w:ascii="Times New Roman" w:hAnsi="Times New Roman" w:cs="Times New Roman"/>
                <w:sz w:val="16"/>
                <w:szCs w:val="16"/>
              </w:rPr>
            </w:pPr>
            <w:r w:rsidRPr="00B357E8">
              <w:rPr>
                <w:rFonts w:ascii="Times New Roman" w:hAnsi="Times New Roman" w:cs="Times New Roman"/>
                <w:sz w:val="16"/>
                <w:szCs w:val="16"/>
              </w:rPr>
              <w:t>5 775</w:t>
            </w:r>
          </w:p>
        </w:tc>
        <w:tc>
          <w:tcPr>
            <w:tcW w:w="709" w:type="dxa"/>
          </w:tcPr>
          <w:p w:rsidR="001554D0" w:rsidRPr="00B357E8" w:rsidRDefault="001554D0" w:rsidP="001554D0">
            <w:pPr>
              <w:jc w:val="center"/>
              <w:rPr>
                <w:rFonts w:ascii="Times New Roman" w:hAnsi="Times New Roman" w:cs="Times New Roman"/>
                <w:sz w:val="16"/>
                <w:szCs w:val="16"/>
              </w:rPr>
            </w:pPr>
            <w:r w:rsidRPr="00B357E8">
              <w:rPr>
                <w:rFonts w:ascii="Times New Roman" w:hAnsi="Times New Roman" w:cs="Times New Roman"/>
                <w:sz w:val="16"/>
                <w:szCs w:val="16"/>
              </w:rPr>
              <w:t>6 000</w:t>
            </w:r>
          </w:p>
        </w:tc>
        <w:tc>
          <w:tcPr>
            <w:tcW w:w="850" w:type="dxa"/>
          </w:tcPr>
          <w:p w:rsidR="001554D0" w:rsidRPr="00B357E8" w:rsidRDefault="001554D0" w:rsidP="001554D0">
            <w:pPr>
              <w:jc w:val="center"/>
              <w:rPr>
                <w:rFonts w:ascii="Times New Roman" w:hAnsi="Times New Roman" w:cs="Times New Roman"/>
                <w:sz w:val="16"/>
                <w:szCs w:val="16"/>
              </w:rPr>
            </w:pPr>
            <w:r w:rsidRPr="00B357E8">
              <w:rPr>
                <w:rFonts w:ascii="Times New Roman" w:hAnsi="Times New Roman" w:cs="Times New Roman"/>
                <w:sz w:val="16"/>
                <w:szCs w:val="16"/>
              </w:rPr>
              <w:t>-225</w:t>
            </w:r>
          </w:p>
        </w:tc>
      </w:tr>
      <w:tr w:rsidR="00B357E8" w:rsidTr="004508DA">
        <w:tc>
          <w:tcPr>
            <w:tcW w:w="2127" w:type="dxa"/>
          </w:tcPr>
          <w:p w:rsidR="001554D0" w:rsidRPr="004757DA" w:rsidRDefault="001554D0" w:rsidP="001554D0">
            <w:pPr>
              <w:jc w:val="center"/>
              <w:rPr>
                <w:sz w:val="24"/>
                <w:szCs w:val="24"/>
              </w:rPr>
            </w:pPr>
            <w:r w:rsidRPr="004757DA">
              <w:rPr>
                <w:rFonts w:ascii="Times New Roman" w:hAnsi="Times New Roman" w:cs="Times New Roman"/>
                <w:sz w:val="24"/>
                <w:szCs w:val="24"/>
              </w:rPr>
              <w:t>-</w:t>
            </w:r>
          </w:p>
        </w:tc>
        <w:tc>
          <w:tcPr>
            <w:tcW w:w="850" w:type="dxa"/>
          </w:tcPr>
          <w:p w:rsidR="001554D0" w:rsidRPr="00B357E8" w:rsidRDefault="001554D0" w:rsidP="001554D0">
            <w:pPr>
              <w:jc w:val="center"/>
              <w:rPr>
                <w:sz w:val="16"/>
                <w:szCs w:val="16"/>
              </w:rPr>
            </w:pPr>
            <w:r w:rsidRPr="00B357E8">
              <w:rPr>
                <w:rFonts w:ascii="Times New Roman" w:hAnsi="Times New Roman" w:cs="Times New Roman"/>
                <w:sz w:val="16"/>
                <w:szCs w:val="16"/>
              </w:rPr>
              <w:t>-</w:t>
            </w:r>
          </w:p>
        </w:tc>
        <w:tc>
          <w:tcPr>
            <w:tcW w:w="709" w:type="dxa"/>
          </w:tcPr>
          <w:p w:rsidR="001554D0" w:rsidRPr="00B357E8" w:rsidRDefault="001554D0" w:rsidP="001554D0">
            <w:pPr>
              <w:jc w:val="center"/>
              <w:rPr>
                <w:sz w:val="16"/>
                <w:szCs w:val="16"/>
              </w:rPr>
            </w:pPr>
            <w:r w:rsidRPr="00B357E8">
              <w:rPr>
                <w:rFonts w:ascii="Times New Roman" w:hAnsi="Times New Roman" w:cs="Times New Roman"/>
                <w:sz w:val="16"/>
                <w:szCs w:val="16"/>
              </w:rPr>
              <w:t>-</w:t>
            </w:r>
          </w:p>
        </w:tc>
        <w:tc>
          <w:tcPr>
            <w:tcW w:w="709" w:type="dxa"/>
          </w:tcPr>
          <w:p w:rsidR="001554D0" w:rsidRPr="00B357E8" w:rsidRDefault="001554D0" w:rsidP="001554D0">
            <w:pPr>
              <w:jc w:val="center"/>
              <w:rPr>
                <w:sz w:val="16"/>
                <w:szCs w:val="16"/>
              </w:rPr>
            </w:pPr>
            <w:r w:rsidRPr="00B357E8">
              <w:rPr>
                <w:rFonts w:ascii="Times New Roman" w:hAnsi="Times New Roman" w:cs="Times New Roman"/>
                <w:sz w:val="16"/>
                <w:szCs w:val="16"/>
              </w:rPr>
              <w:t>-</w:t>
            </w:r>
          </w:p>
        </w:tc>
        <w:tc>
          <w:tcPr>
            <w:tcW w:w="425" w:type="dxa"/>
          </w:tcPr>
          <w:p w:rsidR="001554D0" w:rsidRPr="00B357E8" w:rsidRDefault="001554D0" w:rsidP="001554D0">
            <w:pPr>
              <w:jc w:val="center"/>
              <w:rPr>
                <w:rFonts w:ascii="Times New Roman" w:hAnsi="Times New Roman" w:cs="Times New Roman"/>
                <w:sz w:val="16"/>
                <w:szCs w:val="16"/>
              </w:rPr>
            </w:pPr>
            <w:r w:rsidRPr="00B357E8">
              <w:rPr>
                <w:rFonts w:ascii="Times New Roman" w:hAnsi="Times New Roman" w:cs="Times New Roman"/>
                <w:sz w:val="16"/>
                <w:szCs w:val="16"/>
              </w:rPr>
              <w:t>4</w:t>
            </w:r>
          </w:p>
        </w:tc>
        <w:tc>
          <w:tcPr>
            <w:tcW w:w="567" w:type="dxa"/>
          </w:tcPr>
          <w:p w:rsidR="001554D0" w:rsidRPr="00B357E8" w:rsidRDefault="001554D0" w:rsidP="001554D0">
            <w:pPr>
              <w:jc w:val="center"/>
              <w:rPr>
                <w:rFonts w:ascii="Times New Roman" w:hAnsi="Times New Roman" w:cs="Times New Roman"/>
                <w:sz w:val="16"/>
                <w:szCs w:val="16"/>
              </w:rPr>
            </w:pPr>
            <w:r w:rsidRPr="00B357E8">
              <w:rPr>
                <w:rFonts w:ascii="Times New Roman" w:hAnsi="Times New Roman" w:cs="Times New Roman"/>
                <w:sz w:val="16"/>
                <w:szCs w:val="16"/>
              </w:rPr>
              <w:t>4.1</w:t>
            </w:r>
          </w:p>
        </w:tc>
        <w:tc>
          <w:tcPr>
            <w:tcW w:w="709" w:type="dxa"/>
          </w:tcPr>
          <w:p w:rsidR="001554D0" w:rsidRPr="00B357E8" w:rsidRDefault="001554D0" w:rsidP="001554D0">
            <w:pPr>
              <w:jc w:val="center"/>
              <w:rPr>
                <w:sz w:val="16"/>
                <w:szCs w:val="16"/>
              </w:rPr>
            </w:pPr>
            <w:r w:rsidRPr="00B357E8">
              <w:rPr>
                <w:rFonts w:ascii="Times New Roman" w:hAnsi="Times New Roman" w:cs="Times New Roman"/>
                <w:sz w:val="16"/>
                <w:szCs w:val="16"/>
              </w:rPr>
              <w:t>12%</w:t>
            </w:r>
          </w:p>
        </w:tc>
        <w:tc>
          <w:tcPr>
            <w:tcW w:w="708" w:type="dxa"/>
          </w:tcPr>
          <w:p w:rsidR="001554D0" w:rsidRPr="00B357E8" w:rsidRDefault="001554D0" w:rsidP="001554D0">
            <w:pPr>
              <w:jc w:val="center"/>
              <w:rPr>
                <w:sz w:val="16"/>
                <w:szCs w:val="16"/>
              </w:rPr>
            </w:pPr>
            <w:r w:rsidRPr="00B357E8">
              <w:rPr>
                <w:rFonts w:ascii="Times New Roman" w:hAnsi="Times New Roman" w:cs="Times New Roman"/>
                <w:sz w:val="16"/>
                <w:szCs w:val="16"/>
              </w:rPr>
              <w:t>10%</w:t>
            </w:r>
          </w:p>
        </w:tc>
        <w:tc>
          <w:tcPr>
            <w:tcW w:w="680" w:type="dxa"/>
          </w:tcPr>
          <w:p w:rsidR="001554D0" w:rsidRPr="00B357E8" w:rsidRDefault="001554D0" w:rsidP="001554D0">
            <w:pPr>
              <w:jc w:val="center"/>
              <w:rPr>
                <w:sz w:val="16"/>
                <w:szCs w:val="16"/>
              </w:rPr>
            </w:pPr>
            <w:r w:rsidRPr="00B357E8">
              <w:rPr>
                <w:rFonts w:ascii="Times New Roman" w:hAnsi="Times New Roman" w:cs="Times New Roman"/>
                <w:sz w:val="16"/>
                <w:szCs w:val="16"/>
              </w:rPr>
              <w:t>2%</w:t>
            </w:r>
          </w:p>
        </w:tc>
        <w:tc>
          <w:tcPr>
            <w:tcW w:w="851" w:type="dxa"/>
          </w:tcPr>
          <w:p w:rsidR="001554D0" w:rsidRPr="00B357E8" w:rsidRDefault="001554D0" w:rsidP="001554D0">
            <w:pPr>
              <w:jc w:val="center"/>
              <w:rPr>
                <w:rFonts w:ascii="Times New Roman" w:hAnsi="Times New Roman" w:cs="Times New Roman"/>
                <w:sz w:val="16"/>
                <w:szCs w:val="16"/>
              </w:rPr>
            </w:pPr>
            <w:r w:rsidRPr="00B357E8">
              <w:rPr>
                <w:rFonts w:ascii="Times New Roman" w:hAnsi="Times New Roman" w:cs="Times New Roman"/>
                <w:sz w:val="16"/>
                <w:szCs w:val="16"/>
              </w:rPr>
              <w:t>6 300</w:t>
            </w:r>
          </w:p>
        </w:tc>
        <w:tc>
          <w:tcPr>
            <w:tcW w:w="709" w:type="dxa"/>
          </w:tcPr>
          <w:p w:rsidR="001554D0" w:rsidRPr="00B357E8" w:rsidRDefault="001554D0" w:rsidP="001554D0">
            <w:pPr>
              <w:jc w:val="center"/>
              <w:rPr>
                <w:rFonts w:ascii="Times New Roman" w:hAnsi="Times New Roman" w:cs="Times New Roman"/>
                <w:sz w:val="16"/>
                <w:szCs w:val="16"/>
              </w:rPr>
            </w:pPr>
            <w:r w:rsidRPr="00B357E8">
              <w:rPr>
                <w:rFonts w:ascii="Times New Roman" w:hAnsi="Times New Roman" w:cs="Times New Roman"/>
                <w:sz w:val="16"/>
                <w:szCs w:val="16"/>
              </w:rPr>
              <w:t>6 000</w:t>
            </w:r>
          </w:p>
        </w:tc>
        <w:tc>
          <w:tcPr>
            <w:tcW w:w="850" w:type="dxa"/>
          </w:tcPr>
          <w:p w:rsidR="001554D0" w:rsidRPr="00B357E8" w:rsidRDefault="001554D0" w:rsidP="001554D0">
            <w:pPr>
              <w:jc w:val="center"/>
              <w:rPr>
                <w:rFonts w:ascii="Times New Roman" w:hAnsi="Times New Roman" w:cs="Times New Roman"/>
                <w:sz w:val="16"/>
                <w:szCs w:val="16"/>
              </w:rPr>
            </w:pPr>
            <w:r w:rsidRPr="00B357E8">
              <w:rPr>
                <w:rFonts w:ascii="Times New Roman" w:hAnsi="Times New Roman" w:cs="Times New Roman"/>
                <w:sz w:val="16"/>
                <w:szCs w:val="16"/>
              </w:rPr>
              <w:t>300</w:t>
            </w:r>
          </w:p>
        </w:tc>
      </w:tr>
      <w:tr w:rsidR="00B357E8" w:rsidTr="004508DA">
        <w:tc>
          <w:tcPr>
            <w:tcW w:w="2127" w:type="dxa"/>
          </w:tcPr>
          <w:p w:rsidR="001554D0" w:rsidRPr="004757DA" w:rsidRDefault="001554D0" w:rsidP="001554D0">
            <w:pPr>
              <w:jc w:val="center"/>
              <w:rPr>
                <w:sz w:val="24"/>
                <w:szCs w:val="24"/>
              </w:rPr>
            </w:pPr>
            <w:r w:rsidRPr="004757DA">
              <w:rPr>
                <w:rFonts w:ascii="Times New Roman" w:hAnsi="Times New Roman" w:cs="Times New Roman"/>
                <w:sz w:val="24"/>
                <w:szCs w:val="24"/>
              </w:rPr>
              <w:t>-</w:t>
            </w:r>
          </w:p>
        </w:tc>
        <w:tc>
          <w:tcPr>
            <w:tcW w:w="850" w:type="dxa"/>
          </w:tcPr>
          <w:p w:rsidR="001554D0" w:rsidRPr="00B357E8" w:rsidRDefault="001554D0" w:rsidP="001554D0">
            <w:pPr>
              <w:jc w:val="center"/>
              <w:rPr>
                <w:sz w:val="16"/>
                <w:szCs w:val="16"/>
              </w:rPr>
            </w:pPr>
            <w:r w:rsidRPr="00B357E8">
              <w:rPr>
                <w:rFonts w:ascii="Times New Roman" w:hAnsi="Times New Roman" w:cs="Times New Roman"/>
                <w:sz w:val="16"/>
                <w:szCs w:val="16"/>
              </w:rPr>
              <w:t>-</w:t>
            </w:r>
          </w:p>
        </w:tc>
        <w:tc>
          <w:tcPr>
            <w:tcW w:w="709" w:type="dxa"/>
          </w:tcPr>
          <w:p w:rsidR="001554D0" w:rsidRPr="00B357E8" w:rsidRDefault="001554D0" w:rsidP="001554D0">
            <w:pPr>
              <w:jc w:val="center"/>
              <w:rPr>
                <w:sz w:val="16"/>
                <w:szCs w:val="16"/>
              </w:rPr>
            </w:pPr>
            <w:r w:rsidRPr="00B357E8">
              <w:rPr>
                <w:rFonts w:ascii="Times New Roman" w:hAnsi="Times New Roman" w:cs="Times New Roman"/>
                <w:sz w:val="16"/>
                <w:szCs w:val="16"/>
              </w:rPr>
              <w:t>-</w:t>
            </w:r>
          </w:p>
        </w:tc>
        <w:tc>
          <w:tcPr>
            <w:tcW w:w="709" w:type="dxa"/>
          </w:tcPr>
          <w:p w:rsidR="001554D0" w:rsidRPr="00B357E8" w:rsidRDefault="001554D0" w:rsidP="001554D0">
            <w:pPr>
              <w:jc w:val="center"/>
              <w:rPr>
                <w:sz w:val="16"/>
                <w:szCs w:val="16"/>
              </w:rPr>
            </w:pPr>
            <w:r w:rsidRPr="00B357E8">
              <w:rPr>
                <w:rFonts w:ascii="Times New Roman" w:hAnsi="Times New Roman" w:cs="Times New Roman"/>
                <w:sz w:val="16"/>
                <w:szCs w:val="16"/>
              </w:rPr>
              <w:t>-</w:t>
            </w:r>
          </w:p>
        </w:tc>
        <w:tc>
          <w:tcPr>
            <w:tcW w:w="425" w:type="dxa"/>
          </w:tcPr>
          <w:p w:rsidR="001554D0" w:rsidRPr="00B357E8" w:rsidRDefault="001554D0" w:rsidP="001554D0">
            <w:pPr>
              <w:jc w:val="center"/>
              <w:rPr>
                <w:rFonts w:ascii="Times New Roman" w:hAnsi="Times New Roman" w:cs="Times New Roman"/>
                <w:sz w:val="16"/>
                <w:szCs w:val="16"/>
              </w:rPr>
            </w:pPr>
            <w:r w:rsidRPr="00B357E8">
              <w:rPr>
                <w:rFonts w:ascii="Times New Roman" w:hAnsi="Times New Roman" w:cs="Times New Roman"/>
                <w:sz w:val="16"/>
                <w:szCs w:val="16"/>
              </w:rPr>
              <w:t>4</w:t>
            </w:r>
          </w:p>
        </w:tc>
        <w:tc>
          <w:tcPr>
            <w:tcW w:w="567" w:type="dxa"/>
          </w:tcPr>
          <w:p w:rsidR="001554D0" w:rsidRPr="00B357E8" w:rsidRDefault="001554D0" w:rsidP="001554D0">
            <w:pPr>
              <w:jc w:val="center"/>
              <w:rPr>
                <w:rFonts w:ascii="Times New Roman" w:hAnsi="Times New Roman" w:cs="Times New Roman"/>
                <w:sz w:val="16"/>
                <w:szCs w:val="16"/>
              </w:rPr>
            </w:pPr>
            <w:r w:rsidRPr="00B357E8">
              <w:rPr>
                <w:rFonts w:ascii="Times New Roman" w:hAnsi="Times New Roman" w:cs="Times New Roman"/>
                <w:sz w:val="16"/>
                <w:szCs w:val="16"/>
              </w:rPr>
              <w:t>4.2</w:t>
            </w:r>
          </w:p>
        </w:tc>
        <w:tc>
          <w:tcPr>
            <w:tcW w:w="709" w:type="dxa"/>
          </w:tcPr>
          <w:p w:rsidR="001554D0" w:rsidRPr="00B357E8" w:rsidRDefault="001554D0" w:rsidP="001554D0">
            <w:pPr>
              <w:jc w:val="center"/>
              <w:rPr>
                <w:sz w:val="16"/>
                <w:szCs w:val="16"/>
              </w:rPr>
            </w:pPr>
            <w:r w:rsidRPr="00B357E8">
              <w:rPr>
                <w:rFonts w:ascii="Times New Roman" w:hAnsi="Times New Roman" w:cs="Times New Roman"/>
                <w:sz w:val="16"/>
                <w:szCs w:val="16"/>
              </w:rPr>
              <w:t>7%</w:t>
            </w:r>
          </w:p>
        </w:tc>
        <w:tc>
          <w:tcPr>
            <w:tcW w:w="708" w:type="dxa"/>
          </w:tcPr>
          <w:p w:rsidR="001554D0" w:rsidRPr="00B357E8" w:rsidRDefault="001554D0" w:rsidP="001554D0">
            <w:pPr>
              <w:jc w:val="center"/>
              <w:rPr>
                <w:sz w:val="16"/>
                <w:szCs w:val="16"/>
              </w:rPr>
            </w:pPr>
            <w:r w:rsidRPr="00B357E8">
              <w:rPr>
                <w:rFonts w:ascii="Times New Roman" w:hAnsi="Times New Roman" w:cs="Times New Roman"/>
                <w:sz w:val="16"/>
                <w:szCs w:val="16"/>
              </w:rPr>
              <w:t>5%</w:t>
            </w:r>
          </w:p>
        </w:tc>
        <w:tc>
          <w:tcPr>
            <w:tcW w:w="680" w:type="dxa"/>
          </w:tcPr>
          <w:p w:rsidR="001554D0" w:rsidRPr="00B357E8" w:rsidRDefault="001554D0" w:rsidP="001554D0">
            <w:pPr>
              <w:jc w:val="center"/>
              <w:rPr>
                <w:sz w:val="16"/>
                <w:szCs w:val="16"/>
              </w:rPr>
            </w:pPr>
            <w:r w:rsidRPr="00B357E8">
              <w:rPr>
                <w:rFonts w:ascii="Times New Roman" w:hAnsi="Times New Roman" w:cs="Times New Roman"/>
                <w:sz w:val="16"/>
                <w:szCs w:val="16"/>
              </w:rPr>
              <w:t>2%</w:t>
            </w:r>
          </w:p>
        </w:tc>
        <w:tc>
          <w:tcPr>
            <w:tcW w:w="851" w:type="dxa"/>
          </w:tcPr>
          <w:p w:rsidR="001554D0" w:rsidRPr="00B357E8" w:rsidRDefault="001554D0" w:rsidP="001554D0">
            <w:pPr>
              <w:jc w:val="center"/>
              <w:rPr>
                <w:rFonts w:ascii="Times New Roman" w:hAnsi="Times New Roman" w:cs="Times New Roman"/>
                <w:sz w:val="16"/>
                <w:szCs w:val="16"/>
              </w:rPr>
            </w:pPr>
            <w:r w:rsidRPr="00B357E8">
              <w:rPr>
                <w:rFonts w:ascii="Times New Roman" w:hAnsi="Times New Roman" w:cs="Times New Roman"/>
                <w:sz w:val="16"/>
                <w:szCs w:val="16"/>
              </w:rPr>
              <w:t>3 675</w:t>
            </w:r>
          </w:p>
        </w:tc>
        <w:tc>
          <w:tcPr>
            <w:tcW w:w="709" w:type="dxa"/>
          </w:tcPr>
          <w:p w:rsidR="001554D0" w:rsidRPr="00B357E8" w:rsidRDefault="001554D0" w:rsidP="001554D0">
            <w:pPr>
              <w:jc w:val="center"/>
              <w:rPr>
                <w:rFonts w:ascii="Times New Roman" w:hAnsi="Times New Roman" w:cs="Times New Roman"/>
                <w:sz w:val="16"/>
                <w:szCs w:val="16"/>
              </w:rPr>
            </w:pPr>
            <w:r w:rsidRPr="00B357E8">
              <w:rPr>
                <w:rFonts w:ascii="Times New Roman" w:hAnsi="Times New Roman" w:cs="Times New Roman"/>
                <w:sz w:val="16"/>
                <w:szCs w:val="16"/>
              </w:rPr>
              <w:t>3 000</w:t>
            </w:r>
          </w:p>
        </w:tc>
        <w:tc>
          <w:tcPr>
            <w:tcW w:w="850" w:type="dxa"/>
          </w:tcPr>
          <w:p w:rsidR="001554D0" w:rsidRPr="00B357E8" w:rsidRDefault="001554D0" w:rsidP="001554D0">
            <w:pPr>
              <w:jc w:val="center"/>
              <w:rPr>
                <w:rFonts w:ascii="Times New Roman" w:hAnsi="Times New Roman" w:cs="Times New Roman"/>
                <w:sz w:val="16"/>
                <w:szCs w:val="16"/>
              </w:rPr>
            </w:pPr>
            <w:r w:rsidRPr="00B357E8">
              <w:rPr>
                <w:rFonts w:ascii="Times New Roman" w:hAnsi="Times New Roman" w:cs="Times New Roman"/>
                <w:sz w:val="16"/>
                <w:szCs w:val="16"/>
              </w:rPr>
              <w:t>675</w:t>
            </w:r>
          </w:p>
        </w:tc>
      </w:tr>
      <w:tr w:rsidR="00B357E8" w:rsidTr="004508DA">
        <w:tc>
          <w:tcPr>
            <w:tcW w:w="2127" w:type="dxa"/>
          </w:tcPr>
          <w:p w:rsidR="001554D0" w:rsidRPr="004757DA" w:rsidRDefault="001554D0" w:rsidP="001554D0">
            <w:pPr>
              <w:jc w:val="center"/>
              <w:rPr>
                <w:sz w:val="24"/>
                <w:szCs w:val="24"/>
              </w:rPr>
            </w:pPr>
            <w:r w:rsidRPr="004757DA">
              <w:rPr>
                <w:rFonts w:ascii="Times New Roman" w:hAnsi="Times New Roman" w:cs="Times New Roman"/>
                <w:sz w:val="24"/>
                <w:szCs w:val="24"/>
              </w:rPr>
              <w:t>-</w:t>
            </w:r>
          </w:p>
        </w:tc>
        <w:tc>
          <w:tcPr>
            <w:tcW w:w="850" w:type="dxa"/>
          </w:tcPr>
          <w:p w:rsidR="001554D0" w:rsidRPr="00B357E8" w:rsidRDefault="001554D0" w:rsidP="001554D0">
            <w:pPr>
              <w:jc w:val="center"/>
              <w:rPr>
                <w:sz w:val="16"/>
                <w:szCs w:val="16"/>
              </w:rPr>
            </w:pPr>
            <w:r w:rsidRPr="00B357E8">
              <w:rPr>
                <w:rFonts w:ascii="Times New Roman" w:hAnsi="Times New Roman" w:cs="Times New Roman"/>
                <w:sz w:val="16"/>
                <w:szCs w:val="16"/>
              </w:rPr>
              <w:t>-</w:t>
            </w:r>
          </w:p>
        </w:tc>
        <w:tc>
          <w:tcPr>
            <w:tcW w:w="709" w:type="dxa"/>
          </w:tcPr>
          <w:p w:rsidR="001554D0" w:rsidRPr="00B357E8" w:rsidRDefault="001554D0" w:rsidP="001554D0">
            <w:pPr>
              <w:jc w:val="center"/>
              <w:rPr>
                <w:sz w:val="16"/>
                <w:szCs w:val="16"/>
              </w:rPr>
            </w:pPr>
            <w:r w:rsidRPr="00B357E8">
              <w:rPr>
                <w:rFonts w:ascii="Times New Roman" w:hAnsi="Times New Roman" w:cs="Times New Roman"/>
                <w:sz w:val="16"/>
                <w:szCs w:val="16"/>
              </w:rPr>
              <w:t>-</w:t>
            </w:r>
          </w:p>
        </w:tc>
        <w:tc>
          <w:tcPr>
            <w:tcW w:w="709" w:type="dxa"/>
          </w:tcPr>
          <w:p w:rsidR="001554D0" w:rsidRPr="00B357E8" w:rsidRDefault="001554D0" w:rsidP="001554D0">
            <w:pPr>
              <w:jc w:val="center"/>
              <w:rPr>
                <w:sz w:val="16"/>
                <w:szCs w:val="16"/>
              </w:rPr>
            </w:pPr>
            <w:r w:rsidRPr="00B357E8">
              <w:rPr>
                <w:rFonts w:ascii="Times New Roman" w:hAnsi="Times New Roman" w:cs="Times New Roman"/>
                <w:sz w:val="16"/>
                <w:szCs w:val="16"/>
              </w:rPr>
              <w:t>-</w:t>
            </w:r>
          </w:p>
        </w:tc>
        <w:tc>
          <w:tcPr>
            <w:tcW w:w="425" w:type="dxa"/>
          </w:tcPr>
          <w:p w:rsidR="001554D0" w:rsidRPr="00B357E8" w:rsidRDefault="001554D0" w:rsidP="001554D0">
            <w:pPr>
              <w:jc w:val="center"/>
              <w:rPr>
                <w:rFonts w:ascii="Times New Roman" w:hAnsi="Times New Roman" w:cs="Times New Roman"/>
                <w:sz w:val="16"/>
                <w:szCs w:val="16"/>
              </w:rPr>
            </w:pPr>
            <w:r w:rsidRPr="00B357E8">
              <w:rPr>
                <w:rFonts w:ascii="Times New Roman" w:hAnsi="Times New Roman" w:cs="Times New Roman"/>
                <w:sz w:val="16"/>
                <w:szCs w:val="16"/>
              </w:rPr>
              <w:t>4</w:t>
            </w:r>
          </w:p>
        </w:tc>
        <w:tc>
          <w:tcPr>
            <w:tcW w:w="567" w:type="dxa"/>
          </w:tcPr>
          <w:p w:rsidR="001554D0" w:rsidRPr="00B357E8" w:rsidRDefault="001554D0" w:rsidP="001554D0">
            <w:pPr>
              <w:jc w:val="center"/>
              <w:rPr>
                <w:rFonts w:ascii="Times New Roman" w:hAnsi="Times New Roman" w:cs="Times New Roman"/>
                <w:sz w:val="16"/>
                <w:szCs w:val="16"/>
              </w:rPr>
            </w:pPr>
            <w:r w:rsidRPr="00B357E8">
              <w:rPr>
                <w:rFonts w:ascii="Times New Roman" w:hAnsi="Times New Roman" w:cs="Times New Roman"/>
                <w:sz w:val="16"/>
                <w:szCs w:val="16"/>
              </w:rPr>
              <w:t>4.3</w:t>
            </w:r>
          </w:p>
        </w:tc>
        <w:tc>
          <w:tcPr>
            <w:tcW w:w="709" w:type="dxa"/>
          </w:tcPr>
          <w:p w:rsidR="001554D0" w:rsidRPr="00B357E8" w:rsidRDefault="001554D0" w:rsidP="001554D0">
            <w:pPr>
              <w:jc w:val="center"/>
              <w:rPr>
                <w:sz w:val="16"/>
                <w:szCs w:val="16"/>
              </w:rPr>
            </w:pPr>
            <w:r w:rsidRPr="00B357E8">
              <w:rPr>
                <w:rFonts w:ascii="Times New Roman" w:hAnsi="Times New Roman" w:cs="Times New Roman"/>
                <w:sz w:val="16"/>
                <w:szCs w:val="16"/>
              </w:rPr>
              <w:t>5%</w:t>
            </w:r>
          </w:p>
        </w:tc>
        <w:tc>
          <w:tcPr>
            <w:tcW w:w="708" w:type="dxa"/>
          </w:tcPr>
          <w:p w:rsidR="001554D0" w:rsidRPr="00B357E8" w:rsidRDefault="001554D0" w:rsidP="001554D0">
            <w:pPr>
              <w:jc w:val="center"/>
              <w:rPr>
                <w:sz w:val="16"/>
                <w:szCs w:val="16"/>
              </w:rPr>
            </w:pPr>
            <w:r w:rsidRPr="00B357E8">
              <w:rPr>
                <w:rFonts w:ascii="Times New Roman" w:hAnsi="Times New Roman" w:cs="Times New Roman"/>
                <w:sz w:val="16"/>
                <w:szCs w:val="16"/>
              </w:rPr>
              <w:t>5%</w:t>
            </w:r>
          </w:p>
        </w:tc>
        <w:tc>
          <w:tcPr>
            <w:tcW w:w="680" w:type="dxa"/>
          </w:tcPr>
          <w:p w:rsidR="001554D0" w:rsidRPr="00B357E8" w:rsidRDefault="001554D0" w:rsidP="001554D0">
            <w:pPr>
              <w:jc w:val="center"/>
              <w:rPr>
                <w:sz w:val="16"/>
                <w:szCs w:val="16"/>
              </w:rPr>
            </w:pPr>
            <w:r w:rsidRPr="00B357E8">
              <w:rPr>
                <w:rFonts w:ascii="Times New Roman" w:hAnsi="Times New Roman" w:cs="Times New Roman"/>
                <w:sz w:val="16"/>
                <w:szCs w:val="16"/>
              </w:rPr>
              <w:t>-</w:t>
            </w:r>
          </w:p>
        </w:tc>
        <w:tc>
          <w:tcPr>
            <w:tcW w:w="851" w:type="dxa"/>
          </w:tcPr>
          <w:p w:rsidR="001554D0" w:rsidRPr="00B357E8" w:rsidRDefault="001554D0" w:rsidP="001554D0">
            <w:pPr>
              <w:jc w:val="center"/>
              <w:rPr>
                <w:rFonts w:ascii="Times New Roman" w:hAnsi="Times New Roman" w:cs="Times New Roman"/>
                <w:sz w:val="16"/>
                <w:szCs w:val="16"/>
              </w:rPr>
            </w:pPr>
            <w:r w:rsidRPr="00B357E8">
              <w:rPr>
                <w:rFonts w:ascii="Times New Roman" w:hAnsi="Times New Roman" w:cs="Times New Roman"/>
                <w:sz w:val="16"/>
                <w:szCs w:val="16"/>
              </w:rPr>
              <w:t>2 625</w:t>
            </w:r>
          </w:p>
        </w:tc>
        <w:tc>
          <w:tcPr>
            <w:tcW w:w="709" w:type="dxa"/>
          </w:tcPr>
          <w:p w:rsidR="001554D0" w:rsidRPr="00B357E8" w:rsidRDefault="001554D0" w:rsidP="001554D0">
            <w:pPr>
              <w:jc w:val="center"/>
              <w:rPr>
                <w:rFonts w:ascii="Times New Roman" w:hAnsi="Times New Roman" w:cs="Times New Roman"/>
                <w:sz w:val="16"/>
                <w:szCs w:val="16"/>
              </w:rPr>
            </w:pPr>
            <w:r w:rsidRPr="00B357E8">
              <w:rPr>
                <w:rFonts w:ascii="Times New Roman" w:hAnsi="Times New Roman" w:cs="Times New Roman"/>
                <w:sz w:val="16"/>
                <w:szCs w:val="16"/>
              </w:rPr>
              <w:t>3 000</w:t>
            </w:r>
          </w:p>
        </w:tc>
        <w:tc>
          <w:tcPr>
            <w:tcW w:w="850" w:type="dxa"/>
          </w:tcPr>
          <w:p w:rsidR="001554D0" w:rsidRPr="00B357E8" w:rsidRDefault="001554D0" w:rsidP="001554D0">
            <w:pPr>
              <w:jc w:val="center"/>
              <w:rPr>
                <w:rFonts w:ascii="Times New Roman" w:hAnsi="Times New Roman" w:cs="Times New Roman"/>
                <w:sz w:val="16"/>
                <w:szCs w:val="16"/>
              </w:rPr>
            </w:pPr>
            <w:r w:rsidRPr="00B357E8">
              <w:rPr>
                <w:rFonts w:ascii="Times New Roman" w:hAnsi="Times New Roman" w:cs="Times New Roman"/>
                <w:sz w:val="16"/>
                <w:szCs w:val="16"/>
              </w:rPr>
              <w:t>-375</w:t>
            </w:r>
          </w:p>
        </w:tc>
      </w:tr>
      <w:tr w:rsidR="00B357E8" w:rsidTr="004508DA">
        <w:tc>
          <w:tcPr>
            <w:tcW w:w="2127" w:type="dxa"/>
          </w:tcPr>
          <w:p w:rsidR="001554D0" w:rsidRPr="004757DA" w:rsidRDefault="001554D0" w:rsidP="001554D0">
            <w:pPr>
              <w:jc w:val="center"/>
              <w:rPr>
                <w:sz w:val="24"/>
                <w:szCs w:val="24"/>
              </w:rPr>
            </w:pPr>
            <w:r w:rsidRPr="004757DA">
              <w:rPr>
                <w:rFonts w:ascii="Times New Roman" w:hAnsi="Times New Roman" w:cs="Times New Roman"/>
                <w:sz w:val="24"/>
                <w:szCs w:val="24"/>
              </w:rPr>
              <w:t>-</w:t>
            </w:r>
          </w:p>
        </w:tc>
        <w:tc>
          <w:tcPr>
            <w:tcW w:w="850" w:type="dxa"/>
          </w:tcPr>
          <w:p w:rsidR="001554D0" w:rsidRPr="00B357E8" w:rsidRDefault="001554D0" w:rsidP="001554D0">
            <w:pPr>
              <w:jc w:val="center"/>
              <w:rPr>
                <w:sz w:val="16"/>
                <w:szCs w:val="16"/>
              </w:rPr>
            </w:pPr>
            <w:r w:rsidRPr="00B357E8">
              <w:rPr>
                <w:rFonts w:ascii="Times New Roman" w:hAnsi="Times New Roman" w:cs="Times New Roman"/>
                <w:sz w:val="16"/>
                <w:szCs w:val="16"/>
              </w:rPr>
              <w:t>-</w:t>
            </w:r>
          </w:p>
        </w:tc>
        <w:tc>
          <w:tcPr>
            <w:tcW w:w="709" w:type="dxa"/>
          </w:tcPr>
          <w:p w:rsidR="001554D0" w:rsidRPr="00B357E8" w:rsidRDefault="001554D0" w:rsidP="001554D0">
            <w:pPr>
              <w:jc w:val="center"/>
              <w:rPr>
                <w:sz w:val="16"/>
                <w:szCs w:val="16"/>
              </w:rPr>
            </w:pPr>
            <w:r w:rsidRPr="00B357E8">
              <w:rPr>
                <w:rFonts w:ascii="Times New Roman" w:hAnsi="Times New Roman" w:cs="Times New Roman"/>
                <w:sz w:val="16"/>
                <w:szCs w:val="16"/>
              </w:rPr>
              <w:t>-</w:t>
            </w:r>
          </w:p>
        </w:tc>
        <w:tc>
          <w:tcPr>
            <w:tcW w:w="709" w:type="dxa"/>
          </w:tcPr>
          <w:p w:rsidR="001554D0" w:rsidRPr="00B357E8" w:rsidRDefault="001554D0" w:rsidP="001554D0">
            <w:pPr>
              <w:jc w:val="center"/>
              <w:rPr>
                <w:sz w:val="16"/>
                <w:szCs w:val="16"/>
              </w:rPr>
            </w:pPr>
            <w:r w:rsidRPr="00B357E8">
              <w:rPr>
                <w:rFonts w:ascii="Times New Roman" w:hAnsi="Times New Roman" w:cs="Times New Roman"/>
                <w:sz w:val="16"/>
                <w:szCs w:val="16"/>
              </w:rPr>
              <w:t>-</w:t>
            </w:r>
          </w:p>
        </w:tc>
        <w:tc>
          <w:tcPr>
            <w:tcW w:w="425" w:type="dxa"/>
          </w:tcPr>
          <w:p w:rsidR="001554D0" w:rsidRPr="00B357E8" w:rsidRDefault="001554D0" w:rsidP="001554D0">
            <w:pPr>
              <w:jc w:val="center"/>
              <w:rPr>
                <w:rFonts w:ascii="Times New Roman" w:hAnsi="Times New Roman" w:cs="Times New Roman"/>
                <w:sz w:val="16"/>
                <w:szCs w:val="16"/>
              </w:rPr>
            </w:pPr>
            <w:r w:rsidRPr="00B357E8">
              <w:rPr>
                <w:rFonts w:ascii="Times New Roman" w:hAnsi="Times New Roman" w:cs="Times New Roman"/>
                <w:sz w:val="16"/>
                <w:szCs w:val="16"/>
              </w:rPr>
              <w:t>4</w:t>
            </w:r>
          </w:p>
        </w:tc>
        <w:tc>
          <w:tcPr>
            <w:tcW w:w="567" w:type="dxa"/>
          </w:tcPr>
          <w:p w:rsidR="001554D0" w:rsidRPr="00B357E8" w:rsidRDefault="001554D0" w:rsidP="001554D0">
            <w:pPr>
              <w:jc w:val="center"/>
              <w:rPr>
                <w:rFonts w:ascii="Times New Roman" w:hAnsi="Times New Roman" w:cs="Times New Roman"/>
                <w:sz w:val="16"/>
                <w:szCs w:val="16"/>
              </w:rPr>
            </w:pPr>
            <w:r w:rsidRPr="00B357E8">
              <w:rPr>
                <w:rFonts w:ascii="Times New Roman" w:hAnsi="Times New Roman" w:cs="Times New Roman"/>
                <w:sz w:val="16"/>
                <w:szCs w:val="16"/>
              </w:rPr>
              <w:t>4.4</w:t>
            </w:r>
          </w:p>
        </w:tc>
        <w:tc>
          <w:tcPr>
            <w:tcW w:w="709" w:type="dxa"/>
          </w:tcPr>
          <w:p w:rsidR="001554D0" w:rsidRPr="00B357E8" w:rsidRDefault="001554D0" w:rsidP="001554D0">
            <w:pPr>
              <w:jc w:val="center"/>
              <w:rPr>
                <w:sz w:val="16"/>
                <w:szCs w:val="16"/>
              </w:rPr>
            </w:pPr>
            <w:r w:rsidRPr="00B357E8">
              <w:rPr>
                <w:rFonts w:ascii="Times New Roman" w:hAnsi="Times New Roman" w:cs="Times New Roman"/>
                <w:sz w:val="16"/>
                <w:szCs w:val="16"/>
              </w:rPr>
              <w:t>5%</w:t>
            </w:r>
          </w:p>
        </w:tc>
        <w:tc>
          <w:tcPr>
            <w:tcW w:w="708" w:type="dxa"/>
          </w:tcPr>
          <w:p w:rsidR="001554D0" w:rsidRPr="00B357E8" w:rsidRDefault="001554D0" w:rsidP="001554D0">
            <w:pPr>
              <w:jc w:val="center"/>
              <w:rPr>
                <w:sz w:val="16"/>
                <w:szCs w:val="16"/>
              </w:rPr>
            </w:pPr>
            <w:r w:rsidRPr="00B357E8">
              <w:rPr>
                <w:rFonts w:ascii="Times New Roman" w:hAnsi="Times New Roman" w:cs="Times New Roman"/>
                <w:sz w:val="16"/>
                <w:szCs w:val="16"/>
              </w:rPr>
              <w:t>5%</w:t>
            </w:r>
          </w:p>
        </w:tc>
        <w:tc>
          <w:tcPr>
            <w:tcW w:w="680" w:type="dxa"/>
          </w:tcPr>
          <w:p w:rsidR="001554D0" w:rsidRPr="00B357E8" w:rsidRDefault="001554D0" w:rsidP="001554D0">
            <w:pPr>
              <w:jc w:val="center"/>
              <w:rPr>
                <w:sz w:val="16"/>
                <w:szCs w:val="16"/>
              </w:rPr>
            </w:pPr>
            <w:r w:rsidRPr="00B357E8">
              <w:rPr>
                <w:rFonts w:ascii="Times New Roman" w:hAnsi="Times New Roman" w:cs="Times New Roman"/>
                <w:sz w:val="16"/>
                <w:szCs w:val="16"/>
              </w:rPr>
              <w:t>-</w:t>
            </w:r>
          </w:p>
        </w:tc>
        <w:tc>
          <w:tcPr>
            <w:tcW w:w="851" w:type="dxa"/>
          </w:tcPr>
          <w:p w:rsidR="001554D0" w:rsidRPr="00B357E8" w:rsidRDefault="001554D0" w:rsidP="001554D0">
            <w:pPr>
              <w:jc w:val="center"/>
              <w:rPr>
                <w:rFonts w:ascii="Times New Roman" w:hAnsi="Times New Roman" w:cs="Times New Roman"/>
                <w:sz w:val="16"/>
                <w:szCs w:val="16"/>
              </w:rPr>
            </w:pPr>
            <w:r w:rsidRPr="00B357E8">
              <w:rPr>
                <w:rFonts w:ascii="Times New Roman" w:hAnsi="Times New Roman" w:cs="Times New Roman"/>
                <w:sz w:val="16"/>
                <w:szCs w:val="16"/>
              </w:rPr>
              <w:t>2 625</w:t>
            </w:r>
          </w:p>
        </w:tc>
        <w:tc>
          <w:tcPr>
            <w:tcW w:w="709" w:type="dxa"/>
          </w:tcPr>
          <w:p w:rsidR="001554D0" w:rsidRPr="00B357E8" w:rsidRDefault="001554D0" w:rsidP="001554D0">
            <w:pPr>
              <w:jc w:val="center"/>
              <w:rPr>
                <w:rFonts w:ascii="Times New Roman" w:hAnsi="Times New Roman" w:cs="Times New Roman"/>
                <w:sz w:val="16"/>
                <w:szCs w:val="16"/>
              </w:rPr>
            </w:pPr>
            <w:r w:rsidRPr="00B357E8">
              <w:rPr>
                <w:rFonts w:ascii="Times New Roman" w:hAnsi="Times New Roman" w:cs="Times New Roman"/>
                <w:sz w:val="16"/>
                <w:szCs w:val="16"/>
              </w:rPr>
              <w:t>3 000</w:t>
            </w:r>
          </w:p>
        </w:tc>
        <w:tc>
          <w:tcPr>
            <w:tcW w:w="850" w:type="dxa"/>
          </w:tcPr>
          <w:p w:rsidR="001554D0" w:rsidRPr="00B357E8" w:rsidRDefault="001554D0" w:rsidP="001554D0">
            <w:pPr>
              <w:jc w:val="center"/>
              <w:rPr>
                <w:rFonts w:ascii="Times New Roman" w:hAnsi="Times New Roman" w:cs="Times New Roman"/>
                <w:sz w:val="16"/>
                <w:szCs w:val="16"/>
              </w:rPr>
            </w:pPr>
            <w:r w:rsidRPr="00B357E8">
              <w:rPr>
                <w:rFonts w:ascii="Times New Roman" w:hAnsi="Times New Roman" w:cs="Times New Roman"/>
                <w:sz w:val="16"/>
                <w:szCs w:val="16"/>
              </w:rPr>
              <w:t>-375</w:t>
            </w:r>
          </w:p>
        </w:tc>
      </w:tr>
      <w:tr w:rsidR="00B357E8" w:rsidTr="004508DA">
        <w:tc>
          <w:tcPr>
            <w:tcW w:w="2127" w:type="dxa"/>
          </w:tcPr>
          <w:p w:rsidR="001554D0" w:rsidRPr="001512DA" w:rsidRDefault="001554D0" w:rsidP="001554D0">
            <w:pPr>
              <w:jc w:val="center"/>
              <w:rPr>
                <w:rFonts w:ascii="Times New Roman" w:hAnsi="Times New Roman" w:cs="Times New Roman"/>
                <w:sz w:val="24"/>
                <w:szCs w:val="24"/>
                <w:lang w:val="kk-KZ"/>
              </w:rPr>
            </w:pPr>
            <w:r w:rsidRPr="001512DA">
              <w:rPr>
                <w:rFonts w:ascii="Times New Roman" w:hAnsi="Times New Roman" w:cs="Times New Roman"/>
                <w:sz w:val="24"/>
                <w:szCs w:val="24"/>
                <w:lang w:val="kk-KZ"/>
              </w:rPr>
              <w:t xml:space="preserve">Жиыны </w:t>
            </w:r>
          </w:p>
        </w:tc>
        <w:tc>
          <w:tcPr>
            <w:tcW w:w="850" w:type="dxa"/>
          </w:tcPr>
          <w:p w:rsidR="001554D0" w:rsidRPr="00B357E8" w:rsidRDefault="001554D0" w:rsidP="001554D0">
            <w:pPr>
              <w:jc w:val="center"/>
              <w:rPr>
                <w:rFonts w:ascii="Times New Roman" w:hAnsi="Times New Roman" w:cs="Times New Roman"/>
                <w:sz w:val="16"/>
                <w:szCs w:val="16"/>
              </w:rPr>
            </w:pPr>
            <w:r w:rsidRPr="00B357E8">
              <w:rPr>
                <w:rFonts w:ascii="Times New Roman" w:hAnsi="Times New Roman" w:cs="Times New Roman"/>
                <w:sz w:val="16"/>
                <w:szCs w:val="16"/>
              </w:rPr>
              <w:t>52 500</w:t>
            </w:r>
          </w:p>
        </w:tc>
        <w:tc>
          <w:tcPr>
            <w:tcW w:w="709" w:type="dxa"/>
          </w:tcPr>
          <w:p w:rsidR="001554D0" w:rsidRPr="00B357E8" w:rsidRDefault="001554D0" w:rsidP="001554D0">
            <w:pPr>
              <w:jc w:val="center"/>
              <w:rPr>
                <w:rFonts w:ascii="Times New Roman" w:hAnsi="Times New Roman" w:cs="Times New Roman"/>
                <w:sz w:val="16"/>
                <w:szCs w:val="16"/>
              </w:rPr>
            </w:pPr>
            <w:r w:rsidRPr="00B357E8">
              <w:rPr>
                <w:rFonts w:ascii="Times New Roman" w:hAnsi="Times New Roman" w:cs="Times New Roman"/>
                <w:sz w:val="16"/>
                <w:szCs w:val="16"/>
              </w:rPr>
              <w:t>60 000</w:t>
            </w:r>
          </w:p>
        </w:tc>
        <w:tc>
          <w:tcPr>
            <w:tcW w:w="709" w:type="dxa"/>
          </w:tcPr>
          <w:p w:rsidR="001554D0" w:rsidRPr="00B357E8" w:rsidRDefault="001554D0" w:rsidP="001554D0">
            <w:pPr>
              <w:jc w:val="center"/>
              <w:rPr>
                <w:rFonts w:ascii="Times New Roman" w:hAnsi="Times New Roman" w:cs="Times New Roman"/>
                <w:sz w:val="16"/>
                <w:szCs w:val="16"/>
              </w:rPr>
            </w:pPr>
            <w:r w:rsidRPr="00B357E8">
              <w:rPr>
                <w:rFonts w:ascii="Times New Roman" w:hAnsi="Times New Roman" w:cs="Times New Roman"/>
                <w:sz w:val="16"/>
                <w:szCs w:val="16"/>
              </w:rPr>
              <w:t>- 7 500</w:t>
            </w:r>
          </w:p>
        </w:tc>
        <w:tc>
          <w:tcPr>
            <w:tcW w:w="425" w:type="dxa"/>
          </w:tcPr>
          <w:p w:rsidR="001554D0" w:rsidRPr="00B357E8" w:rsidRDefault="001554D0" w:rsidP="001554D0">
            <w:pPr>
              <w:jc w:val="center"/>
              <w:rPr>
                <w:rFonts w:ascii="Times New Roman" w:hAnsi="Times New Roman" w:cs="Times New Roman"/>
                <w:sz w:val="16"/>
                <w:szCs w:val="16"/>
              </w:rPr>
            </w:pPr>
            <w:r w:rsidRPr="00B357E8">
              <w:rPr>
                <w:rFonts w:ascii="Times New Roman" w:hAnsi="Times New Roman" w:cs="Times New Roman"/>
                <w:sz w:val="16"/>
                <w:szCs w:val="16"/>
              </w:rPr>
              <w:t>-</w:t>
            </w:r>
          </w:p>
        </w:tc>
        <w:tc>
          <w:tcPr>
            <w:tcW w:w="567" w:type="dxa"/>
          </w:tcPr>
          <w:p w:rsidR="001554D0" w:rsidRPr="00B357E8" w:rsidRDefault="001554D0" w:rsidP="001554D0">
            <w:pPr>
              <w:jc w:val="center"/>
              <w:rPr>
                <w:rFonts w:ascii="Times New Roman" w:hAnsi="Times New Roman" w:cs="Times New Roman"/>
                <w:sz w:val="16"/>
                <w:szCs w:val="16"/>
              </w:rPr>
            </w:pPr>
            <w:r w:rsidRPr="00B357E8">
              <w:rPr>
                <w:rFonts w:ascii="Times New Roman" w:hAnsi="Times New Roman" w:cs="Times New Roman"/>
                <w:sz w:val="16"/>
                <w:szCs w:val="16"/>
              </w:rPr>
              <w:t>-</w:t>
            </w:r>
          </w:p>
        </w:tc>
        <w:tc>
          <w:tcPr>
            <w:tcW w:w="709" w:type="dxa"/>
          </w:tcPr>
          <w:p w:rsidR="001554D0" w:rsidRPr="00B357E8" w:rsidRDefault="001554D0" w:rsidP="001554D0">
            <w:pPr>
              <w:jc w:val="center"/>
              <w:rPr>
                <w:sz w:val="16"/>
                <w:szCs w:val="16"/>
              </w:rPr>
            </w:pPr>
            <w:r w:rsidRPr="00B357E8">
              <w:rPr>
                <w:rFonts w:ascii="Times New Roman" w:hAnsi="Times New Roman" w:cs="Times New Roman"/>
                <w:sz w:val="16"/>
                <w:szCs w:val="16"/>
              </w:rPr>
              <w:t>100%</w:t>
            </w:r>
          </w:p>
        </w:tc>
        <w:tc>
          <w:tcPr>
            <w:tcW w:w="708" w:type="dxa"/>
          </w:tcPr>
          <w:p w:rsidR="001554D0" w:rsidRPr="00B357E8" w:rsidRDefault="001554D0" w:rsidP="001554D0">
            <w:pPr>
              <w:jc w:val="center"/>
              <w:rPr>
                <w:rFonts w:ascii="Times New Roman" w:hAnsi="Times New Roman" w:cs="Times New Roman"/>
                <w:sz w:val="16"/>
                <w:szCs w:val="16"/>
              </w:rPr>
            </w:pPr>
            <w:r w:rsidRPr="00B357E8">
              <w:rPr>
                <w:rFonts w:ascii="Times New Roman" w:hAnsi="Times New Roman" w:cs="Times New Roman"/>
                <w:sz w:val="16"/>
                <w:szCs w:val="16"/>
              </w:rPr>
              <w:t>100%</w:t>
            </w:r>
          </w:p>
        </w:tc>
        <w:tc>
          <w:tcPr>
            <w:tcW w:w="680" w:type="dxa"/>
          </w:tcPr>
          <w:p w:rsidR="001554D0" w:rsidRPr="00B357E8" w:rsidRDefault="001554D0" w:rsidP="001554D0">
            <w:pPr>
              <w:jc w:val="center"/>
              <w:rPr>
                <w:rFonts w:ascii="Times New Roman" w:hAnsi="Times New Roman" w:cs="Times New Roman"/>
                <w:sz w:val="16"/>
                <w:szCs w:val="16"/>
              </w:rPr>
            </w:pPr>
            <w:r w:rsidRPr="00B357E8">
              <w:rPr>
                <w:rFonts w:ascii="Times New Roman" w:hAnsi="Times New Roman" w:cs="Times New Roman"/>
                <w:sz w:val="16"/>
                <w:szCs w:val="16"/>
              </w:rPr>
              <w:t>-</w:t>
            </w:r>
          </w:p>
        </w:tc>
        <w:tc>
          <w:tcPr>
            <w:tcW w:w="851" w:type="dxa"/>
          </w:tcPr>
          <w:p w:rsidR="001554D0" w:rsidRPr="00B357E8" w:rsidRDefault="001554D0" w:rsidP="001554D0">
            <w:pPr>
              <w:jc w:val="center"/>
              <w:rPr>
                <w:rFonts w:ascii="Times New Roman" w:hAnsi="Times New Roman" w:cs="Times New Roman"/>
                <w:sz w:val="16"/>
                <w:szCs w:val="16"/>
              </w:rPr>
            </w:pPr>
            <w:r w:rsidRPr="00B357E8">
              <w:rPr>
                <w:rFonts w:ascii="Times New Roman" w:hAnsi="Times New Roman" w:cs="Times New Roman"/>
                <w:sz w:val="16"/>
                <w:szCs w:val="16"/>
              </w:rPr>
              <w:t>52 500</w:t>
            </w:r>
          </w:p>
        </w:tc>
        <w:tc>
          <w:tcPr>
            <w:tcW w:w="709" w:type="dxa"/>
          </w:tcPr>
          <w:p w:rsidR="001554D0" w:rsidRPr="00B357E8" w:rsidRDefault="001554D0" w:rsidP="001554D0">
            <w:pPr>
              <w:jc w:val="center"/>
              <w:rPr>
                <w:rFonts w:ascii="Times New Roman" w:hAnsi="Times New Roman" w:cs="Times New Roman"/>
                <w:sz w:val="16"/>
                <w:szCs w:val="16"/>
              </w:rPr>
            </w:pPr>
            <w:r w:rsidRPr="00B357E8">
              <w:rPr>
                <w:rFonts w:ascii="Times New Roman" w:hAnsi="Times New Roman" w:cs="Times New Roman"/>
                <w:sz w:val="16"/>
                <w:szCs w:val="16"/>
              </w:rPr>
              <w:t>60 000</w:t>
            </w:r>
          </w:p>
        </w:tc>
        <w:tc>
          <w:tcPr>
            <w:tcW w:w="850" w:type="dxa"/>
          </w:tcPr>
          <w:p w:rsidR="001554D0" w:rsidRPr="00B357E8" w:rsidRDefault="001554D0" w:rsidP="001554D0">
            <w:pPr>
              <w:jc w:val="center"/>
              <w:rPr>
                <w:rFonts w:ascii="Times New Roman" w:hAnsi="Times New Roman" w:cs="Times New Roman"/>
                <w:sz w:val="16"/>
                <w:szCs w:val="16"/>
              </w:rPr>
            </w:pPr>
            <w:r w:rsidRPr="00B357E8">
              <w:rPr>
                <w:rFonts w:ascii="Times New Roman" w:hAnsi="Times New Roman" w:cs="Times New Roman"/>
                <w:sz w:val="16"/>
                <w:szCs w:val="16"/>
              </w:rPr>
              <w:t>- 7 500</w:t>
            </w:r>
          </w:p>
        </w:tc>
      </w:tr>
    </w:tbl>
    <w:p w:rsidR="00EF3722" w:rsidRDefault="00EF3722" w:rsidP="00E141F7">
      <w:pPr>
        <w:pStyle w:val="a3"/>
        <w:tabs>
          <w:tab w:val="left" w:pos="284"/>
        </w:tabs>
        <w:spacing w:after="0" w:line="240" w:lineRule="auto"/>
        <w:ind w:left="0" w:firstLine="567"/>
        <w:jc w:val="both"/>
        <w:rPr>
          <w:rFonts w:ascii="Times New Roman" w:hAnsi="Times New Roman" w:cs="Times New Roman"/>
          <w:sz w:val="28"/>
          <w:szCs w:val="28"/>
          <w:lang w:val="kk-KZ"/>
        </w:rPr>
      </w:pPr>
    </w:p>
    <w:p w:rsidR="00DE7ADE" w:rsidRDefault="00DE7ADE" w:rsidP="00E141F7">
      <w:pPr>
        <w:pStyle w:val="a3"/>
        <w:tabs>
          <w:tab w:val="left" w:pos="28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«Қол жеткізбеу» - біздің пікірімізше, бағалау үшін ең қолайлы термин, өйткені көрсеткіштерге қол жеткізуді ынталандыруға бағытталған және </w:t>
      </w:r>
      <w:r w:rsidR="00B91F2F">
        <w:rPr>
          <w:rFonts w:ascii="Times New Roman" w:hAnsi="Times New Roman" w:cs="Times New Roman"/>
          <w:sz w:val="28"/>
          <w:szCs w:val="28"/>
          <w:lang w:val="kk-KZ"/>
        </w:rPr>
        <w:t xml:space="preserve">жағымсыз жанама ерекшелігі жоқ. </w:t>
      </w:r>
      <w:r>
        <w:rPr>
          <w:rFonts w:ascii="Times New Roman" w:hAnsi="Times New Roman" w:cs="Times New Roman"/>
          <w:sz w:val="28"/>
          <w:szCs w:val="28"/>
          <w:lang w:val="kk-KZ"/>
        </w:rPr>
        <w:t>Шығыстар, шығындардың келесідей</w:t>
      </w:r>
      <w:r w:rsidR="00C9333D">
        <w:rPr>
          <w:rFonts w:ascii="Times New Roman" w:hAnsi="Times New Roman" w:cs="Times New Roman"/>
          <w:sz w:val="28"/>
          <w:szCs w:val="28"/>
          <w:lang w:val="kk-KZ"/>
        </w:rPr>
        <w:t xml:space="preserve"> баптары бойынша артық болды </w:t>
      </w:r>
      <w:r w:rsidR="0054708C">
        <w:rPr>
          <w:rFonts w:ascii="Times New Roman" w:hAnsi="Times New Roman" w:cs="Times New Roman"/>
          <w:sz w:val="28"/>
          <w:szCs w:val="28"/>
          <w:lang w:val="kk-KZ"/>
        </w:rPr>
        <w:t>(51</w:t>
      </w:r>
      <w:r w:rsidRPr="00C9333D">
        <w:rPr>
          <w:rFonts w:ascii="Times New Roman" w:hAnsi="Times New Roman" w:cs="Times New Roman"/>
          <w:sz w:val="28"/>
          <w:szCs w:val="28"/>
          <w:lang w:val="kk-KZ"/>
        </w:rPr>
        <w:t xml:space="preserve"> кесте):</w:t>
      </w:r>
      <w:r>
        <w:rPr>
          <w:rFonts w:ascii="Times New Roman" w:hAnsi="Times New Roman" w:cs="Times New Roman"/>
          <w:sz w:val="28"/>
          <w:szCs w:val="28"/>
          <w:lang w:val="kk-KZ"/>
        </w:rPr>
        <w:t xml:space="preserve"> еңбекақы – 5000 теңге немесе </w:t>
      </w:r>
      <w:r w:rsidRPr="005B5623">
        <w:rPr>
          <w:rFonts w:ascii="Times New Roman" w:hAnsi="Times New Roman" w:cs="Times New Roman"/>
          <w:sz w:val="28"/>
          <w:szCs w:val="28"/>
          <w:lang w:val="kk-KZ"/>
        </w:rPr>
        <w:t>33%; материал</w:t>
      </w:r>
      <w:r>
        <w:rPr>
          <w:rFonts w:ascii="Times New Roman" w:hAnsi="Times New Roman" w:cs="Times New Roman"/>
          <w:sz w:val="28"/>
          <w:szCs w:val="28"/>
          <w:lang w:val="kk-KZ"/>
        </w:rPr>
        <w:t>дық шығындар – 2000 тең</w:t>
      </w:r>
      <w:r w:rsidRPr="005B5623">
        <w:rPr>
          <w:rFonts w:ascii="Times New Roman" w:hAnsi="Times New Roman" w:cs="Times New Roman"/>
          <w:sz w:val="28"/>
          <w:szCs w:val="28"/>
          <w:lang w:val="kk-KZ"/>
        </w:rPr>
        <w:t xml:space="preserve">ге </w:t>
      </w:r>
      <w:r>
        <w:rPr>
          <w:rFonts w:ascii="Times New Roman" w:hAnsi="Times New Roman" w:cs="Times New Roman"/>
          <w:sz w:val="28"/>
          <w:szCs w:val="28"/>
          <w:lang w:val="kk-KZ"/>
        </w:rPr>
        <w:t>немесе</w:t>
      </w:r>
      <w:r w:rsidRPr="005B5623">
        <w:rPr>
          <w:rFonts w:ascii="Times New Roman" w:hAnsi="Times New Roman" w:cs="Times New Roman"/>
          <w:sz w:val="28"/>
          <w:szCs w:val="28"/>
          <w:lang w:val="kk-KZ"/>
        </w:rPr>
        <w:t xml:space="preserve"> 25%; </w:t>
      </w:r>
      <w:r>
        <w:rPr>
          <w:rFonts w:ascii="Times New Roman" w:hAnsi="Times New Roman" w:cs="Times New Roman"/>
          <w:sz w:val="28"/>
          <w:szCs w:val="28"/>
          <w:lang w:val="kk-KZ"/>
        </w:rPr>
        <w:t>өзге де шығындар – 500 тең</w:t>
      </w:r>
      <w:r w:rsidRPr="005B5623">
        <w:rPr>
          <w:rFonts w:ascii="Times New Roman" w:hAnsi="Times New Roman" w:cs="Times New Roman"/>
          <w:sz w:val="28"/>
          <w:szCs w:val="28"/>
          <w:lang w:val="kk-KZ"/>
        </w:rPr>
        <w:t xml:space="preserve">ге </w:t>
      </w:r>
      <w:r>
        <w:rPr>
          <w:rFonts w:ascii="Times New Roman" w:hAnsi="Times New Roman" w:cs="Times New Roman"/>
          <w:sz w:val="28"/>
          <w:szCs w:val="28"/>
          <w:lang w:val="kk-KZ"/>
        </w:rPr>
        <w:t>немесе</w:t>
      </w:r>
      <w:r w:rsidRPr="005B5623">
        <w:rPr>
          <w:rFonts w:ascii="Times New Roman" w:hAnsi="Times New Roman" w:cs="Times New Roman"/>
          <w:sz w:val="28"/>
          <w:szCs w:val="28"/>
          <w:lang w:val="kk-KZ"/>
        </w:rPr>
        <w:t xml:space="preserve"> 2%.</w:t>
      </w:r>
      <w:r>
        <w:rPr>
          <w:rFonts w:ascii="Times New Roman" w:hAnsi="Times New Roman" w:cs="Times New Roman"/>
          <w:sz w:val="28"/>
          <w:szCs w:val="28"/>
          <w:lang w:val="kk-KZ"/>
        </w:rPr>
        <w:t xml:space="preserve"> </w:t>
      </w:r>
    </w:p>
    <w:p w:rsidR="00DE7ADE" w:rsidRPr="006945E6" w:rsidRDefault="00DE7ADE" w:rsidP="00B91F2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Қызметтің түрлері бойынша жұмыс уақыты құрылымының талдауы (</w:t>
      </w:r>
      <w:r w:rsidR="0054708C">
        <w:rPr>
          <w:rFonts w:ascii="Times New Roman" w:hAnsi="Times New Roman" w:cs="Times New Roman"/>
          <w:sz w:val="28"/>
          <w:szCs w:val="28"/>
          <w:lang w:val="kk-KZ"/>
        </w:rPr>
        <w:t xml:space="preserve">51 </w:t>
      </w:r>
      <w:r w:rsidRPr="006945E6">
        <w:rPr>
          <w:rFonts w:ascii="Times New Roman" w:hAnsi="Times New Roman" w:cs="Times New Roman"/>
          <w:sz w:val="28"/>
          <w:szCs w:val="28"/>
          <w:lang w:val="kk-KZ"/>
        </w:rPr>
        <w:t>кесте),</w:t>
      </w:r>
      <w:r>
        <w:rPr>
          <w:rFonts w:ascii="Times New Roman" w:hAnsi="Times New Roman" w:cs="Times New Roman"/>
          <w:sz w:val="28"/>
          <w:szCs w:val="28"/>
          <w:lang w:val="kk-KZ"/>
        </w:rPr>
        <w:t xml:space="preserve"> келесі жұмыстар бойынша уақыт шығынының ұлғаюын көрсетті: </w:t>
      </w:r>
      <w:r>
        <w:rPr>
          <w:rFonts w:ascii="Times New Roman" w:hAnsi="Times New Roman" w:cs="Times New Roman"/>
          <w:iCs/>
          <w:sz w:val="28"/>
          <w:szCs w:val="28"/>
          <w:lang w:val="kk-KZ"/>
        </w:rPr>
        <w:t>ә</w:t>
      </w:r>
      <w:r w:rsidRPr="005B5623">
        <w:rPr>
          <w:rFonts w:ascii="Times New Roman" w:hAnsi="Times New Roman" w:cs="Times New Roman"/>
          <w:iCs/>
          <w:sz w:val="28"/>
          <w:szCs w:val="28"/>
          <w:lang w:val="kk-KZ"/>
        </w:rPr>
        <w:t xml:space="preserve">леуетті клиенттермен жасалынуы мүмкін сақтандыру шарттары туралы келіссөздер </w:t>
      </w:r>
      <w:r w:rsidRPr="005B5623">
        <w:rPr>
          <w:rFonts w:ascii="Times New Roman" w:hAnsi="Times New Roman" w:cs="Times New Roman"/>
          <w:iCs/>
          <w:sz w:val="28"/>
          <w:szCs w:val="28"/>
          <w:lang w:val="kk-KZ"/>
        </w:rPr>
        <w:lastRenderedPageBreak/>
        <w:t>жүргізу</w:t>
      </w:r>
      <w:r>
        <w:rPr>
          <w:rFonts w:ascii="Times New Roman" w:hAnsi="Times New Roman" w:cs="Times New Roman"/>
          <w:iCs/>
          <w:sz w:val="28"/>
          <w:szCs w:val="28"/>
          <w:lang w:val="kk-KZ"/>
        </w:rPr>
        <w:t xml:space="preserve"> (жеке кездесулер), қолданыстағы сақтандыру шартарын ұзарту </w:t>
      </w:r>
      <w:r w:rsidRPr="005B5623">
        <w:rPr>
          <w:rFonts w:ascii="Times New Roman" w:hAnsi="Times New Roman" w:cs="Times New Roman"/>
          <w:sz w:val="28"/>
          <w:szCs w:val="28"/>
          <w:lang w:val="kk-KZ"/>
        </w:rPr>
        <w:t>(5%),</w:t>
      </w:r>
      <w:r>
        <w:rPr>
          <w:rFonts w:ascii="Times New Roman" w:hAnsi="Times New Roman" w:cs="Times New Roman"/>
          <w:sz w:val="28"/>
          <w:szCs w:val="28"/>
          <w:lang w:val="kk-KZ"/>
        </w:rPr>
        <w:t xml:space="preserve"> сақтандыру шарттарын ресімдеу </w:t>
      </w:r>
      <w:r w:rsidRPr="005B5623">
        <w:rPr>
          <w:rFonts w:ascii="Times New Roman" w:hAnsi="Times New Roman" w:cs="Times New Roman"/>
          <w:sz w:val="28"/>
          <w:szCs w:val="28"/>
          <w:lang w:val="kk-KZ"/>
        </w:rPr>
        <w:t>(6%),</w:t>
      </w:r>
      <w:r>
        <w:rPr>
          <w:rFonts w:ascii="Times New Roman" w:hAnsi="Times New Roman" w:cs="Times New Roman"/>
          <w:sz w:val="28"/>
          <w:szCs w:val="28"/>
          <w:lang w:val="kk-KZ"/>
        </w:rPr>
        <w:t xml:space="preserve"> сақтандыру сыйлықақыларын (жарна) төлеу бойынша шоттарды ұсыну </w:t>
      </w:r>
      <w:r w:rsidRPr="005B5623">
        <w:rPr>
          <w:rFonts w:ascii="Times New Roman" w:hAnsi="Times New Roman" w:cs="Times New Roman"/>
          <w:sz w:val="28"/>
          <w:szCs w:val="28"/>
          <w:lang w:val="kk-KZ"/>
        </w:rPr>
        <w:t>(1%),</w:t>
      </w:r>
      <w:r>
        <w:rPr>
          <w:rFonts w:ascii="Times New Roman" w:hAnsi="Times New Roman" w:cs="Times New Roman"/>
          <w:sz w:val="28"/>
          <w:szCs w:val="28"/>
          <w:lang w:val="kk-KZ"/>
        </w:rPr>
        <w:t xml:space="preserve"> материалдық және өзге де шығындар бойынша шығыстардың көбеюін білдіреді. «Еңбекақы» шығындарының орталығында қуаттардың бір уақытта ұлғаюы жағдайында, шығындар орталығы қуатының 350 сағаттан 375 сағатқа (25 сағатқа немесе</w:t>
      </w:r>
      <w:r w:rsidRPr="00485E27">
        <w:rPr>
          <w:rFonts w:ascii="Times New Roman" w:hAnsi="Times New Roman" w:cs="Times New Roman"/>
          <w:sz w:val="28"/>
          <w:szCs w:val="28"/>
          <w:lang w:val="kk-KZ"/>
        </w:rPr>
        <w:t xml:space="preserve"> 7%</w:t>
      </w:r>
      <w:r>
        <w:rPr>
          <w:rFonts w:ascii="Times New Roman" w:hAnsi="Times New Roman" w:cs="Times New Roman"/>
          <w:sz w:val="28"/>
          <w:szCs w:val="28"/>
          <w:lang w:val="kk-KZ"/>
        </w:rPr>
        <w:t xml:space="preserve">) </w:t>
      </w:r>
      <w:r w:rsidR="006945E6" w:rsidRPr="006945E6">
        <w:rPr>
          <w:rFonts w:ascii="Times New Roman" w:hAnsi="Times New Roman" w:cs="Times New Roman"/>
          <w:sz w:val="28"/>
          <w:szCs w:val="28"/>
          <w:lang w:val="kk-KZ"/>
        </w:rPr>
        <w:t>(50</w:t>
      </w:r>
      <w:r w:rsidRPr="006945E6">
        <w:rPr>
          <w:rFonts w:ascii="Times New Roman" w:hAnsi="Times New Roman" w:cs="Times New Roman"/>
          <w:sz w:val="28"/>
          <w:szCs w:val="28"/>
          <w:lang w:val="kk-KZ"/>
        </w:rPr>
        <w:t xml:space="preserve"> кесте)</w:t>
      </w:r>
      <w:r>
        <w:rPr>
          <w:rFonts w:ascii="Times New Roman" w:hAnsi="Times New Roman" w:cs="Times New Roman"/>
          <w:sz w:val="28"/>
          <w:szCs w:val="28"/>
          <w:lang w:val="kk-KZ"/>
        </w:rPr>
        <w:t xml:space="preserve"> дейін бір уақытта ұлғаюы жағдайында, «еңбекақы» шығындарының баптары бойынша шығыстардың артуы, маманнның мерзімнен тыс жұмысын сипаттайды. </w:t>
      </w:r>
      <w:r w:rsidR="00601333">
        <w:rPr>
          <w:rFonts w:ascii="Times New Roman" w:hAnsi="Times New Roman" w:cs="Times New Roman"/>
          <w:sz w:val="28"/>
          <w:szCs w:val="28"/>
          <w:lang w:val="kk-KZ"/>
        </w:rPr>
        <w:t xml:space="preserve">Нәтижесінде </w:t>
      </w:r>
      <w:r w:rsidR="0061254B" w:rsidRPr="00A3407B">
        <w:rPr>
          <w:rFonts w:ascii="Times New Roman" w:hAnsi="Times New Roman" w:cs="Times New Roman"/>
          <w:sz w:val="28"/>
          <w:szCs w:val="28"/>
          <w:lang w:val="kk-KZ"/>
        </w:rPr>
        <w:t>КҚАЖМС</w:t>
      </w:r>
      <w:r w:rsidR="00601333">
        <w:rPr>
          <w:rFonts w:ascii="Times New Roman" w:hAnsi="Times New Roman" w:cs="Times New Roman"/>
          <w:sz w:val="28"/>
          <w:szCs w:val="28"/>
          <w:lang w:val="kk-KZ"/>
        </w:rPr>
        <w:t xml:space="preserve"> бойынша жасалған шарттардың нақты мәні жоспарлы мәнінен 40 шартқа немесе  </w:t>
      </w:r>
      <w:r w:rsidR="00601333" w:rsidRPr="009D3080">
        <w:rPr>
          <w:rFonts w:ascii="Times New Roman" w:hAnsi="Times New Roman" w:cs="Times New Roman"/>
          <w:sz w:val="28"/>
          <w:szCs w:val="28"/>
          <w:lang w:val="kk-KZ"/>
        </w:rPr>
        <w:t>25%</w:t>
      </w:r>
      <w:r w:rsidR="00601333">
        <w:rPr>
          <w:rFonts w:ascii="Times New Roman" w:hAnsi="Times New Roman" w:cs="Times New Roman"/>
          <w:sz w:val="28"/>
          <w:szCs w:val="28"/>
          <w:lang w:val="kk-KZ"/>
        </w:rPr>
        <w:t xml:space="preserve">-ға </w:t>
      </w:r>
      <w:r w:rsidR="00601333" w:rsidRPr="006945E6">
        <w:rPr>
          <w:rFonts w:ascii="Times New Roman" w:hAnsi="Times New Roman" w:cs="Times New Roman"/>
          <w:sz w:val="28"/>
          <w:szCs w:val="28"/>
          <w:lang w:val="kk-KZ"/>
        </w:rPr>
        <w:t xml:space="preserve">артты </w:t>
      </w:r>
      <w:r w:rsidR="0054708C">
        <w:rPr>
          <w:rFonts w:ascii="Times New Roman" w:hAnsi="Times New Roman" w:cs="Times New Roman"/>
          <w:sz w:val="28"/>
          <w:szCs w:val="28"/>
          <w:lang w:val="kk-KZ"/>
        </w:rPr>
        <w:t>(53</w:t>
      </w:r>
      <w:r w:rsidR="00601333" w:rsidRPr="006945E6">
        <w:rPr>
          <w:rFonts w:ascii="Times New Roman" w:hAnsi="Times New Roman" w:cs="Times New Roman"/>
          <w:sz w:val="28"/>
          <w:szCs w:val="28"/>
          <w:lang w:val="kk-KZ"/>
        </w:rPr>
        <w:t xml:space="preserve"> кесте). </w:t>
      </w:r>
      <w:r w:rsidR="0061254B" w:rsidRPr="001D01B1">
        <w:rPr>
          <w:rFonts w:ascii="Times New Roman" w:eastAsia="Times New Roman" w:hAnsi="Times New Roman" w:cs="Times New Roman"/>
          <w:sz w:val="28"/>
          <w:szCs w:val="28"/>
          <w:lang w:val="kk-KZ"/>
        </w:rPr>
        <w:t>АҚС</w:t>
      </w:r>
      <w:r w:rsidR="00601333" w:rsidRPr="006945E6">
        <w:rPr>
          <w:rFonts w:ascii="Times New Roman" w:hAnsi="Times New Roman" w:cs="Times New Roman"/>
          <w:sz w:val="28"/>
          <w:szCs w:val="28"/>
          <w:lang w:val="kk-KZ"/>
        </w:rPr>
        <w:t xml:space="preserve"> мен </w:t>
      </w:r>
      <w:r w:rsidR="0061254B" w:rsidRPr="001D01B1">
        <w:rPr>
          <w:rFonts w:ascii="Times New Roman" w:eastAsia="Times New Roman" w:hAnsi="Times New Roman" w:cs="Times New Roman"/>
          <w:sz w:val="28"/>
          <w:szCs w:val="28"/>
          <w:lang w:val="kk-KZ"/>
        </w:rPr>
        <w:t>ЕМС</w:t>
      </w:r>
      <w:r w:rsidR="0061254B" w:rsidRPr="006945E6">
        <w:rPr>
          <w:rFonts w:ascii="Times New Roman" w:hAnsi="Times New Roman" w:cs="Times New Roman"/>
          <w:sz w:val="28"/>
          <w:szCs w:val="28"/>
          <w:lang w:val="kk-KZ"/>
        </w:rPr>
        <w:t xml:space="preserve"> </w:t>
      </w:r>
      <w:r w:rsidR="00601333" w:rsidRPr="006945E6">
        <w:rPr>
          <w:rFonts w:ascii="Times New Roman" w:hAnsi="Times New Roman" w:cs="Times New Roman"/>
          <w:sz w:val="28"/>
          <w:szCs w:val="28"/>
          <w:lang w:val="kk-KZ"/>
        </w:rPr>
        <w:t>бойынша жасалған шарттардың саны</w:t>
      </w:r>
      <w:r w:rsidR="00B91F2F" w:rsidRPr="006945E6">
        <w:rPr>
          <w:rFonts w:ascii="Times New Roman" w:hAnsi="Times New Roman" w:cs="Times New Roman"/>
          <w:sz w:val="28"/>
          <w:szCs w:val="28"/>
          <w:lang w:val="kk-KZ"/>
        </w:rPr>
        <w:t xml:space="preserve"> жоспарлы мәнге сәйкес келеді. </w:t>
      </w:r>
      <w:r w:rsidR="00601333" w:rsidRPr="006945E6">
        <w:rPr>
          <w:rFonts w:ascii="Times New Roman" w:hAnsi="Times New Roman" w:cs="Times New Roman"/>
          <w:sz w:val="28"/>
          <w:szCs w:val="28"/>
          <w:lang w:val="kk-KZ"/>
        </w:rPr>
        <w:t>Осылайша, шығындардың жоспарлы мәніне 14%-ға қол жеткізілмеген болса (</w:t>
      </w:r>
      <w:r w:rsidR="006945E6" w:rsidRPr="006945E6">
        <w:rPr>
          <w:rFonts w:ascii="Times New Roman" w:hAnsi="Times New Roman" w:cs="Times New Roman"/>
          <w:sz w:val="28"/>
          <w:szCs w:val="28"/>
          <w:lang w:val="kk-KZ"/>
        </w:rPr>
        <w:t xml:space="preserve">49 </w:t>
      </w:r>
      <w:r w:rsidR="00601333" w:rsidRPr="006945E6">
        <w:rPr>
          <w:rFonts w:ascii="Times New Roman" w:hAnsi="Times New Roman" w:cs="Times New Roman"/>
          <w:sz w:val="28"/>
          <w:szCs w:val="28"/>
          <w:lang w:val="kk-KZ"/>
        </w:rPr>
        <w:t>кесте), жасалған шарттардың саны 25%-ға артты (</w:t>
      </w:r>
      <w:r w:rsidR="0054708C">
        <w:rPr>
          <w:rFonts w:ascii="Times New Roman" w:hAnsi="Times New Roman" w:cs="Times New Roman"/>
          <w:sz w:val="28"/>
          <w:szCs w:val="28"/>
          <w:lang w:val="kk-KZ"/>
        </w:rPr>
        <w:t>54</w:t>
      </w:r>
      <w:r w:rsidR="006945E6" w:rsidRPr="006945E6">
        <w:rPr>
          <w:rFonts w:ascii="Times New Roman" w:hAnsi="Times New Roman" w:cs="Times New Roman"/>
          <w:sz w:val="28"/>
          <w:szCs w:val="28"/>
          <w:lang w:val="kk-KZ"/>
        </w:rPr>
        <w:t xml:space="preserve"> </w:t>
      </w:r>
      <w:r w:rsidR="00601333" w:rsidRPr="006945E6">
        <w:rPr>
          <w:rFonts w:ascii="Times New Roman" w:hAnsi="Times New Roman" w:cs="Times New Roman"/>
          <w:sz w:val="28"/>
          <w:szCs w:val="28"/>
          <w:lang w:val="kk-KZ"/>
        </w:rPr>
        <w:t>кесте), бұл нақты шығындарды жоспарлы шығындардан артық екендігін дәлелдейді. Бірақ, сақтандыру түрлері бойынша қызметтің қорытындысы, жасалған шарттардың нақты саны жасалған шарттардың жоспарлы санына сәйкес болғанда, шығындардың нақты мәнінің жоспарлы мәнінен ауытқуы, сақтандыру түрі бойынша теріс болған жағдайда, жауапкершілік орталығының тиімсіз жұмысын анықта</w:t>
      </w:r>
      <w:r w:rsidRPr="006945E6">
        <w:rPr>
          <w:rFonts w:ascii="Times New Roman" w:hAnsi="Times New Roman" w:cs="Times New Roman"/>
          <w:sz w:val="28"/>
          <w:szCs w:val="28"/>
          <w:lang w:val="kk-KZ"/>
        </w:rPr>
        <w:t>ды.</w:t>
      </w:r>
    </w:p>
    <w:p w:rsidR="0061254B" w:rsidRDefault="00DE7ADE" w:rsidP="00D6690A">
      <w:pPr>
        <w:spacing w:after="0" w:line="240" w:lineRule="auto"/>
        <w:ind w:firstLine="567"/>
        <w:jc w:val="both"/>
        <w:rPr>
          <w:rFonts w:ascii="Times New Roman" w:hAnsi="Times New Roman" w:cs="Times New Roman"/>
          <w:sz w:val="28"/>
          <w:szCs w:val="28"/>
          <w:lang w:val="kk-KZ"/>
        </w:rPr>
      </w:pPr>
      <w:r w:rsidRPr="006945E6">
        <w:rPr>
          <w:rFonts w:ascii="Times New Roman" w:hAnsi="Times New Roman" w:cs="Times New Roman"/>
          <w:sz w:val="28"/>
          <w:szCs w:val="28"/>
          <w:lang w:val="kk-KZ"/>
        </w:rPr>
        <w:t xml:space="preserve">Сонымен, </w:t>
      </w:r>
      <w:r w:rsidR="00EF3722" w:rsidRPr="001D01B1">
        <w:rPr>
          <w:rFonts w:ascii="Times New Roman" w:eastAsia="Times New Roman" w:hAnsi="Times New Roman" w:cs="Times New Roman"/>
          <w:sz w:val="28"/>
          <w:szCs w:val="28"/>
          <w:lang w:val="kk-KZ"/>
        </w:rPr>
        <w:t>АҚС</w:t>
      </w:r>
      <w:r w:rsidRPr="006945E6">
        <w:rPr>
          <w:rFonts w:ascii="Times New Roman" w:hAnsi="Times New Roman" w:cs="Times New Roman"/>
          <w:sz w:val="28"/>
          <w:szCs w:val="28"/>
          <w:lang w:val="kk-KZ"/>
        </w:rPr>
        <w:t xml:space="preserve"> бойынша жасалған шарттардың нақты саны олардың жоспарлы шамасына сәйкес болғанда, нақты шығындар жоспарлы шығындардан 685 теңгеге немесе 3%-ға артық болды (</w:t>
      </w:r>
      <w:r w:rsidR="0054708C">
        <w:rPr>
          <w:rFonts w:ascii="Times New Roman" w:hAnsi="Times New Roman" w:cs="Times New Roman"/>
          <w:sz w:val="28"/>
          <w:szCs w:val="28"/>
          <w:lang w:val="kk-KZ"/>
        </w:rPr>
        <w:t>54</w:t>
      </w:r>
      <w:r w:rsidRPr="006945E6">
        <w:rPr>
          <w:rFonts w:ascii="Times New Roman" w:hAnsi="Times New Roman" w:cs="Times New Roman"/>
          <w:sz w:val="28"/>
          <w:szCs w:val="28"/>
          <w:lang w:val="kk-KZ"/>
        </w:rPr>
        <w:t xml:space="preserve"> кесте). Жекелеген жұмыстарды орындауға жұмсалған уақыттың құрылымына жүргізілген талдау, құрылымдағы өзгерістерді көрсетті, бұл 2 жұмысы</w:t>
      </w:r>
      <w:r>
        <w:rPr>
          <w:rFonts w:ascii="Times New Roman" w:hAnsi="Times New Roman" w:cs="Times New Roman"/>
          <w:sz w:val="28"/>
          <w:szCs w:val="28"/>
          <w:lang w:val="kk-KZ"/>
        </w:rPr>
        <w:t xml:space="preserve"> бойынша шығындардың драйверлер-бағдарламасының қымбаттауына, шығындардың драйверлер-бағдарламаларының бір бірлігіне «төлемнің уақыттылығын қадағалау» бойынша 0,07 сағатқ</w:t>
      </w:r>
      <w:r w:rsidR="0054708C">
        <w:rPr>
          <w:rFonts w:ascii="Times New Roman" w:hAnsi="Times New Roman" w:cs="Times New Roman"/>
          <w:sz w:val="28"/>
          <w:szCs w:val="28"/>
          <w:lang w:val="kk-KZ"/>
        </w:rPr>
        <w:t>а артық болуына әкеліп соқты (52</w:t>
      </w:r>
      <w:r>
        <w:rPr>
          <w:rFonts w:ascii="Times New Roman" w:hAnsi="Times New Roman" w:cs="Times New Roman"/>
          <w:sz w:val="28"/>
          <w:szCs w:val="28"/>
          <w:lang w:val="kk-KZ"/>
        </w:rPr>
        <w:t xml:space="preserve"> кесте). Жұмсалған уақыттың нақты құрылымының жоспарлы шамаға сәйкес болмауының нәтижесінде, жұмыскер тиісті көрсеткіштерге қол жеткізген жоқ және оның белсенділігінің өзге де бағалау көрсеткіштері бел</w:t>
      </w:r>
      <w:r w:rsidR="0054708C">
        <w:rPr>
          <w:rFonts w:ascii="Times New Roman" w:hAnsi="Times New Roman" w:cs="Times New Roman"/>
          <w:sz w:val="28"/>
          <w:szCs w:val="28"/>
          <w:lang w:val="kk-KZ"/>
        </w:rPr>
        <w:t>гіленген мақсатқа жеткен жоқ (55</w:t>
      </w:r>
      <w:r>
        <w:rPr>
          <w:rFonts w:ascii="Times New Roman" w:hAnsi="Times New Roman" w:cs="Times New Roman"/>
          <w:sz w:val="28"/>
          <w:szCs w:val="28"/>
          <w:lang w:val="kk-KZ"/>
        </w:rPr>
        <w:t xml:space="preserve"> кесте), атап айтқанда, </w:t>
      </w:r>
      <w:r w:rsidRPr="006945E6">
        <w:rPr>
          <w:rFonts w:ascii="Times New Roman" w:hAnsi="Times New Roman" w:cs="Times New Roman"/>
          <w:sz w:val="28"/>
          <w:szCs w:val="28"/>
          <w:lang w:val="kk-KZ"/>
        </w:rPr>
        <w:t>сақтандыру шарттарыбойынша мерзімі өткен дебитор</w:t>
      </w:r>
      <w:r w:rsidR="00170BEE" w:rsidRPr="006945E6">
        <w:rPr>
          <w:rFonts w:ascii="Times New Roman" w:hAnsi="Times New Roman" w:cs="Times New Roman"/>
          <w:sz w:val="28"/>
          <w:szCs w:val="28"/>
          <w:lang w:val="kk-KZ"/>
        </w:rPr>
        <w:t>лық берешекті пайызы өсті (</w:t>
      </w:r>
      <w:r w:rsidR="006945E6" w:rsidRPr="006945E6">
        <w:rPr>
          <w:rFonts w:ascii="Times New Roman" w:hAnsi="Times New Roman" w:cs="Times New Roman"/>
          <w:sz w:val="28"/>
          <w:szCs w:val="28"/>
          <w:lang w:val="kk-KZ"/>
        </w:rPr>
        <w:t>ДБҚ</w:t>
      </w:r>
      <w:r w:rsidR="00170BEE" w:rsidRPr="006945E6">
        <w:rPr>
          <w:rFonts w:ascii="Times New Roman" w:hAnsi="Times New Roman" w:cs="Times New Roman"/>
          <w:sz w:val="28"/>
          <w:szCs w:val="28"/>
          <w:lang w:val="kk-KZ"/>
        </w:rPr>
        <w:t xml:space="preserve">). </w:t>
      </w:r>
      <w:r w:rsidR="006945E6" w:rsidRPr="006945E6">
        <w:rPr>
          <w:rFonts w:ascii="Times New Roman" w:hAnsi="Times New Roman" w:cs="Times New Roman"/>
          <w:sz w:val="28"/>
          <w:szCs w:val="28"/>
          <w:lang w:val="kk-KZ"/>
        </w:rPr>
        <w:t>51</w:t>
      </w:r>
      <w:r w:rsidRPr="006945E6">
        <w:rPr>
          <w:rFonts w:ascii="Times New Roman" w:hAnsi="Times New Roman" w:cs="Times New Roman"/>
          <w:sz w:val="28"/>
          <w:szCs w:val="28"/>
          <w:lang w:val="kk-KZ"/>
        </w:rPr>
        <w:t xml:space="preserve"> кестеде</w:t>
      </w:r>
      <w:r>
        <w:rPr>
          <w:rFonts w:ascii="Times New Roman" w:hAnsi="Times New Roman" w:cs="Times New Roman"/>
          <w:sz w:val="28"/>
          <w:szCs w:val="28"/>
          <w:lang w:val="kk-KZ"/>
        </w:rPr>
        <w:t xml:space="preserve"> мақсаттарға қол жеткізу бойынша жұмыс иелерінің жауапкершілігін анықтайтын және жұмыстың әрбір иесінің деңгейінде өзін-өзі бақылау нысанында сақтандыру компаниялары зерттемелерінің орындалуына жүргізілетін ішкі бақылауды ұйымдастыруға қабілетті, қызметкер (департамент) белсенділігінің бағалау көрсеткіштерінің біз әзірлеген доктринасы ұсынылған.</w:t>
      </w:r>
      <w:r w:rsidR="00D6690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«Заңды тұлғаларды сақтандыру жөніндегі маманы» жауапкершілік орталығы белсенділігін бағалау көрсеткіштерінің нақты мәндерінің, олардың басқарушылық шамасымен (бағалау көрсеткіштеріне қол жеткізу) салыстырылу қорытындысы, 2015 ж. мамыры бойынша, жыл баснына өспелі қорытынды негізінде </w:t>
      </w:r>
      <w:r w:rsidRPr="006945E6">
        <w:rPr>
          <w:rFonts w:ascii="Times New Roman" w:hAnsi="Times New Roman" w:cs="Times New Roman"/>
          <w:sz w:val="28"/>
          <w:szCs w:val="28"/>
          <w:lang w:val="kk-KZ"/>
        </w:rPr>
        <w:t>(</w:t>
      </w:r>
      <w:r w:rsidR="0054708C">
        <w:rPr>
          <w:rFonts w:ascii="Times New Roman" w:hAnsi="Times New Roman" w:cs="Times New Roman"/>
          <w:sz w:val="28"/>
          <w:szCs w:val="28"/>
          <w:lang w:val="kk-KZ"/>
        </w:rPr>
        <w:t>55</w:t>
      </w:r>
      <w:r w:rsidRPr="006945E6">
        <w:rPr>
          <w:rFonts w:ascii="Times New Roman" w:hAnsi="Times New Roman" w:cs="Times New Roman"/>
          <w:sz w:val="28"/>
          <w:szCs w:val="28"/>
          <w:lang w:val="kk-KZ"/>
        </w:rPr>
        <w:t>) кестеде</w:t>
      </w:r>
      <w:r>
        <w:rPr>
          <w:rFonts w:ascii="Times New Roman" w:hAnsi="Times New Roman" w:cs="Times New Roman"/>
          <w:sz w:val="28"/>
          <w:szCs w:val="28"/>
          <w:lang w:val="kk-KZ"/>
        </w:rPr>
        <w:t xml:space="preserve"> көр</w:t>
      </w:r>
      <w:r w:rsidR="0054708C">
        <w:rPr>
          <w:rFonts w:ascii="Times New Roman" w:hAnsi="Times New Roman" w:cs="Times New Roman"/>
          <w:sz w:val="28"/>
          <w:szCs w:val="28"/>
          <w:lang w:val="kk-KZ"/>
        </w:rPr>
        <w:t>сетілген</w:t>
      </w:r>
      <w:r w:rsidR="0054708C" w:rsidRPr="0054708C">
        <w:rPr>
          <w:rFonts w:ascii="Times New Roman" w:hAnsi="Times New Roman" w:cs="Times New Roman"/>
          <w:sz w:val="28"/>
          <w:szCs w:val="28"/>
          <w:lang w:val="kk-KZ"/>
        </w:rPr>
        <w:t>.</w:t>
      </w:r>
    </w:p>
    <w:p w:rsidR="00DE7ADE" w:rsidRPr="0054708C" w:rsidRDefault="0054708C" w:rsidP="00D6690A">
      <w:pPr>
        <w:spacing w:after="0" w:line="240" w:lineRule="auto"/>
        <w:ind w:firstLine="567"/>
        <w:jc w:val="both"/>
        <w:rPr>
          <w:rFonts w:ascii="Times New Roman" w:hAnsi="Times New Roman" w:cs="Times New Roman"/>
          <w:sz w:val="28"/>
          <w:szCs w:val="28"/>
          <w:lang w:val="kk-KZ"/>
        </w:rPr>
        <w:sectPr w:rsidR="00DE7ADE" w:rsidRPr="0054708C" w:rsidSect="002B524F">
          <w:footerReference w:type="default" r:id="rId26"/>
          <w:pgSz w:w="11906" w:h="16838"/>
          <w:pgMar w:top="1134" w:right="567" w:bottom="1134" w:left="1560" w:header="709" w:footer="709" w:gutter="0"/>
          <w:pgNumType w:start="1"/>
          <w:cols w:space="708"/>
          <w:titlePg/>
          <w:docGrid w:linePitch="360"/>
        </w:sectPr>
      </w:pPr>
      <w:r w:rsidRPr="0054708C">
        <w:rPr>
          <w:rFonts w:ascii="Times New Roman" w:hAnsi="Times New Roman" w:cs="Times New Roman"/>
          <w:sz w:val="28"/>
          <w:szCs w:val="28"/>
          <w:lang w:val="kk-KZ"/>
        </w:rPr>
        <w:t xml:space="preserve"> </w:t>
      </w:r>
    </w:p>
    <w:p w:rsidR="00F12FE7" w:rsidRPr="001554D0" w:rsidRDefault="0054708C" w:rsidP="00EE07BC">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Кесте </w:t>
      </w:r>
      <w:r w:rsidRPr="0054708C">
        <w:rPr>
          <w:rFonts w:ascii="Times New Roman" w:hAnsi="Times New Roman" w:cs="Times New Roman"/>
          <w:sz w:val="28"/>
          <w:szCs w:val="28"/>
          <w:lang w:val="kk-KZ"/>
        </w:rPr>
        <w:t>52</w:t>
      </w:r>
      <w:r w:rsidR="00F12FE7" w:rsidRPr="00664232">
        <w:rPr>
          <w:rFonts w:ascii="Times New Roman" w:hAnsi="Times New Roman" w:cs="Times New Roman"/>
          <w:sz w:val="28"/>
          <w:szCs w:val="28"/>
          <w:lang w:val="kk-KZ"/>
        </w:rPr>
        <w:t xml:space="preserve"> - TDABC әдісі шегінде шығындарды бөлу</w:t>
      </w:r>
      <w:r w:rsidR="00EE07BC">
        <w:rPr>
          <w:rFonts w:ascii="Times New Roman" w:hAnsi="Times New Roman" w:cs="Times New Roman"/>
          <w:sz w:val="28"/>
          <w:szCs w:val="28"/>
          <w:lang w:val="kk-KZ"/>
        </w:rPr>
        <w:t xml:space="preserve">дегі жұмыстың мөлшерін есептеу </w:t>
      </w:r>
    </w:p>
    <w:tbl>
      <w:tblPr>
        <w:tblStyle w:val="a7"/>
        <w:tblW w:w="0" w:type="auto"/>
        <w:jc w:val="center"/>
        <w:tblLook w:val="04A0" w:firstRow="1" w:lastRow="0" w:firstColumn="1" w:lastColumn="0" w:noHBand="0" w:noVBand="1"/>
      </w:tblPr>
      <w:tblGrid>
        <w:gridCol w:w="2018"/>
        <w:gridCol w:w="1611"/>
        <w:gridCol w:w="2793"/>
        <w:gridCol w:w="1013"/>
        <w:gridCol w:w="879"/>
        <w:gridCol w:w="1013"/>
        <w:gridCol w:w="1645"/>
        <w:gridCol w:w="1133"/>
        <w:gridCol w:w="1132"/>
        <w:gridCol w:w="1323"/>
      </w:tblGrid>
      <w:tr w:rsidR="00F12FE7" w:rsidRPr="00453F56" w:rsidTr="00F12FE7">
        <w:trPr>
          <w:jc w:val="center"/>
        </w:trPr>
        <w:tc>
          <w:tcPr>
            <w:tcW w:w="2018" w:type="dxa"/>
            <w:vMerge w:val="restart"/>
          </w:tcPr>
          <w:p w:rsidR="00F12FE7" w:rsidRPr="00664232" w:rsidRDefault="00F12FE7" w:rsidP="00F12FE7">
            <w:pPr>
              <w:jc w:val="center"/>
              <w:rPr>
                <w:rFonts w:ascii="Times New Roman" w:hAnsi="Times New Roman" w:cs="Times New Roman"/>
                <w:sz w:val="24"/>
                <w:szCs w:val="24"/>
                <w:lang w:val="kk-KZ"/>
              </w:rPr>
            </w:pPr>
            <w:r w:rsidRPr="00664232">
              <w:rPr>
                <w:rFonts w:ascii="Times New Roman" w:hAnsi="Times New Roman" w:cs="Times New Roman"/>
                <w:sz w:val="24"/>
                <w:szCs w:val="24"/>
                <w:lang w:val="kk-KZ"/>
              </w:rPr>
              <w:t>Қызмет атауы</w:t>
            </w:r>
          </w:p>
        </w:tc>
        <w:tc>
          <w:tcPr>
            <w:tcW w:w="1611" w:type="dxa"/>
            <w:vMerge w:val="restart"/>
          </w:tcPr>
          <w:p w:rsidR="00F12FE7" w:rsidRPr="00664232" w:rsidRDefault="00F12FE7" w:rsidP="00F12FE7">
            <w:pPr>
              <w:jc w:val="center"/>
              <w:rPr>
                <w:rFonts w:ascii="Times New Roman" w:hAnsi="Times New Roman" w:cs="Times New Roman"/>
                <w:sz w:val="24"/>
                <w:szCs w:val="24"/>
                <w:lang w:val="kk-KZ"/>
              </w:rPr>
            </w:pPr>
            <w:r w:rsidRPr="00664232">
              <w:rPr>
                <w:rFonts w:ascii="Times New Roman" w:hAnsi="Times New Roman" w:cs="Times New Roman"/>
                <w:sz w:val="24"/>
                <w:szCs w:val="24"/>
                <w:lang w:val="kk-KZ"/>
              </w:rPr>
              <w:t>Бір айға жиынтық шығын, теңге</w:t>
            </w:r>
          </w:p>
        </w:tc>
        <w:tc>
          <w:tcPr>
            <w:tcW w:w="2793" w:type="dxa"/>
            <w:vMerge w:val="restart"/>
          </w:tcPr>
          <w:p w:rsidR="00F12FE7" w:rsidRPr="00664232" w:rsidRDefault="00F12FE7" w:rsidP="00F12FE7">
            <w:pPr>
              <w:jc w:val="center"/>
              <w:rPr>
                <w:rFonts w:ascii="Times New Roman" w:hAnsi="Times New Roman" w:cs="Times New Roman"/>
                <w:sz w:val="24"/>
                <w:szCs w:val="24"/>
              </w:rPr>
            </w:pPr>
            <w:r w:rsidRPr="00664232">
              <w:rPr>
                <w:rFonts w:ascii="Times New Roman" w:hAnsi="Times New Roman" w:cs="Times New Roman"/>
                <w:sz w:val="24"/>
                <w:szCs w:val="24"/>
              </w:rPr>
              <w:t>Драйвер-бағдарламасы шығын</w:t>
            </w:r>
            <w:r w:rsidRPr="00664232">
              <w:rPr>
                <w:rFonts w:ascii="Times New Roman" w:hAnsi="Times New Roman" w:cs="Times New Roman"/>
                <w:sz w:val="24"/>
                <w:szCs w:val="24"/>
                <w:lang w:val="kk-KZ"/>
              </w:rPr>
              <w:t>ы</w:t>
            </w:r>
          </w:p>
        </w:tc>
        <w:tc>
          <w:tcPr>
            <w:tcW w:w="2905" w:type="dxa"/>
            <w:gridSpan w:val="3"/>
          </w:tcPr>
          <w:p w:rsidR="00F12FE7" w:rsidRPr="00664232" w:rsidRDefault="00F12FE7" w:rsidP="00F12FE7">
            <w:pPr>
              <w:jc w:val="center"/>
              <w:rPr>
                <w:rFonts w:ascii="Times New Roman" w:hAnsi="Times New Roman" w:cs="Times New Roman"/>
                <w:sz w:val="24"/>
                <w:szCs w:val="24"/>
                <w:lang w:val="kk-KZ"/>
              </w:rPr>
            </w:pPr>
            <w:r w:rsidRPr="00664232">
              <w:rPr>
                <w:rFonts w:ascii="Times New Roman" w:hAnsi="Times New Roman" w:cs="Times New Roman"/>
                <w:sz w:val="24"/>
                <w:szCs w:val="24"/>
                <w:lang w:val="kk-KZ"/>
              </w:rPr>
              <w:t>Белсеңділік көлемі</w:t>
            </w:r>
          </w:p>
        </w:tc>
        <w:tc>
          <w:tcPr>
            <w:tcW w:w="1645" w:type="dxa"/>
            <w:vMerge w:val="restart"/>
          </w:tcPr>
          <w:p w:rsidR="00F12FE7" w:rsidRPr="00664232" w:rsidRDefault="00F12FE7" w:rsidP="00F12FE7">
            <w:pPr>
              <w:jc w:val="center"/>
              <w:rPr>
                <w:rFonts w:ascii="Times New Roman" w:hAnsi="Times New Roman" w:cs="Times New Roman"/>
                <w:sz w:val="24"/>
                <w:szCs w:val="24"/>
                <w:lang w:val="kk-KZ"/>
              </w:rPr>
            </w:pPr>
            <w:r w:rsidRPr="00664232">
              <w:rPr>
                <w:rFonts w:ascii="Times New Roman" w:hAnsi="Times New Roman" w:cs="Times New Roman"/>
                <w:sz w:val="24"/>
                <w:szCs w:val="24"/>
                <w:lang w:val="kk-KZ"/>
              </w:rPr>
              <w:t>Драйвер-бағдарламасы шығынның өлшем бірлігі</w:t>
            </w:r>
          </w:p>
        </w:tc>
        <w:tc>
          <w:tcPr>
            <w:tcW w:w="3588" w:type="dxa"/>
            <w:gridSpan w:val="3"/>
          </w:tcPr>
          <w:p w:rsidR="00F12FE7" w:rsidRPr="00664232" w:rsidRDefault="00F12FE7" w:rsidP="00F12FE7">
            <w:pPr>
              <w:jc w:val="center"/>
              <w:rPr>
                <w:rFonts w:ascii="Times New Roman" w:hAnsi="Times New Roman" w:cs="Times New Roman"/>
                <w:sz w:val="24"/>
                <w:szCs w:val="24"/>
                <w:lang w:val="kk-KZ"/>
              </w:rPr>
            </w:pPr>
            <w:r w:rsidRPr="00664232">
              <w:rPr>
                <w:rFonts w:ascii="Times New Roman" w:hAnsi="Times New Roman" w:cs="Times New Roman"/>
                <w:sz w:val="24"/>
                <w:szCs w:val="24"/>
                <w:lang w:val="kk-KZ"/>
              </w:rPr>
              <w:t>Құнды бөлу теңге/ драйверге 1 бірлік</w:t>
            </w:r>
          </w:p>
        </w:tc>
      </w:tr>
      <w:tr w:rsidR="00F12FE7" w:rsidRPr="009D1886" w:rsidTr="00F12FE7">
        <w:trPr>
          <w:trHeight w:val="353"/>
          <w:jc w:val="center"/>
        </w:trPr>
        <w:tc>
          <w:tcPr>
            <w:tcW w:w="2018" w:type="dxa"/>
            <w:vMerge/>
          </w:tcPr>
          <w:p w:rsidR="00F12FE7" w:rsidRPr="00664232" w:rsidRDefault="00F12FE7" w:rsidP="00F12FE7">
            <w:pPr>
              <w:jc w:val="center"/>
              <w:rPr>
                <w:rFonts w:ascii="Times New Roman" w:hAnsi="Times New Roman" w:cs="Times New Roman"/>
                <w:sz w:val="24"/>
                <w:szCs w:val="24"/>
                <w:lang w:val="kk-KZ"/>
              </w:rPr>
            </w:pPr>
          </w:p>
        </w:tc>
        <w:tc>
          <w:tcPr>
            <w:tcW w:w="1611" w:type="dxa"/>
            <w:vMerge/>
          </w:tcPr>
          <w:p w:rsidR="00F12FE7" w:rsidRPr="00664232" w:rsidRDefault="00F12FE7" w:rsidP="00F12FE7">
            <w:pPr>
              <w:jc w:val="center"/>
              <w:rPr>
                <w:rFonts w:ascii="Times New Roman" w:hAnsi="Times New Roman" w:cs="Times New Roman"/>
                <w:sz w:val="24"/>
                <w:szCs w:val="24"/>
                <w:lang w:val="kk-KZ"/>
              </w:rPr>
            </w:pPr>
          </w:p>
        </w:tc>
        <w:tc>
          <w:tcPr>
            <w:tcW w:w="2793" w:type="dxa"/>
            <w:vMerge/>
          </w:tcPr>
          <w:p w:rsidR="00F12FE7" w:rsidRPr="00664232" w:rsidRDefault="00F12FE7" w:rsidP="00F12FE7">
            <w:pPr>
              <w:jc w:val="center"/>
              <w:rPr>
                <w:rFonts w:ascii="Times New Roman" w:hAnsi="Times New Roman" w:cs="Times New Roman"/>
                <w:sz w:val="24"/>
                <w:szCs w:val="24"/>
                <w:lang w:val="kk-KZ"/>
              </w:rPr>
            </w:pPr>
          </w:p>
        </w:tc>
        <w:tc>
          <w:tcPr>
            <w:tcW w:w="1013" w:type="dxa"/>
          </w:tcPr>
          <w:p w:rsidR="00F12FE7" w:rsidRPr="00664232" w:rsidRDefault="00F12FE7" w:rsidP="00F12FE7">
            <w:pPr>
              <w:jc w:val="center"/>
              <w:rPr>
                <w:rFonts w:ascii="Times New Roman" w:hAnsi="Times New Roman" w:cs="Times New Roman"/>
                <w:sz w:val="24"/>
                <w:szCs w:val="24"/>
                <w:lang w:val="kk-KZ"/>
              </w:rPr>
            </w:pPr>
            <w:r w:rsidRPr="00664232">
              <w:rPr>
                <w:rFonts w:ascii="Times New Roman" w:hAnsi="Times New Roman" w:cs="Times New Roman"/>
                <w:sz w:val="24"/>
                <w:szCs w:val="24"/>
                <w:lang w:val="kk-KZ"/>
              </w:rPr>
              <w:t xml:space="preserve">Жоспар </w:t>
            </w:r>
          </w:p>
        </w:tc>
        <w:tc>
          <w:tcPr>
            <w:tcW w:w="879" w:type="dxa"/>
          </w:tcPr>
          <w:p w:rsidR="00F12FE7" w:rsidRPr="00664232" w:rsidRDefault="00F12FE7" w:rsidP="00F12FE7">
            <w:pPr>
              <w:jc w:val="center"/>
              <w:rPr>
                <w:rFonts w:ascii="Times New Roman" w:hAnsi="Times New Roman" w:cs="Times New Roman"/>
                <w:sz w:val="24"/>
                <w:szCs w:val="24"/>
                <w:lang w:val="kk-KZ"/>
              </w:rPr>
            </w:pPr>
            <w:r w:rsidRPr="00664232">
              <w:rPr>
                <w:rFonts w:ascii="Times New Roman" w:hAnsi="Times New Roman" w:cs="Times New Roman"/>
                <w:sz w:val="24"/>
                <w:szCs w:val="24"/>
                <w:lang w:val="kk-KZ"/>
              </w:rPr>
              <w:t xml:space="preserve">Нақты </w:t>
            </w:r>
          </w:p>
        </w:tc>
        <w:tc>
          <w:tcPr>
            <w:tcW w:w="1013" w:type="dxa"/>
          </w:tcPr>
          <w:p w:rsidR="00F12FE7" w:rsidRPr="00664232" w:rsidRDefault="00F12FE7" w:rsidP="00F12FE7">
            <w:pPr>
              <w:jc w:val="center"/>
              <w:rPr>
                <w:rFonts w:ascii="Times New Roman" w:hAnsi="Times New Roman" w:cs="Times New Roman"/>
                <w:sz w:val="24"/>
                <w:szCs w:val="24"/>
                <w:lang w:val="kk-KZ"/>
              </w:rPr>
            </w:pPr>
            <w:r w:rsidRPr="00664232">
              <w:rPr>
                <w:rFonts w:ascii="Times New Roman" w:hAnsi="Times New Roman" w:cs="Times New Roman"/>
                <w:sz w:val="24"/>
                <w:szCs w:val="24"/>
                <w:lang w:val="kk-KZ"/>
              </w:rPr>
              <w:t xml:space="preserve">Ауытқу </w:t>
            </w:r>
          </w:p>
        </w:tc>
        <w:tc>
          <w:tcPr>
            <w:tcW w:w="1645" w:type="dxa"/>
            <w:vMerge/>
          </w:tcPr>
          <w:p w:rsidR="00F12FE7" w:rsidRPr="00664232" w:rsidRDefault="00F12FE7" w:rsidP="00F12FE7">
            <w:pPr>
              <w:jc w:val="center"/>
              <w:rPr>
                <w:rFonts w:ascii="Times New Roman" w:hAnsi="Times New Roman" w:cs="Times New Roman"/>
                <w:sz w:val="24"/>
                <w:szCs w:val="24"/>
              </w:rPr>
            </w:pPr>
          </w:p>
        </w:tc>
        <w:tc>
          <w:tcPr>
            <w:tcW w:w="1133" w:type="dxa"/>
          </w:tcPr>
          <w:p w:rsidR="00F12FE7" w:rsidRPr="00664232" w:rsidRDefault="00F12FE7" w:rsidP="00F12FE7">
            <w:pPr>
              <w:jc w:val="center"/>
              <w:rPr>
                <w:rFonts w:ascii="Times New Roman" w:hAnsi="Times New Roman" w:cs="Times New Roman"/>
                <w:sz w:val="24"/>
                <w:szCs w:val="24"/>
                <w:lang w:val="kk-KZ"/>
              </w:rPr>
            </w:pPr>
            <w:r w:rsidRPr="00664232">
              <w:rPr>
                <w:rFonts w:ascii="Times New Roman" w:hAnsi="Times New Roman" w:cs="Times New Roman"/>
                <w:sz w:val="24"/>
                <w:szCs w:val="24"/>
                <w:lang w:val="kk-KZ"/>
              </w:rPr>
              <w:t xml:space="preserve">Жоспар </w:t>
            </w:r>
          </w:p>
        </w:tc>
        <w:tc>
          <w:tcPr>
            <w:tcW w:w="1132" w:type="dxa"/>
          </w:tcPr>
          <w:p w:rsidR="00F12FE7" w:rsidRPr="00664232" w:rsidRDefault="00F12FE7" w:rsidP="00F12FE7">
            <w:pPr>
              <w:jc w:val="center"/>
              <w:rPr>
                <w:rFonts w:ascii="Times New Roman" w:hAnsi="Times New Roman" w:cs="Times New Roman"/>
                <w:sz w:val="24"/>
                <w:szCs w:val="24"/>
                <w:lang w:val="kk-KZ"/>
              </w:rPr>
            </w:pPr>
            <w:r w:rsidRPr="00664232">
              <w:rPr>
                <w:rFonts w:ascii="Times New Roman" w:hAnsi="Times New Roman" w:cs="Times New Roman"/>
                <w:sz w:val="24"/>
                <w:szCs w:val="24"/>
                <w:lang w:val="kk-KZ"/>
              </w:rPr>
              <w:t xml:space="preserve">Нақты </w:t>
            </w:r>
          </w:p>
        </w:tc>
        <w:tc>
          <w:tcPr>
            <w:tcW w:w="1323" w:type="dxa"/>
          </w:tcPr>
          <w:p w:rsidR="00F12FE7" w:rsidRPr="00664232" w:rsidRDefault="00F12FE7" w:rsidP="00F12FE7">
            <w:pPr>
              <w:jc w:val="center"/>
              <w:rPr>
                <w:rFonts w:ascii="Times New Roman" w:hAnsi="Times New Roman" w:cs="Times New Roman"/>
                <w:sz w:val="24"/>
                <w:szCs w:val="24"/>
                <w:lang w:val="kk-KZ"/>
              </w:rPr>
            </w:pPr>
            <w:r w:rsidRPr="00664232">
              <w:rPr>
                <w:rFonts w:ascii="Times New Roman" w:hAnsi="Times New Roman" w:cs="Times New Roman"/>
                <w:sz w:val="24"/>
                <w:szCs w:val="24"/>
                <w:lang w:val="kk-KZ"/>
              </w:rPr>
              <w:t xml:space="preserve">Ауытқу </w:t>
            </w:r>
          </w:p>
        </w:tc>
      </w:tr>
      <w:tr w:rsidR="00F12FE7" w:rsidRPr="009D1886" w:rsidTr="00F12FE7">
        <w:trPr>
          <w:jc w:val="center"/>
        </w:trPr>
        <w:tc>
          <w:tcPr>
            <w:tcW w:w="2018" w:type="dxa"/>
          </w:tcPr>
          <w:p w:rsidR="00F12FE7" w:rsidRPr="00664232" w:rsidRDefault="00F12FE7" w:rsidP="00F12FE7">
            <w:pPr>
              <w:rPr>
                <w:rFonts w:ascii="Times New Roman" w:hAnsi="Times New Roman" w:cs="Times New Roman"/>
                <w:sz w:val="24"/>
                <w:szCs w:val="24"/>
                <w:lang w:val="kk-KZ"/>
              </w:rPr>
            </w:pPr>
            <w:r w:rsidRPr="00664232">
              <w:rPr>
                <w:rFonts w:ascii="Times New Roman" w:hAnsi="Times New Roman" w:cs="Times New Roman"/>
                <w:sz w:val="24"/>
                <w:szCs w:val="24"/>
              </w:rPr>
              <w:t>1.</w:t>
            </w:r>
            <w:r w:rsidRPr="00664232">
              <w:rPr>
                <w:rFonts w:ascii="Times New Roman" w:hAnsi="Times New Roman" w:cs="Times New Roman"/>
                <w:sz w:val="24"/>
                <w:szCs w:val="24"/>
                <w:lang w:val="kk-KZ"/>
              </w:rPr>
              <w:t>Сақтандыру келісім</w:t>
            </w:r>
            <w:r w:rsidRPr="00664232">
              <w:rPr>
                <w:rFonts w:ascii="Times New Roman" w:hAnsi="Times New Roman" w:cs="Times New Roman"/>
                <w:sz w:val="24"/>
                <w:szCs w:val="24"/>
              </w:rPr>
              <w:t>-</w:t>
            </w:r>
            <w:r w:rsidRPr="00664232">
              <w:rPr>
                <w:rFonts w:ascii="Times New Roman" w:hAnsi="Times New Roman" w:cs="Times New Roman"/>
                <w:sz w:val="24"/>
                <w:szCs w:val="24"/>
                <w:lang w:val="kk-KZ"/>
              </w:rPr>
              <w:t>шартына отыру, қайта отыру</w:t>
            </w:r>
          </w:p>
        </w:tc>
        <w:tc>
          <w:tcPr>
            <w:tcW w:w="1611" w:type="dxa"/>
          </w:tcPr>
          <w:p w:rsidR="00F12FE7" w:rsidRPr="00664232" w:rsidRDefault="00F12FE7" w:rsidP="00F12FE7">
            <w:pPr>
              <w:jc w:val="center"/>
              <w:rPr>
                <w:rFonts w:ascii="Times New Roman" w:hAnsi="Times New Roman" w:cs="Times New Roman"/>
                <w:sz w:val="24"/>
                <w:szCs w:val="24"/>
              </w:rPr>
            </w:pPr>
            <w:r w:rsidRPr="00664232">
              <w:rPr>
                <w:rFonts w:ascii="Times New Roman" w:hAnsi="Times New Roman" w:cs="Times New Roman"/>
                <w:sz w:val="24"/>
                <w:szCs w:val="24"/>
              </w:rPr>
              <w:t>200 000,00</w:t>
            </w:r>
          </w:p>
        </w:tc>
        <w:tc>
          <w:tcPr>
            <w:tcW w:w="2793" w:type="dxa"/>
          </w:tcPr>
          <w:p w:rsidR="00F12FE7" w:rsidRPr="00664232" w:rsidRDefault="00F12FE7" w:rsidP="00F12FE7">
            <w:pPr>
              <w:jc w:val="center"/>
              <w:rPr>
                <w:rFonts w:ascii="Times New Roman" w:hAnsi="Times New Roman" w:cs="Times New Roman"/>
                <w:sz w:val="24"/>
                <w:szCs w:val="24"/>
              </w:rPr>
            </w:pPr>
            <w:r w:rsidRPr="00664232">
              <w:rPr>
                <w:rFonts w:ascii="Times New Roman" w:hAnsi="Times New Roman" w:cs="Times New Roman"/>
                <w:sz w:val="24"/>
                <w:szCs w:val="24"/>
                <w:lang w:val="kk-KZ"/>
              </w:rPr>
              <w:t>Сақтандыруда жасалған келісім</w:t>
            </w:r>
            <w:r w:rsidRPr="00664232">
              <w:rPr>
                <w:rFonts w:ascii="Times New Roman" w:hAnsi="Times New Roman" w:cs="Times New Roman"/>
                <w:sz w:val="24"/>
                <w:szCs w:val="24"/>
              </w:rPr>
              <w:t>-</w:t>
            </w:r>
            <w:r w:rsidRPr="00664232">
              <w:rPr>
                <w:rFonts w:ascii="Times New Roman" w:hAnsi="Times New Roman" w:cs="Times New Roman"/>
                <w:sz w:val="24"/>
                <w:szCs w:val="24"/>
                <w:lang w:val="kk-KZ"/>
              </w:rPr>
              <w:t>шарт саны</w:t>
            </w:r>
          </w:p>
        </w:tc>
        <w:tc>
          <w:tcPr>
            <w:tcW w:w="1013" w:type="dxa"/>
          </w:tcPr>
          <w:p w:rsidR="00F12FE7" w:rsidRPr="00664232" w:rsidRDefault="00F12FE7" w:rsidP="00F12FE7">
            <w:pPr>
              <w:jc w:val="center"/>
              <w:rPr>
                <w:rFonts w:ascii="Times New Roman" w:hAnsi="Times New Roman" w:cs="Times New Roman"/>
                <w:sz w:val="24"/>
                <w:szCs w:val="24"/>
              </w:rPr>
            </w:pPr>
            <w:r w:rsidRPr="00664232">
              <w:rPr>
                <w:rFonts w:ascii="Times New Roman" w:hAnsi="Times New Roman" w:cs="Times New Roman"/>
                <w:sz w:val="24"/>
                <w:szCs w:val="24"/>
              </w:rPr>
              <w:t>160</w:t>
            </w:r>
          </w:p>
        </w:tc>
        <w:tc>
          <w:tcPr>
            <w:tcW w:w="879" w:type="dxa"/>
          </w:tcPr>
          <w:p w:rsidR="00F12FE7" w:rsidRPr="00664232" w:rsidRDefault="00F12FE7" w:rsidP="00F12FE7">
            <w:pPr>
              <w:jc w:val="center"/>
              <w:rPr>
                <w:rFonts w:ascii="Times New Roman" w:hAnsi="Times New Roman" w:cs="Times New Roman"/>
                <w:sz w:val="24"/>
                <w:szCs w:val="24"/>
              </w:rPr>
            </w:pPr>
            <w:r w:rsidRPr="00664232">
              <w:rPr>
                <w:rFonts w:ascii="Times New Roman" w:hAnsi="Times New Roman" w:cs="Times New Roman"/>
                <w:sz w:val="24"/>
                <w:szCs w:val="24"/>
              </w:rPr>
              <w:t>200</w:t>
            </w:r>
          </w:p>
        </w:tc>
        <w:tc>
          <w:tcPr>
            <w:tcW w:w="1013" w:type="dxa"/>
          </w:tcPr>
          <w:p w:rsidR="00F12FE7" w:rsidRPr="00664232" w:rsidRDefault="00F12FE7" w:rsidP="00F12FE7">
            <w:pPr>
              <w:jc w:val="center"/>
              <w:rPr>
                <w:rFonts w:ascii="Times New Roman" w:hAnsi="Times New Roman" w:cs="Times New Roman"/>
                <w:sz w:val="24"/>
                <w:szCs w:val="24"/>
              </w:rPr>
            </w:pPr>
            <w:r w:rsidRPr="00664232">
              <w:rPr>
                <w:rFonts w:ascii="Times New Roman" w:hAnsi="Times New Roman" w:cs="Times New Roman"/>
                <w:sz w:val="24"/>
                <w:szCs w:val="24"/>
              </w:rPr>
              <w:t>-40</w:t>
            </w:r>
          </w:p>
        </w:tc>
        <w:tc>
          <w:tcPr>
            <w:tcW w:w="1645" w:type="dxa"/>
          </w:tcPr>
          <w:p w:rsidR="00F12FE7" w:rsidRPr="00664232" w:rsidRDefault="00F12FE7" w:rsidP="00F12FE7">
            <w:pPr>
              <w:jc w:val="center"/>
              <w:rPr>
                <w:rFonts w:ascii="Times New Roman" w:hAnsi="Times New Roman" w:cs="Times New Roman"/>
                <w:sz w:val="24"/>
                <w:szCs w:val="24"/>
                <w:lang w:val="kk-KZ"/>
              </w:rPr>
            </w:pPr>
            <w:r w:rsidRPr="00664232">
              <w:rPr>
                <w:rFonts w:ascii="Times New Roman" w:hAnsi="Times New Roman" w:cs="Times New Roman"/>
                <w:sz w:val="24"/>
                <w:szCs w:val="24"/>
                <w:lang w:val="kk-KZ"/>
              </w:rPr>
              <w:t>келісім</w:t>
            </w:r>
            <w:r w:rsidRPr="00664232">
              <w:rPr>
                <w:rFonts w:ascii="Times New Roman" w:hAnsi="Times New Roman" w:cs="Times New Roman"/>
                <w:sz w:val="24"/>
                <w:szCs w:val="24"/>
              </w:rPr>
              <w:t>-</w:t>
            </w:r>
            <w:r w:rsidRPr="00664232">
              <w:rPr>
                <w:rFonts w:ascii="Times New Roman" w:hAnsi="Times New Roman" w:cs="Times New Roman"/>
                <w:sz w:val="24"/>
                <w:szCs w:val="24"/>
                <w:lang w:val="kk-KZ"/>
              </w:rPr>
              <w:t>шарт</w:t>
            </w:r>
          </w:p>
        </w:tc>
        <w:tc>
          <w:tcPr>
            <w:tcW w:w="1133" w:type="dxa"/>
          </w:tcPr>
          <w:p w:rsidR="00F12FE7" w:rsidRPr="00664232" w:rsidRDefault="00F12FE7" w:rsidP="00F12FE7">
            <w:pPr>
              <w:jc w:val="center"/>
              <w:rPr>
                <w:rFonts w:ascii="Times New Roman" w:hAnsi="Times New Roman" w:cs="Times New Roman"/>
                <w:sz w:val="24"/>
                <w:szCs w:val="24"/>
              </w:rPr>
            </w:pPr>
            <w:r w:rsidRPr="00664232">
              <w:rPr>
                <w:rFonts w:ascii="Times New Roman" w:hAnsi="Times New Roman" w:cs="Times New Roman"/>
                <w:sz w:val="24"/>
                <w:szCs w:val="24"/>
              </w:rPr>
              <w:t>1 250</w:t>
            </w:r>
          </w:p>
        </w:tc>
        <w:tc>
          <w:tcPr>
            <w:tcW w:w="1132" w:type="dxa"/>
          </w:tcPr>
          <w:p w:rsidR="00F12FE7" w:rsidRPr="00664232" w:rsidRDefault="00F12FE7" w:rsidP="00F12FE7">
            <w:pPr>
              <w:jc w:val="center"/>
              <w:rPr>
                <w:rFonts w:ascii="Times New Roman" w:hAnsi="Times New Roman" w:cs="Times New Roman"/>
                <w:sz w:val="24"/>
                <w:szCs w:val="24"/>
              </w:rPr>
            </w:pPr>
            <w:r w:rsidRPr="00664232">
              <w:rPr>
                <w:rFonts w:ascii="Times New Roman" w:hAnsi="Times New Roman" w:cs="Times New Roman"/>
                <w:sz w:val="24"/>
                <w:szCs w:val="24"/>
              </w:rPr>
              <w:t>1 000,00</w:t>
            </w:r>
          </w:p>
        </w:tc>
        <w:tc>
          <w:tcPr>
            <w:tcW w:w="1323" w:type="dxa"/>
          </w:tcPr>
          <w:p w:rsidR="00F12FE7" w:rsidRPr="00664232" w:rsidRDefault="00F12FE7" w:rsidP="00F12FE7">
            <w:pPr>
              <w:jc w:val="center"/>
              <w:rPr>
                <w:rFonts w:ascii="Times New Roman" w:hAnsi="Times New Roman" w:cs="Times New Roman"/>
                <w:sz w:val="24"/>
                <w:szCs w:val="24"/>
              </w:rPr>
            </w:pPr>
            <w:r w:rsidRPr="00664232">
              <w:rPr>
                <w:rFonts w:ascii="Times New Roman" w:hAnsi="Times New Roman" w:cs="Times New Roman"/>
                <w:sz w:val="24"/>
                <w:szCs w:val="24"/>
              </w:rPr>
              <w:t>250</w:t>
            </w:r>
          </w:p>
        </w:tc>
      </w:tr>
      <w:tr w:rsidR="00F12FE7" w:rsidRPr="009D1886" w:rsidTr="00F12FE7">
        <w:trPr>
          <w:jc w:val="center"/>
        </w:trPr>
        <w:tc>
          <w:tcPr>
            <w:tcW w:w="2018" w:type="dxa"/>
          </w:tcPr>
          <w:p w:rsidR="00F12FE7" w:rsidRPr="00664232" w:rsidRDefault="00F12FE7" w:rsidP="00F12FE7">
            <w:pPr>
              <w:jc w:val="both"/>
              <w:rPr>
                <w:rFonts w:ascii="Times New Roman" w:hAnsi="Times New Roman" w:cs="Times New Roman"/>
                <w:sz w:val="24"/>
                <w:szCs w:val="24"/>
                <w:lang w:val="kk-KZ"/>
              </w:rPr>
            </w:pPr>
            <w:r w:rsidRPr="00664232">
              <w:rPr>
                <w:rFonts w:ascii="Times New Roman" w:hAnsi="Times New Roman" w:cs="Times New Roman"/>
                <w:sz w:val="24"/>
                <w:szCs w:val="24"/>
              </w:rPr>
              <w:t>2.</w:t>
            </w:r>
            <w:r w:rsidRPr="00664232">
              <w:rPr>
                <w:rFonts w:ascii="Times New Roman" w:hAnsi="Times New Roman" w:cs="Times New Roman"/>
                <w:sz w:val="24"/>
                <w:szCs w:val="24"/>
                <w:lang w:val="kk-KZ"/>
              </w:rPr>
              <w:t>Төлемді өз уақытында қадағалау</w:t>
            </w:r>
          </w:p>
        </w:tc>
        <w:tc>
          <w:tcPr>
            <w:tcW w:w="1611" w:type="dxa"/>
          </w:tcPr>
          <w:p w:rsidR="00F12FE7" w:rsidRPr="00664232" w:rsidRDefault="00F12FE7" w:rsidP="00F12FE7">
            <w:pPr>
              <w:jc w:val="center"/>
              <w:rPr>
                <w:rFonts w:ascii="Times New Roman" w:hAnsi="Times New Roman" w:cs="Times New Roman"/>
                <w:sz w:val="24"/>
                <w:szCs w:val="24"/>
              </w:rPr>
            </w:pPr>
            <w:r w:rsidRPr="00664232">
              <w:rPr>
                <w:rFonts w:ascii="Times New Roman" w:hAnsi="Times New Roman" w:cs="Times New Roman"/>
                <w:sz w:val="24"/>
                <w:szCs w:val="24"/>
              </w:rPr>
              <w:t>50 000,00</w:t>
            </w:r>
          </w:p>
        </w:tc>
        <w:tc>
          <w:tcPr>
            <w:tcW w:w="2793" w:type="dxa"/>
          </w:tcPr>
          <w:p w:rsidR="00F12FE7" w:rsidRPr="00664232" w:rsidRDefault="00F12FE7" w:rsidP="00F12FE7">
            <w:pPr>
              <w:jc w:val="center"/>
              <w:rPr>
                <w:rFonts w:ascii="Times New Roman" w:hAnsi="Times New Roman" w:cs="Times New Roman"/>
                <w:sz w:val="24"/>
                <w:szCs w:val="24"/>
                <w:lang w:val="kk-KZ"/>
              </w:rPr>
            </w:pPr>
            <w:r w:rsidRPr="00664232">
              <w:rPr>
                <w:rFonts w:ascii="Times New Roman" w:hAnsi="Times New Roman" w:cs="Times New Roman"/>
                <w:sz w:val="24"/>
                <w:szCs w:val="24"/>
                <w:lang w:val="kk-KZ"/>
              </w:rPr>
              <w:t>Сақтандыру сыйақысын өз уақытында төленгенін қадағалауға жұмсалған жұмыс уақытының саны</w:t>
            </w:r>
          </w:p>
          <w:p w:rsidR="00F12FE7" w:rsidRPr="00664232" w:rsidRDefault="00F12FE7" w:rsidP="00F12FE7">
            <w:pPr>
              <w:jc w:val="center"/>
              <w:rPr>
                <w:rFonts w:ascii="Times New Roman" w:hAnsi="Times New Roman" w:cs="Times New Roman"/>
                <w:sz w:val="24"/>
                <w:szCs w:val="24"/>
              </w:rPr>
            </w:pPr>
            <w:r w:rsidRPr="00664232">
              <w:rPr>
                <w:rFonts w:ascii="Times New Roman" w:hAnsi="Times New Roman" w:cs="Times New Roman"/>
                <w:sz w:val="24"/>
                <w:szCs w:val="24"/>
              </w:rPr>
              <w:t>(</w:t>
            </w:r>
            <w:r w:rsidRPr="00664232">
              <w:rPr>
                <w:rFonts w:ascii="Times New Roman" w:hAnsi="Times New Roman" w:cs="Times New Roman"/>
                <w:sz w:val="24"/>
                <w:szCs w:val="24"/>
                <w:lang w:val="kk-KZ"/>
              </w:rPr>
              <w:t>жарнасы</w:t>
            </w:r>
            <w:r w:rsidRPr="00664232">
              <w:rPr>
                <w:rFonts w:ascii="Times New Roman" w:hAnsi="Times New Roman" w:cs="Times New Roman"/>
                <w:sz w:val="24"/>
                <w:szCs w:val="24"/>
              </w:rPr>
              <w:t>)</w:t>
            </w:r>
          </w:p>
        </w:tc>
        <w:tc>
          <w:tcPr>
            <w:tcW w:w="1013" w:type="dxa"/>
          </w:tcPr>
          <w:p w:rsidR="00F12FE7" w:rsidRPr="00664232" w:rsidRDefault="00F12FE7" w:rsidP="00F12FE7">
            <w:pPr>
              <w:jc w:val="center"/>
              <w:rPr>
                <w:rFonts w:ascii="Times New Roman" w:hAnsi="Times New Roman" w:cs="Times New Roman"/>
                <w:sz w:val="24"/>
                <w:szCs w:val="24"/>
              </w:rPr>
            </w:pPr>
            <w:r w:rsidRPr="00664232">
              <w:rPr>
                <w:rFonts w:ascii="Times New Roman" w:hAnsi="Times New Roman" w:cs="Times New Roman"/>
                <w:sz w:val="24"/>
                <w:szCs w:val="24"/>
              </w:rPr>
              <w:t>69</w:t>
            </w:r>
          </w:p>
        </w:tc>
        <w:tc>
          <w:tcPr>
            <w:tcW w:w="879" w:type="dxa"/>
          </w:tcPr>
          <w:p w:rsidR="00F12FE7" w:rsidRPr="00664232" w:rsidRDefault="00F12FE7" w:rsidP="00F12FE7">
            <w:pPr>
              <w:jc w:val="center"/>
              <w:rPr>
                <w:rFonts w:ascii="Times New Roman" w:hAnsi="Times New Roman" w:cs="Times New Roman"/>
                <w:sz w:val="24"/>
                <w:szCs w:val="24"/>
              </w:rPr>
            </w:pPr>
            <w:r w:rsidRPr="00664232">
              <w:rPr>
                <w:rFonts w:ascii="Times New Roman" w:hAnsi="Times New Roman" w:cs="Times New Roman"/>
                <w:sz w:val="24"/>
                <w:szCs w:val="24"/>
              </w:rPr>
              <w:t>56</w:t>
            </w:r>
          </w:p>
        </w:tc>
        <w:tc>
          <w:tcPr>
            <w:tcW w:w="1013" w:type="dxa"/>
          </w:tcPr>
          <w:p w:rsidR="00F12FE7" w:rsidRPr="00664232" w:rsidRDefault="00F12FE7" w:rsidP="00F12FE7">
            <w:pPr>
              <w:jc w:val="center"/>
              <w:rPr>
                <w:rFonts w:ascii="Times New Roman" w:hAnsi="Times New Roman" w:cs="Times New Roman"/>
                <w:sz w:val="24"/>
                <w:szCs w:val="24"/>
              </w:rPr>
            </w:pPr>
            <w:r w:rsidRPr="00664232">
              <w:rPr>
                <w:rFonts w:ascii="Times New Roman" w:hAnsi="Times New Roman" w:cs="Times New Roman"/>
                <w:sz w:val="24"/>
                <w:szCs w:val="24"/>
              </w:rPr>
              <w:t>13</w:t>
            </w:r>
          </w:p>
        </w:tc>
        <w:tc>
          <w:tcPr>
            <w:tcW w:w="1645" w:type="dxa"/>
          </w:tcPr>
          <w:p w:rsidR="00F12FE7" w:rsidRPr="00664232" w:rsidRDefault="00F12FE7" w:rsidP="00F12FE7">
            <w:pPr>
              <w:jc w:val="center"/>
              <w:rPr>
                <w:rFonts w:ascii="Times New Roman" w:hAnsi="Times New Roman" w:cs="Times New Roman"/>
                <w:sz w:val="24"/>
                <w:szCs w:val="24"/>
                <w:lang w:val="kk-KZ"/>
              </w:rPr>
            </w:pPr>
            <w:r w:rsidRPr="00664232">
              <w:rPr>
                <w:rFonts w:ascii="Times New Roman" w:hAnsi="Times New Roman" w:cs="Times New Roman"/>
                <w:sz w:val="24"/>
                <w:szCs w:val="24"/>
                <w:lang w:val="kk-KZ"/>
              </w:rPr>
              <w:t>Сағ.</w:t>
            </w:r>
          </w:p>
        </w:tc>
        <w:tc>
          <w:tcPr>
            <w:tcW w:w="1133" w:type="dxa"/>
          </w:tcPr>
          <w:p w:rsidR="00F12FE7" w:rsidRPr="00664232" w:rsidRDefault="00F12FE7" w:rsidP="00F12FE7">
            <w:pPr>
              <w:jc w:val="center"/>
              <w:rPr>
                <w:rFonts w:ascii="Times New Roman" w:hAnsi="Times New Roman" w:cs="Times New Roman"/>
                <w:sz w:val="24"/>
                <w:szCs w:val="24"/>
              </w:rPr>
            </w:pPr>
            <w:r w:rsidRPr="00664232">
              <w:rPr>
                <w:rFonts w:ascii="Times New Roman" w:hAnsi="Times New Roman" w:cs="Times New Roman"/>
                <w:sz w:val="24"/>
                <w:szCs w:val="24"/>
              </w:rPr>
              <w:t>725</w:t>
            </w:r>
          </w:p>
        </w:tc>
        <w:tc>
          <w:tcPr>
            <w:tcW w:w="1132" w:type="dxa"/>
          </w:tcPr>
          <w:p w:rsidR="00F12FE7" w:rsidRPr="00664232" w:rsidRDefault="00F12FE7" w:rsidP="00F12FE7">
            <w:pPr>
              <w:jc w:val="center"/>
              <w:rPr>
                <w:rFonts w:ascii="Times New Roman" w:hAnsi="Times New Roman" w:cs="Times New Roman"/>
                <w:sz w:val="24"/>
                <w:szCs w:val="24"/>
              </w:rPr>
            </w:pPr>
            <w:r w:rsidRPr="00664232">
              <w:rPr>
                <w:rFonts w:ascii="Times New Roman" w:hAnsi="Times New Roman" w:cs="Times New Roman"/>
                <w:sz w:val="24"/>
                <w:szCs w:val="24"/>
              </w:rPr>
              <w:t>892,86</w:t>
            </w:r>
          </w:p>
        </w:tc>
        <w:tc>
          <w:tcPr>
            <w:tcW w:w="1323" w:type="dxa"/>
          </w:tcPr>
          <w:p w:rsidR="00F12FE7" w:rsidRPr="00664232" w:rsidRDefault="00F12FE7" w:rsidP="00F12FE7">
            <w:pPr>
              <w:jc w:val="center"/>
              <w:rPr>
                <w:rFonts w:ascii="Times New Roman" w:hAnsi="Times New Roman" w:cs="Times New Roman"/>
                <w:sz w:val="24"/>
                <w:szCs w:val="24"/>
              </w:rPr>
            </w:pPr>
            <w:r w:rsidRPr="00664232">
              <w:rPr>
                <w:rFonts w:ascii="Times New Roman" w:hAnsi="Times New Roman" w:cs="Times New Roman"/>
                <w:sz w:val="24"/>
                <w:szCs w:val="24"/>
              </w:rPr>
              <w:t>-168</w:t>
            </w:r>
          </w:p>
        </w:tc>
      </w:tr>
      <w:tr w:rsidR="00F12FE7" w:rsidRPr="009D1886" w:rsidTr="00F12FE7">
        <w:trPr>
          <w:jc w:val="center"/>
        </w:trPr>
        <w:tc>
          <w:tcPr>
            <w:tcW w:w="2018" w:type="dxa"/>
          </w:tcPr>
          <w:p w:rsidR="00F12FE7" w:rsidRPr="00664232" w:rsidRDefault="00F12FE7" w:rsidP="00F12FE7">
            <w:pPr>
              <w:rPr>
                <w:rFonts w:ascii="Times New Roman" w:hAnsi="Times New Roman" w:cs="Times New Roman"/>
                <w:sz w:val="24"/>
                <w:szCs w:val="24"/>
              </w:rPr>
            </w:pPr>
            <w:r w:rsidRPr="00664232">
              <w:rPr>
                <w:rFonts w:ascii="Times New Roman" w:hAnsi="Times New Roman" w:cs="Times New Roman"/>
                <w:sz w:val="24"/>
                <w:szCs w:val="24"/>
              </w:rPr>
              <w:t>3.</w:t>
            </w:r>
            <w:r w:rsidRPr="00664232">
              <w:rPr>
                <w:rFonts w:ascii="Times New Roman" w:hAnsi="Times New Roman" w:cs="Times New Roman"/>
                <w:sz w:val="24"/>
                <w:szCs w:val="24"/>
                <w:lang w:val="kk-KZ"/>
              </w:rPr>
              <w:t xml:space="preserve"> Сақтандыруда жасалған қосымша келісім</w:t>
            </w:r>
            <w:r w:rsidRPr="00664232">
              <w:rPr>
                <w:rFonts w:ascii="Times New Roman" w:hAnsi="Times New Roman" w:cs="Times New Roman"/>
                <w:sz w:val="24"/>
                <w:szCs w:val="24"/>
              </w:rPr>
              <w:t>-</w:t>
            </w:r>
            <w:r w:rsidRPr="00664232">
              <w:rPr>
                <w:rFonts w:ascii="Times New Roman" w:hAnsi="Times New Roman" w:cs="Times New Roman"/>
                <w:sz w:val="24"/>
                <w:szCs w:val="24"/>
                <w:lang w:val="kk-KZ"/>
              </w:rPr>
              <w:t>шарттар</w:t>
            </w:r>
          </w:p>
        </w:tc>
        <w:tc>
          <w:tcPr>
            <w:tcW w:w="1611" w:type="dxa"/>
          </w:tcPr>
          <w:p w:rsidR="00F12FE7" w:rsidRPr="00664232" w:rsidRDefault="00F12FE7" w:rsidP="00F12FE7">
            <w:pPr>
              <w:jc w:val="center"/>
              <w:rPr>
                <w:rFonts w:ascii="Times New Roman" w:hAnsi="Times New Roman" w:cs="Times New Roman"/>
                <w:sz w:val="24"/>
                <w:szCs w:val="24"/>
              </w:rPr>
            </w:pPr>
            <w:r w:rsidRPr="00664232">
              <w:rPr>
                <w:rFonts w:ascii="Times New Roman" w:hAnsi="Times New Roman" w:cs="Times New Roman"/>
                <w:sz w:val="24"/>
                <w:szCs w:val="24"/>
              </w:rPr>
              <w:t>30 000.00</w:t>
            </w:r>
          </w:p>
        </w:tc>
        <w:tc>
          <w:tcPr>
            <w:tcW w:w="2793" w:type="dxa"/>
          </w:tcPr>
          <w:p w:rsidR="00F12FE7" w:rsidRPr="00664232" w:rsidRDefault="00F12FE7" w:rsidP="00F12FE7">
            <w:pPr>
              <w:jc w:val="center"/>
              <w:rPr>
                <w:rFonts w:ascii="Times New Roman" w:hAnsi="Times New Roman" w:cs="Times New Roman"/>
                <w:sz w:val="24"/>
                <w:szCs w:val="24"/>
              </w:rPr>
            </w:pPr>
            <w:r w:rsidRPr="00664232">
              <w:rPr>
                <w:rFonts w:ascii="Times New Roman" w:hAnsi="Times New Roman" w:cs="Times New Roman"/>
                <w:sz w:val="24"/>
                <w:szCs w:val="24"/>
              </w:rPr>
              <w:t>.</w:t>
            </w:r>
            <w:r w:rsidRPr="00664232">
              <w:rPr>
                <w:rFonts w:ascii="Times New Roman" w:hAnsi="Times New Roman" w:cs="Times New Roman"/>
                <w:sz w:val="24"/>
                <w:szCs w:val="24"/>
                <w:lang w:val="kk-KZ"/>
              </w:rPr>
              <w:t xml:space="preserve"> Сақтандыруда жасалған қосымша келісім</w:t>
            </w:r>
            <w:r w:rsidRPr="00664232">
              <w:rPr>
                <w:rFonts w:ascii="Times New Roman" w:hAnsi="Times New Roman" w:cs="Times New Roman"/>
                <w:sz w:val="24"/>
                <w:szCs w:val="24"/>
              </w:rPr>
              <w:t>-</w:t>
            </w:r>
            <w:r w:rsidRPr="00664232">
              <w:rPr>
                <w:rFonts w:ascii="Times New Roman" w:hAnsi="Times New Roman" w:cs="Times New Roman"/>
                <w:sz w:val="24"/>
                <w:szCs w:val="24"/>
                <w:lang w:val="kk-KZ"/>
              </w:rPr>
              <w:t>шарттар</w:t>
            </w:r>
          </w:p>
        </w:tc>
        <w:tc>
          <w:tcPr>
            <w:tcW w:w="1013" w:type="dxa"/>
          </w:tcPr>
          <w:p w:rsidR="00F12FE7" w:rsidRPr="00664232" w:rsidRDefault="00F12FE7" w:rsidP="00F12FE7">
            <w:pPr>
              <w:jc w:val="center"/>
              <w:rPr>
                <w:rFonts w:ascii="Times New Roman" w:hAnsi="Times New Roman" w:cs="Times New Roman"/>
                <w:sz w:val="24"/>
                <w:szCs w:val="24"/>
              </w:rPr>
            </w:pPr>
            <w:r w:rsidRPr="00664232">
              <w:rPr>
                <w:rFonts w:ascii="Times New Roman" w:hAnsi="Times New Roman" w:cs="Times New Roman"/>
                <w:sz w:val="24"/>
                <w:szCs w:val="24"/>
              </w:rPr>
              <w:t>65</w:t>
            </w:r>
          </w:p>
        </w:tc>
        <w:tc>
          <w:tcPr>
            <w:tcW w:w="879" w:type="dxa"/>
          </w:tcPr>
          <w:p w:rsidR="00F12FE7" w:rsidRPr="00664232" w:rsidRDefault="00F12FE7" w:rsidP="00F12FE7">
            <w:pPr>
              <w:jc w:val="center"/>
              <w:rPr>
                <w:rFonts w:ascii="Times New Roman" w:hAnsi="Times New Roman" w:cs="Times New Roman"/>
                <w:sz w:val="24"/>
                <w:szCs w:val="24"/>
              </w:rPr>
            </w:pPr>
            <w:r w:rsidRPr="00664232">
              <w:rPr>
                <w:rFonts w:ascii="Times New Roman" w:hAnsi="Times New Roman" w:cs="Times New Roman"/>
                <w:sz w:val="24"/>
                <w:szCs w:val="24"/>
              </w:rPr>
              <w:t>70</w:t>
            </w:r>
          </w:p>
        </w:tc>
        <w:tc>
          <w:tcPr>
            <w:tcW w:w="1013" w:type="dxa"/>
          </w:tcPr>
          <w:p w:rsidR="00F12FE7" w:rsidRPr="00664232" w:rsidRDefault="00F12FE7" w:rsidP="00F12FE7">
            <w:pPr>
              <w:jc w:val="center"/>
              <w:rPr>
                <w:rFonts w:ascii="Times New Roman" w:hAnsi="Times New Roman" w:cs="Times New Roman"/>
                <w:sz w:val="24"/>
                <w:szCs w:val="24"/>
              </w:rPr>
            </w:pPr>
            <w:r w:rsidRPr="00664232">
              <w:rPr>
                <w:rFonts w:ascii="Times New Roman" w:hAnsi="Times New Roman" w:cs="Times New Roman"/>
                <w:sz w:val="24"/>
                <w:szCs w:val="24"/>
              </w:rPr>
              <w:t>-5</w:t>
            </w:r>
          </w:p>
        </w:tc>
        <w:tc>
          <w:tcPr>
            <w:tcW w:w="1645" w:type="dxa"/>
          </w:tcPr>
          <w:p w:rsidR="00F12FE7" w:rsidRPr="00664232" w:rsidRDefault="00F12FE7" w:rsidP="00F12FE7">
            <w:pPr>
              <w:rPr>
                <w:sz w:val="24"/>
                <w:szCs w:val="24"/>
              </w:rPr>
            </w:pPr>
            <w:r w:rsidRPr="00664232">
              <w:rPr>
                <w:rFonts w:ascii="Times New Roman" w:hAnsi="Times New Roman" w:cs="Times New Roman"/>
                <w:sz w:val="24"/>
                <w:szCs w:val="24"/>
                <w:lang w:val="kk-KZ"/>
              </w:rPr>
              <w:t>келісім</w:t>
            </w:r>
            <w:r w:rsidRPr="00664232">
              <w:rPr>
                <w:rFonts w:ascii="Times New Roman" w:hAnsi="Times New Roman" w:cs="Times New Roman"/>
                <w:sz w:val="24"/>
                <w:szCs w:val="24"/>
              </w:rPr>
              <w:t>-</w:t>
            </w:r>
            <w:r w:rsidRPr="00664232">
              <w:rPr>
                <w:rFonts w:ascii="Times New Roman" w:hAnsi="Times New Roman" w:cs="Times New Roman"/>
                <w:sz w:val="24"/>
                <w:szCs w:val="24"/>
                <w:lang w:val="kk-KZ"/>
              </w:rPr>
              <w:t xml:space="preserve">шарт </w:t>
            </w:r>
          </w:p>
        </w:tc>
        <w:tc>
          <w:tcPr>
            <w:tcW w:w="1133" w:type="dxa"/>
          </w:tcPr>
          <w:p w:rsidR="00F12FE7" w:rsidRPr="00664232" w:rsidRDefault="00F12FE7" w:rsidP="00F12FE7">
            <w:pPr>
              <w:jc w:val="center"/>
              <w:rPr>
                <w:rFonts w:ascii="Times New Roman" w:hAnsi="Times New Roman" w:cs="Times New Roman"/>
                <w:sz w:val="24"/>
                <w:szCs w:val="24"/>
              </w:rPr>
            </w:pPr>
            <w:r w:rsidRPr="00664232">
              <w:rPr>
                <w:rFonts w:ascii="Times New Roman" w:hAnsi="Times New Roman" w:cs="Times New Roman"/>
                <w:sz w:val="24"/>
                <w:szCs w:val="24"/>
              </w:rPr>
              <w:t>462</w:t>
            </w:r>
          </w:p>
        </w:tc>
        <w:tc>
          <w:tcPr>
            <w:tcW w:w="1132" w:type="dxa"/>
          </w:tcPr>
          <w:p w:rsidR="00F12FE7" w:rsidRPr="00664232" w:rsidRDefault="00F12FE7" w:rsidP="00F12FE7">
            <w:pPr>
              <w:jc w:val="center"/>
              <w:rPr>
                <w:rFonts w:ascii="Times New Roman" w:hAnsi="Times New Roman" w:cs="Times New Roman"/>
                <w:sz w:val="24"/>
                <w:szCs w:val="24"/>
              </w:rPr>
            </w:pPr>
            <w:r w:rsidRPr="00664232">
              <w:rPr>
                <w:rFonts w:ascii="Times New Roman" w:hAnsi="Times New Roman" w:cs="Times New Roman"/>
                <w:sz w:val="24"/>
                <w:szCs w:val="24"/>
              </w:rPr>
              <w:t>428,57</w:t>
            </w:r>
          </w:p>
        </w:tc>
        <w:tc>
          <w:tcPr>
            <w:tcW w:w="1323" w:type="dxa"/>
          </w:tcPr>
          <w:p w:rsidR="00F12FE7" w:rsidRPr="00664232" w:rsidRDefault="00F12FE7" w:rsidP="00F12FE7">
            <w:pPr>
              <w:jc w:val="center"/>
              <w:rPr>
                <w:rFonts w:ascii="Times New Roman" w:hAnsi="Times New Roman" w:cs="Times New Roman"/>
                <w:sz w:val="24"/>
                <w:szCs w:val="24"/>
              </w:rPr>
            </w:pPr>
            <w:r w:rsidRPr="00664232">
              <w:rPr>
                <w:rFonts w:ascii="Times New Roman" w:hAnsi="Times New Roman" w:cs="Times New Roman"/>
                <w:sz w:val="24"/>
                <w:szCs w:val="24"/>
              </w:rPr>
              <w:t>33</w:t>
            </w:r>
          </w:p>
        </w:tc>
      </w:tr>
      <w:tr w:rsidR="00F12FE7" w:rsidRPr="009D1886" w:rsidTr="00F12FE7">
        <w:trPr>
          <w:jc w:val="center"/>
        </w:trPr>
        <w:tc>
          <w:tcPr>
            <w:tcW w:w="2018" w:type="dxa"/>
          </w:tcPr>
          <w:p w:rsidR="00F12FE7" w:rsidRPr="00664232" w:rsidRDefault="00F12FE7" w:rsidP="00F12FE7">
            <w:pPr>
              <w:rPr>
                <w:rFonts w:ascii="Times New Roman" w:hAnsi="Times New Roman" w:cs="Times New Roman"/>
                <w:sz w:val="24"/>
                <w:szCs w:val="24"/>
              </w:rPr>
            </w:pPr>
            <w:r w:rsidRPr="00664232">
              <w:rPr>
                <w:rFonts w:ascii="Times New Roman" w:hAnsi="Times New Roman" w:cs="Times New Roman"/>
                <w:sz w:val="24"/>
                <w:szCs w:val="24"/>
              </w:rPr>
              <w:t>4.</w:t>
            </w:r>
            <w:r w:rsidRPr="00664232">
              <w:rPr>
                <w:rFonts w:ascii="Times New Roman" w:hAnsi="Times New Roman" w:cs="Times New Roman"/>
                <w:sz w:val="24"/>
                <w:szCs w:val="24"/>
                <w:lang w:val="kk-KZ"/>
              </w:rPr>
              <w:t xml:space="preserve"> Келісім-шарттың бұзылуы (бір жақтың шешімі бойынша уақыт мерзімінен бұрын келісімді бұзу)</w:t>
            </w:r>
          </w:p>
        </w:tc>
        <w:tc>
          <w:tcPr>
            <w:tcW w:w="1611" w:type="dxa"/>
          </w:tcPr>
          <w:p w:rsidR="00F12FE7" w:rsidRPr="00664232" w:rsidRDefault="00F12FE7" w:rsidP="00F12FE7">
            <w:pPr>
              <w:jc w:val="center"/>
              <w:rPr>
                <w:rFonts w:ascii="Times New Roman" w:hAnsi="Times New Roman" w:cs="Times New Roman"/>
                <w:sz w:val="24"/>
                <w:szCs w:val="24"/>
              </w:rPr>
            </w:pPr>
            <w:r w:rsidRPr="00664232">
              <w:rPr>
                <w:rFonts w:ascii="Times New Roman" w:hAnsi="Times New Roman" w:cs="Times New Roman"/>
                <w:sz w:val="24"/>
                <w:szCs w:val="24"/>
              </w:rPr>
              <w:t>65 000,00</w:t>
            </w:r>
          </w:p>
        </w:tc>
        <w:tc>
          <w:tcPr>
            <w:tcW w:w="2793" w:type="dxa"/>
          </w:tcPr>
          <w:p w:rsidR="00F12FE7" w:rsidRPr="00664232" w:rsidRDefault="00F12FE7" w:rsidP="00F12FE7">
            <w:pPr>
              <w:jc w:val="center"/>
              <w:rPr>
                <w:rFonts w:ascii="Times New Roman" w:hAnsi="Times New Roman" w:cs="Times New Roman"/>
                <w:sz w:val="24"/>
                <w:szCs w:val="24"/>
              </w:rPr>
            </w:pPr>
            <w:r w:rsidRPr="00664232">
              <w:rPr>
                <w:rFonts w:ascii="Times New Roman" w:hAnsi="Times New Roman" w:cs="Times New Roman"/>
                <w:sz w:val="24"/>
                <w:szCs w:val="24"/>
                <w:lang w:val="kk-KZ"/>
              </w:rPr>
              <w:t>Сақтандыруда келісім-шарттың бұзылу саны</w:t>
            </w:r>
          </w:p>
        </w:tc>
        <w:tc>
          <w:tcPr>
            <w:tcW w:w="1013" w:type="dxa"/>
          </w:tcPr>
          <w:p w:rsidR="00F12FE7" w:rsidRPr="00664232" w:rsidRDefault="00F12FE7" w:rsidP="00F12FE7">
            <w:pPr>
              <w:jc w:val="center"/>
              <w:rPr>
                <w:rFonts w:ascii="Times New Roman" w:hAnsi="Times New Roman" w:cs="Times New Roman"/>
                <w:sz w:val="24"/>
                <w:szCs w:val="24"/>
              </w:rPr>
            </w:pPr>
            <w:r w:rsidRPr="00664232">
              <w:rPr>
                <w:rFonts w:ascii="Times New Roman" w:hAnsi="Times New Roman" w:cs="Times New Roman"/>
                <w:sz w:val="24"/>
                <w:szCs w:val="24"/>
              </w:rPr>
              <w:t>27</w:t>
            </w:r>
          </w:p>
        </w:tc>
        <w:tc>
          <w:tcPr>
            <w:tcW w:w="879" w:type="dxa"/>
          </w:tcPr>
          <w:p w:rsidR="00F12FE7" w:rsidRPr="00664232" w:rsidRDefault="00F12FE7" w:rsidP="00F12FE7">
            <w:pPr>
              <w:jc w:val="center"/>
              <w:rPr>
                <w:rFonts w:ascii="Times New Roman" w:hAnsi="Times New Roman" w:cs="Times New Roman"/>
                <w:sz w:val="24"/>
                <w:szCs w:val="24"/>
              </w:rPr>
            </w:pPr>
            <w:r w:rsidRPr="00664232">
              <w:rPr>
                <w:rFonts w:ascii="Times New Roman" w:hAnsi="Times New Roman" w:cs="Times New Roman"/>
                <w:sz w:val="24"/>
                <w:szCs w:val="24"/>
              </w:rPr>
              <w:t>25</w:t>
            </w:r>
          </w:p>
        </w:tc>
        <w:tc>
          <w:tcPr>
            <w:tcW w:w="1013" w:type="dxa"/>
          </w:tcPr>
          <w:p w:rsidR="00F12FE7" w:rsidRPr="00664232" w:rsidRDefault="00F12FE7" w:rsidP="00F12FE7">
            <w:pPr>
              <w:jc w:val="center"/>
              <w:rPr>
                <w:rFonts w:ascii="Times New Roman" w:hAnsi="Times New Roman" w:cs="Times New Roman"/>
                <w:sz w:val="24"/>
                <w:szCs w:val="24"/>
              </w:rPr>
            </w:pPr>
            <w:r w:rsidRPr="00664232">
              <w:rPr>
                <w:rFonts w:ascii="Times New Roman" w:hAnsi="Times New Roman" w:cs="Times New Roman"/>
                <w:sz w:val="24"/>
                <w:szCs w:val="24"/>
              </w:rPr>
              <w:t>2</w:t>
            </w:r>
          </w:p>
        </w:tc>
        <w:tc>
          <w:tcPr>
            <w:tcW w:w="1645" w:type="dxa"/>
          </w:tcPr>
          <w:p w:rsidR="00F12FE7" w:rsidRPr="00664232" w:rsidRDefault="00F12FE7" w:rsidP="00F12FE7">
            <w:pPr>
              <w:rPr>
                <w:sz w:val="24"/>
                <w:szCs w:val="24"/>
              </w:rPr>
            </w:pPr>
            <w:r w:rsidRPr="00664232">
              <w:rPr>
                <w:rFonts w:ascii="Times New Roman" w:hAnsi="Times New Roman" w:cs="Times New Roman"/>
                <w:sz w:val="24"/>
                <w:szCs w:val="24"/>
                <w:lang w:val="kk-KZ"/>
              </w:rPr>
              <w:t>келісім</w:t>
            </w:r>
            <w:r w:rsidRPr="00664232">
              <w:rPr>
                <w:rFonts w:ascii="Times New Roman" w:hAnsi="Times New Roman" w:cs="Times New Roman"/>
                <w:sz w:val="24"/>
                <w:szCs w:val="24"/>
              </w:rPr>
              <w:t>-</w:t>
            </w:r>
            <w:r w:rsidRPr="00664232">
              <w:rPr>
                <w:rFonts w:ascii="Times New Roman" w:hAnsi="Times New Roman" w:cs="Times New Roman"/>
                <w:sz w:val="24"/>
                <w:szCs w:val="24"/>
                <w:lang w:val="kk-KZ"/>
              </w:rPr>
              <w:t xml:space="preserve">шарт </w:t>
            </w:r>
          </w:p>
        </w:tc>
        <w:tc>
          <w:tcPr>
            <w:tcW w:w="1133" w:type="dxa"/>
          </w:tcPr>
          <w:p w:rsidR="00F12FE7" w:rsidRPr="00664232" w:rsidRDefault="00F12FE7" w:rsidP="00F12FE7">
            <w:pPr>
              <w:jc w:val="center"/>
              <w:rPr>
                <w:rFonts w:ascii="Times New Roman" w:hAnsi="Times New Roman" w:cs="Times New Roman"/>
                <w:sz w:val="24"/>
                <w:szCs w:val="24"/>
              </w:rPr>
            </w:pPr>
            <w:r w:rsidRPr="00664232">
              <w:rPr>
                <w:rFonts w:ascii="Times New Roman" w:hAnsi="Times New Roman" w:cs="Times New Roman"/>
                <w:sz w:val="24"/>
                <w:szCs w:val="24"/>
              </w:rPr>
              <w:t>2 407</w:t>
            </w:r>
          </w:p>
        </w:tc>
        <w:tc>
          <w:tcPr>
            <w:tcW w:w="1132" w:type="dxa"/>
          </w:tcPr>
          <w:p w:rsidR="00F12FE7" w:rsidRPr="00664232" w:rsidRDefault="00F12FE7" w:rsidP="00F12FE7">
            <w:pPr>
              <w:jc w:val="center"/>
              <w:rPr>
                <w:rFonts w:ascii="Times New Roman" w:hAnsi="Times New Roman" w:cs="Times New Roman"/>
                <w:sz w:val="24"/>
                <w:szCs w:val="24"/>
              </w:rPr>
            </w:pPr>
            <w:r w:rsidRPr="00664232">
              <w:rPr>
                <w:rFonts w:ascii="Times New Roman" w:hAnsi="Times New Roman" w:cs="Times New Roman"/>
                <w:sz w:val="24"/>
                <w:szCs w:val="24"/>
              </w:rPr>
              <w:t>2 600,00</w:t>
            </w:r>
          </w:p>
        </w:tc>
        <w:tc>
          <w:tcPr>
            <w:tcW w:w="1323" w:type="dxa"/>
          </w:tcPr>
          <w:p w:rsidR="00F12FE7" w:rsidRPr="00664232" w:rsidRDefault="00F12FE7" w:rsidP="00F12FE7">
            <w:pPr>
              <w:jc w:val="center"/>
              <w:rPr>
                <w:rFonts w:ascii="Times New Roman" w:hAnsi="Times New Roman" w:cs="Times New Roman"/>
                <w:sz w:val="24"/>
                <w:szCs w:val="24"/>
              </w:rPr>
            </w:pPr>
            <w:r w:rsidRPr="00664232">
              <w:rPr>
                <w:rFonts w:ascii="Times New Roman" w:hAnsi="Times New Roman" w:cs="Times New Roman"/>
                <w:sz w:val="24"/>
                <w:szCs w:val="24"/>
              </w:rPr>
              <w:t>-193</w:t>
            </w:r>
          </w:p>
        </w:tc>
      </w:tr>
      <w:tr w:rsidR="00F12FE7" w:rsidRPr="009D1886" w:rsidTr="00F12FE7">
        <w:trPr>
          <w:jc w:val="center"/>
        </w:trPr>
        <w:tc>
          <w:tcPr>
            <w:tcW w:w="2018" w:type="dxa"/>
          </w:tcPr>
          <w:p w:rsidR="00F12FE7" w:rsidRPr="00664232" w:rsidRDefault="00F12FE7" w:rsidP="00F12FE7">
            <w:pPr>
              <w:jc w:val="both"/>
              <w:rPr>
                <w:rFonts w:ascii="Times New Roman" w:hAnsi="Times New Roman" w:cs="Times New Roman"/>
                <w:sz w:val="24"/>
                <w:szCs w:val="24"/>
                <w:lang w:val="kk-KZ"/>
              </w:rPr>
            </w:pPr>
            <w:r w:rsidRPr="00664232">
              <w:rPr>
                <w:rFonts w:ascii="Times New Roman" w:hAnsi="Times New Roman" w:cs="Times New Roman"/>
                <w:sz w:val="24"/>
                <w:szCs w:val="24"/>
              </w:rPr>
              <w:t>5.</w:t>
            </w:r>
            <w:r w:rsidRPr="00664232">
              <w:rPr>
                <w:rFonts w:ascii="Times New Roman" w:hAnsi="Times New Roman" w:cs="Times New Roman"/>
                <w:sz w:val="24"/>
                <w:szCs w:val="24"/>
                <w:lang w:val="kk-KZ"/>
              </w:rPr>
              <w:t>Шығындарды топтау</w:t>
            </w:r>
          </w:p>
        </w:tc>
        <w:tc>
          <w:tcPr>
            <w:tcW w:w="1611" w:type="dxa"/>
          </w:tcPr>
          <w:p w:rsidR="00F12FE7" w:rsidRPr="00664232" w:rsidRDefault="00F12FE7" w:rsidP="00F12FE7">
            <w:pPr>
              <w:jc w:val="center"/>
              <w:rPr>
                <w:rFonts w:ascii="Times New Roman" w:hAnsi="Times New Roman" w:cs="Times New Roman"/>
                <w:sz w:val="24"/>
                <w:szCs w:val="24"/>
              </w:rPr>
            </w:pPr>
            <w:r w:rsidRPr="00664232">
              <w:rPr>
                <w:rFonts w:ascii="Times New Roman" w:hAnsi="Times New Roman" w:cs="Times New Roman"/>
                <w:sz w:val="24"/>
                <w:szCs w:val="24"/>
              </w:rPr>
              <w:t>150 000,00</w:t>
            </w:r>
          </w:p>
        </w:tc>
        <w:tc>
          <w:tcPr>
            <w:tcW w:w="2793" w:type="dxa"/>
          </w:tcPr>
          <w:p w:rsidR="00F12FE7" w:rsidRPr="00664232" w:rsidRDefault="00F12FE7" w:rsidP="00F12FE7">
            <w:pPr>
              <w:jc w:val="center"/>
              <w:rPr>
                <w:rFonts w:ascii="Times New Roman" w:hAnsi="Times New Roman" w:cs="Times New Roman"/>
                <w:sz w:val="24"/>
                <w:szCs w:val="24"/>
                <w:lang w:val="kk-KZ"/>
              </w:rPr>
            </w:pPr>
            <w:r w:rsidRPr="00664232">
              <w:rPr>
                <w:rFonts w:ascii="Times New Roman" w:hAnsi="Times New Roman" w:cs="Times New Roman"/>
                <w:sz w:val="24"/>
                <w:szCs w:val="24"/>
                <w:lang w:val="kk-KZ"/>
              </w:rPr>
              <w:t>Төленген істің саны</w:t>
            </w:r>
          </w:p>
        </w:tc>
        <w:tc>
          <w:tcPr>
            <w:tcW w:w="1013" w:type="dxa"/>
          </w:tcPr>
          <w:p w:rsidR="00F12FE7" w:rsidRPr="00664232" w:rsidRDefault="00F12FE7" w:rsidP="00F12FE7">
            <w:pPr>
              <w:jc w:val="center"/>
              <w:rPr>
                <w:rFonts w:ascii="Times New Roman" w:hAnsi="Times New Roman" w:cs="Times New Roman"/>
                <w:sz w:val="24"/>
                <w:szCs w:val="24"/>
              </w:rPr>
            </w:pPr>
            <w:r w:rsidRPr="00664232">
              <w:rPr>
                <w:rFonts w:ascii="Times New Roman" w:hAnsi="Times New Roman" w:cs="Times New Roman"/>
                <w:sz w:val="24"/>
                <w:szCs w:val="24"/>
              </w:rPr>
              <w:t>5</w:t>
            </w:r>
          </w:p>
        </w:tc>
        <w:tc>
          <w:tcPr>
            <w:tcW w:w="879" w:type="dxa"/>
          </w:tcPr>
          <w:p w:rsidR="00F12FE7" w:rsidRPr="00664232" w:rsidRDefault="00F12FE7" w:rsidP="00F12FE7">
            <w:pPr>
              <w:jc w:val="center"/>
              <w:rPr>
                <w:rFonts w:ascii="Times New Roman" w:hAnsi="Times New Roman" w:cs="Times New Roman"/>
                <w:sz w:val="24"/>
                <w:szCs w:val="24"/>
              </w:rPr>
            </w:pPr>
            <w:r w:rsidRPr="00664232">
              <w:rPr>
                <w:rFonts w:ascii="Times New Roman" w:hAnsi="Times New Roman" w:cs="Times New Roman"/>
                <w:sz w:val="24"/>
                <w:szCs w:val="24"/>
              </w:rPr>
              <w:t>-</w:t>
            </w:r>
          </w:p>
        </w:tc>
        <w:tc>
          <w:tcPr>
            <w:tcW w:w="1013" w:type="dxa"/>
          </w:tcPr>
          <w:p w:rsidR="00F12FE7" w:rsidRPr="00664232" w:rsidRDefault="00F12FE7" w:rsidP="00F12FE7">
            <w:pPr>
              <w:jc w:val="center"/>
              <w:rPr>
                <w:rFonts w:ascii="Times New Roman" w:hAnsi="Times New Roman" w:cs="Times New Roman"/>
                <w:sz w:val="24"/>
                <w:szCs w:val="24"/>
              </w:rPr>
            </w:pPr>
            <w:r w:rsidRPr="00664232">
              <w:rPr>
                <w:rFonts w:ascii="Times New Roman" w:hAnsi="Times New Roman" w:cs="Times New Roman"/>
                <w:sz w:val="24"/>
                <w:szCs w:val="24"/>
              </w:rPr>
              <w:t>-5</w:t>
            </w:r>
          </w:p>
        </w:tc>
        <w:tc>
          <w:tcPr>
            <w:tcW w:w="1645" w:type="dxa"/>
          </w:tcPr>
          <w:p w:rsidR="00F12FE7" w:rsidRPr="00664232" w:rsidRDefault="00F12FE7" w:rsidP="00F12FE7">
            <w:pPr>
              <w:jc w:val="center"/>
              <w:rPr>
                <w:rFonts w:ascii="Times New Roman" w:hAnsi="Times New Roman" w:cs="Times New Roman"/>
                <w:sz w:val="24"/>
                <w:szCs w:val="24"/>
              </w:rPr>
            </w:pPr>
            <w:r w:rsidRPr="00664232">
              <w:rPr>
                <w:rFonts w:ascii="Times New Roman" w:hAnsi="Times New Roman" w:cs="Times New Roman"/>
                <w:sz w:val="24"/>
                <w:szCs w:val="24"/>
                <w:lang w:val="kk-KZ"/>
              </w:rPr>
              <w:t>Төленген істің саны</w:t>
            </w:r>
          </w:p>
        </w:tc>
        <w:tc>
          <w:tcPr>
            <w:tcW w:w="1133" w:type="dxa"/>
          </w:tcPr>
          <w:p w:rsidR="00F12FE7" w:rsidRPr="00664232" w:rsidRDefault="00F12FE7" w:rsidP="00F12FE7">
            <w:pPr>
              <w:jc w:val="center"/>
              <w:rPr>
                <w:rFonts w:ascii="Times New Roman" w:hAnsi="Times New Roman" w:cs="Times New Roman"/>
                <w:sz w:val="24"/>
                <w:szCs w:val="24"/>
              </w:rPr>
            </w:pPr>
            <w:r w:rsidRPr="00664232">
              <w:rPr>
                <w:rFonts w:ascii="Times New Roman" w:hAnsi="Times New Roman" w:cs="Times New Roman"/>
                <w:sz w:val="24"/>
                <w:szCs w:val="24"/>
              </w:rPr>
              <w:t>1 579</w:t>
            </w:r>
          </w:p>
        </w:tc>
        <w:tc>
          <w:tcPr>
            <w:tcW w:w="1132" w:type="dxa"/>
          </w:tcPr>
          <w:p w:rsidR="00F12FE7" w:rsidRPr="00664232" w:rsidRDefault="00F12FE7" w:rsidP="00F12FE7">
            <w:pPr>
              <w:jc w:val="center"/>
              <w:rPr>
                <w:rFonts w:ascii="Times New Roman" w:hAnsi="Times New Roman" w:cs="Times New Roman"/>
                <w:sz w:val="24"/>
                <w:szCs w:val="24"/>
              </w:rPr>
            </w:pPr>
            <w:r w:rsidRPr="00664232">
              <w:rPr>
                <w:rFonts w:ascii="Times New Roman" w:hAnsi="Times New Roman" w:cs="Times New Roman"/>
                <w:sz w:val="24"/>
                <w:szCs w:val="24"/>
              </w:rPr>
              <w:t>1 500,00</w:t>
            </w:r>
          </w:p>
        </w:tc>
        <w:tc>
          <w:tcPr>
            <w:tcW w:w="1323" w:type="dxa"/>
          </w:tcPr>
          <w:p w:rsidR="00F12FE7" w:rsidRPr="00664232" w:rsidRDefault="00F12FE7" w:rsidP="00F12FE7">
            <w:pPr>
              <w:jc w:val="center"/>
              <w:rPr>
                <w:rFonts w:ascii="Times New Roman" w:hAnsi="Times New Roman" w:cs="Times New Roman"/>
                <w:sz w:val="24"/>
                <w:szCs w:val="24"/>
              </w:rPr>
            </w:pPr>
            <w:r w:rsidRPr="00664232">
              <w:rPr>
                <w:rFonts w:ascii="Times New Roman" w:hAnsi="Times New Roman" w:cs="Times New Roman"/>
                <w:sz w:val="24"/>
                <w:szCs w:val="24"/>
              </w:rPr>
              <w:t>79</w:t>
            </w:r>
          </w:p>
        </w:tc>
      </w:tr>
      <w:tr w:rsidR="00F12FE7" w:rsidRPr="009D1886" w:rsidTr="00F12FE7">
        <w:trPr>
          <w:jc w:val="center"/>
        </w:trPr>
        <w:tc>
          <w:tcPr>
            <w:tcW w:w="14560" w:type="dxa"/>
            <w:gridSpan w:val="10"/>
          </w:tcPr>
          <w:p w:rsidR="00F12FE7" w:rsidRPr="00664232" w:rsidRDefault="00F12FE7" w:rsidP="00F12FE7">
            <w:pPr>
              <w:jc w:val="both"/>
              <w:rPr>
                <w:rFonts w:ascii="Times New Roman" w:hAnsi="Times New Roman" w:cs="Times New Roman"/>
                <w:sz w:val="24"/>
                <w:szCs w:val="24"/>
              </w:rPr>
            </w:pPr>
            <w:r>
              <w:rPr>
                <w:rFonts w:ascii="Times New Roman" w:hAnsi="Times New Roman" w:cs="Times New Roman"/>
                <w:sz w:val="24"/>
                <w:szCs w:val="24"/>
                <w:lang w:val="en-US"/>
              </w:rPr>
              <w:t xml:space="preserve">     </w:t>
            </w:r>
            <w:r>
              <w:rPr>
                <w:rFonts w:ascii="Times New Roman" w:hAnsi="Times New Roman" w:cs="Times New Roman"/>
                <w:sz w:val="24"/>
                <w:szCs w:val="24"/>
                <w:lang w:val="kk-KZ"/>
              </w:rPr>
              <w:t xml:space="preserve">Ескерту </w:t>
            </w:r>
            <w:r>
              <w:rPr>
                <w:rFonts w:ascii="Times New Roman" w:hAnsi="Times New Roman" w:cs="Times New Roman"/>
                <w:sz w:val="24"/>
                <w:szCs w:val="24"/>
                <w:lang w:val="en-US"/>
              </w:rPr>
              <w:t xml:space="preserve">– </w:t>
            </w:r>
            <w:r>
              <w:rPr>
                <w:rFonts w:ascii="Times New Roman" w:hAnsi="Times New Roman" w:cs="Times New Roman"/>
                <w:sz w:val="24"/>
                <w:szCs w:val="24"/>
                <w:lang w:val="kk-KZ"/>
              </w:rPr>
              <w:t>Автормен есептелді</w:t>
            </w:r>
          </w:p>
        </w:tc>
      </w:tr>
    </w:tbl>
    <w:p w:rsidR="00F12FE7" w:rsidRDefault="00F12FE7" w:rsidP="00F12FE7">
      <w:pPr>
        <w:spacing w:after="0" w:line="240" w:lineRule="auto"/>
        <w:jc w:val="both"/>
        <w:rPr>
          <w:rFonts w:ascii="Times New Roman" w:hAnsi="Times New Roman" w:cs="Times New Roman"/>
          <w:sz w:val="28"/>
          <w:szCs w:val="28"/>
        </w:rPr>
      </w:pPr>
    </w:p>
    <w:p w:rsidR="00EE07BC" w:rsidRDefault="00EE07BC" w:rsidP="00F12FE7">
      <w:pPr>
        <w:spacing w:after="0" w:line="240" w:lineRule="auto"/>
        <w:jc w:val="both"/>
        <w:rPr>
          <w:rFonts w:ascii="Times New Roman" w:hAnsi="Times New Roman" w:cs="Times New Roman"/>
          <w:sz w:val="28"/>
          <w:szCs w:val="28"/>
        </w:rPr>
      </w:pPr>
    </w:p>
    <w:p w:rsidR="00F12FE7" w:rsidRPr="004079CF" w:rsidRDefault="0054708C" w:rsidP="00F12FE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rPr>
        <w:lastRenderedPageBreak/>
        <w:t>Кесте 53</w:t>
      </w:r>
      <w:r w:rsidR="00F12FE7">
        <w:rPr>
          <w:rFonts w:ascii="Times New Roman" w:hAnsi="Times New Roman" w:cs="Times New Roman"/>
          <w:sz w:val="28"/>
          <w:szCs w:val="28"/>
        </w:rPr>
        <w:t xml:space="preserve"> – </w:t>
      </w:r>
      <w:r w:rsidR="00F12FE7">
        <w:rPr>
          <w:rFonts w:ascii="Times New Roman" w:hAnsi="Times New Roman" w:cs="Times New Roman"/>
          <w:sz w:val="28"/>
          <w:szCs w:val="28"/>
          <w:lang w:val="en-US"/>
        </w:rPr>
        <w:t>TDAB</w:t>
      </w:r>
      <w:r w:rsidR="00F12FE7">
        <w:rPr>
          <w:rFonts w:ascii="Times New Roman" w:hAnsi="Times New Roman" w:cs="Times New Roman"/>
          <w:sz w:val="28"/>
          <w:szCs w:val="28"/>
        </w:rPr>
        <w:t>C</w:t>
      </w:r>
      <w:r w:rsidR="00F12FE7">
        <w:rPr>
          <w:rFonts w:ascii="Times New Roman" w:hAnsi="Times New Roman" w:cs="Times New Roman"/>
          <w:sz w:val="28"/>
          <w:szCs w:val="28"/>
          <w:lang w:val="kk-KZ"/>
        </w:rPr>
        <w:t xml:space="preserve"> әдісі шегінде сақтандыру түрлері бойынша жалпышаруашылық көлемнің белсенділігі</w:t>
      </w:r>
    </w:p>
    <w:tbl>
      <w:tblPr>
        <w:tblStyle w:val="a7"/>
        <w:tblW w:w="15276" w:type="dxa"/>
        <w:tblLayout w:type="fixed"/>
        <w:tblLook w:val="04A0" w:firstRow="1" w:lastRow="0" w:firstColumn="1" w:lastColumn="0" w:noHBand="0" w:noVBand="1"/>
      </w:tblPr>
      <w:tblGrid>
        <w:gridCol w:w="3114"/>
        <w:gridCol w:w="1105"/>
        <w:gridCol w:w="992"/>
        <w:gridCol w:w="851"/>
        <w:gridCol w:w="850"/>
        <w:gridCol w:w="993"/>
        <w:gridCol w:w="992"/>
        <w:gridCol w:w="992"/>
        <w:gridCol w:w="992"/>
        <w:gridCol w:w="1276"/>
        <w:gridCol w:w="1134"/>
        <w:gridCol w:w="992"/>
        <w:gridCol w:w="993"/>
      </w:tblGrid>
      <w:tr w:rsidR="00F12FE7" w:rsidRPr="00664232" w:rsidTr="00A80C58">
        <w:tc>
          <w:tcPr>
            <w:tcW w:w="3114" w:type="dxa"/>
            <w:vMerge w:val="restart"/>
          </w:tcPr>
          <w:p w:rsidR="00F12FE7" w:rsidRPr="00664232" w:rsidRDefault="00F12FE7" w:rsidP="00F12FE7">
            <w:pPr>
              <w:jc w:val="center"/>
              <w:rPr>
                <w:rFonts w:ascii="Times New Roman" w:hAnsi="Times New Roman" w:cs="Times New Roman"/>
                <w:sz w:val="24"/>
                <w:szCs w:val="24"/>
              </w:rPr>
            </w:pPr>
            <w:r w:rsidRPr="00664232">
              <w:rPr>
                <w:rFonts w:ascii="Times New Roman" w:hAnsi="Times New Roman" w:cs="Times New Roman"/>
                <w:sz w:val="24"/>
                <w:szCs w:val="24"/>
                <w:lang w:val="kk-KZ"/>
              </w:rPr>
              <w:t>Көрсеткіштер</w:t>
            </w:r>
          </w:p>
        </w:tc>
        <w:tc>
          <w:tcPr>
            <w:tcW w:w="12162" w:type="dxa"/>
            <w:gridSpan w:val="12"/>
          </w:tcPr>
          <w:p w:rsidR="00F12FE7" w:rsidRPr="00664232" w:rsidRDefault="00F12FE7" w:rsidP="00F12FE7">
            <w:pPr>
              <w:jc w:val="center"/>
              <w:rPr>
                <w:rFonts w:ascii="Times New Roman" w:hAnsi="Times New Roman" w:cs="Times New Roman"/>
                <w:sz w:val="24"/>
                <w:szCs w:val="24"/>
                <w:lang w:val="kk-KZ"/>
              </w:rPr>
            </w:pPr>
            <w:r w:rsidRPr="00664232">
              <w:rPr>
                <w:rFonts w:ascii="Times New Roman" w:hAnsi="Times New Roman" w:cs="Times New Roman"/>
                <w:sz w:val="24"/>
                <w:szCs w:val="24"/>
                <w:lang w:val="kk-KZ"/>
              </w:rPr>
              <w:t>Сақтандыру түрлері</w:t>
            </w:r>
          </w:p>
        </w:tc>
      </w:tr>
      <w:tr w:rsidR="00F12FE7" w:rsidRPr="00664232" w:rsidTr="00A80C58">
        <w:tc>
          <w:tcPr>
            <w:tcW w:w="3114" w:type="dxa"/>
            <w:vMerge/>
          </w:tcPr>
          <w:p w:rsidR="00F12FE7" w:rsidRPr="00664232" w:rsidRDefault="00F12FE7" w:rsidP="00F12FE7">
            <w:pPr>
              <w:jc w:val="center"/>
              <w:rPr>
                <w:rFonts w:ascii="Times New Roman" w:hAnsi="Times New Roman" w:cs="Times New Roman"/>
                <w:sz w:val="24"/>
                <w:szCs w:val="24"/>
              </w:rPr>
            </w:pPr>
          </w:p>
        </w:tc>
        <w:tc>
          <w:tcPr>
            <w:tcW w:w="2948" w:type="dxa"/>
            <w:gridSpan w:val="3"/>
          </w:tcPr>
          <w:p w:rsidR="00F12FE7" w:rsidRPr="00664232" w:rsidRDefault="004C6442" w:rsidP="00F12FE7">
            <w:pPr>
              <w:jc w:val="center"/>
              <w:rPr>
                <w:rFonts w:ascii="Times New Roman" w:hAnsi="Times New Roman" w:cs="Times New Roman"/>
                <w:sz w:val="24"/>
                <w:szCs w:val="24"/>
              </w:rPr>
            </w:pPr>
            <w:r w:rsidRPr="001D01B1">
              <w:rPr>
                <w:rFonts w:ascii="Times New Roman" w:hAnsi="Times New Roman" w:cs="Times New Roman"/>
                <w:sz w:val="24"/>
                <w:szCs w:val="24"/>
                <w:lang w:val="kk-KZ"/>
              </w:rPr>
              <w:t>КҚАЖМС</w:t>
            </w:r>
          </w:p>
        </w:tc>
        <w:tc>
          <w:tcPr>
            <w:tcW w:w="2835" w:type="dxa"/>
            <w:gridSpan w:val="3"/>
          </w:tcPr>
          <w:p w:rsidR="00F12FE7" w:rsidRPr="00664232" w:rsidRDefault="004C6442" w:rsidP="00F12FE7">
            <w:pPr>
              <w:jc w:val="center"/>
              <w:rPr>
                <w:rFonts w:ascii="Times New Roman" w:hAnsi="Times New Roman" w:cs="Times New Roman"/>
                <w:sz w:val="24"/>
                <w:szCs w:val="24"/>
              </w:rPr>
            </w:pPr>
            <w:r w:rsidRPr="001D01B1">
              <w:rPr>
                <w:rFonts w:ascii="Times New Roman" w:eastAsia="Times New Roman" w:hAnsi="Times New Roman" w:cs="Times New Roman"/>
                <w:sz w:val="28"/>
                <w:szCs w:val="28"/>
                <w:lang w:val="kk-KZ"/>
              </w:rPr>
              <w:t>АҚС</w:t>
            </w:r>
          </w:p>
        </w:tc>
        <w:tc>
          <w:tcPr>
            <w:tcW w:w="3260" w:type="dxa"/>
            <w:gridSpan w:val="3"/>
          </w:tcPr>
          <w:p w:rsidR="00F12FE7" w:rsidRPr="00664232" w:rsidRDefault="004C6442" w:rsidP="00F12FE7">
            <w:pPr>
              <w:jc w:val="center"/>
              <w:rPr>
                <w:rFonts w:ascii="Times New Roman" w:hAnsi="Times New Roman" w:cs="Times New Roman"/>
                <w:sz w:val="24"/>
                <w:szCs w:val="24"/>
              </w:rPr>
            </w:pPr>
            <w:r>
              <w:rPr>
                <w:rFonts w:ascii="Times New Roman" w:hAnsi="Times New Roman" w:cs="Times New Roman"/>
                <w:sz w:val="24"/>
                <w:szCs w:val="24"/>
              </w:rPr>
              <w:t>Е</w:t>
            </w:r>
            <w:r w:rsidR="00F12FE7" w:rsidRPr="00664232">
              <w:rPr>
                <w:rFonts w:ascii="Times New Roman" w:hAnsi="Times New Roman" w:cs="Times New Roman"/>
                <w:sz w:val="24"/>
                <w:szCs w:val="24"/>
              </w:rPr>
              <w:t>МС</w:t>
            </w:r>
          </w:p>
        </w:tc>
        <w:tc>
          <w:tcPr>
            <w:tcW w:w="3119" w:type="dxa"/>
            <w:gridSpan w:val="3"/>
          </w:tcPr>
          <w:p w:rsidR="00F12FE7" w:rsidRPr="00664232" w:rsidRDefault="00F12FE7" w:rsidP="00F12FE7">
            <w:pPr>
              <w:jc w:val="center"/>
              <w:rPr>
                <w:rFonts w:ascii="Times New Roman" w:hAnsi="Times New Roman" w:cs="Times New Roman"/>
                <w:sz w:val="24"/>
                <w:szCs w:val="24"/>
                <w:lang w:val="kk-KZ"/>
              </w:rPr>
            </w:pPr>
            <w:r w:rsidRPr="00664232">
              <w:rPr>
                <w:rFonts w:ascii="Times New Roman" w:hAnsi="Times New Roman" w:cs="Times New Roman"/>
                <w:sz w:val="24"/>
                <w:szCs w:val="24"/>
                <w:lang w:val="kk-KZ"/>
              </w:rPr>
              <w:t xml:space="preserve">Жиыны </w:t>
            </w:r>
          </w:p>
        </w:tc>
      </w:tr>
      <w:tr w:rsidR="00F54148" w:rsidRPr="00664232" w:rsidTr="00A80C58">
        <w:trPr>
          <w:cantSplit/>
          <w:trHeight w:val="1134"/>
        </w:trPr>
        <w:tc>
          <w:tcPr>
            <w:tcW w:w="3114" w:type="dxa"/>
            <w:vMerge/>
          </w:tcPr>
          <w:p w:rsidR="00F12FE7" w:rsidRPr="00664232" w:rsidRDefault="00F12FE7" w:rsidP="00F12FE7">
            <w:pPr>
              <w:jc w:val="center"/>
              <w:rPr>
                <w:rFonts w:ascii="Times New Roman" w:hAnsi="Times New Roman" w:cs="Times New Roman"/>
                <w:sz w:val="24"/>
                <w:szCs w:val="24"/>
              </w:rPr>
            </w:pPr>
          </w:p>
        </w:tc>
        <w:tc>
          <w:tcPr>
            <w:tcW w:w="1105" w:type="dxa"/>
          </w:tcPr>
          <w:p w:rsidR="00F12FE7" w:rsidRPr="00664232" w:rsidRDefault="00F12FE7" w:rsidP="00F54148">
            <w:pPr>
              <w:jc w:val="center"/>
              <w:rPr>
                <w:rFonts w:ascii="Times New Roman" w:hAnsi="Times New Roman" w:cs="Times New Roman"/>
                <w:sz w:val="24"/>
                <w:szCs w:val="24"/>
                <w:lang w:val="kk-KZ"/>
              </w:rPr>
            </w:pPr>
            <w:r w:rsidRPr="00664232">
              <w:rPr>
                <w:rFonts w:ascii="Times New Roman" w:hAnsi="Times New Roman" w:cs="Times New Roman"/>
                <w:sz w:val="24"/>
                <w:szCs w:val="24"/>
                <w:lang w:val="kk-KZ"/>
              </w:rPr>
              <w:t xml:space="preserve">Жоспар </w:t>
            </w:r>
          </w:p>
        </w:tc>
        <w:tc>
          <w:tcPr>
            <w:tcW w:w="992" w:type="dxa"/>
          </w:tcPr>
          <w:p w:rsidR="00F12FE7" w:rsidRPr="00664232" w:rsidRDefault="00F12FE7" w:rsidP="00F54148">
            <w:pPr>
              <w:jc w:val="center"/>
              <w:rPr>
                <w:rFonts w:ascii="Times New Roman" w:hAnsi="Times New Roman" w:cs="Times New Roman"/>
                <w:sz w:val="24"/>
                <w:szCs w:val="24"/>
                <w:lang w:val="kk-KZ"/>
              </w:rPr>
            </w:pPr>
            <w:r w:rsidRPr="00664232">
              <w:rPr>
                <w:rFonts w:ascii="Times New Roman" w:hAnsi="Times New Roman" w:cs="Times New Roman"/>
                <w:sz w:val="24"/>
                <w:szCs w:val="24"/>
                <w:lang w:val="kk-KZ"/>
              </w:rPr>
              <w:t xml:space="preserve">Нақты </w:t>
            </w:r>
          </w:p>
        </w:tc>
        <w:tc>
          <w:tcPr>
            <w:tcW w:w="851" w:type="dxa"/>
          </w:tcPr>
          <w:p w:rsidR="00F12FE7" w:rsidRPr="00664232" w:rsidRDefault="00F12FE7" w:rsidP="00F54148">
            <w:pPr>
              <w:jc w:val="center"/>
              <w:rPr>
                <w:rFonts w:ascii="Times New Roman" w:hAnsi="Times New Roman" w:cs="Times New Roman"/>
                <w:sz w:val="24"/>
                <w:szCs w:val="24"/>
                <w:lang w:val="kk-KZ"/>
              </w:rPr>
            </w:pPr>
            <w:r w:rsidRPr="00664232">
              <w:rPr>
                <w:rFonts w:ascii="Times New Roman" w:hAnsi="Times New Roman" w:cs="Times New Roman"/>
                <w:sz w:val="24"/>
                <w:szCs w:val="24"/>
                <w:lang w:val="kk-KZ"/>
              </w:rPr>
              <w:t xml:space="preserve">Ауытқу </w:t>
            </w:r>
          </w:p>
        </w:tc>
        <w:tc>
          <w:tcPr>
            <w:tcW w:w="850" w:type="dxa"/>
          </w:tcPr>
          <w:p w:rsidR="00F12FE7" w:rsidRPr="00664232" w:rsidRDefault="00F12FE7" w:rsidP="00F54148">
            <w:pPr>
              <w:jc w:val="center"/>
              <w:rPr>
                <w:rFonts w:ascii="Times New Roman" w:hAnsi="Times New Roman" w:cs="Times New Roman"/>
                <w:sz w:val="24"/>
                <w:szCs w:val="24"/>
                <w:lang w:val="kk-KZ"/>
              </w:rPr>
            </w:pPr>
            <w:r w:rsidRPr="00664232">
              <w:rPr>
                <w:rFonts w:ascii="Times New Roman" w:hAnsi="Times New Roman" w:cs="Times New Roman"/>
                <w:sz w:val="24"/>
                <w:szCs w:val="24"/>
                <w:lang w:val="kk-KZ"/>
              </w:rPr>
              <w:t xml:space="preserve">Жоспар </w:t>
            </w:r>
          </w:p>
        </w:tc>
        <w:tc>
          <w:tcPr>
            <w:tcW w:w="993" w:type="dxa"/>
          </w:tcPr>
          <w:p w:rsidR="00F12FE7" w:rsidRPr="00664232" w:rsidRDefault="00F12FE7" w:rsidP="00F54148">
            <w:pPr>
              <w:jc w:val="center"/>
              <w:rPr>
                <w:rFonts w:ascii="Times New Roman" w:hAnsi="Times New Roman" w:cs="Times New Roman"/>
                <w:sz w:val="24"/>
                <w:szCs w:val="24"/>
                <w:lang w:val="kk-KZ"/>
              </w:rPr>
            </w:pPr>
            <w:r w:rsidRPr="00664232">
              <w:rPr>
                <w:rFonts w:ascii="Times New Roman" w:hAnsi="Times New Roman" w:cs="Times New Roman"/>
                <w:sz w:val="24"/>
                <w:szCs w:val="24"/>
                <w:lang w:val="kk-KZ"/>
              </w:rPr>
              <w:t xml:space="preserve">Нақты </w:t>
            </w:r>
          </w:p>
        </w:tc>
        <w:tc>
          <w:tcPr>
            <w:tcW w:w="992" w:type="dxa"/>
          </w:tcPr>
          <w:p w:rsidR="00F12FE7" w:rsidRPr="00664232" w:rsidRDefault="00F12FE7" w:rsidP="00F54148">
            <w:pPr>
              <w:jc w:val="center"/>
              <w:rPr>
                <w:rFonts w:ascii="Times New Roman" w:hAnsi="Times New Roman" w:cs="Times New Roman"/>
                <w:sz w:val="24"/>
                <w:szCs w:val="24"/>
                <w:lang w:val="kk-KZ"/>
              </w:rPr>
            </w:pPr>
            <w:r w:rsidRPr="00664232">
              <w:rPr>
                <w:rFonts w:ascii="Times New Roman" w:hAnsi="Times New Roman" w:cs="Times New Roman"/>
                <w:sz w:val="24"/>
                <w:szCs w:val="24"/>
                <w:lang w:val="kk-KZ"/>
              </w:rPr>
              <w:t xml:space="preserve">Ауытқу </w:t>
            </w:r>
          </w:p>
        </w:tc>
        <w:tc>
          <w:tcPr>
            <w:tcW w:w="992" w:type="dxa"/>
          </w:tcPr>
          <w:p w:rsidR="00F12FE7" w:rsidRPr="00664232" w:rsidRDefault="00F12FE7" w:rsidP="00F54148">
            <w:pPr>
              <w:jc w:val="center"/>
              <w:rPr>
                <w:rFonts w:ascii="Times New Roman" w:hAnsi="Times New Roman" w:cs="Times New Roman"/>
                <w:sz w:val="24"/>
                <w:szCs w:val="24"/>
                <w:lang w:val="kk-KZ"/>
              </w:rPr>
            </w:pPr>
            <w:r w:rsidRPr="00664232">
              <w:rPr>
                <w:rFonts w:ascii="Times New Roman" w:hAnsi="Times New Roman" w:cs="Times New Roman"/>
                <w:sz w:val="24"/>
                <w:szCs w:val="24"/>
                <w:lang w:val="kk-KZ"/>
              </w:rPr>
              <w:t xml:space="preserve">Жоспар </w:t>
            </w:r>
          </w:p>
        </w:tc>
        <w:tc>
          <w:tcPr>
            <w:tcW w:w="992" w:type="dxa"/>
          </w:tcPr>
          <w:p w:rsidR="00F12FE7" w:rsidRPr="00664232" w:rsidRDefault="00F12FE7" w:rsidP="00F54148">
            <w:pPr>
              <w:jc w:val="center"/>
              <w:rPr>
                <w:rFonts w:ascii="Times New Roman" w:hAnsi="Times New Roman" w:cs="Times New Roman"/>
                <w:sz w:val="24"/>
                <w:szCs w:val="24"/>
                <w:lang w:val="kk-KZ"/>
              </w:rPr>
            </w:pPr>
            <w:r w:rsidRPr="00664232">
              <w:rPr>
                <w:rFonts w:ascii="Times New Roman" w:hAnsi="Times New Roman" w:cs="Times New Roman"/>
                <w:sz w:val="24"/>
                <w:szCs w:val="24"/>
                <w:lang w:val="kk-KZ"/>
              </w:rPr>
              <w:t xml:space="preserve">Нақты </w:t>
            </w:r>
          </w:p>
        </w:tc>
        <w:tc>
          <w:tcPr>
            <w:tcW w:w="1276" w:type="dxa"/>
          </w:tcPr>
          <w:p w:rsidR="00F12FE7" w:rsidRPr="00664232" w:rsidRDefault="00F12FE7" w:rsidP="00F54148">
            <w:pPr>
              <w:jc w:val="center"/>
              <w:rPr>
                <w:rFonts w:ascii="Times New Roman" w:hAnsi="Times New Roman" w:cs="Times New Roman"/>
                <w:sz w:val="24"/>
                <w:szCs w:val="24"/>
                <w:lang w:val="kk-KZ"/>
              </w:rPr>
            </w:pPr>
            <w:r w:rsidRPr="00664232">
              <w:rPr>
                <w:rFonts w:ascii="Times New Roman" w:hAnsi="Times New Roman" w:cs="Times New Roman"/>
                <w:sz w:val="24"/>
                <w:szCs w:val="24"/>
                <w:lang w:val="kk-KZ"/>
              </w:rPr>
              <w:t xml:space="preserve">Ауытқу </w:t>
            </w:r>
          </w:p>
        </w:tc>
        <w:tc>
          <w:tcPr>
            <w:tcW w:w="1134" w:type="dxa"/>
          </w:tcPr>
          <w:p w:rsidR="00F12FE7" w:rsidRPr="00664232" w:rsidRDefault="00F12FE7" w:rsidP="00F54148">
            <w:pPr>
              <w:jc w:val="center"/>
              <w:rPr>
                <w:rFonts w:ascii="Times New Roman" w:hAnsi="Times New Roman" w:cs="Times New Roman"/>
                <w:sz w:val="24"/>
                <w:szCs w:val="24"/>
                <w:lang w:val="kk-KZ"/>
              </w:rPr>
            </w:pPr>
            <w:r w:rsidRPr="00664232">
              <w:rPr>
                <w:rFonts w:ascii="Times New Roman" w:hAnsi="Times New Roman" w:cs="Times New Roman"/>
                <w:sz w:val="24"/>
                <w:szCs w:val="24"/>
                <w:lang w:val="kk-KZ"/>
              </w:rPr>
              <w:t xml:space="preserve">Жоспар </w:t>
            </w:r>
          </w:p>
        </w:tc>
        <w:tc>
          <w:tcPr>
            <w:tcW w:w="992" w:type="dxa"/>
          </w:tcPr>
          <w:p w:rsidR="00F12FE7" w:rsidRPr="00664232" w:rsidRDefault="00F12FE7" w:rsidP="00F54148">
            <w:pPr>
              <w:jc w:val="center"/>
              <w:rPr>
                <w:rFonts w:ascii="Times New Roman" w:hAnsi="Times New Roman" w:cs="Times New Roman"/>
                <w:sz w:val="24"/>
                <w:szCs w:val="24"/>
                <w:lang w:val="kk-KZ"/>
              </w:rPr>
            </w:pPr>
            <w:r w:rsidRPr="00664232">
              <w:rPr>
                <w:rFonts w:ascii="Times New Roman" w:hAnsi="Times New Roman" w:cs="Times New Roman"/>
                <w:sz w:val="24"/>
                <w:szCs w:val="24"/>
                <w:lang w:val="kk-KZ"/>
              </w:rPr>
              <w:t xml:space="preserve">Нақты </w:t>
            </w:r>
          </w:p>
        </w:tc>
        <w:tc>
          <w:tcPr>
            <w:tcW w:w="993" w:type="dxa"/>
          </w:tcPr>
          <w:p w:rsidR="00F12FE7" w:rsidRPr="00664232" w:rsidRDefault="00F12FE7" w:rsidP="00F54148">
            <w:pPr>
              <w:jc w:val="center"/>
              <w:rPr>
                <w:rFonts w:ascii="Times New Roman" w:hAnsi="Times New Roman" w:cs="Times New Roman"/>
                <w:sz w:val="24"/>
                <w:szCs w:val="24"/>
                <w:lang w:val="kk-KZ"/>
              </w:rPr>
            </w:pPr>
            <w:r w:rsidRPr="00664232">
              <w:rPr>
                <w:rFonts w:ascii="Times New Roman" w:hAnsi="Times New Roman" w:cs="Times New Roman"/>
                <w:sz w:val="24"/>
                <w:szCs w:val="24"/>
                <w:lang w:val="kk-KZ"/>
              </w:rPr>
              <w:t xml:space="preserve">Ауытқу </w:t>
            </w:r>
          </w:p>
        </w:tc>
      </w:tr>
      <w:tr w:rsidR="00F54148" w:rsidRPr="00664232" w:rsidTr="00A80C58">
        <w:tc>
          <w:tcPr>
            <w:tcW w:w="3114" w:type="dxa"/>
          </w:tcPr>
          <w:p w:rsidR="00F12FE7" w:rsidRPr="00664232" w:rsidRDefault="00F12FE7" w:rsidP="00F12FE7">
            <w:pPr>
              <w:jc w:val="center"/>
              <w:rPr>
                <w:rFonts w:ascii="Times New Roman" w:hAnsi="Times New Roman" w:cs="Times New Roman"/>
                <w:sz w:val="24"/>
                <w:szCs w:val="24"/>
              </w:rPr>
            </w:pPr>
            <w:r w:rsidRPr="00664232">
              <w:rPr>
                <w:rFonts w:ascii="Times New Roman" w:hAnsi="Times New Roman" w:cs="Times New Roman"/>
                <w:sz w:val="24"/>
                <w:szCs w:val="24"/>
                <w:lang w:val="kk-KZ"/>
              </w:rPr>
              <w:t>Сақтандыру келесім</w:t>
            </w:r>
            <w:r w:rsidRPr="00664232">
              <w:rPr>
                <w:rFonts w:ascii="Times New Roman" w:hAnsi="Times New Roman" w:cs="Times New Roman"/>
                <w:sz w:val="24"/>
                <w:szCs w:val="24"/>
              </w:rPr>
              <w:t>-</w:t>
            </w:r>
            <w:r w:rsidRPr="00664232">
              <w:rPr>
                <w:rFonts w:ascii="Times New Roman" w:hAnsi="Times New Roman" w:cs="Times New Roman"/>
                <w:sz w:val="24"/>
                <w:szCs w:val="24"/>
                <w:lang w:val="kk-KZ"/>
              </w:rPr>
              <w:t>шартының саны</w:t>
            </w:r>
          </w:p>
        </w:tc>
        <w:tc>
          <w:tcPr>
            <w:tcW w:w="1105" w:type="dxa"/>
          </w:tcPr>
          <w:p w:rsidR="00F12FE7" w:rsidRPr="00664232" w:rsidRDefault="00F12FE7" w:rsidP="00F12FE7">
            <w:pPr>
              <w:jc w:val="center"/>
              <w:rPr>
                <w:rFonts w:ascii="Times New Roman" w:hAnsi="Times New Roman" w:cs="Times New Roman"/>
                <w:sz w:val="24"/>
                <w:szCs w:val="24"/>
              </w:rPr>
            </w:pPr>
            <w:r w:rsidRPr="00664232">
              <w:rPr>
                <w:rFonts w:ascii="Times New Roman" w:hAnsi="Times New Roman" w:cs="Times New Roman"/>
                <w:sz w:val="24"/>
                <w:szCs w:val="24"/>
              </w:rPr>
              <w:t>60</w:t>
            </w:r>
          </w:p>
        </w:tc>
        <w:tc>
          <w:tcPr>
            <w:tcW w:w="992" w:type="dxa"/>
          </w:tcPr>
          <w:p w:rsidR="00F12FE7" w:rsidRPr="00664232" w:rsidRDefault="00F12FE7" w:rsidP="00F12FE7">
            <w:pPr>
              <w:jc w:val="center"/>
              <w:rPr>
                <w:rFonts w:ascii="Times New Roman" w:hAnsi="Times New Roman" w:cs="Times New Roman"/>
                <w:sz w:val="24"/>
                <w:szCs w:val="24"/>
              </w:rPr>
            </w:pPr>
            <w:r w:rsidRPr="00664232">
              <w:rPr>
                <w:rFonts w:ascii="Times New Roman" w:hAnsi="Times New Roman" w:cs="Times New Roman"/>
                <w:sz w:val="24"/>
                <w:szCs w:val="24"/>
              </w:rPr>
              <w:t>100</w:t>
            </w:r>
          </w:p>
        </w:tc>
        <w:tc>
          <w:tcPr>
            <w:tcW w:w="851" w:type="dxa"/>
          </w:tcPr>
          <w:p w:rsidR="00F12FE7" w:rsidRPr="00664232" w:rsidRDefault="00F12FE7" w:rsidP="00F12FE7">
            <w:pPr>
              <w:jc w:val="center"/>
              <w:rPr>
                <w:rFonts w:ascii="Times New Roman" w:hAnsi="Times New Roman" w:cs="Times New Roman"/>
                <w:sz w:val="24"/>
                <w:szCs w:val="24"/>
              </w:rPr>
            </w:pPr>
            <w:r w:rsidRPr="00664232">
              <w:rPr>
                <w:rFonts w:ascii="Times New Roman" w:hAnsi="Times New Roman" w:cs="Times New Roman"/>
                <w:sz w:val="24"/>
                <w:szCs w:val="24"/>
              </w:rPr>
              <w:t>-40</w:t>
            </w:r>
          </w:p>
        </w:tc>
        <w:tc>
          <w:tcPr>
            <w:tcW w:w="850" w:type="dxa"/>
          </w:tcPr>
          <w:p w:rsidR="00F12FE7" w:rsidRPr="00664232" w:rsidRDefault="00F12FE7" w:rsidP="00F12FE7">
            <w:pPr>
              <w:jc w:val="center"/>
              <w:rPr>
                <w:rFonts w:ascii="Times New Roman" w:hAnsi="Times New Roman" w:cs="Times New Roman"/>
                <w:sz w:val="24"/>
                <w:szCs w:val="24"/>
              </w:rPr>
            </w:pPr>
            <w:r w:rsidRPr="00664232">
              <w:rPr>
                <w:rFonts w:ascii="Times New Roman" w:hAnsi="Times New Roman" w:cs="Times New Roman"/>
                <w:sz w:val="24"/>
                <w:szCs w:val="24"/>
              </w:rPr>
              <w:t>80</w:t>
            </w:r>
          </w:p>
        </w:tc>
        <w:tc>
          <w:tcPr>
            <w:tcW w:w="993" w:type="dxa"/>
          </w:tcPr>
          <w:p w:rsidR="00F12FE7" w:rsidRPr="00664232" w:rsidRDefault="00F12FE7" w:rsidP="00F12FE7">
            <w:pPr>
              <w:jc w:val="center"/>
              <w:rPr>
                <w:rFonts w:ascii="Times New Roman" w:hAnsi="Times New Roman" w:cs="Times New Roman"/>
                <w:sz w:val="24"/>
                <w:szCs w:val="24"/>
              </w:rPr>
            </w:pPr>
            <w:r w:rsidRPr="00664232">
              <w:rPr>
                <w:rFonts w:ascii="Times New Roman" w:hAnsi="Times New Roman" w:cs="Times New Roman"/>
                <w:sz w:val="24"/>
                <w:szCs w:val="24"/>
              </w:rPr>
              <w:t>80</w:t>
            </w:r>
          </w:p>
        </w:tc>
        <w:tc>
          <w:tcPr>
            <w:tcW w:w="992" w:type="dxa"/>
          </w:tcPr>
          <w:p w:rsidR="00F12FE7" w:rsidRPr="00664232" w:rsidRDefault="00F12FE7" w:rsidP="00F12FE7">
            <w:pPr>
              <w:jc w:val="center"/>
              <w:rPr>
                <w:rFonts w:ascii="Times New Roman" w:hAnsi="Times New Roman" w:cs="Times New Roman"/>
                <w:sz w:val="24"/>
                <w:szCs w:val="24"/>
              </w:rPr>
            </w:pPr>
            <w:r w:rsidRPr="00664232">
              <w:rPr>
                <w:rFonts w:ascii="Times New Roman" w:hAnsi="Times New Roman" w:cs="Times New Roman"/>
                <w:sz w:val="24"/>
                <w:szCs w:val="24"/>
              </w:rPr>
              <w:t>-</w:t>
            </w:r>
          </w:p>
        </w:tc>
        <w:tc>
          <w:tcPr>
            <w:tcW w:w="992" w:type="dxa"/>
          </w:tcPr>
          <w:p w:rsidR="00F12FE7" w:rsidRPr="00664232" w:rsidRDefault="00F12FE7" w:rsidP="00F12FE7">
            <w:pPr>
              <w:jc w:val="center"/>
              <w:rPr>
                <w:rFonts w:ascii="Times New Roman" w:hAnsi="Times New Roman" w:cs="Times New Roman"/>
                <w:sz w:val="24"/>
                <w:szCs w:val="24"/>
              </w:rPr>
            </w:pPr>
            <w:r w:rsidRPr="00664232">
              <w:rPr>
                <w:rFonts w:ascii="Times New Roman" w:hAnsi="Times New Roman" w:cs="Times New Roman"/>
                <w:sz w:val="24"/>
                <w:szCs w:val="24"/>
              </w:rPr>
              <w:t>20</w:t>
            </w:r>
          </w:p>
        </w:tc>
        <w:tc>
          <w:tcPr>
            <w:tcW w:w="992" w:type="dxa"/>
          </w:tcPr>
          <w:p w:rsidR="00F12FE7" w:rsidRPr="00664232" w:rsidRDefault="00F12FE7" w:rsidP="00F12FE7">
            <w:pPr>
              <w:jc w:val="center"/>
              <w:rPr>
                <w:rFonts w:ascii="Times New Roman" w:hAnsi="Times New Roman" w:cs="Times New Roman"/>
                <w:sz w:val="24"/>
                <w:szCs w:val="24"/>
              </w:rPr>
            </w:pPr>
            <w:r w:rsidRPr="00664232">
              <w:rPr>
                <w:rFonts w:ascii="Times New Roman" w:hAnsi="Times New Roman" w:cs="Times New Roman"/>
                <w:sz w:val="24"/>
                <w:szCs w:val="24"/>
              </w:rPr>
              <w:t>20</w:t>
            </w:r>
          </w:p>
        </w:tc>
        <w:tc>
          <w:tcPr>
            <w:tcW w:w="1276" w:type="dxa"/>
          </w:tcPr>
          <w:p w:rsidR="00F12FE7" w:rsidRPr="00664232" w:rsidRDefault="00F12FE7" w:rsidP="00F12FE7">
            <w:pPr>
              <w:jc w:val="center"/>
              <w:rPr>
                <w:rFonts w:ascii="Times New Roman" w:hAnsi="Times New Roman" w:cs="Times New Roman"/>
                <w:sz w:val="24"/>
                <w:szCs w:val="24"/>
              </w:rPr>
            </w:pPr>
            <w:r w:rsidRPr="00664232">
              <w:rPr>
                <w:rFonts w:ascii="Times New Roman" w:hAnsi="Times New Roman" w:cs="Times New Roman"/>
                <w:sz w:val="24"/>
                <w:szCs w:val="24"/>
              </w:rPr>
              <w:t>-</w:t>
            </w:r>
          </w:p>
        </w:tc>
        <w:tc>
          <w:tcPr>
            <w:tcW w:w="1134" w:type="dxa"/>
          </w:tcPr>
          <w:p w:rsidR="00F12FE7" w:rsidRPr="00664232" w:rsidRDefault="00F12FE7" w:rsidP="00F12FE7">
            <w:pPr>
              <w:jc w:val="center"/>
              <w:rPr>
                <w:rFonts w:ascii="Times New Roman" w:hAnsi="Times New Roman" w:cs="Times New Roman"/>
                <w:sz w:val="24"/>
                <w:szCs w:val="24"/>
              </w:rPr>
            </w:pPr>
            <w:r w:rsidRPr="00664232">
              <w:rPr>
                <w:rFonts w:ascii="Times New Roman" w:hAnsi="Times New Roman" w:cs="Times New Roman"/>
                <w:sz w:val="24"/>
                <w:szCs w:val="24"/>
              </w:rPr>
              <w:t>160</w:t>
            </w:r>
          </w:p>
        </w:tc>
        <w:tc>
          <w:tcPr>
            <w:tcW w:w="992" w:type="dxa"/>
          </w:tcPr>
          <w:p w:rsidR="00F12FE7" w:rsidRPr="00664232" w:rsidRDefault="00F12FE7" w:rsidP="00F12FE7">
            <w:pPr>
              <w:jc w:val="center"/>
              <w:rPr>
                <w:rFonts w:ascii="Times New Roman" w:hAnsi="Times New Roman" w:cs="Times New Roman"/>
                <w:sz w:val="24"/>
                <w:szCs w:val="24"/>
              </w:rPr>
            </w:pPr>
            <w:r w:rsidRPr="00664232">
              <w:rPr>
                <w:rFonts w:ascii="Times New Roman" w:hAnsi="Times New Roman" w:cs="Times New Roman"/>
                <w:sz w:val="24"/>
                <w:szCs w:val="24"/>
              </w:rPr>
              <w:t>200</w:t>
            </w:r>
          </w:p>
        </w:tc>
        <w:tc>
          <w:tcPr>
            <w:tcW w:w="993" w:type="dxa"/>
          </w:tcPr>
          <w:p w:rsidR="00F12FE7" w:rsidRPr="00664232" w:rsidRDefault="00F12FE7" w:rsidP="00F12FE7">
            <w:pPr>
              <w:jc w:val="center"/>
              <w:rPr>
                <w:rFonts w:ascii="Times New Roman" w:hAnsi="Times New Roman" w:cs="Times New Roman"/>
                <w:sz w:val="24"/>
                <w:szCs w:val="24"/>
              </w:rPr>
            </w:pPr>
            <w:r w:rsidRPr="00664232">
              <w:rPr>
                <w:rFonts w:ascii="Times New Roman" w:hAnsi="Times New Roman" w:cs="Times New Roman"/>
                <w:sz w:val="24"/>
                <w:szCs w:val="24"/>
              </w:rPr>
              <w:t>-40</w:t>
            </w:r>
          </w:p>
        </w:tc>
      </w:tr>
      <w:tr w:rsidR="00F54148" w:rsidRPr="00664232" w:rsidTr="00A80C58">
        <w:tc>
          <w:tcPr>
            <w:tcW w:w="3114" w:type="dxa"/>
          </w:tcPr>
          <w:p w:rsidR="00F12FE7" w:rsidRPr="00664232" w:rsidRDefault="00F12FE7" w:rsidP="00F12FE7">
            <w:pPr>
              <w:jc w:val="center"/>
              <w:rPr>
                <w:rFonts w:ascii="Times New Roman" w:hAnsi="Times New Roman" w:cs="Times New Roman"/>
                <w:sz w:val="24"/>
                <w:szCs w:val="24"/>
                <w:lang w:val="kk-KZ"/>
              </w:rPr>
            </w:pPr>
            <w:r w:rsidRPr="00664232">
              <w:rPr>
                <w:rFonts w:ascii="Times New Roman" w:hAnsi="Times New Roman" w:cs="Times New Roman"/>
                <w:sz w:val="24"/>
                <w:szCs w:val="24"/>
                <w:lang w:val="kk-KZ"/>
              </w:rPr>
              <w:t>Сақтандыру сыйақысын өз уақытында төленгенін қадағалауға жұмсалған жұмыс уақытының саны</w:t>
            </w:r>
          </w:p>
          <w:p w:rsidR="00F12FE7" w:rsidRPr="00664232" w:rsidRDefault="00F12FE7" w:rsidP="00F12FE7">
            <w:pPr>
              <w:jc w:val="center"/>
              <w:rPr>
                <w:rFonts w:ascii="Times New Roman" w:hAnsi="Times New Roman" w:cs="Times New Roman"/>
                <w:sz w:val="24"/>
                <w:szCs w:val="24"/>
              </w:rPr>
            </w:pPr>
            <w:r w:rsidRPr="00664232">
              <w:rPr>
                <w:rFonts w:ascii="Times New Roman" w:hAnsi="Times New Roman" w:cs="Times New Roman"/>
                <w:sz w:val="24"/>
                <w:szCs w:val="24"/>
              </w:rPr>
              <w:t>(</w:t>
            </w:r>
            <w:r w:rsidRPr="00664232">
              <w:rPr>
                <w:rFonts w:ascii="Times New Roman" w:hAnsi="Times New Roman" w:cs="Times New Roman"/>
                <w:sz w:val="24"/>
                <w:szCs w:val="24"/>
                <w:lang w:val="kk-KZ"/>
              </w:rPr>
              <w:t>жарнасы</w:t>
            </w:r>
            <w:r w:rsidRPr="00664232">
              <w:rPr>
                <w:rFonts w:ascii="Times New Roman" w:hAnsi="Times New Roman" w:cs="Times New Roman"/>
                <w:sz w:val="24"/>
                <w:szCs w:val="24"/>
              </w:rPr>
              <w:t>)</w:t>
            </w:r>
          </w:p>
        </w:tc>
        <w:tc>
          <w:tcPr>
            <w:tcW w:w="1105" w:type="dxa"/>
          </w:tcPr>
          <w:p w:rsidR="00F12FE7" w:rsidRPr="00664232" w:rsidRDefault="00F12FE7" w:rsidP="00F12FE7">
            <w:pPr>
              <w:jc w:val="center"/>
              <w:rPr>
                <w:rFonts w:ascii="Times New Roman" w:hAnsi="Times New Roman" w:cs="Times New Roman"/>
                <w:sz w:val="24"/>
                <w:szCs w:val="24"/>
              </w:rPr>
            </w:pPr>
            <w:r w:rsidRPr="00664232">
              <w:rPr>
                <w:rFonts w:ascii="Times New Roman" w:hAnsi="Times New Roman" w:cs="Times New Roman"/>
                <w:sz w:val="24"/>
                <w:szCs w:val="24"/>
              </w:rPr>
              <w:t>5</w:t>
            </w:r>
          </w:p>
        </w:tc>
        <w:tc>
          <w:tcPr>
            <w:tcW w:w="992" w:type="dxa"/>
          </w:tcPr>
          <w:p w:rsidR="00F12FE7" w:rsidRPr="00664232" w:rsidRDefault="00F12FE7" w:rsidP="00F12FE7">
            <w:pPr>
              <w:jc w:val="center"/>
              <w:rPr>
                <w:rFonts w:ascii="Times New Roman" w:hAnsi="Times New Roman" w:cs="Times New Roman"/>
                <w:sz w:val="24"/>
                <w:szCs w:val="24"/>
              </w:rPr>
            </w:pPr>
            <w:r w:rsidRPr="00664232">
              <w:rPr>
                <w:rFonts w:ascii="Times New Roman" w:hAnsi="Times New Roman" w:cs="Times New Roman"/>
                <w:sz w:val="24"/>
                <w:szCs w:val="24"/>
              </w:rPr>
              <w:t>10</w:t>
            </w:r>
          </w:p>
        </w:tc>
        <w:tc>
          <w:tcPr>
            <w:tcW w:w="851" w:type="dxa"/>
          </w:tcPr>
          <w:p w:rsidR="00F12FE7" w:rsidRPr="00664232" w:rsidRDefault="00F12FE7" w:rsidP="00F12FE7">
            <w:pPr>
              <w:jc w:val="center"/>
              <w:rPr>
                <w:rFonts w:ascii="Times New Roman" w:hAnsi="Times New Roman" w:cs="Times New Roman"/>
                <w:sz w:val="24"/>
                <w:szCs w:val="24"/>
              </w:rPr>
            </w:pPr>
            <w:r w:rsidRPr="00664232">
              <w:rPr>
                <w:rFonts w:ascii="Times New Roman" w:hAnsi="Times New Roman" w:cs="Times New Roman"/>
                <w:sz w:val="24"/>
                <w:szCs w:val="24"/>
              </w:rPr>
              <w:t>-5</w:t>
            </w:r>
          </w:p>
        </w:tc>
        <w:tc>
          <w:tcPr>
            <w:tcW w:w="850" w:type="dxa"/>
          </w:tcPr>
          <w:p w:rsidR="00F12FE7" w:rsidRPr="00664232" w:rsidRDefault="00F12FE7" w:rsidP="00F12FE7">
            <w:pPr>
              <w:jc w:val="center"/>
              <w:rPr>
                <w:rFonts w:ascii="Times New Roman" w:hAnsi="Times New Roman" w:cs="Times New Roman"/>
                <w:sz w:val="24"/>
                <w:szCs w:val="24"/>
              </w:rPr>
            </w:pPr>
            <w:r w:rsidRPr="00664232">
              <w:rPr>
                <w:rFonts w:ascii="Times New Roman" w:hAnsi="Times New Roman" w:cs="Times New Roman"/>
                <w:sz w:val="24"/>
                <w:szCs w:val="24"/>
              </w:rPr>
              <w:t>60</w:t>
            </w:r>
          </w:p>
        </w:tc>
        <w:tc>
          <w:tcPr>
            <w:tcW w:w="993" w:type="dxa"/>
          </w:tcPr>
          <w:p w:rsidR="00F12FE7" w:rsidRPr="00664232" w:rsidRDefault="00F12FE7" w:rsidP="00F12FE7">
            <w:pPr>
              <w:jc w:val="center"/>
              <w:rPr>
                <w:rFonts w:ascii="Times New Roman" w:hAnsi="Times New Roman" w:cs="Times New Roman"/>
                <w:sz w:val="24"/>
                <w:szCs w:val="24"/>
              </w:rPr>
            </w:pPr>
            <w:r w:rsidRPr="00664232">
              <w:rPr>
                <w:rFonts w:ascii="Times New Roman" w:hAnsi="Times New Roman" w:cs="Times New Roman"/>
                <w:sz w:val="24"/>
                <w:szCs w:val="24"/>
              </w:rPr>
              <w:t>40</w:t>
            </w:r>
          </w:p>
        </w:tc>
        <w:tc>
          <w:tcPr>
            <w:tcW w:w="992" w:type="dxa"/>
          </w:tcPr>
          <w:p w:rsidR="00F12FE7" w:rsidRPr="00664232" w:rsidRDefault="00F12FE7" w:rsidP="00F12FE7">
            <w:pPr>
              <w:jc w:val="center"/>
              <w:rPr>
                <w:rFonts w:ascii="Times New Roman" w:hAnsi="Times New Roman" w:cs="Times New Roman"/>
                <w:sz w:val="24"/>
                <w:szCs w:val="24"/>
              </w:rPr>
            </w:pPr>
            <w:r w:rsidRPr="00664232">
              <w:rPr>
                <w:rFonts w:ascii="Times New Roman" w:hAnsi="Times New Roman" w:cs="Times New Roman"/>
                <w:sz w:val="24"/>
                <w:szCs w:val="24"/>
              </w:rPr>
              <w:t>20</w:t>
            </w:r>
          </w:p>
        </w:tc>
        <w:tc>
          <w:tcPr>
            <w:tcW w:w="992" w:type="dxa"/>
          </w:tcPr>
          <w:p w:rsidR="00F12FE7" w:rsidRPr="00664232" w:rsidRDefault="00F12FE7" w:rsidP="00F12FE7">
            <w:pPr>
              <w:jc w:val="center"/>
              <w:rPr>
                <w:rFonts w:ascii="Times New Roman" w:hAnsi="Times New Roman" w:cs="Times New Roman"/>
                <w:sz w:val="24"/>
                <w:szCs w:val="24"/>
              </w:rPr>
            </w:pPr>
            <w:r w:rsidRPr="00664232">
              <w:rPr>
                <w:rFonts w:ascii="Times New Roman" w:hAnsi="Times New Roman" w:cs="Times New Roman"/>
                <w:sz w:val="24"/>
                <w:szCs w:val="24"/>
              </w:rPr>
              <w:t>4</w:t>
            </w:r>
          </w:p>
        </w:tc>
        <w:tc>
          <w:tcPr>
            <w:tcW w:w="992" w:type="dxa"/>
          </w:tcPr>
          <w:p w:rsidR="00F12FE7" w:rsidRPr="00664232" w:rsidRDefault="00F12FE7" w:rsidP="00F12FE7">
            <w:pPr>
              <w:jc w:val="center"/>
              <w:rPr>
                <w:rFonts w:ascii="Times New Roman" w:hAnsi="Times New Roman" w:cs="Times New Roman"/>
                <w:sz w:val="24"/>
                <w:szCs w:val="24"/>
              </w:rPr>
            </w:pPr>
            <w:r w:rsidRPr="00664232">
              <w:rPr>
                <w:rFonts w:ascii="Times New Roman" w:hAnsi="Times New Roman" w:cs="Times New Roman"/>
                <w:sz w:val="24"/>
                <w:szCs w:val="24"/>
              </w:rPr>
              <w:t>6</w:t>
            </w:r>
          </w:p>
        </w:tc>
        <w:tc>
          <w:tcPr>
            <w:tcW w:w="1276" w:type="dxa"/>
          </w:tcPr>
          <w:p w:rsidR="00F12FE7" w:rsidRPr="00664232" w:rsidRDefault="00F12FE7" w:rsidP="00F12FE7">
            <w:pPr>
              <w:jc w:val="center"/>
              <w:rPr>
                <w:rFonts w:ascii="Times New Roman" w:hAnsi="Times New Roman" w:cs="Times New Roman"/>
                <w:sz w:val="24"/>
                <w:szCs w:val="24"/>
              </w:rPr>
            </w:pPr>
            <w:r w:rsidRPr="00664232">
              <w:rPr>
                <w:rFonts w:ascii="Times New Roman" w:hAnsi="Times New Roman" w:cs="Times New Roman"/>
                <w:sz w:val="24"/>
                <w:szCs w:val="24"/>
              </w:rPr>
              <w:t>-2</w:t>
            </w:r>
          </w:p>
        </w:tc>
        <w:tc>
          <w:tcPr>
            <w:tcW w:w="1134" w:type="dxa"/>
          </w:tcPr>
          <w:p w:rsidR="00F12FE7" w:rsidRPr="00664232" w:rsidRDefault="00F12FE7" w:rsidP="00F12FE7">
            <w:pPr>
              <w:jc w:val="center"/>
              <w:rPr>
                <w:rFonts w:ascii="Times New Roman" w:hAnsi="Times New Roman" w:cs="Times New Roman"/>
                <w:sz w:val="24"/>
                <w:szCs w:val="24"/>
              </w:rPr>
            </w:pPr>
            <w:r w:rsidRPr="00664232">
              <w:rPr>
                <w:rFonts w:ascii="Times New Roman" w:hAnsi="Times New Roman" w:cs="Times New Roman"/>
                <w:sz w:val="24"/>
                <w:szCs w:val="24"/>
              </w:rPr>
              <w:t>69</w:t>
            </w:r>
          </w:p>
        </w:tc>
        <w:tc>
          <w:tcPr>
            <w:tcW w:w="992" w:type="dxa"/>
          </w:tcPr>
          <w:p w:rsidR="00F12FE7" w:rsidRPr="00664232" w:rsidRDefault="00F12FE7" w:rsidP="00F12FE7">
            <w:pPr>
              <w:jc w:val="center"/>
              <w:rPr>
                <w:rFonts w:ascii="Times New Roman" w:hAnsi="Times New Roman" w:cs="Times New Roman"/>
                <w:sz w:val="24"/>
                <w:szCs w:val="24"/>
              </w:rPr>
            </w:pPr>
            <w:r w:rsidRPr="00664232">
              <w:rPr>
                <w:rFonts w:ascii="Times New Roman" w:hAnsi="Times New Roman" w:cs="Times New Roman"/>
                <w:sz w:val="24"/>
                <w:szCs w:val="24"/>
              </w:rPr>
              <w:t>56</w:t>
            </w:r>
          </w:p>
        </w:tc>
        <w:tc>
          <w:tcPr>
            <w:tcW w:w="993" w:type="dxa"/>
          </w:tcPr>
          <w:p w:rsidR="00F12FE7" w:rsidRPr="00664232" w:rsidRDefault="00F12FE7" w:rsidP="00F12FE7">
            <w:pPr>
              <w:jc w:val="center"/>
              <w:rPr>
                <w:rFonts w:ascii="Times New Roman" w:hAnsi="Times New Roman" w:cs="Times New Roman"/>
                <w:sz w:val="24"/>
                <w:szCs w:val="24"/>
              </w:rPr>
            </w:pPr>
            <w:r w:rsidRPr="00664232">
              <w:rPr>
                <w:rFonts w:ascii="Times New Roman" w:hAnsi="Times New Roman" w:cs="Times New Roman"/>
                <w:sz w:val="24"/>
                <w:szCs w:val="24"/>
              </w:rPr>
              <w:t>13</w:t>
            </w:r>
          </w:p>
        </w:tc>
      </w:tr>
      <w:tr w:rsidR="00F54148" w:rsidRPr="00664232" w:rsidTr="00A80C58">
        <w:tc>
          <w:tcPr>
            <w:tcW w:w="3114" w:type="dxa"/>
          </w:tcPr>
          <w:p w:rsidR="00F12FE7" w:rsidRPr="00664232" w:rsidRDefault="00F12FE7" w:rsidP="00F12FE7">
            <w:pPr>
              <w:jc w:val="center"/>
              <w:rPr>
                <w:rFonts w:ascii="Times New Roman" w:hAnsi="Times New Roman" w:cs="Times New Roman"/>
                <w:sz w:val="24"/>
                <w:szCs w:val="24"/>
              </w:rPr>
            </w:pPr>
            <w:r w:rsidRPr="00664232">
              <w:rPr>
                <w:rFonts w:ascii="Times New Roman" w:hAnsi="Times New Roman" w:cs="Times New Roman"/>
                <w:sz w:val="24"/>
                <w:szCs w:val="24"/>
                <w:lang w:val="kk-KZ"/>
              </w:rPr>
              <w:t>Сақтандыру келесім</w:t>
            </w:r>
            <w:r w:rsidRPr="00664232">
              <w:rPr>
                <w:rFonts w:ascii="Times New Roman" w:hAnsi="Times New Roman" w:cs="Times New Roman"/>
                <w:sz w:val="24"/>
                <w:szCs w:val="24"/>
              </w:rPr>
              <w:t>-</w:t>
            </w:r>
            <w:r w:rsidRPr="00664232">
              <w:rPr>
                <w:rFonts w:ascii="Times New Roman" w:hAnsi="Times New Roman" w:cs="Times New Roman"/>
                <w:sz w:val="24"/>
                <w:szCs w:val="24"/>
                <w:lang w:val="kk-KZ"/>
              </w:rPr>
              <w:t>шартына қосымша шарттардың ену саны</w:t>
            </w:r>
          </w:p>
        </w:tc>
        <w:tc>
          <w:tcPr>
            <w:tcW w:w="1105" w:type="dxa"/>
          </w:tcPr>
          <w:p w:rsidR="00F12FE7" w:rsidRPr="00664232" w:rsidRDefault="00F12FE7" w:rsidP="00F12FE7">
            <w:pPr>
              <w:jc w:val="center"/>
              <w:rPr>
                <w:rFonts w:ascii="Times New Roman" w:hAnsi="Times New Roman" w:cs="Times New Roman"/>
                <w:sz w:val="24"/>
                <w:szCs w:val="24"/>
              </w:rPr>
            </w:pPr>
            <w:r w:rsidRPr="00664232">
              <w:rPr>
                <w:rFonts w:ascii="Times New Roman" w:hAnsi="Times New Roman" w:cs="Times New Roman"/>
                <w:sz w:val="24"/>
                <w:szCs w:val="24"/>
              </w:rPr>
              <w:t>25</w:t>
            </w:r>
          </w:p>
        </w:tc>
        <w:tc>
          <w:tcPr>
            <w:tcW w:w="992" w:type="dxa"/>
          </w:tcPr>
          <w:p w:rsidR="00F12FE7" w:rsidRPr="00664232" w:rsidRDefault="00F12FE7" w:rsidP="00F12FE7">
            <w:pPr>
              <w:jc w:val="center"/>
              <w:rPr>
                <w:rFonts w:ascii="Times New Roman" w:hAnsi="Times New Roman" w:cs="Times New Roman"/>
                <w:sz w:val="24"/>
                <w:szCs w:val="24"/>
              </w:rPr>
            </w:pPr>
            <w:r w:rsidRPr="00664232">
              <w:rPr>
                <w:rFonts w:ascii="Times New Roman" w:hAnsi="Times New Roman" w:cs="Times New Roman"/>
                <w:sz w:val="24"/>
                <w:szCs w:val="24"/>
              </w:rPr>
              <w:t>25</w:t>
            </w:r>
          </w:p>
        </w:tc>
        <w:tc>
          <w:tcPr>
            <w:tcW w:w="851" w:type="dxa"/>
          </w:tcPr>
          <w:p w:rsidR="00F12FE7" w:rsidRPr="00664232" w:rsidRDefault="00F12FE7" w:rsidP="00F12FE7">
            <w:pPr>
              <w:jc w:val="center"/>
              <w:rPr>
                <w:rFonts w:ascii="Times New Roman" w:hAnsi="Times New Roman" w:cs="Times New Roman"/>
                <w:sz w:val="24"/>
                <w:szCs w:val="24"/>
              </w:rPr>
            </w:pPr>
            <w:r w:rsidRPr="00664232">
              <w:rPr>
                <w:rFonts w:ascii="Times New Roman" w:hAnsi="Times New Roman" w:cs="Times New Roman"/>
                <w:sz w:val="24"/>
                <w:szCs w:val="24"/>
              </w:rPr>
              <w:t>-</w:t>
            </w:r>
          </w:p>
        </w:tc>
        <w:tc>
          <w:tcPr>
            <w:tcW w:w="850" w:type="dxa"/>
          </w:tcPr>
          <w:p w:rsidR="00F12FE7" w:rsidRPr="00664232" w:rsidRDefault="00F12FE7" w:rsidP="00F12FE7">
            <w:pPr>
              <w:jc w:val="center"/>
              <w:rPr>
                <w:rFonts w:ascii="Times New Roman" w:hAnsi="Times New Roman" w:cs="Times New Roman"/>
                <w:sz w:val="24"/>
                <w:szCs w:val="24"/>
              </w:rPr>
            </w:pPr>
            <w:r w:rsidRPr="00664232">
              <w:rPr>
                <w:rFonts w:ascii="Times New Roman" w:hAnsi="Times New Roman" w:cs="Times New Roman"/>
                <w:sz w:val="24"/>
                <w:szCs w:val="24"/>
              </w:rPr>
              <w:t>25</w:t>
            </w:r>
          </w:p>
        </w:tc>
        <w:tc>
          <w:tcPr>
            <w:tcW w:w="993" w:type="dxa"/>
          </w:tcPr>
          <w:p w:rsidR="00F12FE7" w:rsidRPr="00664232" w:rsidRDefault="00F12FE7" w:rsidP="00F12FE7">
            <w:pPr>
              <w:jc w:val="center"/>
              <w:rPr>
                <w:rFonts w:ascii="Times New Roman" w:hAnsi="Times New Roman" w:cs="Times New Roman"/>
                <w:sz w:val="24"/>
                <w:szCs w:val="24"/>
              </w:rPr>
            </w:pPr>
            <w:r w:rsidRPr="00664232">
              <w:rPr>
                <w:rFonts w:ascii="Times New Roman" w:hAnsi="Times New Roman" w:cs="Times New Roman"/>
                <w:sz w:val="24"/>
                <w:szCs w:val="24"/>
              </w:rPr>
              <w:t>30</w:t>
            </w:r>
          </w:p>
        </w:tc>
        <w:tc>
          <w:tcPr>
            <w:tcW w:w="992" w:type="dxa"/>
          </w:tcPr>
          <w:p w:rsidR="00F12FE7" w:rsidRPr="00664232" w:rsidRDefault="00F12FE7" w:rsidP="00F12FE7">
            <w:pPr>
              <w:jc w:val="center"/>
              <w:rPr>
                <w:rFonts w:ascii="Times New Roman" w:hAnsi="Times New Roman" w:cs="Times New Roman"/>
                <w:sz w:val="24"/>
                <w:szCs w:val="24"/>
              </w:rPr>
            </w:pPr>
            <w:r w:rsidRPr="00664232">
              <w:rPr>
                <w:rFonts w:ascii="Times New Roman" w:hAnsi="Times New Roman" w:cs="Times New Roman"/>
                <w:sz w:val="24"/>
                <w:szCs w:val="24"/>
              </w:rPr>
              <w:t>-5</w:t>
            </w:r>
          </w:p>
        </w:tc>
        <w:tc>
          <w:tcPr>
            <w:tcW w:w="992" w:type="dxa"/>
          </w:tcPr>
          <w:p w:rsidR="00F12FE7" w:rsidRPr="00664232" w:rsidRDefault="00F12FE7" w:rsidP="00F12FE7">
            <w:pPr>
              <w:jc w:val="center"/>
              <w:rPr>
                <w:rFonts w:ascii="Times New Roman" w:hAnsi="Times New Roman" w:cs="Times New Roman"/>
                <w:sz w:val="24"/>
                <w:szCs w:val="24"/>
              </w:rPr>
            </w:pPr>
            <w:r w:rsidRPr="00664232">
              <w:rPr>
                <w:rFonts w:ascii="Times New Roman" w:hAnsi="Times New Roman" w:cs="Times New Roman"/>
                <w:sz w:val="24"/>
                <w:szCs w:val="24"/>
              </w:rPr>
              <w:t>15</w:t>
            </w:r>
          </w:p>
        </w:tc>
        <w:tc>
          <w:tcPr>
            <w:tcW w:w="992" w:type="dxa"/>
          </w:tcPr>
          <w:p w:rsidR="00F12FE7" w:rsidRPr="00664232" w:rsidRDefault="00F12FE7" w:rsidP="00F12FE7">
            <w:pPr>
              <w:jc w:val="center"/>
              <w:rPr>
                <w:rFonts w:ascii="Times New Roman" w:hAnsi="Times New Roman" w:cs="Times New Roman"/>
                <w:sz w:val="24"/>
                <w:szCs w:val="24"/>
              </w:rPr>
            </w:pPr>
            <w:r w:rsidRPr="00664232">
              <w:rPr>
                <w:rFonts w:ascii="Times New Roman" w:hAnsi="Times New Roman" w:cs="Times New Roman"/>
                <w:sz w:val="24"/>
                <w:szCs w:val="24"/>
              </w:rPr>
              <w:t>15</w:t>
            </w:r>
          </w:p>
        </w:tc>
        <w:tc>
          <w:tcPr>
            <w:tcW w:w="1276" w:type="dxa"/>
          </w:tcPr>
          <w:p w:rsidR="00F12FE7" w:rsidRPr="00664232" w:rsidRDefault="00F12FE7" w:rsidP="00F12FE7">
            <w:pPr>
              <w:jc w:val="center"/>
              <w:rPr>
                <w:rFonts w:ascii="Times New Roman" w:hAnsi="Times New Roman" w:cs="Times New Roman"/>
                <w:sz w:val="24"/>
                <w:szCs w:val="24"/>
              </w:rPr>
            </w:pPr>
            <w:r w:rsidRPr="00664232">
              <w:rPr>
                <w:rFonts w:ascii="Times New Roman" w:hAnsi="Times New Roman" w:cs="Times New Roman"/>
                <w:sz w:val="24"/>
                <w:szCs w:val="24"/>
              </w:rPr>
              <w:t>-</w:t>
            </w:r>
          </w:p>
        </w:tc>
        <w:tc>
          <w:tcPr>
            <w:tcW w:w="1134" w:type="dxa"/>
          </w:tcPr>
          <w:p w:rsidR="00F12FE7" w:rsidRPr="00664232" w:rsidRDefault="00F12FE7" w:rsidP="00F12FE7">
            <w:pPr>
              <w:jc w:val="center"/>
              <w:rPr>
                <w:rFonts w:ascii="Times New Roman" w:hAnsi="Times New Roman" w:cs="Times New Roman"/>
                <w:sz w:val="24"/>
                <w:szCs w:val="24"/>
              </w:rPr>
            </w:pPr>
            <w:r w:rsidRPr="00664232">
              <w:rPr>
                <w:rFonts w:ascii="Times New Roman" w:hAnsi="Times New Roman" w:cs="Times New Roman"/>
                <w:sz w:val="24"/>
                <w:szCs w:val="24"/>
              </w:rPr>
              <w:t>65</w:t>
            </w:r>
          </w:p>
        </w:tc>
        <w:tc>
          <w:tcPr>
            <w:tcW w:w="992" w:type="dxa"/>
          </w:tcPr>
          <w:p w:rsidR="00F12FE7" w:rsidRPr="00664232" w:rsidRDefault="00F12FE7" w:rsidP="00F12FE7">
            <w:pPr>
              <w:jc w:val="center"/>
              <w:rPr>
                <w:rFonts w:ascii="Times New Roman" w:hAnsi="Times New Roman" w:cs="Times New Roman"/>
                <w:sz w:val="24"/>
                <w:szCs w:val="24"/>
              </w:rPr>
            </w:pPr>
            <w:r w:rsidRPr="00664232">
              <w:rPr>
                <w:rFonts w:ascii="Times New Roman" w:hAnsi="Times New Roman" w:cs="Times New Roman"/>
                <w:sz w:val="24"/>
                <w:szCs w:val="24"/>
              </w:rPr>
              <w:t>70</w:t>
            </w:r>
          </w:p>
        </w:tc>
        <w:tc>
          <w:tcPr>
            <w:tcW w:w="993" w:type="dxa"/>
          </w:tcPr>
          <w:p w:rsidR="00F12FE7" w:rsidRPr="00664232" w:rsidRDefault="00F12FE7" w:rsidP="00F12FE7">
            <w:pPr>
              <w:jc w:val="center"/>
              <w:rPr>
                <w:rFonts w:ascii="Times New Roman" w:hAnsi="Times New Roman" w:cs="Times New Roman"/>
                <w:sz w:val="24"/>
                <w:szCs w:val="24"/>
              </w:rPr>
            </w:pPr>
            <w:r w:rsidRPr="00664232">
              <w:rPr>
                <w:rFonts w:ascii="Times New Roman" w:hAnsi="Times New Roman" w:cs="Times New Roman"/>
                <w:sz w:val="24"/>
                <w:szCs w:val="24"/>
              </w:rPr>
              <w:t>-5</w:t>
            </w:r>
          </w:p>
        </w:tc>
      </w:tr>
      <w:tr w:rsidR="00F54148" w:rsidRPr="00664232" w:rsidTr="00A80C58">
        <w:tc>
          <w:tcPr>
            <w:tcW w:w="3114" w:type="dxa"/>
          </w:tcPr>
          <w:p w:rsidR="00F12FE7" w:rsidRPr="00664232" w:rsidRDefault="00F12FE7" w:rsidP="00F12FE7">
            <w:pPr>
              <w:jc w:val="center"/>
              <w:rPr>
                <w:rFonts w:ascii="Times New Roman" w:hAnsi="Times New Roman" w:cs="Times New Roman"/>
                <w:sz w:val="24"/>
                <w:szCs w:val="24"/>
                <w:lang w:val="kk-KZ"/>
              </w:rPr>
            </w:pPr>
            <w:r w:rsidRPr="00664232">
              <w:rPr>
                <w:rFonts w:ascii="Times New Roman" w:hAnsi="Times New Roman" w:cs="Times New Roman"/>
                <w:sz w:val="24"/>
                <w:szCs w:val="24"/>
                <w:lang w:val="kk-KZ"/>
              </w:rPr>
              <w:t>Сақтандыруда бұзылған келесім</w:t>
            </w:r>
            <w:r w:rsidRPr="00664232">
              <w:rPr>
                <w:rFonts w:ascii="Times New Roman" w:hAnsi="Times New Roman" w:cs="Times New Roman"/>
                <w:sz w:val="24"/>
                <w:szCs w:val="24"/>
              </w:rPr>
              <w:t>-</w:t>
            </w:r>
            <w:r w:rsidRPr="00664232">
              <w:rPr>
                <w:rFonts w:ascii="Times New Roman" w:hAnsi="Times New Roman" w:cs="Times New Roman"/>
                <w:sz w:val="24"/>
                <w:szCs w:val="24"/>
                <w:lang w:val="kk-KZ"/>
              </w:rPr>
              <w:t>шарт  саны</w:t>
            </w:r>
          </w:p>
        </w:tc>
        <w:tc>
          <w:tcPr>
            <w:tcW w:w="1105" w:type="dxa"/>
          </w:tcPr>
          <w:p w:rsidR="00F12FE7" w:rsidRPr="00664232" w:rsidRDefault="00F12FE7" w:rsidP="00F12FE7">
            <w:pPr>
              <w:jc w:val="center"/>
              <w:rPr>
                <w:rFonts w:ascii="Times New Roman" w:hAnsi="Times New Roman" w:cs="Times New Roman"/>
                <w:sz w:val="24"/>
                <w:szCs w:val="24"/>
              </w:rPr>
            </w:pPr>
            <w:r w:rsidRPr="00664232">
              <w:rPr>
                <w:rFonts w:ascii="Times New Roman" w:hAnsi="Times New Roman" w:cs="Times New Roman"/>
                <w:sz w:val="24"/>
                <w:szCs w:val="24"/>
              </w:rPr>
              <w:t>15</w:t>
            </w:r>
          </w:p>
        </w:tc>
        <w:tc>
          <w:tcPr>
            <w:tcW w:w="992" w:type="dxa"/>
          </w:tcPr>
          <w:p w:rsidR="00F12FE7" w:rsidRPr="00664232" w:rsidRDefault="00F12FE7" w:rsidP="00F12FE7">
            <w:pPr>
              <w:jc w:val="center"/>
              <w:rPr>
                <w:rFonts w:ascii="Times New Roman" w:hAnsi="Times New Roman" w:cs="Times New Roman"/>
                <w:sz w:val="24"/>
                <w:szCs w:val="24"/>
              </w:rPr>
            </w:pPr>
            <w:r w:rsidRPr="00664232">
              <w:rPr>
                <w:rFonts w:ascii="Times New Roman" w:hAnsi="Times New Roman" w:cs="Times New Roman"/>
                <w:sz w:val="24"/>
                <w:szCs w:val="24"/>
              </w:rPr>
              <w:t>15</w:t>
            </w:r>
          </w:p>
        </w:tc>
        <w:tc>
          <w:tcPr>
            <w:tcW w:w="851" w:type="dxa"/>
          </w:tcPr>
          <w:p w:rsidR="00F12FE7" w:rsidRPr="00664232" w:rsidRDefault="00F12FE7" w:rsidP="00F12FE7">
            <w:pPr>
              <w:jc w:val="center"/>
              <w:rPr>
                <w:rFonts w:ascii="Times New Roman" w:hAnsi="Times New Roman" w:cs="Times New Roman"/>
                <w:sz w:val="24"/>
                <w:szCs w:val="24"/>
              </w:rPr>
            </w:pPr>
            <w:r w:rsidRPr="00664232">
              <w:rPr>
                <w:rFonts w:ascii="Times New Roman" w:hAnsi="Times New Roman" w:cs="Times New Roman"/>
                <w:sz w:val="24"/>
                <w:szCs w:val="24"/>
              </w:rPr>
              <w:t>-</w:t>
            </w:r>
          </w:p>
        </w:tc>
        <w:tc>
          <w:tcPr>
            <w:tcW w:w="850" w:type="dxa"/>
          </w:tcPr>
          <w:p w:rsidR="00F12FE7" w:rsidRPr="00664232" w:rsidRDefault="00F12FE7" w:rsidP="00F12FE7">
            <w:pPr>
              <w:jc w:val="center"/>
              <w:rPr>
                <w:rFonts w:ascii="Times New Roman" w:hAnsi="Times New Roman" w:cs="Times New Roman"/>
                <w:sz w:val="24"/>
                <w:szCs w:val="24"/>
              </w:rPr>
            </w:pPr>
            <w:r w:rsidRPr="00664232">
              <w:rPr>
                <w:rFonts w:ascii="Times New Roman" w:hAnsi="Times New Roman" w:cs="Times New Roman"/>
                <w:sz w:val="24"/>
                <w:szCs w:val="24"/>
              </w:rPr>
              <w:t>10</w:t>
            </w:r>
          </w:p>
        </w:tc>
        <w:tc>
          <w:tcPr>
            <w:tcW w:w="993" w:type="dxa"/>
          </w:tcPr>
          <w:p w:rsidR="00F12FE7" w:rsidRPr="00664232" w:rsidRDefault="00F12FE7" w:rsidP="00F12FE7">
            <w:pPr>
              <w:jc w:val="center"/>
              <w:rPr>
                <w:rFonts w:ascii="Times New Roman" w:hAnsi="Times New Roman" w:cs="Times New Roman"/>
                <w:sz w:val="24"/>
                <w:szCs w:val="24"/>
              </w:rPr>
            </w:pPr>
            <w:r w:rsidRPr="00664232">
              <w:rPr>
                <w:rFonts w:ascii="Times New Roman" w:hAnsi="Times New Roman" w:cs="Times New Roman"/>
                <w:sz w:val="24"/>
                <w:szCs w:val="24"/>
              </w:rPr>
              <w:t>10</w:t>
            </w:r>
          </w:p>
        </w:tc>
        <w:tc>
          <w:tcPr>
            <w:tcW w:w="992" w:type="dxa"/>
          </w:tcPr>
          <w:p w:rsidR="00F12FE7" w:rsidRPr="00664232" w:rsidRDefault="00F12FE7" w:rsidP="00F12FE7">
            <w:pPr>
              <w:jc w:val="center"/>
              <w:rPr>
                <w:rFonts w:ascii="Times New Roman" w:hAnsi="Times New Roman" w:cs="Times New Roman"/>
                <w:sz w:val="24"/>
                <w:szCs w:val="24"/>
              </w:rPr>
            </w:pPr>
            <w:r w:rsidRPr="00664232">
              <w:rPr>
                <w:rFonts w:ascii="Times New Roman" w:hAnsi="Times New Roman" w:cs="Times New Roman"/>
                <w:sz w:val="24"/>
                <w:szCs w:val="24"/>
              </w:rPr>
              <w:t>-</w:t>
            </w:r>
          </w:p>
        </w:tc>
        <w:tc>
          <w:tcPr>
            <w:tcW w:w="992" w:type="dxa"/>
          </w:tcPr>
          <w:p w:rsidR="00F12FE7" w:rsidRPr="00664232" w:rsidRDefault="00F12FE7" w:rsidP="00F12FE7">
            <w:pPr>
              <w:jc w:val="center"/>
              <w:rPr>
                <w:rFonts w:ascii="Times New Roman" w:hAnsi="Times New Roman" w:cs="Times New Roman"/>
                <w:sz w:val="24"/>
                <w:szCs w:val="24"/>
              </w:rPr>
            </w:pPr>
            <w:r w:rsidRPr="00664232">
              <w:rPr>
                <w:rFonts w:ascii="Times New Roman" w:hAnsi="Times New Roman" w:cs="Times New Roman"/>
                <w:sz w:val="24"/>
                <w:szCs w:val="24"/>
              </w:rPr>
              <w:t>2</w:t>
            </w:r>
          </w:p>
        </w:tc>
        <w:tc>
          <w:tcPr>
            <w:tcW w:w="992" w:type="dxa"/>
          </w:tcPr>
          <w:p w:rsidR="00F12FE7" w:rsidRPr="00664232" w:rsidRDefault="00F12FE7" w:rsidP="00F12FE7">
            <w:pPr>
              <w:jc w:val="center"/>
              <w:rPr>
                <w:rFonts w:ascii="Times New Roman" w:hAnsi="Times New Roman" w:cs="Times New Roman"/>
                <w:sz w:val="24"/>
                <w:szCs w:val="24"/>
              </w:rPr>
            </w:pPr>
            <w:r w:rsidRPr="00664232">
              <w:rPr>
                <w:rFonts w:ascii="Times New Roman" w:hAnsi="Times New Roman" w:cs="Times New Roman"/>
                <w:sz w:val="24"/>
                <w:szCs w:val="24"/>
              </w:rPr>
              <w:t>-</w:t>
            </w:r>
          </w:p>
        </w:tc>
        <w:tc>
          <w:tcPr>
            <w:tcW w:w="1276" w:type="dxa"/>
          </w:tcPr>
          <w:p w:rsidR="00F12FE7" w:rsidRPr="00664232" w:rsidRDefault="00F12FE7" w:rsidP="00F12FE7">
            <w:pPr>
              <w:jc w:val="center"/>
              <w:rPr>
                <w:rFonts w:ascii="Times New Roman" w:hAnsi="Times New Roman" w:cs="Times New Roman"/>
                <w:sz w:val="24"/>
                <w:szCs w:val="24"/>
              </w:rPr>
            </w:pPr>
            <w:r w:rsidRPr="00664232">
              <w:rPr>
                <w:rFonts w:ascii="Times New Roman" w:hAnsi="Times New Roman" w:cs="Times New Roman"/>
                <w:sz w:val="24"/>
                <w:szCs w:val="24"/>
              </w:rPr>
              <w:t>-</w:t>
            </w:r>
          </w:p>
        </w:tc>
        <w:tc>
          <w:tcPr>
            <w:tcW w:w="1134" w:type="dxa"/>
          </w:tcPr>
          <w:p w:rsidR="00F12FE7" w:rsidRPr="00664232" w:rsidRDefault="00F12FE7" w:rsidP="00F12FE7">
            <w:pPr>
              <w:jc w:val="center"/>
              <w:rPr>
                <w:rFonts w:ascii="Times New Roman" w:hAnsi="Times New Roman" w:cs="Times New Roman"/>
                <w:sz w:val="24"/>
                <w:szCs w:val="24"/>
              </w:rPr>
            </w:pPr>
            <w:r w:rsidRPr="00664232">
              <w:rPr>
                <w:rFonts w:ascii="Times New Roman" w:hAnsi="Times New Roman" w:cs="Times New Roman"/>
                <w:sz w:val="24"/>
                <w:szCs w:val="24"/>
              </w:rPr>
              <w:t>27</w:t>
            </w:r>
          </w:p>
        </w:tc>
        <w:tc>
          <w:tcPr>
            <w:tcW w:w="992" w:type="dxa"/>
          </w:tcPr>
          <w:p w:rsidR="00F12FE7" w:rsidRPr="00664232" w:rsidRDefault="00F12FE7" w:rsidP="00F12FE7">
            <w:pPr>
              <w:jc w:val="center"/>
              <w:rPr>
                <w:rFonts w:ascii="Times New Roman" w:hAnsi="Times New Roman" w:cs="Times New Roman"/>
                <w:sz w:val="24"/>
                <w:szCs w:val="24"/>
              </w:rPr>
            </w:pPr>
            <w:r w:rsidRPr="00664232">
              <w:rPr>
                <w:rFonts w:ascii="Times New Roman" w:hAnsi="Times New Roman" w:cs="Times New Roman"/>
                <w:sz w:val="24"/>
                <w:szCs w:val="24"/>
              </w:rPr>
              <w:t>25</w:t>
            </w:r>
          </w:p>
        </w:tc>
        <w:tc>
          <w:tcPr>
            <w:tcW w:w="993" w:type="dxa"/>
          </w:tcPr>
          <w:p w:rsidR="00F12FE7" w:rsidRPr="00664232" w:rsidRDefault="00F12FE7" w:rsidP="00F12FE7">
            <w:pPr>
              <w:jc w:val="center"/>
              <w:rPr>
                <w:rFonts w:ascii="Times New Roman" w:hAnsi="Times New Roman" w:cs="Times New Roman"/>
                <w:sz w:val="24"/>
                <w:szCs w:val="24"/>
              </w:rPr>
            </w:pPr>
            <w:r w:rsidRPr="00664232">
              <w:rPr>
                <w:rFonts w:ascii="Times New Roman" w:hAnsi="Times New Roman" w:cs="Times New Roman"/>
                <w:sz w:val="24"/>
                <w:szCs w:val="24"/>
              </w:rPr>
              <w:t>2</w:t>
            </w:r>
          </w:p>
        </w:tc>
      </w:tr>
      <w:tr w:rsidR="00F54148" w:rsidRPr="00664232" w:rsidTr="00A80C58">
        <w:tc>
          <w:tcPr>
            <w:tcW w:w="3114" w:type="dxa"/>
          </w:tcPr>
          <w:p w:rsidR="00F12FE7" w:rsidRPr="00664232" w:rsidRDefault="00F12FE7" w:rsidP="00F12FE7">
            <w:pPr>
              <w:jc w:val="center"/>
              <w:rPr>
                <w:rFonts w:ascii="Times New Roman" w:hAnsi="Times New Roman" w:cs="Times New Roman"/>
                <w:sz w:val="24"/>
                <w:szCs w:val="24"/>
                <w:lang w:val="kk-KZ"/>
              </w:rPr>
            </w:pPr>
            <w:r w:rsidRPr="00664232">
              <w:rPr>
                <w:rFonts w:ascii="Times New Roman" w:hAnsi="Times New Roman" w:cs="Times New Roman"/>
                <w:sz w:val="24"/>
                <w:szCs w:val="24"/>
                <w:lang w:val="kk-KZ"/>
              </w:rPr>
              <w:t>Төленген істің саны</w:t>
            </w:r>
          </w:p>
        </w:tc>
        <w:tc>
          <w:tcPr>
            <w:tcW w:w="1105" w:type="dxa"/>
          </w:tcPr>
          <w:p w:rsidR="00F12FE7" w:rsidRPr="00664232" w:rsidRDefault="00F12FE7" w:rsidP="00F12FE7">
            <w:pPr>
              <w:jc w:val="center"/>
              <w:rPr>
                <w:rFonts w:ascii="Times New Roman" w:hAnsi="Times New Roman" w:cs="Times New Roman"/>
                <w:sz w:val="24"/>
                <w:szCs w:val="24"/>
              </w:rPr>
            </w:pPr>
            <w:r w:rsidRPr="00664232">
              <w:rPr>
                <w:rFonts w:ascii="Times New Roman" w:hAnsi="Times New Roman" w:cs="Times New Roman"/>
                <w:sz w:val="24"/>
                <w:szCs w:val="24"/>
              </w:rPr>
              <w:t>45</w:t>
            </w:r>
          </w:p>
        </w:tc>
        <w:tc>
          <w:tcPr>
            <w:tcW w:w="992" w:type="dxa"/>
          </w:tcPr>
          <w:p w:rsidR="00F12FE7" w:rsidRPr="00664232" w:rsidRDefault="00F12FE7" w:rsidP="00F12FE7">
            <w:pPr>
              <w:jc w:val="center"/>
              <w:rPr>
                <w:rFonts w:ascii="Times New Roman" w:hAnsi="Times New Roman" w:cs="Times New Roman"/>
                <w:sz w:val="24"/>
                <w:szCs w:val="24"/>
              </w:rPr>
            </w:pPr>
            <w:r w:rsidRPr="00664232">
              <w:rPr>
                <w:rFonts w:ascii="Times New Roman" w:hAnsi="Times New Roman" w:cs="Times New Roman"/>
                <w:sz w:val="24"/>
                <w:szCs w:val="24"/>
              </w:rPr>
              <w:t>40</w:t>
            </w:r>
          </w:p>
        </w:tc>
        <w:tc>
          <w:tcPr>
            <w:tcW w:w="851" w:type="dxa"/>
          </w:tcPr>
          <w:p w:rsidR="00F12FE7" w:rsidRPr="00664232" w:rsidRDefault="00F12FE7" w:rsidP="00F12FE7">
            <w:pPr>
              <w:jc w:val="center"/>
              <w:rPr>
                <w:rFonts w:ascii="Times New Roman" w:hAnsi="Times New Roman" w:cs="Times New Roman"/>
                <w:sz w:val="24"/>
                <w:szCs w:val="24"/>
              </w:rPr>
            </w:pPr>
            <w:r w:rsidRPr="00664232">
              <w:rPr>
                <w:rFonts w:ascii="Times New Roman" w:hAnsi="Times New Roman" w:cs="Times New Roman"/>
                <w:sz w:val="24"/>
                <w:szCs w:val="24"/>
              </w:rPr>
              <w:t>5</w:t>
            </w:r>
          </w:p>
        </w:tc>
        <w:tc>
          <w:tcPr>
            <w:tcW w:w="850" w:type="dxa"/>
          </w:tcPr>
          <w:p w:rsidR="00F12FE7" w:rsidRPr="00664232" w:rsidRDefault="00F12FE7" w:rsidP="00F12FE7">
            <w:pPr>
              <w:jc w:val="center"/>
              <w:rPr>
                <w:rFonts w:ascii="Times New Roman" w:hAnsi="Times New Roman" w:cs="Times New Roman"/>
                <w:sz w:val="24"/>
                <w:szCs w:val="24"/>
              </w:rPr>
            </w:pPr>
            <w:r w:rsidRPr="00664232">
              <w:rPr>
                <w:rFonts w:ascii="Times New Roman" w:hAnsi="Times New Roman" w:cs="Times New Roman"/>
                <w:sz w:val="24"/>
                <w:szCs w:val="24"/>
              </w:rPr>
              <w:t>45</w:t>
            </w:r>
          </w:p>
        </w:tc>
        <w:tc>
          <w:tcPr>
            <w:tcW w:w="993" w:type="dxa"/>
          </w:tcPr>
          <w:p w:rsidR="00F12FE7" w:rsidRPr="00664232" w:rsidRDefault="00F12FE7" w:rsidP="00F12FE7">
            <w:pPr>
              <w:jc w:val="center"/>
              <w:rPr>
                <w:rFonts w:ascii="Times New Roman" w:hAnsi="Times New Roman" w:cs="Times New Roman"/>
                <w:sz w:val="24"/>
                <w:szCs w:val="24"/>
              </w:rPr>
            </w:pPr>
            <w:r w:rsidRPr="00664232">
              <w:rPr>
                <w:rFonts w:ascii="Times New Roman" w:hAnsi="Times New Roman" w:cs="Times New Roman"/>
                <w:sz w:val="24"/>
                <w:szCs w:val="24"/>
              </w:rPr>
              <w:t>30</w:t>
            </w:r>
          </w:p>
        </w:tc>
        <w:tc>
          <w:tcPr>
            <w:tcW w:w="992" w:type="dxa"/>
          </w:tcPr>
          <w:p w:rsidR="00F12FE7" w:rsidRPr="00664232" w:rsidRDefault="00F12FE7" w:rsidP="00F12FE7">
            <w:pPr>
              <w:jc w:val="center"/>
              <w:rPr>
                <w:rFonts w:ascii="Times New Roman" w:hAnsi="Times New Roman" w:cs="Times New Roman"/>
                <w:sz w:val="24"/>
                <w:szCs w:val="24"/>
              </w:rPr>
            </w:pPr>
            <w:r w:rsidRPr="00664232">
              <w:rPr>
                <w:rFonts w:ascii="Times New Roman" w:hAnsi="Times New Roman" w:cs="Times New Roman"/>
                <w:sz w:val="24"/>
                <w:szCs w:val="24"/>
              </w:rPr>
              <w:t>15</w:t>
            </w:r>
          </w:p>
        </w:tc>
        <w:tc>
          <w:tcPr>
            <w:tcW w:w="992" w:type="dxa"/>
          </w:tcPr>
          <w:p w:rsidR="00F12FE7" w:rsidRPr="00664232" w:rsidRDefault="00F12FE7" w:rsidP="00F12FE7">
            <w:pPr>
              <w:jc w:val="center"/>
              <w:rPr>
                <w:rFonts w:ascii="Times New Roman" w:hAnsi="Times New Roman" w:cs="Times New Roman"/>
                <w:sz w:val="24"/>
                <w:szCs w:val="24"/>
              </w:rPr>
            </w:pPr>
            <w:r w:rsidRPr="00664232">
              <w:rPr>
                <w:rFonts w:ascii="Times New Roman" w:hAnsi="Times New Roman" w:cs="Times New Roman"/>
                <w:sz w:val="24"/>
                <w:szCs w:val="24"/>
              </w:rPr>
              <w:t>5</w:t>
            </w:r>
          </w:p>
        </w:tc>
        <w:tc>
          <w:tcPr>
            <w:tcW w:w="992" w:type="dxa"/>
          </w:tcPr>
          <w:p w:rsidR="00F12FE7" w:rsidRPr="00664232" w:rsidRDefault="00F12FE7" w:rsidP="00F12FE7">
            <w:pPr>
              <w:jc w:val="center"/>
              <w:rPr>
                <w:rFonts w:ascii="Times New Roman" w:hAnsi="Times New Roman" w:cs="Times New Roman"/>
                <w:sz w:val="24"/>
                <w:szCs w:val="24"/>
              </w:rPr>
            </w:pPr>
            <w:r w:rsidRPr="00664232">
              <w:rPr>
                <w:rFonts w:ascii="Times New Roman" w:hAnsi="Times New Roman" w:cs="Times New Roman"/>
                <w:sz w:val="24"/>
                <w:szCs w:val="24"/>
              </w:rPr>
              <w:t>30</w:t>
            </w:r>
          </w:p>
        </w:tc>
        <w:tc>
          <w:tcPr>
            <w:tcW w:w="1276" w:type="dxa"/>
          </w:tcPr>
          <w:p w:rsidR="00F12FE7" w:rsidRPr="00664232" w:rsidRDefault="00F12FE7" w:rsidP="00F12FE7">
            <w:pPr>
              <w:jc w:val="center"/>
              <w:rPr>
                <w:rFonts w:ascii="Times New Roman" w:hAnsi="Times New Roman" w:cs="Times New Roman"/>
                <w:sz w:val="24"/>
                <w:szCs w:val="24"/>
              </w:rPr>
            </w:pPr>
            <w:r w:rsidRPr="00664232">
              <w:rPr>
                <w:rFonts w:ascii="Times New Roman" w:hAnsi="Times New Roman" w:cs="Times New Roman"/>
                <w:sz w:val="24"/>
                <w:szCs w:val="24"/>
              </w:rPr>
              <w:t>-25</w:t>
            </w:r>
          </w:p>
        </w:tc>
        <w:tc>
          <w:tcPr>
            <w:tcW w:w="1134" w:type="dxa"/>
          </w:tcPr>
          <w:p w:rsidR="00F12FE7" w:rsidRPr="00664232" w:rsidRDefault="00F12FE7" w:rsidP="00F12FE7">
            <w:pPr>
              <w:jc w:val="center"/>
              <w:rPr>
                <w:rFonts w:ascii="Times New Roman" w:hAnsi="Times New Roman" w:cs="Times New Roman"/>
                <w:sz w:val="24"/>
                <w:szCs w:val="24"/>
              </w:rPr>
            </w:pPr>
            <w:r w:rsidRPr="00664232">
              <w:rPr>
                <w:rFonts w:ascii="Times New Roman" w:hAnsi="Times New Roman" w:cs="Times New Roman"/>
                <w:sz w:val="24"/>
                <w:szCs w:val="24"/>
              </w:rPr>
              <w:t>95</w:t>
            </w:r>
          </w:p>
        </w:tc>
        <w:tc>
          <w:tcPr>
            <w:tcW w:w="992" w:type="dxa"/>
          </w:tcPr>
          <w:p w:rsidR="00F12FE7" w:rsidRPr="00664232" w:rsidRDefault="00F12FE7" w:rsidP="00F12FE7">
            <w:pPr>
              <w:jc w:val="center"/>
              <w:rPr>
                <w:rFonts w:ascii="Times New Roman" w:hAnsi="Times New Roman" w:cs="Times New Roman"/>
                <w:sz w:val="24"/>
                <w:szCs w:val="24"/>
              </w:rPr>
            </w:pPr>
            <w:r w:rsidRPr="00664232">
              <w:rPr>
                <w:rFonts w:ascii="Times New Roman" w:hAnsi="Times New Roman" w:cs="Times New Roman"/>
                <w:sz w:val="24"/>
                <w:szCs w:val="24"/>
              </w:rPr>
              <w:t>100</w:t>
            </w:r>
          </w:p>
        </w:tc>
        <w:tc>
          <w:tcPr>
            <w:tcW w:w="993" w:type="dxa"/>
          </w:tcPr>
          <w:p w:rsidR="00F12FE7" w:rsidRPr="00664232" w:rsidRDefault="00F12FE7" w:rsidP="00F12FE7">
            <w:pPr>
              <w:jc w:val="center"/>
              <w:rPr>
                <w:rFonts w:ascii="Times New Roman" w:hAnsi="Times New Roman" w:cs="Times New Roman"/>
                <w:sz w:val="24"/>
                <w:szCs w:val="24"/>
              </w:rPr>
            </w:pPr>
            <w:r w:rsidRPr="00664232">
              <w:rPr>
                <w:rFonts w:ascii="Times New Roman" w:hAnsi="Times New Roman" w:cs="Times New Roman"/>
                <w:sz w:val="24"/>
                <w:szCs w:val="24"/>
              </w:rPr>
              <w:t>-5</w:t>
            </w:r>
          </w:p>
        </w:tc>
      </w:tr>
      <w:tr w:rsidR="00F12FE7" w:rsidRPr="00664232" w:rsidTr="00A80C58">
        <w:tc>
          <w:tcPr>
            <w:tcW w:w="15276" w:type="dxa"/>
            <w:gridSpan w:val="13"/>
          </w:tcPr>
          <w:p w:rsidR="00F12FE7" w:rsidRPr="00664232" w:rsidRDefault="00F12FE7" w:rsidP="00F12FE7">
            <w:pPr>
              <w:jc w:val="both"/>
              <w:rPr>
                <w:rFonts w:ascii="Times New Roman" w:hAnsi="Times New Roman" w:cs="Times New Roman"/>
                <w:sz w:val="24"/>
                <w:szCs w:val="24"/>
              </w:rPr>
            </w:pPr>
            <w:r>
              <w:rPr>
                <w:rFonts w:ascii="Times New Roman" w:hAnsi="Times New Roman" w:cs="Times New Roman"/>
                <w:sz w:val="24"/>
                <w:szCs w:val="24"/>
                <w:lang w:val="en-US"/>
              </w:rPr>
              <w:t xml:space="preserve">    </w:t>
            </w:r>
            <w:r>
              <w:rPr>
                <w:rFonts w:ascii="Times New Roman" w:hAnsi="Times New Roman" w:cs="Times New Roman"/>
                <w:sz w:val="24"/>
                <w:szCs w:val="24"/>
                <w:lang w:val="kk-KZ"/>
              </w:rPr>
              <w:t xml:space="preserve">Ескерту </w:t>
            </w:r>
            <w:r>
              <w:rPr>
                <w:rFonts w:ascii="Times New Roman" w:hAnsi="Times New Roman" w:cs="Times New Roman"/>
                <w:sz w:val="24"/>
                <w:szCs w:val="24"/>
                <w:lang w:val="en-US"/>
              </w:rPr>
              <w:t xml:space="preserve">– </w:t>
            </w:r>
            <w:r>
              <w:rPr>
                <w:rFonts w:ascii="Times New Roman" w:hAnsi="Times New Roman" w:cs="Times New Roman"/>
                <w:sz w:val="24"/>
                <w:szCs w:val="24"/>
                <w:lang w:val="kk-KZ"/>
              </w:rPr>
              <w:t>Автормен есептелді</w:t>
            </w:r>
          </w:p>
        </w:tc>
      </w:tr>
    </w:tbl>
    <w:p w:rsidR="00F12FE7" w:rsidRDefault="00F12FE7" w:rsidP="00F12FE7">
      <w:pPr>
        <w:spacing w:after="0" w:line="240" w:lineRule="auto"/>
        <w:rPr>
          <w:rFonts w:ascii="Times New Roman" w:hAnsi="Times New Roman" w:cs="Times New Roman"/>
          <w:sz w:val="28"/>
          <w:szCs w:val="28"/>
        </w:rPr>
      </w:pPr>
    </w:p>
    <w:p w:rsidR="00F12FE7" w:rsidRPr="00664232" w:rsidRDefault="0054708C" w:rsidP="00F12FE7">
      <w:pPr>
        <w:spacing w:after="0" w:line="240" w:lineRule="auto"/>
        <w:rPr>
          <w:rFonts w:ascii="Times New Roman" w:hAnsi="Times New Roman" w:cs="Times New Roman"/>
          <w:sz w:val="28"/>
          <w:szCs w:val="28"/>
          <w:lang w:val="kk-KZ"/>
        </w:rPr>
      </w:pPr>
      <w:r>
        <w:rPr>
          <w:rFonts w:ascii="Times New Roman" w:hAnsi="Times New Roman" w:cs="Times New Roman"/>
          <w:sz w:val="28"/>
          <w:szCs w:val="28"/>
        </w:rPr>
        <w:t>Кесте 54</w:t>
      </w:r>
      <w:r w:rsidR="00F12FE7" w:rsidRPr="00664232">
        <w:rPr>
          <w:rFonts w:ascii="Times New Roman" w:hAnsi="Times New Roman" w:cs="Times New Roman"/>
          <w:sz w:val="28"/>
          <w:szCs w:val="28"/>
        </w:rPr>
        <w:t xml:space="preserve"> - </w:t>
      </w:r>
      <w:r w:rsidR="00F12FE7" w:rsidRPr="00664232">
        <w:rPr>
          <w:rFonts w:ascii="Times New Roman" w:hAnsi="Times New Roman" w:cs="Times New Roman"/>
          <w:sz w:val="28"/>
          <w:szCs w:val="28"/>
          <w:lang w:val="en-US"/>
        </w:rPr>
        <w:t>TDAB</w:t>
      </w:r>
      <w:r w:rsidR="00F12FE7" w:rsidRPr="00664232">
        <w:rPr>
          <w:rFonts w:ascii="Times New Roman" w:hAnsi="Times New Roman" w:cs="Times New Roman"/>
          <w:sz w:val="28"/>
          <w:szCs w:val="28"/>
        </w:rPr>
        <w:t>C</w:t>
      </w:r>
      <w:r w:rsidR="00F12FE7" w:rsidRPr="00664232">
        <w:rPr>
          <w:rFonts w:ascii="Times New Roman" w:hAnsi="Times New Roman" w:cs="Times New Roman"/>
          <w:sz w:val="28"/>
          <w:szCs w:val="28"/>
          <w:lang w:val="kk-KZ"/>
        </w:rPr>
        <w:t xml:space="preserve"> әдісі шегінде </w:t>
      </w:r>
      <w:r w:rsidR="00F12FE7" w:rsidRPr="00664232">
        <w:rPr>
          <w:rFonts w:ascii="Times New Roman" w:hAnsi="Times New Roman" w:cs="Times New Roman"/>
          <w:sz w:val="28"/>
          <w:szCs w:val="28"/>
        </w:rPr>
        <w:t>«</w:t>
      </w:r>
      <w:r w:rsidR="00F12FE7" w:rsidRPr="00664232">
        <w:rPr>
          <w:rFonts w:ascii="Times New Roman" w:hAnsi="Times New Roman" w:cs="Times New Roman"/>
          <w:sz w:val="28"/>
          <w:szCs w:val="28"/>
          <w:lang w:val="kk-KZ"/>
        </w:rPr>
        <w:t>Сақтандыру бойынша заңды тұлғалардың маманы</w:t>
      </w:r>
      <w:r w:rsidR="00F12FE7" w:rsidRPr="00664232">
        <w:rPr>
          <w:rFonts w:ascii="Times New Roman" w:hAnsi="Times New Roman" w:cs="Times New Roman"/>
          <w:sz w:val="28"/>
          <w:szCs w:val="28"/>
        </w:rPr>
        <w:t xml:space="preserve">» жауапты </w:t>
      </w:r>
      <w:r w:rsidR="00F12FE7" w:rsidRPr="00664232">
        <w:rPr>
          <w:rFonts w:ascii="Times New Roman" w:hAnsi="Times New Roman" w:cs="Times New Roman"/>
          <w:sz w:val="28"/>
          <w:szCs w:val="28"/>
          <w:lang w:val="kk-KZ"/>
        </w:rPr>
        <w:t>орталық ресурстарының шығындар мөлшерінің есептемесі</w:t>
      </w:r>
    </w:p>
    <w:tbl>
      <w:tblPr>
        <w:tblStyle w:val="a7"/>
        <w:tblW w:w="15417" w:type="dxa"/>
        <w:tblLook w:val="04A0" w:firstRow="1" w:lastRow="0" w:firstColumn="1" w:lastColumn="0" w:noHBand="0" w:noVBand="1"/>
      </w:tblPr>
      <w:tblGrid>
        <w:gridCol w:w="2909"/>
        <w:gridCol w:w="3011"/>
        <w:gridCol w:w="2977"/>
        <w:gridCol w:w="3260"/>
        <w:gridCol w:w="3260"/>
      </w:tblGrid>
      <w:tr w:rsidR="00F12FE7" w:rsidRPr="00453F56" w:rsidTr="00F54148">
        <w:tc>
          <w:tcPr>
            <w:tcW w:w="2909" w:type="dxa"/>
          </w:tcPr>
          <w:p w:rsidR="00F12FE7" w:rsidRPr="00664232" w:rsidRDefault="00F12FE7" w:rsidP="00F12FE7">
            <w:pPr>
              <w:jc w:val="center"/>
              <w:rPr>
                <w:rFonts w:ascii="Times New Roman" w:hAnsi="Times New Roman" w:cs="Times New Roman"/>
                <w:sz w:val="24"/>
                <w:szCs w:val="24"/>
              </w:rPr>
            </w:pPr>
            <w:r w:rsidRPr="00664232">
              <w:rPr>
                <w:rFonts w:ascii="Times New Roman" w:hAnsi="Times New Roman" w:cs="Times New Roman"/>
                <w:sz w:val="24"/>
                <w:szCs w:val="24"/>
              </w:rPr>
              <w:t xml:space="preserve">Жауапты </w:t>
            </w:r>
            <w:r w:rsidRPr="00664232">
              <w:rPr>
                <w:rFonts w:ascii="Times New Roman" w:hAnsi="Times New Roman" w:cs="Times New Roman"/>
                <w:sz w:val="24"/>
                <w:szCs w:val="24"/>
                <w:lang w:val="kk-KZ"/>
              </w:rPr>
              <w:t>орталық</w:t>
            </w:r>
          </w:p>
        </w:tc>
        <w:tc>
          <w:tcPr>
            <w:tcW w:w="3011" w:type="dxa"/>
          </w:tcPr>
          <w:p w:rsidR="00F12FE7" w:rsidRPr="00664232" w:rsidRDefault="00F12FE7" w:rsidP="00F12FE7">
            <w:pPr>
              <w:jc w:val="center"/>
              <w:rPr>
                <w:rFonts w:ascii="Times New Roman" w:hAnsi="Times New Roman" w:cs="Times New Roman"/>
                <w:sz w:val="24"/>
                <w:szCs w:val="24"/>
              </w:rPr>
            </w:pPr>
            <w:r w:rsidRPr="00664232">
              <w:rPr>
                <w:rFonts w:ascii="Times New Roman" w:hAnsi="Times New Roman" w:cs="Times New Roman"/>
                <w:sz w:val="24"/>
                <w:szCs w:val="24"/>
                <w:lang w:val="kk-KZ"/>
              </w:rPr>
              <w:t>шығыстың жалпы шамасы</w:t>
            </w:r>
            <w:r w:rsidRPr="00664232">
              <w:rPr>
                <w:rFonts w:ascii="Times New Roman" w:hAnsi="Times New Roman" w:cs="Times New Roman"/>
                <w:sz w:val="24"/>
                <w:szCs w:val="24"/>
              </w:rPr>
              <w:t>, теңге</w:t>
            </w:r>
          </w:p>
        </w:tc>
        <w:tc>
          <w:tcPr>
            <w:tcW w:w="2977" w:type="dxa"/>
          </w:tcPr>
          <w:p w:rsidR="00F12FE7" w:rsidRPr="00664232" w:rsidRDefault="00F12FE7" w:rsidP="00F12FE7">
            <w:pPr>
              <w:jc w:val="center"/>
              <w:rPr>
                <w:rFonts w:ascii="Times New Roman" w:hAnsi="Times New Roman" w:cs="Times New Roman"/>
                <w:sz w:val="24"/>
                <w:szCs w:val="24"/>
                <w:lang w:val="kk-KZ"/>
              </w:rPr>
            </w:pPr>
            <w:r w:rsidRPr="00664232">
              <w:rPr>
                <w:rFonts w:ascii="Times New Roman" w:hAnsi="Times New Roman" w:cs="Times New Roman"/>
                <w:sz w:val="24"/>
                <w:szCs w:val="24"/>
                <w:lang w:val="kk-KZ"/>
              </w:rPr>
              <w:t>Жауапты орталықтың құуаттылығы</w:t>
            </w:r>
          </w:p>
        </w:tc>
        <w:tc>
          <w:tcPr>
            <w:tcW w:w="3260" w:type="dxa"/>
          </w:tcPr>
          <w:p w:rsidR="00F12FE7" w:rsidRPr="00664232" w:rsidRDefault="00F12FE7" w:rsidP="00F12FE7">
            <w:pPr>
              <w:jc w:val="center"/>
              <w:rPr>
                <w:rFonts w:ascii="Times New Roman" w:hAnsi="Times New Roman" w:cs="Times New Roman"/>
                <w:sz w:val="24"/>
                <w:szCs w:val="24"/>
                <w:lang w:val="kk-KZ"/>
              </w:rPr>
            </w:pPr>
            <w:r w:rsidRPr="00664232">
              <w:rPr>
                <w:rFonts w:ascii="Times New Roman" w:hAnsi="Times New Roman" w:cs="Times New Roman"/>
                <w:sz w:val="24"/>
                <w:szCs w:val="24"/>
                <w:lang w:val="kk-KZ"/>
              </w:rPr>
              <w:t>Өлшем бірлігі</w:t>
            </w:r>
          </w:p>
        </w:tc>
        <w:tc>
          <w:tcPr>
            <w:tcW w:w="3260" w:type="dxa"/>
          </w:tcPr>
          <w:p w:rsidR="00F12FE7" w:rsidRPr="00664232" w:rsidRDefault="00F12FE7" w:rsidP="00F12FE7">
            <w:pPr>
              <w:jc w:val="center"/>
              <w:rPr>
                <w:rFonts w:ascii="Times New Roman" w:hAnsi="Times New Roman" w:cs="Times New Roman"/>
                <w:sz w:val="24"/>
                <w:szCs w:val="24"/>
                <w:lang w:val="kk-KZ"/>
              </w:rPr>
            </w:pPr>
            <w:r w:rsidRPr="00664232">
              <w:rPr>
                <w:rFonts w:ascii="Times New Roman" w:hAnsi="Times New Roman" w:cs="Times New Roman"/>
                <w:sz w:val="24"/>
                <w:szCs w:val="24"/>
                <w:lang w:val="kk-KZ"/>
              </w:rPr>
              <w:t>Шығындар мөлшері, теңге/1 бірлік қуаттылығы</w:t>
            </w:r>
          </w:p>
        </w:tc>
      </w:tr>
      <w:tr w:rsidR="00F12FE7" w:rsidRPr="00664232" w:rsidTr="00F54148">
        <w:tc>
          <w:tcPr>
            <w:tcW w:w="2909" w:type="dxa"/>
          </w:tcPr>
          <w:p w:rsidR="00F12FE7" w:rsidRPr="00664232" w:rsidRDefault="00F12FE7" w:rsidP="00F12FE7">
            <w:pPr>
              <w:jc w:val="center"/>
              <w:rPr>
                <w:rFonts w:ascii="Times New Roman" w:hAnsi="Times New Roman" w:cs="Times New Roman"/>
                <w:sz w:val="24"/>
                <w:szCs w:val="24"/>
                <w:lang w:val="kk-KZ"/>
              </w:rPr>
            </w:pPr>
            <w:r w:rsidRPr="00664232">
              <w:rPr>
                <w:rFonts w:ascii="Times New Roman" w:hAnsi="Times New Roman" w:cs="Times New Roman"/>
                <w:sz w:val="24"/>
                <w:szCs w:val="24"/>
                <w:lang w:val="kk-KZ"/>
              </w:rPr>
              <w:t xml:space="preserve">Жоспар </w:t>
            </w:r>
          </w:p>
        </w:tc>
        <w:tc>
          <w:tcPr>
            <w:tcW w:w="3011" w:type="dxa"/>
          </w:tcPr>
          <w:p w:rsidR="00F12FE7" w:rsidRPr="00664232" w:rsidRDefault="00F12FE7" w:rsidP="00F12FE7">
            <w:pPr>
              <w:jc w:val="center"/>
              <w:rPr>
                <w:rFonts w:ascii="Times New Roman" w:hAnsi="Times New Roman" w:cs="Times New Roman"/>
                <w:sz w:val="24"/>
                <w:szCs w:val="24"/>
              </w:rPr>
            </w:pPr>
            <w:r w:rsidRPr="00664232">
              <w:rPr>
                <w:rFonts w:ascii="Times New Roman" w:hAnsi="Times New Roman" w:cs="Times New Roman"/>
                <w:sz w:val="24"/>
                <w:szCs w:val="24"/>
              </w:rPr>
              <w:t>52 500</w:t>
            </w:r>
          </w:p>
        </w:tc>
        <w:tc>
          <w:tcPr>
            <w:tcW w:w="2977" w:type="dxa"/>
          </w:tcPr>
          <w:p w:rsidR="00F12FE7" w:rsidRPr="00664232" w:rsidRDefault="00F12FE7" w:rsidP="00F12FE7">
            <w:pPr>
              <w:jc w:val="center"/>
              <w:rPr>
                <w:rFonts w:ascii="Times New Roman" w:hAnsi="Times New Roman" w:cs="Times New Roman"/>
                <w:sz w:val="24"/>
                <w:szCs w:val="24"/>
              </w:rPr>
            </w:pPr>
            <w:r w:rsidRPr="00664232">
              <w:rPr>
                <w:rFonts w:ascii="Times New Roman" w:hAnsi="Times New Roman" w:cs="Times New Roman"/>
                <w:sz w:val="24"/>
                <w:szCs w:val="24"/>
              </w:rPr>
              <w:t>150</w:t>
            </w:r>
          </w:p>
        </w:tc>
        <w:tc>
          <w:tcPr>
            <w:tcW w:w="3260" w:type="dxa"/>
          </w:tcPr>
          <w:p w:rsidR="00F12FE7" w:rsidRPr="00664232" w:rsidRDefault="004C6442" w:rsidP="00F12FE7">
            <w:pPr>
              <w:jc w:val="center"/>
              <w:rPr>
                <w:rFonts w:ascii="Times New Roman" w:hAnsi="Times New Roman" w:cs="Times New Roman"/>
                <w:sz w:val="24"/>
                <w:szCs w:val="24"/>
              </w:rPr>
            </w:pPr>
            <w:r>
              <w:rPr>
                <w:rFonts w:ascii="Times New Roman" w:hAnsi="Times New Roman" w:cs="Times New Roman"/>
                <w:sz w:val="24"/>
                <w:szCs w:val="24"/>
                <w:lang w:val="kk-KZ"/>
              </w:rPr>
              <w:t>сағ</w:t>
            </w:r>
            <w:r w:rsidR="00F12FE7" w:rsidRPr="00664232">
              <w:rPr>
                <w:rFonts w:ascii="Times New Roman" w:hAnsi="Times New Roman" w:cs="Times New Roman"/>
                <w:sz w:val="24"/>
                <w:szCs w:val="24"/>
              </w:rPr>
              <w:t>.</w:t>
            </w:r>
          </w:p>
        </w:tc>
        <w:tc>
          <w:tcPr>
            <w:tcW w:w="3260" w:type="dxa"/>
          </w:tcPr>
          <w:p w:rsidR="00F12FE7" w:rsidRPr="00664232" w:rsidRDefault="00F12FE7" w:rsidP="00F12FE7">
            <w:pPr>
              <w:jc w:val="center"/>
              <w:rPr>
                <w:rFonts w:ascii="Times New Roman" w:hAnsi="Times New Roman" w:cs="Times New Roman"/>
                <w:sz w:val="24"/>
                <w:szCs w:val="24"/>
              </w:rPr>
            </w:pPr>
            <w:r w:rsidRPr="00664232">
              <w:rPr>
                <w:rFonts w:ascii="Times New Roman" w:hAnsi="Times New Roman" w:cs="Times New Roman"/>
                <w:sz w:val="24"/>
                <w:szCs w:val="24"/>
              </w:rPr>
              <w:t>350,00</w:t>
            </w:r>
          </w:p>
        </w:tc>
      </w:tr>
      <w:tr w:rsidR="00F12FE7" w:rsidRPr="00664232" w:rsidTr="00F54148">
        <w:tc>
          <w:tcPr>
            <w:tcW w:w="2909" w:type="dxa"/>
          </w:tcPr>
          <w:p w:rsidR="00F12FE7" w:rsidRPr="00664232" w:rsidRDefault="00F12FE7" w:rsidP="00F12FE7">
            <w:pPr>
              <w:jc w:val="center"/>
              <w:rPr>
                <w:rFonts w:ascii="Times New Roman" w:hAnsi="Times New Roman" w:cs="Times New Roman"/>
                <w:sz w:val="24"/>
                <w:szCs w:val="24"/>
                <w:lang w:val="kk-KZ"/>
              </w:rPr>
            </w:pPr>
            <w:r w:rsidRPr="00664232">
              <w:rPr>
                <w:rFonts w:ascii="Times New Roman" w:hAnsi="Times New Roman" w:cs="Times New Roman"/>
                <w:sz w:val="24"/>
                <w:szCs w:val="24"/>
                <w:lang w:val="kk-KZ"/>
              </w:rPr>
              <w:t xml:space="preserve">Нақты </w:t>
            </w:r>
          </w:p>
        </w:tc>
        <w:tc>
          <w:tcPr>
            <w:tcW w:w="3011" w:type="dxa"/>
          </w:tcPr>
          <w:p w:rsidR="00F12FE7" w:rsidRPr="00664232" w:rsidRDefault="00F12FE7" w:rsidP="00F12FE7">
            <w:pPr>
              <w:jc w:val="center"/>
              <w:rPr>
                <w:rFonts w:ascii="Times New Roman" w:hAnsi="Times New Roman" w:cs="Times New Roman"/>
                <w:sz w:val="24"/>
                <w:szCs w:val="24"/>
              </w:rPr>
            </w:pPr>
            <w:r w:rsidRPr="00664232">
              <w:rPr>
                <w:rFonts w:ascii="Times New Roman" w:hAnsi="Times New Roman" w:cs="Times New Roman"/>
                <w:sz w:val="24"/>
                <w:szCs w:val="24"/>
              </w:rPr>
              <w:t>60 000</w:t>
            </w:r>
          </w:p>
        </w:tc>
        <w:tc>
          <w:tcPr>
            <w:tcW w:w="2977" w:type="dxa"/>
          </w:tcPr>
          <w:p w:rsidR="00F12FE7" w:rsidRPr="00664232" w:rsidRDefault="00F12FE7" w:rsidP="00F12FE7">
            <w:pPr>
              <w:jc w:val="center"/>
              <w:rPr>
                <w:rFonts w:ascii="Times New Roman" w:hAnsi="Times New Roman" w:cs="Times New Roman"/>
                <w:sz w:val="24"/>
                <w:szCs w:val="24"/>
              </w:rPr>
            </w:pPr>
            <w:r w:rsidRPr="00664232">
              <w:rPr>
                <w:rFonts w:ascii="Times New Roman" w:hAnsi="Times New Roman" w:cs="Times New Roman"/>
                <w:sz w:val="24"/>
                <w:szCs w:val="24"/>
              </w:rPr>
              <w:t>160</w:t>
            </w:r>
          </w:p>
        </w:tc>
        <w:tc>
          <w:tcPr>
            <w:tcW w:w="3260" w:type="dxa"/>
          </w:tcPr>
          <w:p w:rsidR="00F12FE7" w:rsidRPr="00664232" w:rsidRDefault="004C6442" w:rsidP="00F12FE7">
            <w:pPr>
              <w:jc w:val="center"/>
              <w:rPr>
                <w:rFonts w:ascii="Times New Roman" w:hAnsi="Times New Roman" w:cs="Times New Roman"/>
                <w:sz w:val="24"/>
                <w:szCs w:val="24"/>
              </w:rPr>
            </w:pPr>
            <w:r>
              <w:rPr>
                <w:rFonts w:ascii="Times New Roman" w:hAnsi="Times New Roman" w:cs="Times New Roman"/>
                <w:sz w:val="24"/>
                <w:szCs w:val="24"/>
                <w:lang w:val="kk-KZ"/>
              </w:rPr>
              <w:t>сағ</w:t>
            </w:r>
            <w:r w:rsidR="00F12FE7" w:rsidRPr="00664232">
              <w:rPr>
                <w:rFonts w:ascii="Times New Roman" w:hAnsi="Times New Roman" w:cs="Times New Roman"/>
                <w:sz w:val="24"/>
                <w:szCs w:val="24"/>
              </w:rPr>
              <w:t>.</w:t>
            </w:r>
          </w:p>
        </w:tc>
        <w:tc>
          <w:tcPr>
            <w:tcW w:w="3260" w:type="dxa"/>
          </w:tcPr>
          <w:p w:rsidR="00F12FE7" w:rsidRPr="00664232" w:rsidRDefault="00F12FE7" w:rsidP="00F12FE7">
            <w:pPr>
              <w:jc w:val="center"/>
              <w:rPr>
                <w:rFonts w:ascii="Times New Roman" w:hAnsi="Times New Roman" w:cs="Times New Roman"/>
                <w:sz w:val="24"/>
                <w:szCs w:val="24"/>
              </w:rPr>
            </w:pPr>
            <w:r w:rsidRPr="00664232">
              <w:rPr>
                <w:rFonts w:ascii="Times New Roman" w:hAnsi="Times New Roman" w:cs="Times New Roman"/>
                <w:sz w:val="24"/>
                <w:szCs w:val="24"/>
              </w:rPr>
              <w:t>375,00</w:t>
            </w:r>
          </w:p>
        </w:tc>
      </w:tr>
      <w:tr w:rsidR="00F12FE7" w:rsidRPr="00664232" w:rsidTr="00F54148">
        <w:tc>
          <w:tcPr>
            <w:tcW w:w="15417" w:type="dxa"/>
            <w:gridSpan w:val="5"/>
          </w:tcPr>
          <w:p w:rsidR="00F12FE7" w:rsidRPr="00664232" w:rsidRDefault="00F12FE7" w:rsidP="00F12FE7">
            <w:pPr>
              <w:jc w:val="both"/>
              <w:rPr>
                <w:rFonts w:ascii="Times New Roman" w:hAnsi="Times New Roman" w:cs="Times New Roman"/>
                <w:sz w:val="24"/>
                <w:szCs w:val="24"/>
              </w:rPr>
            </w:pPr>
            <w:r>
              <w:rPr>
                <w:rFonts w:ascii="Times New Roman" w:hAnsi="Times New Roman" w:cs="Times New Roman"/>
                <w:sz w:val="24"/>
                <w:szCs w:val="24"/>
                <w:lang w:val="en-US"/>
              </w:rPr>
              <w:t xml:space="preserve">     </w:t>
            </w:r>
            <w:r>
              <w:rPr>
                <w:rFonts w:ascii="Times New Roman" w:hAnsi="Times New Roman" w:cs="Times New Roman"/>
                <w:sz w:val="24"/>
                <w:szCs w:val="24"/>
                <w:lang w:val="kk-KZ"/>
              </w:rPr>
              <w:t xml:space="preserve">Ескерту </w:t>
            </w:r>
            <w:r>
              <w:rPr>
                <w:rFonts w:ascii="Times New Roman" w:hAnsi="Times New Roman" w:cs="Times New Roman"/>
                <w:sz w:val="24"/>
                <w:szCs w:val="24"/>
                <w:lang w:val="en-US"/>
              </w:rPr>
              <w:t xml:space="preserve">– </w:t>
            </w:r>
            <w:r>
              <w:rPr>
                <w:rFonts w:ascii="Times New Roman" w:hAnsi="Times New Roman" w:cs="Times New Roman"/>
                <w:sz w:val="24"/>
                <w:szCs w:val="24"/>
                <w:lang w:val="kk-KZ"/>
              </w:rPr>
              <w:t>Автормен есептелді</w:t>
            </w:r>
          </w:p>
        </w:tc>
      </w:tr>
    </w:tbl>
    <w:p w:rsidR="00F12FE7" w:rsidRPr="004079CF" w:rsidRDefault="0054708C" w:rsidP="00F12FE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rPr>
        <w:lastRenderedPageBreak/>
        <w:t>Кесте 55</w:t>
      </w:r>
      <w:r w:rsidR="00F12FE7" w:rsidRPr="00664232">
        <w:rPr>
          <w:rFonts w:ascii="Times New Roman" w:hAnsi="Times New Roman" w:cs="Times New Roman"/>
          <w:sz w:val="28"/>
          <w:szCs w:val="28"/>
        </w:rPr>
        <w:t xml:space="preserve"> - </w:t>
      </w:r>
      <w:r w:rsidR="00F12FE7" w:rsidRPr="00664232">
        <w:rPr>
          <w:rFonts w:ascii="Times New Roman" w:hAnsi="Times New Roman" w:cs="Times New Roman"/>
          <w:sz w:val="28"/>
          <w:szCs w:val="28"/>
          <w:lang w:val="en-US"/>
        </w:rPr>
        <w:t>TDAB</w:t>
      </w:r>
      <w:r w:rsidR="00F12FE7" w:rsidRPr="00664232">
        <w:rPr>
          <w:rFonts w:ascii="Times New Roman" w:hAnsi="Times New Roman" w:cs="Times New Roman"/>
          <w:sz w:val="28"/>
          <w:szCs w:val="28"/>
        </w:rPr>
        <w:t>C</w:t>
      </w:r>
      <w:r w:rsidR="00F12FE7" w:rsidRPr="00664232">
        <w:rPr>
          <w:rFonts w:ascii="Times New Roman" w:hAnsi="Times New Roman" w:cs="Times New Roman"/>
          <w:sz w:val="28"/>
          <w:szCs w:val="28"/>
          <w:lang w:val="kk-KZ"/>
        </w:rPr>
        <w:t xml:space="preserve"> әдісі шегінде </w:t>
      </w:r>
      <w:r w:rsidR="00F12FE7" w:rsidRPr="00664232">
        <w:rPr>
          <w:rFonts w:ascii="Times New Roman" w:hAnsi="Times New Roman" w:cs="Times New Roman"/>
          <w:sz w:val="28"/>
          <w:szCs w:val="28"/>
        </w:rPr>
        <w:t>«</w:t>
      </w:r>
      <w:r w:rsidR="00F12FE7" w:rsidRPr="00664232">
        <w:rPr>
          <w:rFonts w:ascii="Times New Roman" w:hAnsi="Times New Roman" w:cs="Times New Roman"/>
          <w:sz w:val="28"/>
          <w:szCs w:val="28"/>
          <w:lang w:val="kk-KZ"/>
        </w:rPr>
        <w:t>Сақтандыру бойынша заңды тұлғалардың маманы</w:t>
      </w:r>
      <w:r w:rsidR="00F12FE7" w:rsidRPr="00664232">
        <w:rPr>
          <w:rFonts w:ascii="Times New Roman" w:hAnsi="Times New Roman" w:cs="Times New Roman"/>
          <w:sz w:val="28"/>
          <w:szCs w:val="28"/>
        </w:rPr>
        <w:t xml:space="preserve">» жауапты </w:t>
      </w:r>
      <w:r w:rsidR="00F12FE7" w:rsidRPr="00664232">
        <w:rPr>
          <w:rFonts w:ascii="Times New Roman" w:hAnsi="Times New Roman" w:cs="Times New Roman"/>
          <w:sz w:val="28"/>
          <w:szCs w:val="28"/>
          <w:lang w:val="kk-KZ"/>
        </w:rPr>
        <w:t xml:space="preserve">орталықтың жұмысы бойынша жұмыстың орындалу уақытын есептеу </w:t>
      </w:r>
    </w:p>
    <w:tbl>
      <w:tblPr>
        <w:tblStyle w:val="a7"/>
        <w:tblW w:w="15559" w:type="dxa"/>
        <w:tblLayout w:type="fixed"/>
        <w:tblLook w:val="04A0" w:firstRow="1" w:lastRow="0" w:firstColumn="1" w:lastColumn="0" w:noHBand="0" w:noVBand="1"/>
      </w:tblPr>
      <w:tblGrid>
        <w:gridCol w:w="2518"/>
        <w:gridCol w:w="1021"/>
        <w:gridCol w:w="822"/>
        <w:gridCol w:w="1134"/>
        <w:gridCol w:w="1134"/>
        <w:gridCol w:w="992"/>
        <w:gridCol w:w="1134"/>
        <w:gridCol w:w="1021"/>
        <w:gridCol w:w="964"/>
        <w:gridCol w:w="1134"/>
        <w:gridCol w:w="708"/>
        <w:gridCol w:w="993"/>
        <w:gridCol w:w="850"/>
        <w:gridCol w:w="1134"/>
      </w:tblGrid>
      <w:tr w:rsidR="00F12FE7" w:rsidRPr="00453F56" w:rsidTr="00C60378">
        <w:trPr>
          <w:trHeight w:val="532"/>
        </w:trPr>
        <w:tc>
          <w:tcPr>
            <w:tcW w:w="2518" w:type="dxa"/>
            <w:vMerge w:val="restart"/>
          </w:tcPr>
          <w:p w:rsidR="00F12FE7" w:rsidRPr="00664232" w:rsidRDefault="00F12FE7" w:rsidP="00F12FE7">
            <w:pPr>
              <w:jc w:val="both"/>
              <w:rPr>
                <w:rFonts w:ascii="Times New Roman" w:hAnsi="Times New Roman" w:cs="Times New Roman"/>
                <w:sz w:val="24"/>
                <w:szCs w:val="24"/>
                <w:lang w:val="kk-KZ"/>
              </w:rPr>
            </w:pPr>
            <w:r w:rsidRPr="00664232">
              <w:rPr>
                <w:rFonts w:ascii="Times New Roman" w:hAnsi="Times New Roman" w:cs="Times New Roman"/>
                <w:sz w:val="24"/>
                <w:szCs w:val="24"/>
                <w:lang w:val="kk-KZ"/>
              </w:rPr>
              <w:t>Көрсеткіштер</w:t>
            </w:r>
          </w:p>
        </w:tc>
        <w:tc>
          <w:tcPr>
            <w:tcW w:w="2977" w:type="dxa"/>
            <w:gridSpan w:val="3"/>
          </w:tcPr>
          <w:p w:rsidR="00F12FE7" w:rsidRPr="00664232" w:rsidRDefault="00F12FE7" w:rsidP="00F12FE7">
            <w:pPr>
              <w:jc w:val="center"/>
              <w:rPr>
                <w:rFonts w:ascii="Times New Roman" w:hAnsi="Times New Roman" w:cs="Times New Roman"/>
                <w:sz w:val="24"/>
                <w:szCs w:val="24"/>
                <w:lang w:val="kk-KZ"/>
              </w:rPr>
            </w:pPr>
            <w:r w:rsidRPr="00664232">
              <w:rPr>
                <w:rFonts w:ascii="Times New Roman" w:hAnsi="Times New Roman" w:cs="Times New Roman"/>
                <w:sz w:val="24"/>
                <w:szCs w:val="24"/>
                <w:lang w:val="kk-KZ"/>
              </w:rPr>
              <w:t>Жұмыс уақытының саны</w:t>
            </w:r>
          </w:p>
        </w:tc>
        <w:tc>
          <w:tcPr>
            <w:tcW w:w="3260" w:type="dxa"/>
            <w:gridSpan w:val="3"/>
          </w:tcPr>
          <w:p w:rsidR="00F12FE7" w:rsidRPr="00664232" w:rsidRDefault="00F12FE7" w:rsidP="00F12FE7">
            <w:pPr>
              <w:rPr>
                <w:rFonts w:ascii="Times New Roman" w:hAnsi="Times New Roman" w:cs="Times New Roman"/>
                <w:sz w:val="24"/>
                <w:szCs w:val="24"/>
                <w:lang w:val="kk-KZ"/>
              </w:rPr>
            </w:pPr>
            <w:r w:rsidRPr="00664232">
              <w:rPr>
                <w:rFonts w:ascii="Times New Roman" w:hAnsi="Times New Roman" w:cs="Times New Roman"/>
                <w:sz w:val="24"/>
                <w:szCs w:val="24"/>
                <w:lang w:val="kk-KZ"/>
              </w:rPr>
              <w:t>Жұмыстың жалпы уақыты</w:t>
            </w:r>
          </w:p>
        </w:tc>
        <w:tc>
          <w:tcPr>
            <w:tcW w:w="3119" w:type="dxa"/>
            <w:gridSpan w:val="3"/>
          </w:tcPr>
          <w:p w:rsidR="00F12FE7" w:rsidRPr="00664232" w:rsidRDefault="00F12FE7" w:rsidP="00F12FE7">
            <w:pPr>
              <w:jc w:val="center"/>
              <w:rPr>
                <w:rFonts w:ascii="Times New Roman" w:hAnsi="Times New Roman" w:cs="Times New Roman"/>
                <w:sz w:val="24"/>
                <w:szCs w:val="24"/>
                <w:lang w:val="kk-KZ"/>
              </w:rPr>
            </w:pPr>
            <w:r w:rsidRPr="00664232">
              <w:rPr>
                <w:rFonts w:ascii="Times New Roman" w:hAnsi="Times New Roman" w:cs="Times New Roman"/>
                <w:sz w:val="24"/>
                <w:szCs w:val="24"/>
              </w:rPr>
              <w:t>Драйвер-бағдарламасыны</w:t>
            </w:r>
            <w:r w:rsidRPr="00664232">
              <w:rPr>
                <w:rFonts w:ascii="Times New Roman" w:hAnsi="Times New Roman" w:cs="Times New Roman"/>
                <w:sz w:val="24"/>
                <w:szCs w:val="24"/>
                <w:lang w:val="kk-KZ"/>
              </w:rPr>
              <w:t>ң жиынтық шамасы</w:t>
            </w:r>
          </w:p>
        </w:tc>
        <w:tc>
          <w:tcPr>
            <w:tcW w:w="708" w:type="dxa"/>
            <w:vMerge w:val="restart"/>
            <w:textDirection w:val="btLr"/>
          </w:tcPr>
          <w:p w:rsidR="00F12FE7" w:rsidRPr="00664232" w:rsidRDefault="00F12FE7" w:rsidP="00C60378">
            <w:pPr>
              <w:ind w:left="113" w:right="113"/>
              <w:jc w:val="center"/>
              <w:rPr>
                <w:rFonts w:ascii="Times New Roman" w:hAnsi="Times New Roman" w:cs="Times New Roman"/>
                <w:sz w:val="24"/>
                <w:szCs w:val="24"/>
                <w:lang w:val="kk-KZ"/>
              </w:rPr>
            </w:pPr>
            <w:r w:rsidRPr="00664232">
              <w:rPr>
                <w:rFonts w:ascii="Times New Roman" w:hAnsi="Times New Roman" w:cs="Times New Roman"/>
                <w:sz w:val="24"/>
                <w:szCs w:val="24"/>
                <w:lang w:val="kk-KZ"/>
              </w:rPr>
              <w:t>Өлшем бірлігі</w:t>
            </w:r>
          </w:p>
        </w:tc>
        <w:tc>
          <w:tcPr>
            <w:tcW w:w="2977" w:type="dxa"/>
            <w:gridSpan w:val="3"/>
          </w:tcPr>
          <w:p w:rsidR="00F12FE7" w:rsidRPr="00664232" w:rsidRDefault="00F12FE7" w:rsidP="00F12FE7">
            <w:pPr>
              <w:jc w:val="center"/>
              <w:rPr>
                <w:rFonts w:ascii="Times New Roman" w:hAnsi="Times New Roman" w:cs="Times New Roman"/>
                <w:sz w:val="24"/>
                <w:szCs w:val="24"/>
                <w:lang w:val="kk-KZ"/>
              </w:rPr>
            </w:pPr>
            <w:r w:rsidRPr="00664232">
              <w:rPr>
                <w:rFonts w:ascii="Times New Roman" w:hAnsi="Times New Roman" w:cs="Times New Roman"/>
                <w:sz w:val="24"/>
                <w:szCs w:val="24"/>
                <w:lang w:val="kk-KZ"/>
              </w:rPr>
              <w:t xml:space="preserve">Драйвер-бағдарламасының 1 бірлікке кеткен уақыты </w:t>
            </w:r>
          </w:p>
        </w:tc>
      </w:tr>
      <w:tr w:rsidR="00F12FE7" w:rsidRPr="00664232" w:rsidTr="00C60378">
        <w:tc>
          <w:tcPr>
            <w:tcW w:w="2518" w:type="dxa"/>
            <w:vMerge/>
          </w:tcPr>
          <w:p w:rsidR="00F12FE7" w:rsidRPr="00664232" w:rsidRDefault="00F12FE7" w:rsidP="00F12FE7">
            <w:pPr>
              <w:jc w:val="both"/>
              <w:rPr>
                <w:rFonts w:ascii="Times New Roman" w:hAnsi="Times New Roman" w:cs="Times New Roman"/>
                <w:sz w:val="24"/>
                <w:szCs w:val="24"/>
                <w:lang w:val="kk-KZ"/>
              </w:rPr>
            </w:pPr>
          </w:p>
        </w:tc>
        <w:tc>
          <w:tcPr>
            <w:tcW w:w="1021" w:type="dxa"/>
          </w:tcPr>
          <w:p w:rsidR="00F12FE7" w:rsidRPr="00664232" w:rsidRDefault="00F12FE7" w:rsidP="00F12FE7">
            <w:pPr>
              <w:jc w:val="center"/>
              <w:rPr>
                <w:rFonts w:ascii="Times New Roman" w:hAnsi="Times New Roman" w:cs="Times New Roman"/>
                <w:sz w:val="24"/>
                <w:szCs w:val="24"/>
                <w:lang w:val="kk-KZ"/>
              </w:rPr>
            </w:pPr>
            <w:r w:rsidRPr="00664232">
              <w:rPr>
                <w:rFonts w:ascii="Times New Roman" w:hAnsi="Times New Roman" w:cs="Times New Roman"/>
                <w:sz w:val="24"/>
                <w:szCs w:val="24"/>
                <w:lang w:val="kk-KZ"/>
              </w:rPr>
              <w:t xml:space="preserve">Жоспар </w:t>
            </w:r>
          </w:p>
        </w:tc>
        <w:tc>
          <w:tcPr>
            <w:tcW w:w="822" w:type="dxa"/>
          </w:tcPr>
          <w:p w:rsidR="00F12FE7" w:rsidRPr="00664232" w:rsidRDefault="00F12FE7" w:rsidP="00F12FE7">
            <w:pPr>
              <w:jc w:val="center"/>
              <w:rPr>
                <w:rFonts w:ascii="Times New Roman" w:hAnsi="Times New Roman" w:cs="Times New Roman"/>
                <w:sz w:val="24"/>
                <w:szCs w:val="24"/>
                <w:lang w:val="kk-KZ"/>
              </w:rPr>
            </w:pPr>
            <w:r w:rsidRPr="00664232">
              <w:rPr>
                <w:rFonts w:ascii="Times New Roman" w:hAnsi="Times New Roman" w:cs="Times New Roman"/>
                <w:sz w:val="24"/>
                <w:szCs w:val="24"/>
                <w:lang w:val="kk-KZ"/>
              </w:rPr>
              <w:t xml:space="preserve">Нақты </w:t>
            </w:r>
          </w:p>
        </w:tc>
        <w:tc>
          <w:tcPr>
            <w:tcW w:w="1134" w:type="dxa"/>
          </w:tcPr>
          <w:p w:rsidR="00F12FE7" w:rsidRPr="00664232" w:rsidRDefault="00F12FE7" w:rsidP="00F12FE7">
            <w:pPr>
              <w:jc w:val="center"/>
              <w:rPr>
                <w:rFonts w:ascii="Times New Roman" w:hAnsi="Times New Roman" w:cs="Times New Roman"/>
                <w:sz w:val="24"/>
                <w:szCs w:val="24"/>
                <w:lang w:val="kk-KZ"/>
              </w:rPr>
            </w:pPr>
            <w:r w:rsidRPr="00664232">
              <w:rPr>
                <w:rFonts w:ascii="Times New Roman" w:hAnsi="Times New Roman" w:cs="Times New Roman"/>
                <w:sz w:val="24"/>
                <w:szCs w:val="24"/>
                <w:lang w:val="kk-KZ"/>
              </w:rPr>
              <w:t xml:space="preserve">Ауытқу </w:t>
            </w:r>
          </w:p>
        </w:tc>
        <w:tc>
          <w:tcPr>
            <w:tcW w:w="1134" w:type="dxa"/>
          </w:tcPr>
          <w:p w:rsidR="00F12FE7" w:rsidRPr="00664232" w:rsidRDefault="00F12FE7" w:rsidP="00F12FE7">
            <w:pPr>
              <w:jc w:val="center"/>
              <w:rPr>
                <w:rFonts w:ascii="Times New Roman" w:hAnsi="Times New Roman" w:cs="Times New Roman"/>
                <w:sz w:val="24"/>
                <w:szCs w:val="24"/>
                <w:lang w:val="kk-KZ"/>
              </w:rPr>
            </w:pPr>
            <w:r w:rsidRPr="00664232">
              <w:rPr>
                <w:rFonts w:ascii="Times New Roman" w:hAnsi="Times New Roman" w:cs="Times New Roman"/>
                <w:sz w:val="24"/>
                <w:szCs w:val="24"/>
                <w:lang w:val="kk-KZ"/>
              </w:rPr>
              <w:t xml:space="preserve">Жоспар </w:t>
            </w:r>
          </w:p>
        </w:tc>
        <w:tc>
          <w:tcPr>
            <w:tcW w:w="992" w:type="dxa"/>
          </w:tcPr>
          <w:p w:rsidR="00F12FE7" w:rsidRPr="00664232" w:rsidRDefault="00F12FE7" w:rsidP="00F12FE7">
            <w:pPr>
              <w:jc w:val="center"/>
              <w:rPr>
                <w:rFonts w:ascii="Times New Roman" w:hAnsi="Times New Roman" w:cs="Times New Roman"/>
                <w:sz w:val="24"/>
                <w:szCs w:val="24"/>
                <w:lang w:val="kk-KZ"/>
              </w:rPr>
            </w:pPr>
            <w:r w:rsidRPr="00664232">
              <w:rPr>
                <w:rFonts w:ascii="Times New Roman" w:hAnsi="Times New Roman" w:cs="Times New Roman"/>
                <w:sz w:val="24"/>
                <w:szCs w:val="24"/>
                <w:lang w:val="kk-KZ"/>
              </w:rPr>
              <w:t xml:space="preserve">Нақты </w:t>
            </w:r>
          </w:p>
        </w:tc>
        <w:tc>
          <w:tcPr>
            <w:tcW w:w="1134" w:type="dxa"/>
          </w:tcPr>
          <w:p w:rsidR="00F12FE7" w:rsidRPr="00664232" w:rsidRDefault="00F12FE7" w:rsidP="00F12FE7">
            <w:pPr>
              <w:jc w:val="center"/>
              <w:rPr>
                <w:rFonts w:ascii="Times New Roman" w:hAnsi="Times New Roman" w:cs="Times New Roman"/>
                <w:sz w:val="24"/>
                <w:szCs w:val="24"/>
                <w:lang w:val="kk-KZ"/>
              </w:rPr>
            </w:pPr>
            <w:r w:rsidRPr="00664232">
              <w:rPr>
                <w:rFonts w:ascii="Times New Roman" w:hAnsi="Times New Roman" w:cs="Times New Roman"/>
                <w:sz w:val="24"/>
                <w:szCs w:val="24"/>
                <w:lang w:val="kk-KZ"/>
              </w:rPr>
              <w:t xml:space="preserve">Ауытқу </w:t>
            </w:r>
          </w:p>
        </w:tc>
        <w:tc>
          <w:tcPr>
            <w:tcW w:w="1021" w:type="dxa"/>
          </w:tcPr>
          <w:p w:rsidR="00F12FE7" w:rsidRPr="00664232" w:rsidRDefault="00F12FE7" w:rsidP="00F12FE7">
            <w:pPr>
              <w:jc w:val="center"/>
              <w:rPr>
                <w:rFonts w:ascii="Times New Roman" w:hAnsi="Times New Roman" w:cs="Times New Roman"/>
                <w:sz w:val="24"/>
                <w:szCs w:val="24"/>
                <w:lang w:val="kk-KZ"/>
              </w:rPr>
            </w:pPr>
            <w:r w:rsidRPr="00664232">
              <w:rPr>
                <w:rFonts w:ascii="Times New Roman" w:hAnsi="Times New Roman" w:cs="Times New Roman"/>
                <w:sz w:val="24"/>
                <w:szCs w:val="24"/>
                <w:lang w:val="kk-KZ"/>
              </w:rPr>
              <w:t xml:space="preserve">Жоспар </w:t>
            </w:r>
          </w:p>
        </w:tc>
        <w:tc>
          <w:tcPr>
            <w:tcW w:w="964" w:type="dxa"/>
          </w:tcPr>
          <w:p w:rsidR="00F12FE7" w:rsidRPr="00664232" w:rsidRDefault="00F12FE7" w:rsidP="00F12FE7">
            <w:pPr>
              <w:jc w:val="center"/>
              <w:rPr>
                <w:rFonts w:ascii="Times New Roman" w:hAnsi="Times New Roman" w:cs="Times New Roman"/>
                <w:sz w:val="24"/>
                <w:szCs w:val="24"/>
                <w:lang w:val="kk-KZ"/>
              </w:rPr>
            </w:pPr>
            <w:r w:rsidRPr="00664232">
              <w:rPr>
                <w:rFonts w:ascii="Times New Roman" w:hAnsi="Times New Roman" w:cs="Times New Roman"/>
                <w:sz w:val="24"/>
                <w:szCs w:val="24"/>
                <w:lang w:val="kk-KZ"/>
              </w:rPr>
              <w:t xml:space="preserve">Нақты </w:t>
            </w:r>
          </w:p>
        </w:tc>
        <w:tc>
          <w:tcPr>
            <w:tcW w:w="1134" w:type="dxa"/>
          </w:tcPr>
          <w:p w:rsidR="00F12FE7" w:rsidRPr="00664232" w:rsidRDefault="00F12FE7" w:rsidP="00F12FE7">
            <w:pPr>
              <w:jc w:val="center"/>
              <w:rPr>
                <w:rFonts w:ascii="Times New Roman" w:hAnsi="Times New Roman" w:cs="Times New Roman"/>
                <w:sz w:val="24"/>
                <w:szCs w:val="24"/>
                <w:lang w:val="kk-KZ"/>
              </w:rPr>
            </w:pPr>
            <w:r w:rsidRPr="00664232">
              <w:rPr>
                <w:rFonts w:ascii="Times New Roman" w:hAnsi="Times New Roman" w:cs="Times New Roman"/>
                <w:sz w:val="24"/>
                <w:szCs w:val="24"/>
                <w:lang w:val="kk-KZ"/>
              </w:rPr>
              <w:t xml:space="preserve">Ауытқу </w:t>
            </w:r>
          </w:p>
        </w:tc>
        <w:tc>
          <w:tcPr>
            <w:tcW w:w="708" w:type="dxa"/>
            <w:vMerge/>
          </w:tcPr>
          <w:p w:rsidR="00F12FE7" w:rsidRPr="00664232" w:rsidRDefault="00F12FE7" w:rsidP="00F12FE7">
            <w:pPr>
              <w:jc w:val="center"/>
              <w:rPr>
                <w:rFonts w:ascii="Times New Roman" w:hAnsi="Times New Roman" w:cs="Times New Roman"/>
                <w:sz w:val="24"/>
                <w:szCs w:val="24"/>
              </w:rPr>
            </w:pPr>
          </w:p>
        </w:tc>
        <w:tc>
          <w:tcPr>
            <w:tcW w:w="993" w:type="dxa"/>
          </w:tcPr>
          <w:p w:rsidR="00F12FE7" w:rsidRPr="00664232" w:rsidRDefault="00F12FE7" w:rsidP="00F12FE7">
            <w:pPr>
              <w:jc w:val="center"/>
              <w:rPr>
                <w:rFonts w:ascii="Times New Roman" w:hAnsi="Times New Roman" w:cs="Times New Roman"/>
                <w:sz w:val="24"/>
                <w:szCs w:val="24"/>
                <w:lang w:val="kk-KZ"/>
              </w:rPr>
            </w:pPr>
            <w:r w:rsidRPr="00664232">
              <w:rPr>
                <w:rFonts w:ascii="Times New Roman" w:hAnsi="Times New Roman" w:cs="Times New Roman"/>
                <w:sz w:val="24"/>
                <w:szCs w:val="24"/>
                <w:lang w:val="kk-KZ"/>
              </w:rPr>
              <w:t xml:space="preserve">Жоспар </w:t>
            </w:r>
          </w:p>
        </w:tc>
        <w:tc>
          <w:tcPr>
            <w:tcW w:w="850" w:type="dxa"/>
          </w:tcPr>
          <w:p w:rsidR="00F12FE7" w:rsidRPr="00664232" w:rsidRDefault="00F12FE7" w:rsidP="00F12FE7">
            <w:pPr>
              <w:jc w:val="center"/>
              <w:rPr>
                <w:rFonts w:ascii="Times New Roman" w:hAnsi="Times New Roman" w:cs="Times New Roman"/>
                <w:sz w:val="24"/>
                <w:szCs w:val="24"/>
                <w:lang w:val="kk-KZ"/>
              </w:rPr>
            </w:pPr>
            <w:r w:rsidRPr="00664232">
              <w:rPr>
                <w:rFonts w:ascii="Times New Roman" w:hAnsi="Times New Roman" w:cs="Times New Roman"/>
                <w:sz w:val="24"/>
                <w:szCs w:val="24"/>
                <w:lang w:val="kk-KZ"/>
              </w:rPr>
              <w:t xml:space="preserve">Нақты </w:t>
            </w:r>
          </w:p>
        </w:tc>
        <w:tc>
          <w:tcPr>
            <w:tcW w:w="1134" w:type="dxa"/>
          </w:tcPr>
          <w:p w:rsidR="00F12FE7" w:rsidRPr="00664232" w:rsidRDefault="00F12FE7" w:rsidP="00F12FE7">
            <w:pPr>
              <w:jc w:val="center"/>
              <w:rPr>
                <w:rFonts w:ascii="Times New Roman" w:hAnsi="Times New Roman" w:cs="Times New Roman"/>
                <w:sz w:val="24"/>
                <w:szCs w:val="24"/>
                <w:lang w:val="kk-KZ"/>
              </w:rPr>
            </w:pPr>
            <w:r w:rsidRPr="00664232">
              <w:rPr>
                <w:rFonts w:ascii="Times New Roman" w:hAnsi="Times New Roman" w:cs="Times New Roman"/>
                <w:sz w:val="24"/>
                <w:szCs w:val="24"/>
                <w:lang w:val="kk-KZ"/>
              </w:rPr>
              <w:t xml:space="preserve">Ауытқу </w:t>
            </w:r>
          </w:p>
        </w:tc>
      </w:tr>
      <w:tr w:rsidR="00F12FE7" w:rsidRPr="00664232" w:rsidTr="00C60378">
        <w:tc>
          <w:tcPr>
            <w:tcW w:w="2518" w:type="dxa"/>
          </w:tcPr>
          <w:p w:rsidR="00F12FE7" w:rsidRPr="00664232" w:rsidRDefault="00F12FE7" w:rsidP="00F12FE7">
            <w:pPr>
              <w:jc w:val="both"/>
              <w:rPr>
                <w:rFonts w:ascii="Times New Roman" w:hAnsi="Times New Roman" w:cs="Times New Roman"/>
                <w:sz w:val="24"/>
                <w:szCs w:val="24"/>
              </w:rPr>
            </w:pPr>
            <w:r w:rsidRPr="00664232">
              <w:rPr>
                <w:rFonts w:ascii="Times New Roman" w:hAnsi="Times New Roman" w:cs="Times New Roman"/>
                <w:sz w:val="24"/>
                <w:szCs w:val="24"/>
              </w:rPr>
              <w:t>1.</w:t>
            </w:r>
            <w:r w:rsidRPr="00664232">
              <w:rPr>
                <w:rFonts w:ascii="Times New Roman" w:hAnsi="Times New Roman" w:cs="Times New Roman"/>
                <w:sz w:val="24"/>
                <w:szCs w:val="24"/>
                <w:lang w:val="kk-KZ"/>
              </w:rPr>
              <w:t>Сақтандыру келесім</w:t>
            </w:r>
            <w:r w:rsidRPr="00664232">
              <w:rPr>
                <w:rFonts w:ascii="Times New Roman" w:hAnsi="Times New Roman" w:cs="Times New Roman"/>
                <w:sz w:val="24"/>
                <w:szCs w:val="24"/>
              </w:rPr>
              <w:t>-</w:t>
            </w:r>
            <w:r w:rsidRPr="00664232">
              <w:rPr>
                <w:rFonts w:ascii="Times New Roman" w:hAnsi="Times New Roman" w:cs="Times New Roman"/>
                <w:sz w:val="24"/>
                <w:szCs w:val="24"/>
                <w:lang w:val="kk-KZ"/>
              </w:rPr>
              <w:t xml:space="preserve">шарты </w:t>
            </w:r>
          </w:p>
        </w:tc>
        <w:tc>
          <w:tcPr>
            <w:tcW w:w="1021" w:type="dxa"/>
          </w:tcPr>
          <w:p w:rsidR="00F12FE7" w:rsidRPr="00664232" w:rsidRDefault="00F12FE7" w:rsidP="00F12FE7">
            <w:pPr>
              <w:jc w:val="center"/>
              <w:rPr>
                <w:rFonts w:ascii="Times New Roman" w:hAnsi="Times New Roman" w:cs="Times New Roman"/>
                <w:sz w:val="24"/>
                <w:szCs w:val="24"/>
              </w:rPr>
            </w:pPr>
            <w:r w:rsidRPr="00664232">
              <w:rPr>
                <w:rFonts w:ascii="Times New Roman" w:hAnsi="Times New Roman" w:cs="Times New Roman"/>
                <w:sz w:val="24"/>
                <w:szCs w:val="24"/>
              </w:rPr>
              <w:t>41%</w:t>
            </w:r>
          </w:p>
        </w:tc>
        <w:tc>
          <w:tcPr>
            <w:tcW w:w="822" w:type="dxa"/>
          </w:tcPr>
          <w:p w:rsidR="00F12FE7" w:rsidRPr="00664232" w:rsidRDefault="00F12FE7" w:rsidP="00F12FE7">
            <w:pPr>
              <w:jc w:val="center"/>
              <w:rPr>
                <w:rFonts w:ascii="Times New Roman" w:hAnsi="Times New Roman" w:cs="Times New Roman"/>
                <w:sz w:val="24"/>
                <w:szCs w:val="24"/>
              </w:rPr>
            </w:pPr>
            <w:r w:rsidRPr="00664232">
              <w:rPr>
                <w:rFonts w:ascii="Times New Roman" w:hAnsi="Times New Roman" w:cs="Times New Roman"/>
                <w:sz w:val="24"/>
                <w:szCs w:val="24"/>
              </w:rPr>
              <w:t>47%</w:t>
            </w:r>
          </w:p>
        </w:tc>
        <w:tc>
          <w:tcPr>
            <w:tcW w:w="1134" w:type="dxa"/>
          </w:tcPr>
          <w:p w:rsidR="00F12FE7" w:rsidRPr="00664232" w:rsidRDefault="00F12FE7" w:rsidP="00F12FE7">
            <w:pPr>
              <w:jc w:val="center"/>
              <w:rPr>
                <w:rFonts w:ascii="Times New Roman" w:hAnsi="Times New Roman" w:cs="Times New Roman"/>
                <w:sz w:val="24"/>
                <w:szCs w:val="24"/>
              </w:rPr>
            </w:pPr>
            <w:r w:rsidRPr="00664232">
              <w:rPr>
                <w:rFonts w:ascii="Times New Roman" w:hAnsi="Times New Roman" w:cs="Times New Roman"/>
                <w:sz w:val="24"/>
                <w:szCs w:val="24"/>
              </w:rPr>
              <w:t>-6%</w:t>
            </w:r>
          </w:p>
        </w:tc>
        <w:tc>
          <w:tcPr>
            <w:tcW w:w="1134" w:type="dxa"/>
          </w:tcPr>
          <w:p w:rsidR="00F12FE7" w:rsidRPr="00664232" w:rsidRDefault="00F12FE7" w:rsidP="00F12FE7">
            <w:pPr>
              <w:jc w:val="center"/>
              <w:rPr>
                <w:rFonts w:ascii="Times New Roman" w:hAnsi="Times New Roman" w:cs="Times New Roman"/>
                <w:sz w:val="24"/>
                <w:szCs w:val="24"/>
              </w:rPr>
            </w:pPr>
            <w:r w:rsidRPr="00664232">
              <w:rPr>
                <w:rFonts w:ascii="Times New Roman" w:hAnsi="Times New Roman" w:cs="Times New Roman"/>
                <w:sz w:val="24"/>
                <w:szCs w:val="24"/>
              </w:rPr>
              <w:t>61,50</w:t>
            </w:r>
          </w:p>
        </w:tc>
        <w:tc>
          <w:tcPr>
            <w:tcW w:w="992" w:type="dxa"/>
          </w:tcPr>
          <w:p w:rsidR="00F12FE7" w:rsidRPr="00664232" w:rsidRDefault="00F12FE7" w:rsidP="00F12FE7">
            <w:pPr>
              <w:jc w:val="center"/>
              <w:rPr>
                <w:rFonts w:ascii="Times New Roman" w:hAnsi="Times New Roman" w:cs="Times New Roman"/>
                <w:sz w:val="24"/>
                <w:szCs w:val="24"/>
                <w:lang w:val="en-US"/>
              </w:rPr>
            </w:pPr>
            <w:r w:rsidRPr="00664232">
              <w:rPr>
                <w:rFonts w:ascii="Times New Roman" w:hAnsi="Times New Roman" w:cs="Times New Roman"/>
                <w:sz w:val="24"/>
                <w:szCs w:val="24"/>
                <w:lang w:val="en-US"/>
              </w:rPr>
              <w:t>75,2</w:t>
            </w:r>
          </w:p>
        </w:tc>
        <w:tc>
          <w:tcPr>
            <w:tcW w:w="1134" w:type="dxa"/>
          </w:tcPr>
          <w:p w:rsidR="00F12FE7" w:rsidRPr="00664232" w:rsidRDefault="00F12FE7" w:rsidP="00F12FE7">
            <w:pPr>
              <w:jc w:val="center"/>
              <w:rPr>
                <w:rFonts w:ascii="Times New Roman" w:hAnsi="Times New Roman" w:cs="Times New Roman"/>
                <w:sz w:val="24"/>
                <w:szCs w:val="24"/>
                <w:lang w:val="en-US"/>
              </w:rPr>
            </w:pPr>
            <w:r w:rsidRPr="00664232">
              <w:rPr>
                <w:rFonts w:ascii="Times New Roman" w:hAnsi="Times New Roman" w:cs="Times New Roman"/>
                <w:sz w:val="24"/>
                <w:szCs w:val="24"/>
                <w:lang w:val="en-US"/>
              </w:rPr>
              <w:t>-13,70</w:t>
            </w:r>
          </w:p>
        </w:tc>
        <w:tc>
          <w:tcPr>
            <w:tcW w:w="1021" w:type="dxa"/>
          </w:tcPr>
          <w:p w:rsidR="00F12FE7" w:rsidRPr="00664232" w:rsidRDefault="00F12FE7" w:rsidP="00F12FE7">
            <w:pPr>
              <w:jc w:val="center"/>
              <w:rPr>
                <w:rFonts w:ascii="Times New Roman" w:hAnsi="Times New Roman" w:cs="Times New Roman"/>
                <w:sz w:val="24"/>
                <w:szCs w:val="24"/>
                <w:lang w:val="en-US"/>
              </w:rPr>
            </w:pPr>
            <w:r w:rsidRPr="00664232">
              <w:rPr>
                <w:rFonts w:ascii="Times New Roman" w:hAnsi="Times New Roman" w:cs="Times New Roman"/>
                <w:sz w:val="24"/>
                <w:szCs w:val="24"/>
                <w:lang w:val="en-US"/>
              </w:rPr>
              <w:t>160,00</w:t>
            </w:r>
          </w:p>
        </w:tc>
        <w:tc>
          <w:tcPr>
            <w:tcW w:w="964" w:type="dxa"/>
          </w:tcPr>
          <w:p w:rsidR="00F12FE7" w:rsidRPr="00664232" w:rsidRDefault="00F12FE7" w:rsidP="00F12FE7">
            <w:pPr>
              <w:jc w:val="center"/>
              <w:rPr>
                <w:rFonts w:ascii="Times New Roman" w:hAnsi="Times New Roman" w:cs="Times New Roman"/>
                <w:sz w:val="24"/>
                <w:szCs w:val="24"/>
                <w:lang w:val="en-US"/>
              </w:rPr>
            </w:pPr>
            <w:r w:rsidRPr="00664232">
              <w:rPr>
                <w:rFonts w:ascii="Times New Roman" w:hAnsi="Times New Roman" w:cs="Times New Roman"/>
                <w:sz w:val="24"/>
                <w:szCs w:val="24"/>
                <w:lang w:val="en-US"/>
              </w:rPr>
              <w:t>200,00</w:t>
            </w:r>
          </w:p>
        </w:tc>
        <w:tc>
          <w:tcPr>
            <w:tcW w:w="1134" w:type="dxa"/>
          </w:tcPr>
          <w:p w:rsidR="00F12FE7" w:rsidRPr="00664232" w:rsidRDefault="00F12FE7" w:rsidP="00F12FE7">
            <w:pPr>
              <w:jc w:val="center"/>
              <w:rPr>
                <w:rFonts w:ascii="Times New Roman" w:hAnsi="Times New Roman" w:cs="Times New Roman"/>
                <w:sz w:val="24"/>
                <w:szCs w:val="24"/>
                <w:lang w:val="en-US"/>
              </w:rPr>
            </w:pPr>
            <w:r w:rsidRPr="00664232">
              <w:rPr>
                <w:rFonts w:ascii="Times New Roman" w:hAnsi="Times New Roman" w:cs="Times New Roman"/>
                <w:sz w:val="24"/>
                <w:szCs w:val="24"/>
                <w:lang w:val="en-US"/>
              </w:rPr>
              <w:t>-40,00</w:t>
            </w:r>
          </w:p>
        </w:tc>
        <w:tc>
          <w:tcPr>
            <w:tcW w:w="708" w:type="dxa"/>
          </w:tcPr>
          <w:p w:rsidR="00F12FE7" w:rsidRPr="00664232" w:rsidRDefault="00F12FE7" w:rsidP="00F12FE7">
            <w:pPr>
              <w:jc w:val="center"/>
              <w:rPr>
                <w:rFonts w:ascii="Times New Roman" w:hAnsi="Times New Roman" w:cs="Times New Roman"/>
                <w:sz w:val="24"/>
                <w:szCs w:val="24"/>
                <w:lang w:val="kk-KZ"/>
              </w:rPr>
            </w:pPr>
            <w:r w:rsidRPr="00664232">
              <w:rPr>
                <w:rFonts w:ascii="Times New Roman" w:hAnsi="Times New Roman" w:cs="Times New Roman"/>
                <w:sz w:val="24"/>
                <w:szCs w:val="24"/>
                <w:lang w:val="kk-KZ"/>
              </w:rPr>
              <w:t>Шарт</w:t>
            </w:r>
            <w:r w:rsidRPr="00664232">
              <w:rPr>
                <w:rFonts w:ascii="Times New Roman" w:hAnsi="Times New Roman" w:cs="Times New Roman"/>
                <w:sz w:val="24"/>
                <w:szCs w:val="24"/>
              </w:rPr>
              <w:t xml:space="preserve"> </w:t>
            </w:r>
          </w:p>
        </w:tc>
        <w:tc>
          <w:tcPr>
            <w:tcW w:w="993" w:type="dxa"/>
          </w:tcPr>
          <w:p w:rsidR="00F12FE7" w:rsidRPr="00664232" w:rsidRDefault="00F12FE7" w:rsidP="00F12FE7">
            <w:pPr>
              <w:jc w:val="center"/>
              <w:rPr>
                <w:rFonts w:ascii="Times New Roman" w:hAnsi="Times New Roman" w:cs="Times New Roman"/>
                <w:sz w:val="24"/>
                <w:szCs w:val="24"/>
                <w:lang w:val="en-US"/>
              </w:rPr>
            </w:pPr>
            <w:r w:rsidRPr="00664232">
              <w:rPr>
                <w:rFonts w:ascii="Times New Roman" w:hAnsi="Times New Roman" w:cs="Times New Roman"/>
                <w:sz w:val="24"/>
                <w:szCs w:val="24"/>
                <w:lang w:val="en-US"/>
              </w:rPr>
              <w:t>0,39</w:t>
            </w:r>
          </w:p>
        </w:tc>
        <w:tc>
          <w:tcPr>
            <w:tcW w:w="850" w:type="dxa"/>
          </w:tcPr>
          <w:p w:rsidR="00F12FE7" w:rsidRPr="00664232" w:rsidRDefault="00F12FE7" w:rsidP="00F12FE7">
            <w:pPr>
              <w:jc w:val="center"/>
              <w:rPr>
                <w:rFonts w:ascii="Times New Roman" w:hAnsi="Times New Roman" w:cs="Times New Roman"/>
                <w:sz w:val="24"/>
                <w:szCs w:val="24"/>
                <w:lang w:val="en-US"/>
              </w:rPr>
            </w:pPr>
            <w:r w:rsidRPr="00664232">
              <w:rPr>
                <w:rFonts w:ascii="Times New Roman" w:hAnsi="Times New Roman" w:cs="Times New Roman"/>
                <w:sz w:val="24"/>
                <w:szCs w:val="24"/>
                <w:lang w:val="en-US"/>
              </w:rPr>
              <w:t>0,38</w:t>
            </w:r>
          </w:p>
        </w:tc>
        <w:tc>
          <w:tcPr>
            <w:tcW w:w="1134" w:type="dxa"/>
          </w:tcPr>
          <w:p w:rsidR="00F12FE7" w:rsidRPr="00664232" w:rsidRDefault="00F12FE7" w:rsidP="00F12FE7">
            <w:pPr>
              <w:jc w:val="center"/>
              <w:rPr>
                <w:rFonts w:ascii="Times New Roman" w:hAnsi="Times New Roman" w:cs="Times New Roman"/>
                <w:sz w:val="24"/>
                <w:szCs w:val="24"/>
                <w:lang w:val="en-US"/>
              </w:rPr>
            </w:pPr>
            <w:r w:rsidRPr="00664232">
              <w:rPr>
                <w:rFonts w:ascii="Times New Roman" w:hAnsi="Times New Roman" w:cs="Times New Roman"/>
                <w:sz w:val="24"/>
                <w:szCs w:val="24"/>
                <w:lang w:val="en-US"/>
              </w:rPr>
              <w:t>0,01</w:t>
            </w:r>
          </w:p>
        </w:tc>
      </w:tr>
      <w:tr w:rsidR="00F12FE7" w:rsidRPr="00664232" w:rsidTr="00C60378">
        <w:tc>
          <w:tcPr>
            <w:tcW w:w="2518" w:type="dxa"/>
          </w:tcPr>
          <w:p w:rsidR="00F12FE7" w:rsidRPr="00664232" w:rsidRDefault="00F12FE7" w:rsidP="00F12FE7">
            <w:pPr>
              <w:jc w:val="both"/>
              <w:rPr>
                <w:rFonts w:ascii="Times New Roman" w:hAnsi="Times New Roman" w:cs="Times New Roman"/>
                <w:sz w:val="24"/>
                <w:szCs w:val="24"/>
                <w:lang w:val="kk-KZ"/>
              </w:rPr>
            </w:pPr>
            <w:r w:rsidRPr="00664232">
              <w:rPr>
                <w:rFonts w:ascii="Times New Roman" w:hAnsi="Times New Roman" w:cs="Times New Roman"/>
                <w:sz w:val="24"/>
                <w:szCs w:val="24"/>
              </w:rPr>
              <w:t>2.</w:t>
            </w:r>
            <w:r w:rsidRPr="00664232">
              <w:rPr>
                <w:rFonts w:ascii="Times New Roman" w:hAnsi="Times New Roman" w:cs="Times New Roman"/>
                <w:sz w:val="24"/>
                <w:szCs w:val="24"/>
                <w:lang w:val="kk-KZ"/>
              </w:rPr>
              <w:t>Төлемін өз уақытында төленуін қадағалануы</w:t>
            </w:r>
          </w:p>
        </w:tc>
        <w:tc>
          <w:tcPr>
            <w:tcW w:w="1021" w:type="dxa"/>
          </w:tcPr>
          <w:p w:rsidR="00F12FE7" w:rsidRPr="00664232" w:rsidRDefault="00F12FE7" w:rsidP="00F12FE7">
            <w:pPr>
              <w:jc w:val="center"/>
              <w:rPr>
                <w:rFonts w:ascii="Times New Roman" w:hAnsi="Times New Roman" w:cs="Times New Roman"/>
                <w:sz w:val="24"/>
                <w:szCs w:val="24"/>
              </w:rPr>
            </w:pPr>
            <w:r w:rsidRPr="00664232">
              <w:rPr>
                <w:rFonts w:ascii="Times New Roman" w:hAnsi="Times New Roman" w:cs="Times New Roman"/>
                <w:sz w:val="24"/>
                <w:szCs w:val="24"/>
              </w:rPr>
              <w:t>14%</w:t>
            </w:r>
          </w:p>
        </w:tc>
        <w:tc>
          <w:tcPr>
            <w:tcW w:w="822" w:type="dxa"/>
          </w:tcPr>
          <w:p w:rsidR="00F12FE7" w:rsidRPr="00664232" w:rsidRDefault="00F12FE7" w:rsidP="00F12FE7">
            <w:pPr>
              <w:jc w:val="center"/>
              <w:rPr>
                <w:rFonts w:ascii="Times New Roman" w:hAnsi="Times New Roman" w:cs="Times New Roman"/>
                <w:sz w:val="24"/>
                <w:szCs w:val="24"/>
              </w:rPr>
            </w:pPr>
            <w:r w:rsidRPr="00664232">
              <w:rPr>
                <w:rFonts w:ascii="Times New Roman" w:hAnsi="Times New Roman" w:cs="Times New Roman"/>
                <w:sz w:val="24"/>
                <w:szCs w:val="24"/>
              </w:rPr>
              <w:t>13%</w:t>
            </w:r>
          </w:p>
        </w:tc>
        <w:tc>
          <w:tcPr>
            <w:tcW w:w="1134" w:type="dxa"/>
          </w:tcPr>
          <w:p w:rsidR="00F12FE7" w:rsidRPr="00664232" w:rsidRDefault="00F12FE7" w:rsidP="00F12FE7">
            <w:pPr>
              <w:jc w:val="center"/>
              <w:rPr>
                <w:rFonts w:ascii="Times New Roman" w:hAnsi="Times New Roman" w:cs="Times New Roman"/>
                <w:sz w:val="24"/>
                <w:szCs w:val="24"/>
              </w:rPr>
            </w:pPr>
            <w:r w:rsidRPr="00664232">
              <w:rPr>
                <w:rFonts w:ascii="Times New Roman" w:hAnsi="Times New Roman" w:cs="Times New Roman"/>
                <w:sz w:val="24"/>
                <w:szCs w:val="24"/>
              </w:rPr>
              <w:t>1%</w:t>
            </w:r>
          </w:p>
        </w:tc>
        <w:tc>
          <w:tcPr>
            <w:tcW w:w="1134" w:type="dxa"/>
          </w:tcPr>
          <w:p w:rsidR="00F12FE7" w:rsidRPr="00664232" w:rsidRDefault="00F12FE7" w:rsidP="00F12FE7">
            <w:pPr>
              <w:jc w:val="center"/>
              <w:rPr>
                <w:rFonts w:ascii="Times New Roman" w:hAnsi="Times New Roman" w:cs="Times New Roman"/>
                <w:sz w:val="24"/>
                <w:szCs w:val="24"/>
                <w:lang w:val="en-US"/>
              </w:rPr>
            </w:pPr>
            <w:r w:rsidRPr="00664232">
              <w:rPr>
                <w:rFonts w:ascii="Times New Roman" w:hAnsi="Times New Roman" w:cs="Times New Roman"/>
                <w:sz w:val="24"/>
                <w:szCs w:val="24"/>
              </w:rPr>
              <w:t>21,00</w:t>
            </w:r>
          </w:p>
        </w:tc>
        <w:tc>
          <w:tcPr>
            <w:tcW w:w="992" w:type="dxa"/>
          </w:tcPr>
          <w:p w:rsidR="00F12FE7" w:rsidRPr="00664232" w:rsidRDefault="00F12FE7" w:rsidP="00F12FE7">
            <w:pPr>
              <w:jc w:val="center"/>
              <w:rPr>
                <w:rFonts w:ascii="Times New Roman" w:hAnsi="Times New Roman" w:cs="Times New Roman"/>
                <w:sz w:val="24"/>
                <w:szCs w:val="24"/>
                <w:lang w:val="en-US"/>
              </w:rPr>
            </w:pPr>
            <w:r w:rsidRPr="00664232">
              <w:rPr>
                <w:rFonts w:ascii="Times New Roman" w:hAnsi="Times New Roman" w:cs="Times New Roman"/>
                <w:sz w:val="24"/>
                <w:szCs w:val="24"/>
                <w:lang w:val="en-US"/>
              </w:rPr>
              <w:t>20,8</w:t>
            </w:r>
          </w:p>
        </w:tc>
        <w:tc>
          <w:tcPr>
            <w:tcW w:w="1134" w:type="dxa"/>
          </w:tcPr>
          <w:p w:rsidR="00F12FE7" w:rsidRPr="00664232" w:rsidRDefault="00F12FE7" w:rsidP="00F12FE7">
            <w:pPr>
              <w:jc w:val="center"/>
              <w:rPr>
                <w:rFonts w:ascii="Times New Roman" w:hAnsi="Times New Roman" w:cs="Times New Roman"/>
                <w:sz w:val="24"/>
                <w:szCs w:val="24"/>
                <w:lang w:val="en-US"/>
              </w:rPr>
            </w:pPr>
            <w:r w:rsidRPr="00664232">
              <w:rPr>
                <w:rFonts w:ascii="Times New Roman" w:hAnsi="Times New Roman" w:cs="Times New Roman"/>
                <w:sz w:val="24"/>
                <w:szCs w:val="24"/>
                <w:lang w:val="en-US"/>
              </w:rPr>
              <w:t>0,20</w:t>
            </w:r>
          </w:p>
        </w:tc>
        <w:tc>
          <w:tcPr>
            <w:tcW w:w="1021" w:type="dxa"/>
          </w:tcPr>
          <w:p w:rsidR="00F12FE7" w:rsidRPr="00664232" w:rsidRDefault="00F12FE7" w:rsidP="00F12FE7">
            <w:pPr>
              <w:jc w:val="center"/>
              <w:rPr>
                <w:rFonts w:ascii="Times New Roman" w:hAnsi="Times New Roman" w:cs="Times New Roman"/>
                <w:sz w:val="24"/>
                <w:szCs w:val="24"/>
                <w:lang w:val="en-US"/>
              </w:rPr>
            </w:pPr>
            <w:r w:rsidRPr="00664232">
              <w:rPr>
                <w:rFonts w:ascii="Times New Roman" w:hAnsi="Times New Roman" w:cs="Times New Roman"/>
                <w:sz w:val="24"/>
                <w:szCs w:val="24"/>
                <w:lang w:val="en-US"/>
              </w:rPr>
              <w:t>60,00</w:t>
            </w:r>
          </w:p>
        </w:tc>
        <w:tc>
          <w:tcPr>
            <w:tcW w:w="964" w:type="dxa"/>
          </w:tcPr>
          <w:p w:rsidR="00F12FE7" w:rsidRPr="00664232" w:rsidRDefault="00F12FE7" w:rsidP="00F12FE7">
            <w:pPr>
              <w:jc w:val="center"/>
              <w:rPr>
                <w:rFonts w:ascii="Times New Roman" w:hAnsi="Times New Roman" w:cs="Times New Roman"/>
                <w:sz w:val="24"/>
                <w:szCs w:val="24"/>
                <w:lang w:val="en-US"/>
              </w:rPr>
            </w:pPr>
            <w:r w:rsidRPr="00664232">
              <w:rPr>
                <w:rFonts w:ascii="Times New Roman" w:hAnsi="Times New Roman" w:cs="Times New Roman"/>
                <w:sz w:val="24"/>
                <w:szCs w:val="24"/>
                <w:lang w:val="en-US"/>
              </w:rPr>
              <w:t>56,00</w:t>
            </w:r>
          </w:p>
        </w:tc>
        <w:tc>
          <w:tcPr>
            <w:tcW w:w="1134" w:type="dxa"/>
          </w:tcPr>
          <w:p w:rsidR="00F12FE7" w:rsidRPr="00664232" w:rsidRDefault="00F12FE7" w:rsidP="00F12FE7">
            <w:pPr>
              <w:jc w:val="center"/>
              <w:rPr>
                <w:rFonts w:ascii="Times New Roman" w:hAnsi="Times New Roman" w:cs="Times New Roman"/>
                <w:sz w:val="24"/>
                <w:szCs w:val="24"/>
                <w:lang w:val="en-US"/>
              </w:rPr>
            </w:pPr>
            <w:r w:rsidRPr="00664232">
              <w:rPr>
                <w:rFonts w:ascii="Times New Roman" w:hAnsi="Times New Roman" w:cs="Times New Roman"/>
                <w:sz w:val="24"/>
                <w:szCs w:val="24"/>
                <w:lang w:val="en-US"/>
              </w:rPr>
              <w:t>4,00</w:t>
            </w:r>
          </w:p>
        </w:tc>
        <w:tc>
          <w:tcPr>
            <w:tcW w:w="708" w:type="dxa"/>
          </w:tcPr>
          <w:p w:rsidR="00F12FE7" w:rsidRPr="00664232" w:rsidRDefault="00F12FE7" w:rsidP="00F12FE7">
            <w:pPr>
              <w:jc w:val="center"/>
              <w:rPr>
                <w:rFonts w:ascii="Times New Roman" w:hAnsi="Times New Roman" w:cs="Times New Roman"/>
                <w:sz w:val="24"/>
                <w:szCs w:val="24"/>
                <w:lang w:val="kk-KZ"/>
              </w:rPr>
            </w:pPr>
            <w:r w:rsidRPr="00664232">
              <w:rPr>
                <w:rFonts w:ascii="Times New Roman" w:hAnsi="Times New Roman" w:cs="Times New Roman"/>
                <w:sz w:val="24"/>
                <w:szCs w:val="24"/>
                <w:lang w:val="kk-KZ"/>
              </w:rPr>
              <w:t>Сағ.</w:t>
            </w:r>
          </w:p>
        </w:tc>
        <w:tc>
          <w:tcPr>
            <w:tcW w:w="993" w:type="dxa"/>
          </w:tcPr>
          <w:p w:rsidR="00F12FE7" w:rsidRPr="00664232" w:rsidRDefault="00F12FE7" w:rsidP="00F12FE7">
            <w:pPr>
              <w:jc w:val="center"/>
              <w:rPr>
                <w:rFonts w:ascii="Times New Roman" w:hAnsi="Times New Roman" w:cs="Times New Roman"/>
                <w:sz w:val="24"/>
                <w:szCs w:val="24"/>
                <w:lang w:val="en-US"/>
              </w:rPr>
            </w:pPr>
            <w:r w:rsidRPr="00664232">
              <w:rPr>
                <w:rFonts w:ascii="Times New Roman" w:hAnsi="Times New Roman" w:cs="Times New Roman"/>
                <w:sz w:val="24"/>
                <w:szCs w:val="24"/>
                <w:lang w:val="en-US"/>
              </w:rPr>
              <w:t>0,30</w:t>
            </w:r>
          </w:p>
        </w:tc>
        <w:tc>
          <w:tcPr>
            <w:tcW w:w="850" w:type="dxa"/>
          </w:tcPr>
          <w:p w:rsidR="00F12FE7" w:rsidRPr="00664232" w:rsidRDefault="00F12FE7" w:rsidP="00F12FE7">
            <w:pPr>
              <w:jc w:val="center"/>
              <w:rPr>
                <w:rFonts w:ascii="Times New Roman" w:hAnsi="Times New Roman" w:cs="Times New Roman"/>
                <w:sz w:val="24"/>
                <w:szCs w:val="24"/>
                <w:lang w:val="en-US"/>
              </w:rPr>
            </w:pPr>
            <w:r w:rsidRPr="00664232">
              <w:rPr>
                <w:rFonts w:ascii="Times New Roman" w:hAnsi="Times New Roman" w:cs="Times New Roman"/>
                <w:sz w:val="24"/>
                <w:szCs w:val="24"/>
                <w:lang w:val="en-US"/>
              </w:rPr>
              <w:t>0,37</w:t>
            </w:r>
          </w:p>
        </w:tc>
        <w:tc>
          <w:tcPr>
            <w:tcW w:w="1134" w:type="dxa"/>
          </w:tcPr>
          <w:p w:rsidR="00F12FE7" w:rsidRPr="00664232" w:rsidRDefault="00F12FE7" w:rsidP="00F12FE7">
            <w:pPr>
              <w:jc w:val="center"/>
              <w:rPr>
                <w:rFonts w:ascii="Times New Roman" w:hAnsi="Times New Roman" w:cs="Times New Roman"/>
                <w:sz w:val="24"/>
                <w:szCs w:val="24"/>
                <w:lang w:val="en-US"/>
              </w:rPr>
            </w:pPr>
            <w:r w:rsidRPr="00664232">
              <w:rPr>
                <w:rFonts w:ascii="Times New Roman" w:hAnsi="Times New Roman" w:cs="Times New Roman"/>
                <w:sz w:val="24"/>
                <w:szCs w:val="24"/>
                <w:lang w:val="en-US"/>
              </w:rPr>
              <w:t>-0,07</w:t>
            </w:r>
          </w:p>
        </w:tc>
      </w:tr>
      <w:tr w:rsidR="00F12FE7" w:rsidRPr="00664232" w:rsidTr="00C60378">
        <w:tc>
          <w:tcPr>
            <w:tcW w:w="2518" w:type="dxa"/>
          </w:tcPr>
          <w:p w:rsidR="00F12FE7" w:rsidRPr="00664232" w:rsidRDefault="00F12FE7" w:rsidP="00F12FE7">
            <w:pPr>
              <w:jc w:val="both"/>
              <w:rPr>
                <w:rFonts w:ascii="Times New Roman" w:hAnsi="Times New Roman" w:cs="Times New Roman"/>
                <w:sz w:val="24"/>
                <w:szCs w:val="24"/>
              </w:rPr>
            </w:pPr>
            <w:r w:rsidRPr="00664232">
              <w:rPr>
                <w:rFonts w:ascii="Times New Roman" w:hAnsi="Times New Roman" w:cs="Times New Roman"/>
                <w:sz w:val="24"/>
                <w:szCs w:val="24"/>
              </w:rPr>
              <w:t>3.</w:t>
            </w:r>
            <w:r w:rsidRPr="00664232">
              <w:rPr>
                <w:rFonts w:ascii="Times New Roman" w:hAnsi="Times New Roman" w:cs="Times New Roman"/>
                <w:sz w:val="24"/>
                <w:szCs w:val="24"/>
                <w:lang w:val="kk-KZ"/>
              </w:rPr>
              <w:t>Сақтандыру келесім</w:t>
            </w:r>
            <w:r w:rsidRPr="00664232">
              <w:rPr>
                <w:rFonts w:ascii="Times New Roman" w:hAnsi="Times New Roman" w:cs="Times New Roman"/>
                <w:sz w:val="24"/>
                <w:szCs w:val="24"/>
              </w:rPr>
              <w:t>-</w:t>
            </w:r>
            <w:r w:rsidRPr="00664232">
              <w:rPr>
                <w:rFonts w:ascii="Times New Roman" w:hAnsi="Times New Roman" w:cs="Times New Roman"/>
                <w:sz w:val="24"/>
                <w:szCs w:val="24"/>
                <w:lang w:val="kk-KZ"/>
              </w:rPr>
              <w:t xml:space="preserve">шартына қосымша шарттар </w:t>
            </w:r>
          </w:p>
        </w:tc>
        <w:tc>
          <w:tcPr>
            <w:tcW w:w="1021" w:type="dxa"/>
          </w:tcPr>
          <w:p w:rsidR="00F12FE7" w:rsidRPr="00664232" w:rsidRDefault="00F12FE7" w:rsidP="00F12FE7">
            <w:pPr>
              <w:jc w:val="center"/>
              <w:rPr>
                <w:rFonts w:ascii="Times New Roman" w:hAnsi="Times New Roman" w:cs="Times New Roman"/>
                <w:sz w:val="24"/>
                <w:szCs w:val="24"/>
              </w:rPr>
            </w:pPr>
            <w:r w:rsidRPr="00664232">
              <w:rPr>
                <w:rFonts w:ascii="Times New Roman" w:hAnsi="Times New Roman" w:cs="Times New Roman"/>
                <w:sz w:val="24"/>
                <w:szCs w:val="24"/>
              </w:rPr>
              <w:t>16%</w:t>
            </w:r>
          </w:p>
        </w:tc>
        <w:tc>
          <w:tcPr>
            <w:tcW w:w="822" w:type="dxa"/>
          </w:tcPr>
          <w:p w:rsidR="00F12FE7" w:rsidRPr="00664232" w:rsidRDefault="00F12FE7" w:rsidP="00F12FE7">
            <w:pPr>
              <w:jc w:val="center"/>
              <w:rPr>
                <w:rFonts w:ascii="Times New Roman" w:hAnsi="Times New Roman" w:cs="Times New Roman"/>
                <w:sz w:val="24"/>
                <w:szCs w:val="24"/>
              </w:rPr>
            </w:pPr>
            <w:r w:rsidRPr="00664232">
              <w:rPr>
                <w:rFonts w:ascii="Times New Roman" w:hAnsi="Times New Roman" w:cs="Times New Roman"/>
                <w:sz w:val="24"/>
                <w:szCs w:val="24"/>
              </w:rPr>
              <w:t>15%</w:t>
            </w:r>
          </w:p>
        </w:tc>
        <w:tc>
          <w:tcPr>
            <w:tcW w:w="1134" w:type="dxa"/>
          </w:tcPr>
          <w:p w:rsidR="00F12FE7" w:rsidRPr="00664232" w:rsidRDefault="00F12FE7" w:rsidP="00F12FE7">
            <w:pPr>
              <w:jc w:val="center"/>
              <w:rPr>
                <w:rFonts w:ascii="Times New Roman" w:hAnsi="Times New Roman" w:cs="Times New Roman"/>
                <w:sz w:val="24"/>
                <w:szCs w:val="24"/>
              </w:rPr>
            </w:pPr>
            <w:r w:rsidRPr="00664232">
              <w:rPr>
                <w:rFonts w:ascii="Times New Roman" w:hAnsi="Times New Roman" w:cs="Times New Roman"/>
                <w:sz w:val="24"/>
                <w:szCs w:val="24"/>
              </w:rPr>
              <w:t>1%</w:t>
            </w:r>
          </w:p>
        </w:tc>
        <w:tc>
          <w:tcPr>
            <w:tcW w:w="1134" w:type="dxa"/>
          </w:tcPr>
          <w:p w:rsidR="00F12FE7" w:rsidRPr="00664232" w:rsidRDefault="00F12FE7" w:rsidP="00F12FE7">
            <w:pPr>
              <w:jc w:val="center"/>
              <w:rPr>
                <w:rFonts w:ascii="Times New Roman" w:hAnsi="Times New Roman" w:cs="Times New Roman"/>
                <w:sz w:val="24"/>
                <w:szCs w:val="24"/>
                <w:lang w:val="en-US"/>
              </w:rPr>
            </w:pPr>
            <w:r w:rsidRPr="00664232">
              <w:rPr>
                <w:rFonts w:ascii="Times New Roman" w:hAnsi="Times New Roman" w:cs="Times New Roman"/>
                <w:sz w:val="24"/>
                <w:szCs w:val="24"/>
              </w:rPr>
              <w:t>24,00</w:t>
            </w:r>
          </w:p>
        </w:tc>
        <w:tc>
          <w:tcPr>
            <w:tcW w:w="992" w:type="dxa"/>
          </w:tcPr>
          <w:p w:rsidR="00F12FE7" w:rsidRPr="00664232" w:rsidRDefault="00F12FE7" w:rsidP="00F12FE7">
            <w:pPr>
              <w:jc w:val="center"/>
              <w:rPr>
                <w:rFonts w:ascii="Times New Roman" w:hAnsi="Times New Roman" w:cs="Times New Roman"/>
                <w:sz w:val="24"/>
                <w:szCs w:val="24"/>
                <w:lang w:val="en-US"/>
              </w:rPr>
            </w:pPr>
            <w:r w:rsidRPr="00664232">
              <w:rPr>
                <w:rFonts w:ascii="Times New Roman" w:hAnsi="Times New Roman" w:cs="Times New Roman"/>
                <w:sz w:val="24"/>
                <w:szCs w:val="24"/>
                <w:lang w:val="en-US"/>
              </w:rPr>
              <w:t>24</w:t>
            </w:r>
          </w:p>
        </w:tc>
        <w:tc>
          <w:tcPr>
            <w:tcW w:w="1134" w:type="dxa"/>
          </w:tcPr>
          <w:p w:rsidR="00F12FE7" w:rsidRPr="00664232" w:rsidRDefault="00F12FE7" w:rsidP="00F12FE7">
            <w:pPr>
              <w:jc w:val="center"/>
              <w:rPr>
                <w:rFonts w:ascii="Times New Roman" w:hAnsi="Times New Roman" w:cs="Times New Roman"/>
                <w:sz w:val="24"/>
                <w:szCs w:val="24"/>
                <w:lang w:val="en-US"/>
              </w:rPr>
            </w:pPr>
            <w:r w:rsidRPr="00664232">
              <w:rPr>
                <w:rFonts w:ascii="Times New Roman" w:hAnsi="Times New Roman" w:cs="Times New Roman"/>
                <w:sz w:val="24"/>
                <w:szCs w:val="24"/>
                <w:lang w:val="en-US"/>
              </w:rPr>
              <w:t>-</w:t>
            </w:r>
          </w:p>
        </w:tc>
        <w:tc>
          <w:tcPr>
            <w:tcW w:w="1021" w:type="dxa"/>
          </w:tcPr>
          <w:p w:rsidR="00F12FE7" w:rsidRPr="00664232" w:rsidRDefault="00F12FE7" w:rsidP="00F12FE7">
            <w:pPr>
              <w:jc w:val="center"/>
              <w:rPr>
                <w:rFonts w:ascii="Times New Roman" w:hAnsi="Times New Roman" w:cs="Times New Roman"/>
                <w:sz w:val="24"/>
                <w:szCs w:val="24"/>
                <w:lang w:val="en-US"/>
              </w:rPr>
            </w:pPr>
            <w:r w:rsidRPr="00664232">
              <w:rPr>
                <w:rFonts w:ascii="Times New Roman" w:hAnsi="Times New Roman" w:cs="Times New Roman"/>
                <w:sz w:val="24"/>
                <w:szCs w:val="24"/>
                <w:lang w:val="en-US"/>
              </w:rPr>
              <w:t>65,00</w:t>
            </w:r>
          </w:p>
        </w:tc>
        <w:tc>
          <w:tcPr>
            <w:tcW w:w="964" w:type="dxa"/>
          </w:tcPr>
          <w:p w:rsidR="00F12FE7" w:rsidRPr="00664232" w:rsidRDefault="00F12FE7" w:rsidP="00F12FE7">
            <w:pPr>
              <w:jc w:val="center"/>
              <w:rPr>
                <w:rFonts w:ascii="Times New Roman" w:hAnsi="Times New Roman" w:cs="Times New Roman"/>
                <w:sz w:val="24"/>
                <w:szCs w:val="24"/>
                <w:lang w:val="en-US"/>
              </w:rPr>
            </w:pPr>
            <w:r w:rsidRPr="00664232">
              <w:rPr>
                <w:rFonts w:ascii="Times New Roman" w:hAnsi="Times New Roman" w:cs="Times New Roman"/>
                <w:sz w:val="24"/>
                <w:szCs w:val="24"/>
                <w:lang w:val="en-US"/>
              </w:rPr>
              <w:t>70,00</w:t>
            </w:r>
          </w:p>
        </w:tc>
        <w:tc>
          <w:tcPr>
            <w:tcW w:w="1134" w:type="dxa"/>
          </w:tcPr>
          <w:p w:rsidR="00F12FE7" w:rsidRPr="00664232" w:rsidRDefault="00F12FE7" w:rsidP="00F12FE7">
            <w:pPr>
              <w:jc w:val="center"/>
              <w:rPr>
                <w:rFonts w:ascii="Times New Roman" w:hAnsi="Times New Roman" w:cs="Times New Roman"/>
                <w:sz w:val="24"/>
                <w:szCs w:val="24"/>
                <w:lang w:val="en-US"/>
              </w:rPr>
            </w:pPr>
            <w:r w:rsidRPr="00664232">
              <w:rPr>
                <w:rFonts w:ascii="Times New Roman" w:hAnsi="Times New Roman" w:cs="Times New Roman"/>
                <w:sz w:val="24"/>
                <w:szCs w:val="24"/>
                <w:lang w:val="en-US"/>
              </w:rPr>
              <w:t>-5,00</w:t>
            </w:r>
          </w:p>
        </w:tc>
        <w:tc>
          <w:tcPr>
            <w:tcW w:w="708" w:type="dxa"/>
          </w:tcPr>
          <w:p w:rsidR="00F12FE7" w:rsidRPr="00664232" w:rsidRDefault="00F12FE7" w:rsidP="00F12FE7">
            <w:pPr>
              <w:jc w:val="center"/>
              <w:rPr>
                <w:sz w:val="24"/>
                <w:szCs w:val="24"/>
              </w:rPr>
            </w:pPr>
            <w:r w:rsidRPr="00664232">
              <w:rPr>
                <w:rFonts w:ascii="Times New Roman" w:hAnsi="Times New Roman" w:cs="Times New Roman"/>
                <w:sz w:val="24"/>
                <w:szCs w:val="24"/>
                <w:lang w:val="kk-KZ"/>
              </w:rPr>
              <w:t>Шарт</w:t>
            </w:r>
          </w:p>
        </w:tc>
        <w:tc>
          <w:tcPr>
            <w:tcW w:w="993" w:type="dxa"/>
          </w:tcPr>
          <w:p w:rsidR="00F12FE7" w:rsidRPr="00664232" w:rsidRDefault="00F12FE7" w:rsidP="00F12FE7">
            <w:pPr>
              <w:jc w:val="center"/>
              <w:rPr>
                <w:rFonts w:ascii="Times New Roman" w:hAnsi="Times New Roman" w:cs="Times New Roman"/>
                <w:sz w:val="24"/>
                <w:szCs w:val="24"/>
                <w:lang w:val="en-US"/>
              </w:rPr>
            </w:pPr>
            <w:r w:rsidRPr="00664232">
              <w:rPr>
                <w:rFonts w:ascii="Times New Roman" w:hAnsi="Times New Roman" w:cs="Times New Roman"/>
                <w:sz w:val="24"/>
                <w:szCs w:val="24"/>
                <w:lang w:val="en-US"/>
              </w:rPr>
              <w:t>0,37</w:t>
            </w:r>
          </w:p>
        </w:tc>
        <w:tc>
          <w:tcPr>
            <w:tcW w:w="850" w:type="dxa"/>
          </w:tcPr>
          <w:p w:rsidR="00F12FE7" w:rsidRPr="00664232" w:rsidRDefault="00F12FE7" w:rsidP="00F12FE7">
            <w:pPr>
              <w:jc w:val="center"/>
              <w:rPr>
                <w:rFonts w:ascii="Times New Roman" w:hAnsi="Times New Roman" w:cs="Times New Roman"/>
                <w:sz w:val="24"/>
                <w:szCs w:val="24"/>
                <w:lang w:val="en-US"/>
              </w:rPr>
            </w:pPr>
            <w:r w:rsidRPr="00664232">
              <w:rPr>
                <w:rFonts w:ascii="Times New Roman" w:hAnsi="Times New Roman" w:cs="Times New Roman"/>
                <w:sz w:val="24"/>
                <w:szCs w:val="24"/>
                <w:lang w:val="en-US"/>
              </w:rPr>
              <w:t>0,34</w:t>
            </w:r>
          </w:p>
        </w:tc>
        <w:tc>
          <w:tcPr>
            <w:tcW w:w="1134" w:type="dxa"/>
          </w:tcPr>
          <w:p w:rsidR="00F12FE7" w:rsidRPr="00664232" w:rsidRDefault="00F12FE7" w:rsidP="00F12FE7">
            <w:pPr>
              <w:jc w:val="center"/>
              <w:rPr>
                <w:rFonts w:ascii="Times New Roman" w:hAnsi="Times New Roman" w:cs="Times New Roman"/>
                <w:sz w:val="24"/>
                <w:szCs w:val="24"/>
                <w:lang w:val="en-US"/>
              </w:rPr>
            </w:pPr>
            <w:r w:rsidRPr="00664232">
              <w:rPr>
                <w:rFonts w:ascii="Times New Roman" w:hAnsi="Times New Roman" w:cs="Times New Roman"/>
                <w:sz w:val="24"/>
                <w:szCs w:val="24"/>
                <w:lang w:val="en-US"/>
              </w:rPr>
              <w:t>0,03</w:t>
            </w:r>
          </w:p>
        </w:tc>
      </w:tr>
      <w:tr w:rsidR="00F12FE7" w:rsidRPr="00664232" w:rsidTr="00C60378">
        <w:tc>
          <w:tcPr>
            <w:tcW w:w="2518" w:type="dxa"/>
          </w:tcPr>
          <w:p w:rsidR="00F12FE7" w:rsidRPr="00664232" w:rsidRDefault="00F12FE7" w:rsidP="00F12FE7">
            <w:pPr>
              <w:jc w:val="both"/>
              <w:rPr>
                <w:rFonts w:ascii="Times New Roman" w:hAnsi="Times New Roman" w:cs="Times New Roman"/>
                <w:sz w:val="24"/>
                <w:szCs w:val="24"/>
                <w:lang w:val="kk-KZ"/>
              </w:rPr>
            </w:pPr>
            <w:r w:rsidRPr="00664232">
              <w:rPr>
                <w:rFonts w:ascii="Times New Roman" w:hAnsi="Times New Roman" w:cs="Times New Roman"/>
                <w:sz w:val="24"/>
                <w:szCs w:val="24"/>
              </w:rPr>
              <w:t>4.</w:t>
            </w:r>
            <w:r w:rsidRPr="00664232">
              <w:rPr>
                <w:rFonts w:ascii="Times New Roman" w:hAnsi="Times New Roman" w:cs="Times New Roman"/>
                <w:sz w:val="24"/>
                <w:szCs w:val="24"/>
                <w:lang w:val="kk-KZ"/>
              </w:rPr>
              <w:t>Келісім-шарттар бұзылуы (бір жақтың шешімі бойынша уақыт мерзімінен бұрын келісімді бұзу)</w:t>
            </w:r>
          </w:p>
        </w:tc>
        <w:tc>
          <w:tcPr>
            <w:tcW w:w="1021" w:type="dxa"/>
          </w:tcPr>
          <w:p w:rsidR="00F12FE7" w:rsidRPr="00664232" w:rsidRDefault="00F12FE7" w:rsidP="00F12FE7">
            <w:pPr>
              <w:jc w:val="center"/>
              <w:rPr>
                <w:rFonts w:ascii="Times New Roman" w:hAnsi="Times New Roman" w:cs="Times New Roman"/>
                <w:sz w:val="24"/>
                <w:szCs w:val="24"/>
              </w:rPr>
            </w:pPr>
            <w:r w:rsidRPr="00664232">
              <w:rPr>
                <w:rFonts w:ascii="Times New Roman" w:hAnsi="Times New Roman" w:cs="Times New Roman"/>
                <w:sz w:val="24"/>
                <w:szCs w:val="24"/>
              </w:rPr>
              <w:t>29%</w:t>
            </w:r>
          </w:p>
        </w:tc>
        <w:tc>
          <w:tcPr>
            <w:tcW w:w="822" w:type="dxa"/>
          </w:tcPr>
          <w:p w:rsidR="00F12FE7" w:rsidRPr="00664232" w:rsidRDefault="00F12FE7" w:rsidP="00F12FE7">
            <w:pPr>
              <w:jc w:val="center"/>
              <w:rPr>
                <w:rFonts w:ascii="Times New Roman" w:hAnsi="Times New Roman" w:cs="Times New Roman"/>
                <w:sz w:val="24"/>
                <w:szCs w:val="24"/>
              </w:rPr>
            </w:pPr>
            <w:r w:rsidRPr="00664232">
              <w:rPr>
                <w:rFonts w:ascii="Times New Roman" w:hAnsi="Times New Roman" w:cs="Times New Roman"/>
                <w:sz w:val="24"/>
                <w:szCs w:val="24"/>
              </w:rPr>
              <w:t>25%</w:t>
            </w:r>
          </w:p>
        </w:tc>
        <w:tc>
          <w:tcPr>
            <w:tcW w:w="1134" w:type="dxa"/>
          </w:tcPr>
          <w:p w:rsidR="00F12FE7" w:rsidRPr="00664232" w:rsidRDefault="00F12FE7" w:rsidP="00F12FE7">
            <w:pPr>
              <w:jc w:val="center"/>
              <w:rPr>
                <w:rFonts w:ascii="Times New Roman" w:hAnsi="Times New Roman" w:cs="Times New Roman"/>
                <w:sz w:val="24"/>
                <w:szCs w:val="24"/>
              </w:rPr>
            </w:pPr>
            <w:r w:rsidRPr="00664232">
              <w:rPr>
                <w:rFonts w:ascii="Times New Roman" w:hAnsi="Times New Roman" w:cs="Times New Roman"/>
                <w:sz w:val="24"/>
                <w:szCs w:val="24"/>
              </w:rPr>
              <w:t>4%</w:t>
            </w:r>
          </w:p>
        </w:tc>
        <w:tc>
          <w:tcPr>
            <w:tcW w:w="1134" w:type="dxa"/>
          </w:tcPr>
          <w:p w:rsidR="00F12FE7" w:rsidRPr="00664232" w:rsidRDefault="00F12FE7" w:rsidP="00F12FE7">
            <w:pPr>
              <w:jc w:val="center"/>
              <w:rPr>
                <w:rFonts w:ascii="Times New Roman" w:hAnsi="Times New Roman" w:cs="Times New Roman"/>
                <w:sz w:val="24"/>
                <w:szCs w:val="24"/>
                <w:lang w:val="en-US"/>
              </w:rPr>
            </w:pPr>
            <w:r w:rsidRPr="00664232">
              <w:rPr>
                <w:rFonts w:ascii="Times New Roman" w:hAnsi="Times New Roman" w:cs="Times New Roman"/>
                <w:sz w:val="24"/>
                <w:szCs w:val="24"/>
                <w:lang w:val="en-US"/>
              </w:rPr>
              <w:t>43,50</w:t>
            </w:r>
          </w:p>
        </w:tc>
        <w:tc>
          <w:tcPr>
            <w:tcW w:w="992" w:type="dxa"/>
          </w:tcPr>
          <w:p w:rsidR="00F12FE7" w:rsidRPr="00664232" w:rsidRDefault="00F12FE7" w:rsidP="00F12FE7">
            <w:pPr>
              <w:jc w:val="center"/>
              <w:rPr>
                <w:rFonts w:ascii="Times New Roman" w:hAnsi="Times New Roman" w:cs="Times New Roman"/>
                <w:sz w:val="24"/>
                <w:szCs w:val="24"/>
                <w:lang w:val="en-US"/>
              </w:rPr>
            </w:pPr>
            <w:r w:rsidRPr="00664232">
              <w:rPr>
                <w:rFonts w:ascii="Times New Roman" w:hAnsi="Times New Roman" w:cs="Times New Roman"/>
                <w:sz w:val="24"/>
                <w:szCs w:val="24"/>
                <w:lang w:val="en-US"/>
              </w:rPr>
              <w:t>40</w:t>
            </w:r>
          </w:p>
        </w:tc>
        <w:tc>
          <w:tcPr>
            <w:tcW w:w="1134" w:type="dxa"/>
          </w:tcPr>
          <w:p w:rsidR="00F12FE7" w:rsidRPr="00664232" w:rsidRDefault="00F12FE7" w:rsidP="00F12FE7">
            <w:pPr>
              <w:jc w:val="center"/>
              <w:rPr>
                <w:rFonts w:ascii="Times New Roman" w:hAnsi="Times New Roman" w:cs="Times New Roman"/>
                <w:sz w:val="24"/>
                <w:szCs w:val="24"/>
                <w:lang w:val="en-US"/>
              </w:rPr>
            </w:pPr>
            <w:r w:rsidRPr="00664232">
              <w:rPr>
                <w:rFonts w:ascii="Times New Roman" w:hAnsi="Times New Roman" w:cs="Times New Roman"/>
                <w:sz w:val="24"/>
                <w:szCs w:val="24"/>
                <w:lang w:val="en-US"/>
              </w:rPr>
              <w:t>3,50</w:t>
            </w:r>
          </w:p>
        </w:tc>
        <w:tc>
          <w:tcPr>
            <w:tcW w:w="1021" w:type="dxa"/>
          </w:tcPr>
          <w:p w:rsidR="00F12FE7" w:rsidRPr="00664232" w:rsidRDefault="00F12FE7" w:rsidP="00F12FE7">
            <w:pPr>
              <w:jc w:val="center"/>
              <w:rPr>
                <w:rFonts w:ascii="Times New Roman" w:hAnsi="Times New Roman" w:cs="Times New Roman"/>
                <w:sz w:val="24"/>
                <w:szCs w:val="24"/>
                <w:lang w:val="en-US"/>
              </w:rPr>
            </w:pPr>
            <w:r w:rsidRPr="00664232">
              <w:rPr>
                <w:rFonts w:ascii="Times New Roman" w:hAnsi="Times New Roman" w:cs="Times New Roman"/>
                <w:sz w:val="24"/>
                <w:szCs w:val="24"/>
                <w:lang w:val="en-US"/>
              </w:rPr>
              <w:t>27,00</w:t>
            </w:r>
          </w:p>
        </w:tc>
        <w:tc>
          <w:tcPr>
            <w:tcW w:w="964" w:type="dxa"/>
          </w:tcPr>
          <w:p w:rsidR="00F12FE7" w:rsidRPr="00664232" w:rsidRDefault="00F12FE7" w:rsidP="00F12FE7">
            <w:pPr>
              <w:jc w:val="center"/>
              <w:rPr>
                <w:rFonts w:ascii="Times New Roman" w:hAnsi="Times New Roman" w:cs="Times New Roman"/>
                <w:sz w:val="24"/>
                <w:szCs w:val="24"/>
                <w:lang w:val="en-US"/>
              </w:rPr>
            </w:pPr>
            <w:r w:rsidRPr="00664232">
              <w:rPr>
                <w:rFonts w:ascii="Times New Roman" w:hAnsi="Times New Roman" w:cs="Times New Roman"/>
                <w:sz w:val="24"/>
                <w:szCs w:val="24"/>
                <w:lang w:val="en-US"/>
              </w:rPr>
              <w:t>25,00</w:t>
            </w:r>
          </w:p>
        </w:tc>
        <w:tc>
          <w:tcPr>
            <w:tcW w:w="1134" w:type="dxa"/>
          </w:tcPr>
          <w:p w:rsidR="00F12FE7" w:rsidRPr="00664232" w:rsidRDefault="00F12FE7" w:rsidP="00F12FE7">
            <w:pPr>
              <w:jc w:val="center"/>
              <w:rPr>
                <w:rFonts w:ascii="Times New Roman" w:hAnsi="Times New Roman" w:cs="Times New Roman"/>
                <w:sz w:val="24"/>
                <w:szCs w:val="24"/>
                <w:lang w:val="en-US"/>
              </w:rPr>
            </w:pPr>
            <w:r w:rsidRPr="00664232">
              <w:rPr>
                <w:rFonts w:ascii="Times New Roman" w:hAnsi="Times New Roman" w:cs="Times New Roman"/>
                <w:sz w:val="24"/>
                <w:szCs w:val="24"/>
                <w:lang w:val="en-US"/>
              </w:rPr>
              <w:t>2,00</w:t>
            </w:r>
          </w:p>
        </w:tc>
        <w:tc>
          <w:tcPr>
            <w:tcW w:w="708" w:type="dxa"/>
          </w:tcPr>
          <w:p w:rsidR="00F12FE7" w:rsidRPr="00664232" w:rsidRDefault="00F12FE7" w:rsidP="00F12FE7">
            <w:pPr>
              <w:jc w:val="center"/>
              <w:rPr>
                <w:sz w:val="24"/>
                <w:szCs w:val="24"/>
              </w:rPr>
            </w:pPr>
            <w:r w:rsidRPr="00664232">
              <w:rPr>
                <w:rFonts w:ascii="Times New Roman" w:hAnsi="Times New Roman" w:cs="Times New Roman"/>
                <w:sz w:val="24"/>
                <w:szCs w:val="24"/>
                <w:lang w:val="kk-KZ"/>
              </w:rPr>
              <w:t>Шарт</w:t>
            </w:r>
          </w:p>
        </w:tc>
        <w:tc>
          <w:tcPr>
            <w:tcW w:w="993" w:type="dxa"/>
          </w:tcPr>
          <w:p w:rsidR="00F12FE7" w:rsidRPr="00664232" w:rsidRDefault="00F12FE7" w:rsidP="00F12FE7">
            <w:pPr>
              <w:jc w:val="center"/>
              <w:rPr>
                <w:rFonts w:ascii="Times New Roman" w:hAnsi="Times New Roman" w:cs="Times New Roman"/>
                <w:sz w:val="24"/>
                <w:szCs w:val="24"/>
                <w:lang w:val="en-US"/>
              </w:rPr>
            </w:pPr>
            <w:r w:rsidRPr="00664232">
              <w:rPr>
                <w:rFonts w:ascii="Times New Roman" w:hAnsi="Times New Roman" w:cs="Times New Roman"/>
                <w:sz w:val="24"/>
                <w:szCs w:val="24"/>
                <w:lang w:val="en-US"/>
              </w:rPr>
              <w:t>1,61</w:t>
            </w:r>
          </w:p>
        </w:tc>
        <w:tc>
          <w:tcPr>
            <w:tcW w:w="850" w:type="dxa"/>
          </w:tcPr>
          <w:p w:rsidR="00F12FE7" w:rsidRPr="00664232" w:rsidRDefault="00F12FE7" w:rsidP="00F12FE7">
            <w:pPr>
              <w:jc w:val="center"/>
              <w:rPr>
                <w:rFonts w:ascii="Times New Roman" w:hAnsi="Times New Roman" w:cs="Times New Roman"/>
                <w:sz w:val="24"/>
                <w:szCs w:val="24"/>
                <w:lang w:val="en-US"/>
              </w:rPr>
            </w:pPr>
            <w:r w:rsidRPr="00664232">
              <w:rPr>
                <w:rFonts w:ascii="Times New Roman" w:hAnsi="Times New Roman" w:cs="Times New Roman"/>
                <w:sz w:val="24"/>
                <w:szCs w:val="24"/>
                <w:lang w:val="en-US"/>
              </w:rPr>
              <w:t>1,60</w:t>
            </w:r>
          </w:p>
        </w:tc>
        <w:tc>
          <w:tcPr>
            <w:tcW w:w="1134" w:type="dxa"/>
          </w:tcPr>
          <w:p w:rsidR="00F12FE7" w:rsidRPr="00664232" w:rsidRDefault="00F12FE7" w:rsidP="00F12FE7">
            <w:pPr>
              <w:jc w:val="center"/>
              <w:rPr>
                <w:rFonts w:ascii="Times New Roman" w:hAnsi="Times New Roman" w:cs="Times New Roman"/>
                <w:sz w:val="24"/>
                <w:szCs w:val="24"/>
                <w:lang w:val="en-US"/>
              </w:rPr>
            </w:pPr>
            <w:r w:rsidRPr="00664232">
              <w:rPr>
                <w:rFonts w:ascii="Times New Roman" w:hAnsi="Times New Roman" w:cs="Times New Roman"/>
                <w:sz w:val="24"/>
                <w:szCs w:val="24"/>
                <w:lang w:val="en-US"/>
              </w:rPr>
              <w:t>0,01</w:t>
            </w:r>
          </w:p>
        </w:tc>
      </w:tr>
      <w:tr w:rsidR="00F12FE7" w:rsidRPr="00664232" w:rsidTr="00C60378">
        <w:tc>
          <w:tcPr>
            <w:tcW w:w="2518" w:type="dxa"/>
          </w:tcPr>
          <w:p w:rsidR="00F12FE7" w:rsidRPr="00664232" w:rsidRDefault="00F12FE7" w:rsidP="00F12FE7">
            <w:pPr>
              <w:jc w:val="both"/>
              <w:rPr>
                <w:rFonts w:ascii="Times New Roman" w:hAnsi="Times New Roman" w:cs="Times New Roman"/>
                <w:sz w:val="24"/>
                <w:szCs w:val="24"/>
                <w:lang w:val="kk-KZ"/>
              </w:rPr>
            </w:pPr>
            <w:r w:rsidRPr="00664232">
              <w:rPr>
                <w:rFonts w:ascii="Times New Roman" w:hAnsi="Times New Roman" w:cs="Times New Roman"/>
                <w:sz w:val="24"/>
                <w:szCs w:val="24"/>
                <w:lang w:val="kk-KZ"/>
              </w:rPr>
              <w:t>ЖИЫНЫ</w:t>
            </w:r>
          </w:p>
        </w:tc>
        <w:tc>
          <w:tcPr>
            <w:tcW w:w="1021" w:type="dxa"/>
          </w:tcPr>
          <w:p w:rsidR="00F12FE7" w:rsidRPr="00664232" w:rsidRDefault="00F12FE7" w:rsidP="00F12FE7">
            <w:pPr>
              <w:jc w:val="center"/>
              <w:rPr>
                <w:rFonts w:ascii="Times New Roman" w:hAnsi="Times New Roman" w:cs="Times New Roman"/>
                <w:sz w:val="24"/>
                <w:szCs w:val="24"/>
              </w:rPr>
            </w:pPr>
            <w:r w:rsidRPr="00664232">
              <w:rPr>
                <w:rFonts w:ascii="Times New Roman" w:hAnsi="Times New Roman" w:cs="Times New Roman"/>
                <w:sz w:val="24"/>
                <w:szCs w:val="24"/>
              </w:rPr>
              <w:t>100%</w:t>
            </w:r>
          </w:p>
        </w:tc>
        <w:tc>
          <w:tcPr>
            <w:tcW w:w="822" w:type="dxa"/>
          </w:tcPr>
          <w:p w:rsidR="00F12FE7" w:rsidRPr="00664232" w:rsidRDefault="00F12FE7" w:rsidP="00F12FE7">
            <w:pPr>
              <w:jc w:val="center"/>
              <w:rPr>
                <w:rFonts w:ascii="Times New Roman" w:hAnsi="Times New Roman" w:cs="Times New Roman"/>
                <w:sz w:val="24"/>
                <w:szCs w:val="24"/>
              </w:rPr>
            </w:pPr>
            <w:r w:rsidRPr="00664232">
              <w:rPr>
                <w:rFonts w:ascii="Times New Roman" w:hAnsi="Times New Roman" w:cs="Times New Roman"/>
                <w:sz w:val="24"/>
                <w:szCs w:val="24"/>
              </w:rPr>
              <w:t>100%</w:t>
            </w:r>
          </w:p>
        </w:tc>
        <w:tc>
          <w:tcPr>
            <w:tcW w:w="1134" w:type="dxa"/>
          </w:tcPr>
          <w:p w:rsidR="00F12FE7" w:rsidRPr="00664232" w:rsidRDefault="00F12FE7" w:rsidP="00F12FE7">
            <w:pPr>
              <w:jc w:val="center"/>
              <w:rPr>
                <w:rFonts w:ascii="Times New Roman" w:hAnsi="Times New Roman" w:cs="Times New Roman"/>
                <w:sz w:val="24"/>
                <w:szCs w:val="24"/>
              </w:rPr>
            </w:pPr>
          </w:p>
        </w:tc>
        <w:tc>
          <w:tcPr>
            <w:tcW w:w="1134" w:type="dxa"/>
          </w:tcPr>
          <w:p w:rsidR="00F12FE7" w:rsidRPr="00664232" w:rsidRDefault="00F12FE7" w:rsidP="00F12FE7">
            <w:pPr>
              <w:jc w:val="center"/>
              <w:rPr>
                <w:rFonts w:ascii="Times New Roman" w:hAnsi="Times New Roman" w:cs="Times New Roman"/>
                <w:sz w:val="24"/>
                <w:szCs w:val="24"/>
                <w:lang w:val="en-US"/>
              </w:rPr>
            </w:pPr>
            <w:r w:rsidRPr="00664232">
              <w:rPr>
                <w:rFonts w:ascii="Times New Roman" w:hAnsi="Times New Roman" w:cs="Times New Roman"/>
                <w:sz w:val="24"/>
                <w:szCs w:val="24"/>
                <w:lang w:val="en-US"/>
              </w:rPr>
              <w:t>150,00</w:t>
            </w:r>
          </w:p>
        </w:tc>
        <w:tc>
          <w:tcPr>
            <w:tcW w:w="992" w:type="dxa"/>
          </w:tcPr>
          <w:p w:rsidR="00F12FE7" w:rsidRPr="00664232" w:rsidRDefault="00F12FE7" w:rsidP="00F12FE7">
            <w:pPr>
              <w:jc w:val="center"/>
              <w:rPr>
                <w:rFonts w:ascii="Times New Roman" w:hAnsi="Times New Roman" w:cs="Times New Roman"/>
                <w:sz w:val="24"/>
                <w:szCs w:val="24"/>
                <w:lang w:val="en-US"/>
              </w:rPr>
            </w:pPr>
            <w:r w:rsidRPr="00664232">
              <w:rPr>
                <w:rFonts w:ascii="Times New Roman" w:hAnsi="Times New Roman" w:cs="Times New Roman"/>
                <w:sz w:val="24"/>
                <w:szCs w:val="24"/>
                <w:lang w:val="en-US"/>
              </w:rPr>
              <w:t>160</w:t>
            </w:r>
          </w:p>
        </w:tc>
        <w:tc>
          <w:tcPr>
            <w:tcW w:w="1134" w:type="dxa"/>
          </w:tcPr>
          <w:p w:rsidR="00F12FE7" w:rsidRPr="00664232" w:rsidRDefault="00F12FE7" w:rsidP="00F12FE7">
            <w:pPr>
              <w:jc w:val="center"/>
              <w:rPr>
                <w:rFonts w:ascii="Times New Roman" w:hAnsi="Times New Roman" w:cs="Times New Roman"/>
                <w:sz w:val="24"/>
                <w:szCs w:val="24"/>
              </w:rPr>
            </w:pPr>
          </w:p>
        </w:tc>
        <w:tc>
          <w:tcPr>
            <w:tcW w:w="1021" w:type="dxa"/>
          </w:tcPr>
          <w:p w:rsidR="00F12FE7" w:rsidRPr="00664232" w:rsidRDefault="00F12FE7" w:rsidP="00F12FE7">
            <w:pPr>
              <w:jc w:val="center"/>
              <w:rPr>
                <w:rFonts w:ascii="Times New Roman" w:hAnsi="Times New Roman" w:cs="Times New Roman"/>
                <w:sz w:val="24"/>
                <w:szCs w:val="24"/>
              </w:rPr>
            </w:pPr>
          </w:p>
        </w:tc>
        <w:tc>
          <w:tcPr>
            <w:tcW w:w="964" w:type="dxa"/>
          </w:tcPr>
          <w:p w:rsidR="00F12FE7" w:rsidRPr="00664232" w:rsidRDefault="00F12FE7" w:rsidP="00F12FE7">
            <w:pPr>
              <w:jc w:val="center"/>
              <w:rPr>
                <w:rFonts w:ascii="Times New Roman" w:hAnsi="Times New Roman" w:cs="Times New Roman"/>
                <w:sz w:val="24"/>
                <w:szCs w:val="24"/>
                <w:lang w:val="en-US"/>
              </w:rPr>
            </w:pPr>
            <w:r w:rsidRPr="00664232">
              <w:rPr>
                <w:rFonts w:ascii="Times New Roman" w:hAnsi="Times New Roman" w:cs="Times New Roman"/>
                <w:sz w:val="24"/>
                <w:szCs w:val="24"/>
                <w:lang w:val="en-US"/>
              </w:rPr>
              <w:t>-</w:t>
            </w:r>
          </w:p>
        </w:tc>
        <w:tc>
          <w:tcPr>
            <w:tcW w:w="1134" w:type="dxa"/>
          </w:tcPr>
          <w:p w:rsidR="00F12FE7" w:rsidRPr="00664232" w:rsidRDefault="00F12FE7" w:rsidP="00F12FE7">
            <w:pPr>
              <w:jc w:val="center"/>
              <w:rPr>
                <w:rFonts w:ascii="Times New Roman" w:hAnsi="Times New Roman" w:cs="Times New Roman"/>
                <w:sz w:val="24"/>
                <w:szCs w:val="24"/>
              </w:rPr>
            </w:pPr>
          </w:p>
        </w:tc>
        <w:tc>
          <w:tcPr>
            <w:tcW w:w="708" w:type="dxa"/>
          </w:tcPr>
          <w:p w:rsidR="00F12FE7" w:rsidRPr="00664232" w:rsidRDefault="00F12FE7" w:rsidP="00F12FE7">
            <w:pPr>
              <w:jc w:val="center"/>
              <w:rPr>
                <w:rFonts w:ascii="Times New Roman" w:hAnsi="Times New Roman" w:cs="Times New Roman"/>
                <w:sz w:val="24"/>
                <w:szCs w:val="24"/>
                <w:lang w:val="en-US"/>
              </w:rPr>
            </w:pPr>
            <w:r w:rsidRPr="00664232">
              <w:rPr>
                <w:rFonts w:ascii="Times New Roman" w:hAnsi="Times New Roman" w:cs="Times New Roman"/>
                <w:sz w:val="24"/>
                <w:szCs w:val="24"/>
                <w:lang w:val="en-US"/>
              </w:rPr>
              <w:t>-</w:t>
            </w:r>
          </w:p>
        </w:tc>
        <w:tc>
          <w:tcPr>
            <w:tcW w:w="993" w:type="dxa"/>
          </w:tcPr>
          <w:p w:rsidR="00F12FE7" w:rsidRPr="00664232" w:rsidRDefault="00F12FE7" w:rsidP="00F12FE7">
            <w:pPr>
              <w:jc w:val="center"/>
              <w:rPr>
                <w:rFonts w:ascii="Times New Roman" w:hAnsi="Times New Roman" w:cs="Times New Roman"/>
                <w:sz w:val="24"/>
                <w:szCs w:val="24"/>
              </w:rPr>
            </w:pPr>
          </w:p>
        </w:tc>
        <w:tc>
          <w:tcPr>
            <w:tcW w:w="850" w:type="dxa"/>
          </w:tcPr>
          <w:p w:rsidR="00F12FE7" w:rsidRPr="00664232" w:rsidRDefault="00F12FE7" w:rsidP="00F12FE7">
            <w:pPr>
              <w:jc w:val="center"/>
              <w:rPr>
                <w:rFonts w:ascii="Times New Roman" w:hAnsi="Times New Roman" w:cs="Times New Roman"/>
                <w:sz w:val="24"/>
                <w:szCs w:val="24"/>
                <w:lang w:val="en-US"/>
              </w:rPr>
            </w:pPr>
            <w:r w:rsidRPr="00664232">
              <w:rPr>
                <w:rFonts w:ascii="Times New Roman" w:hAnsi="Times New Roman" w:cs="Times New Roman"/>
                <w:sz w:val="24"/>
                <w:szCs w:val="24"/>
                <w:lang w:val="en-US"/>
              </w:rPr>
              <w:t>-</w:t>
            </w:r>
          </w:p>
        </w:tc>
        <w:tc>
          <w:tcPr>
            <w:tcW w:w="1134" w:type="dxa"/>
          </w:tcPr>
          <w:p w:rsidR="00F12FE7" w:rsidRPr="00664232" w:rsidRDefault="00F12FE7" w:rsidP="00F12FE7">
            <w:pPr>
              <w:jc w:val="center"/>
              <w:rPr>
                <w:rFonts w:ascii="Times New Roman" w:hAnsi="Times New Roman" w:cs="Times New Roman"/>
                <w:sz w:val="24"/>
                <w:szCs w:val="24"/>
              </w:rPr>
            </w:pPr>
          </w:p>
        </w:tc>
      </w:tr>
      <w:tr w:rsidR="00F12FE7" w:rsidRPr="00664232" w:rsidTr="00C60378">
        <w:tc>
          <w:tcPr>
            <w:tcW w:w="15559" w:type="dxa"/>
            <w:gridSpan w:val="14"/>
          </w:tcPr>
          <w:p w:rsidR="00F12FE7" w:rsidRPr="00664232" w:rsidRDefault="00F12FE7" w:rsidP="00F12FE7">
            <w:pPr>
              <w:jc w:val="both"/>
              <w:rPr>
                <w:rFonts w:ascii="Times New Roman" w:hAnsi="Times New Roman" w:cs="Times New Roman"/>
                <w:sz w:val="24"/>
                <w:szCs w:val="24"/>
              </w:rPr>
            </w:pPr>
            <w:r>
              <w:rPr>
                <w:rFonts w:ascii="Times New Roman" w:hAnsi="Times New Roman" w:cs="Times New Roman"/>
                <w:sz w:val="24"/>
                <w:szCs w:val="24"/>
                <w:lang w:val="en-US"/>
              </w:rPr>
              <w:t xml:space="preserve">    </w:t>
            </w:r>
            <w:r>
              <w:rPr>
                <w:rFonts w:ascii="Times New Roman" w:hAnsi="Times New Roman" w:cs="Times New Roman"/>
                <w:sz w:val="24"/>
                <w:szCs w:val="24"/>
                <w:lang w:val="kk-KZ"/>
              </w:rPr>
              <w:t xml:space="preserve">Ескерту </w:t>
            </w:r>
            <w:r>
              <w:rPr>
                <w:rFonts w:ascii="Times New Roman" w:hAnsi="Times New Roman" w:cs="Times New Roman"/>
                <w:sz w:val="24"/>
                <w:szCs w:val="24"/>
                <w:lang w:val="en-US"/>
              </w:rPr>
              <w:t xml:space="preserve">– </w:t>
            </w:r>
            <w:r>
              <w:rPr>
                <w:rFonts w:ascii="Times New Roman" w:hAnsi="Times New Roman" w:cs="Times New Roman"/>
                <w:sz w:val="24"/>
                <w:szCs w:val="24"/>
                <w:lang w:val="kk-KZ"/>
              </w:rPr>
              <w:t>Автормен есептелді</w:t>
            </w:r>
          </w:p>
        </w:tc>
      </w:tr>
    </w:tbl>
    <w:p w:rsidR="00F12FE7" w:rsidRPr="00664232" w:rsidRDefault="0054708C" w:rsidP="00F12FE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rPr>
        <w:t>Кесте 56</w:t>
      </w:r>
      <w:r w:rsidR="00F12FE7" w:rsidRPr="00664232">
        <w:rPr>
          <w:rFonts w:ascii="Times New Roman" w:hAnsi="Times New Roman" w:cs="Times New Roman"/>
          <w:sz w:val="28"/>
          <w:szCs w:val="28"/>
        </w:rPr>
        <w:t xml:space="preserve"> – </w:t>
      </w:r>
      <w:r w:rsidR="00F12FE7" w:rsidRPr="00664232">
        <w:rPr>
          <w:rFonts w:ascii="Times New Roman" w:hAnsi="Times New Roman" w:cs="Times New Roman"/>
          <w:sz w:val="28"/>
          <w:szCs w:val="28"/>
          <w:lang w:val="en-US"/>
        </w:rPr>
        <w:t>TDAB</w:t>
      </w:r>
      <w:r w:rsidR="00F12FE7" w:rsidRPr="00664232">
        <w:rPr>
          <w:rFonts w:ascii="Times New Roman" w:hAnsi="Times New Roman" w:cs="Times New Roman"/>
          <w:sz w:val="28"/>
          <w:szCs w:val="28"/>
        </w:rPr>
        <w:t>В</w:t>
      </w:r>
      <w:r w:rsidR="00F12FE7" w:rsidRPr="00664232">
        <w:rPr>
          <w:rFonts w:ascii="Times New Roman" w:hAnsi="Times New Roman" w:cs="Times New Roman"/>
          <w:sz w:val="28"/>
          <w:szCs w:val="28"/>
          <w:lang w:val="kk-KZ"/>
        </w:rPr>
        <w:t xml:space="preserve"> әдісі шегінде сақтандыру түрлері арасында шығындарды бөлу</w:t>
      </w:r>
      <w:r w:rsidR="00F12FE7" w:rsidRPr="00664232">
        <w:rPr>
          <w:rFonts w:ascii="Times New Roman" w:hAnsi="Times New Roman" w:cs="Times New Roman"/>
          <w:sz w:val="28"/>
          <w:szCs w:val="28"/>
        </w:rPr>
        <w:t xml:space="preserve"> «</w:t>
      </w:r>
      <w:r w:rsidR="00F12FE7" w:rsidRPr="00664232">
        <w:rPr>
          <w:rFonts w:ascii="Times New Roman" w:hAnsi="Times New Roman" w:cs="Times New Roman"/>
          <w:sz w:val="28"/>
          <w:szCs w:val="28"/>
          <w:lang w:val="kk-KZ"/>
        </w:rPr>
        <w:t>Сақтандыру бойынша заңды тұлғалардың маманы</w:t>
      </w:r>
      <w:r w:rsidR="00F12FE7" w:rsidRPr="00664232">
        <w:rPr>
          <w:rFonts w:ascii="Times New Roman" w:hAnsi="Times New Roman" w:cs="Times New Roman"/>
          <w:sz w:val="28"/>
          <w:szCs w:val="28"/>
        </w:rPr>
        <w:t xml:space="preserve">» </w:t>
      </w:r>
    </w:p>
    <w:tbl>
      <w:tblPr>
        <w:tblStyle w:val="a7"/>
        <w:tblW w:w="0" w:type="auto"/>
        <w:tblLook w:val="04A0" w:firstRow="1" w:lastRow="0" w:firstColumn="1" w:lastColumn="0" w:noHBand="0" w:noVBand="1"/>
      </w:tblPr>
      <w:tblGrid>
        <w:gridCol w:w="2914"/>
        <w:gridCol w:w="2912"/>
        <w:gridCol w:w="2912"/>
        <w:gridCol w:w="2905"/>
        <w:gridCol w:w="2917"/>
      </w:tblGrid>
      <w:tr w:rsidR="00F12FE7" w:rsidRPr="00664232" w:rsidTr="00C60378">
        <w:tc>
          <w:tcPr>
            <w:tcW w:w="2914" w:type="dxa"/>
            <w:vMerge w:val="restart"/>
          </w:tcPr>
          <w:p w:rsidR="00F12FE7" w:rsidRPr="00664232" w:rsidRDefault="00F12FE7" w:rsidP="00F12FE7">
            <w:pPr>
              <w:jc w:val="center"/>
              <w:rPr>
                <w:rFonts w:ascii="Times New Roman" w:hAnsi="Times New Roman" w:cs="Times New Roman"/>
                <w:sz w:val="24"/>
                <w:szCs w:val="24"/>
                <w:lang w:val="kk-KZ"/>
              </w:rPr>
            </w:pPr>
            <w:r w:rsidRPr="00664232">
              <w:rPr>
                <w:rFonts w:ascii="Times New Roman" w:hAnsi="Times New Roman" w:cs="Times New Roman"/>
                <w:sz w:val="24"/>
                <w:szCs w:val="24"/>
                <w:lang w:val="kk-KZ"/>
              </w:rPr>
              <w:t>Жауапты орталық</w:t>
            </w:r>
          </w:p>
        </w:tc>
        <w:tc>
          <w:tcPr>
            <w:tcW w:w="8729" w:type="dxa"/>
            <w:gridSpan w:val="3"/>
          </w:tcPr>
          <w:p w:rsidR="00F12FE7" w:rsidRPr="00664232" w:rsidRDefault="00F12FE7" w:rsidP="00F12FE7">
            <w:pPr>
              <w:jc w:val="center"/>
              <w:rPr>
                <w:rFonts w:ascii="Times New Roman" w:hAnsi="Times New Roman" w:cs="Times New Roman"/>
                <w:sz w:val="24"/>
                <w:szCs w:val="24"/>
                <w:lang w:val="kk-KZ"/>
              </w:rPr>
            </w:pPr>
            <w:r w:rsidRPr="00664232">
              <w:rPr>
                <w:rFonts w:ascii="Times New Roman" w:hAnsi="Times New Roman" w:cs="Times New Roman"/>
                <w:sz w:val="24"/>
                <w:szCs w:val="24"/>
                <w:lang w:val="kk-KZ"/>
              </w:rPr>
              <w:t>Сақтандыру түрлері</w:t>
            </w:r>
          </w:p>
        </w:tc>
        <w:tc>
          <w:tcPr>
            <w:tcW w:w="2917" w:type="dxa"/>
            <w:vMerge w:val="restart"/>
          </w:tcPr>
          <w:p w:rsidR="00F12FE7" w:rsidRPr="00664232" w:rsidRDefault="00F12FE7" w:rsidP="00F12FE7">
            <w:pPr>
              <w:jc w:val="center"/>
              <w:rPr>
                <w:rFonts w:ascii="Times New Roman" w:hAnsi="Times New Roman" w:cs="Times New Roman"/>
                <w:sz w:val="24"/>
                <w:szCs w:val="24"/>
                <w:lang w:val="kk-KZ"/>
              </w:rPr>
            </w:pPr>
            <w:r w:rsidRPr="00664232">
              <w:rPr>
                <w:rFonts w:ascii="Times New Roman" w:hAnsi="Times New Roman" w:cs="Times New Roman"/>
                <w:sz w:val="24"/>
                <w:szCs w:val="24"/>
                <w:lang w:val="kk-KZ"/>
              </w:rPr>
              <w:t>ЖИЫНЫ</w:t>
            </w:r>
          </w:p>
        </w:tc>
      </w:tr>
      <w:tr w:rsidR="009B3A6A" w:rsidRPr="00664232" w:rsidTr="00C60378">
        <w:tc>
          <w:tcPr>
            <w:tcW w:w="2914" w:type="dxa"/>
            <w:vMerge/>
          </w:tcPr>
          <w:p w:rsidR="009B3A6A" w:rsidRPr="00664232" w:rsidRDefault="009B3A6A" w:rsidP="009B3A6A">
            <w:pPr>
              <w:jc w:val="center"/>
              <w:rPr>
                <w:rFonts w:ascii="Times New Roman" w:hAnsi="Times New Roman" w:cs="Times New Roman"/>
                <w:sz w:val="24"/>
                <w:szCs w:val="24"/>
              </w:rPr>
            </w:pPr>
          </w:p>
        </w:tc>
        <w:tc>
          <w:tcPr>
            <w:tcW w:w="2912" w:type="dxa"/>
          </w:tcPr>
          <w:p w:rsidR="009B3A6A" w:rsidRPr="00664232" w:rsidRDefault="009B3A6A" w:rsidP="009B3A6A">
            <w:pPr>
              <w:jc w:val="center"/>
              <w:rPr>
                <w:rFonts w:ascii="Times New Roman" w:hAnsi="Times New Roman" w:cs="Times New Roman"/>
                <w:sz w:val="24"/>
                <w:szCs w:val="24"/>
              </w:rPr>
            </w:pPr>
            <w:r w:rsidRPr="001D01B1">
              <w:rPr>
                <w:rFonts w:ascii="Times New Roman" w:hAnsi="Times New Roman" w:cs="Times New Roman"/>
                <w:sz w:val="24"/>
                <w:szCs w:val="24"/>
                <w:lang w:val="kk-KZ"/>
              </w:rPr>
              <w:t>КҚАЖМС</w:t>
            </w:r>
          </w:p>
        </w:tc>
        <w:tc>
          <w:tcPr>
            <w:tcW w:w="2912" w:type="dxa"/>
          </w:tcPr>
          <w:p w:rsidR="009B3A6A" w:rsidRPr="00664232" w:rsidRDefault="009B3A6A" w:rsidP="009B3A6A">
            <w:pPr>
              <w:jc w:val="center"/>
              <w:rPr>
                <w:rFonts w:ascii="Times New Roman" w:hAnsi="Times New Roman" w:cs="Times New Roman"/>
                <w:sz w:val="24"/>
                <w:szCs w:val="24"/>
              </w:rPr>
            </w:pPr>
            <w:r w:rsidRPr="001D01B1">
              <w:rPr>
                <w:rFonts w:ascii="Times New Roman" w:eastAsia="Times New Roman" w:hAnsi="Times New Roman" w:cs="Times New Roman"/>
                <w:sz w:val="28"/>
                <w:szCs w:val="28"/>
                <w:lang w:val="kk-KZ"/>
              </w:rPr>
              <w:t>АҚС</w:t>
            </w:r>
          </w:p>
        </w:tc>
        <w:tc>
          <w:tcPr>
            <w:tcW w:w="2905" w:type="dxa"/>
          </w:tcPr>
          <w:p w:rsidR="009B3A6A" w:rsidRPr="00664232" w:rsidRDefault="009B3A6A" w:rsidP="009B3A6A">
            <w:pPr>
              <w:jc w:val="center"/>
              <w:rPr>
                <w:rFonts w:ascii="Times New Roman" w:hAnsi="Times New Roman" w:cs="Times New Roman"/>
                <w:sz w:val="24"/>
                <w:szCs w:val="24"/>
              </w:rPr>
            </w:pPr>
            <w:r>
              <w:rPr>
                <w:rFonts w:ascii="Times New Roman" w:hAnsi="Times New Roman" w:cs="Times New Roman"/>
                <w:sz w:val="24"/>
                <w:szCs w:val="24"/>
              </w:rPr>
              <w:t>Е</w:t>
            </w:r>
            <w:r w:rsidRPr="00664232">
              <w:rPr>
                <w:rFonts w:ascii="Times New Roman" w:hAnsi="Times New Roman" w:cs="Times New Roman"/>
                <w:sz w:val="24"/>
                <w:szCs w:val="24"/>
              </w:rPr>
              <w:t>МС</w:t>
            </w:r>
          </w:p>
        </w:tc>
        <w:tc>
          <w:tcPr>
            <w:tcW w:w="2917" w:type="dxa"/>
            <w:vMerge/>
          </w:tcPr>
          <w:p w:rsidR="009B3A6A" w:rsidRPr="00664232" w:rsidRDefault="009B3A6A" w:rsidP="009B3A6A">
            <w:pPr>
              <w:jc w:val="center"/>
              <w:rPr>
                <w:rFonts w:ascii="Times New Roman" w:hAnsi="Times New Roman" w:cs="Times New Roman"/>
                <w:sz w:val="24"/>
                <w:szCs w:val="24"/>
              </w:rPr>
            </w:pPr>
          </w:p>
        </w:tc>
      </w:tr>
      <w:tr w:rsidR="00F12FE7" w:rsidRPr="00664232" w:rsidTr="00C60378">
        <w:tc>
          <w:tcPr>
            <w:tcW w:w="2914" w:type="dxa"/>
          </w:tcPr>
          <w:p w:rsidR="00F12FE7" w:rsidRPr="00664232" w:rsidRDefault="00F12FE7" w:rsidP="00F12FE7">
            <w:pPr>
              <w:jc w:val="center"/>
              <w:rPr>
                <w:rFonts w:ascii="Times New Roman" w:hAnsi="Times New Roman" w:cs="Times New Roman"/>
                <w:sz w:val="24"/>
                <w:szCs w:val="24"/>
                <w:lang w:val="kk-KZ"/>
              </w:rPr>
            </w:pPr>
            <w:r w:rsidRPr="00664232">
              <w:rPr>
                <w:rFonts w:ascii="Times New Roman" w:hAnsi="Times New Roman" w:cs="Times New Roman"/>
                <w:sz w:val="24"/>
                <w:szCs w:val="24"/>
                <w:lang w:val="kk-KZ"/>
              </w:rPr>
              <w:t xml:space="preserve">Жоспар </w:t>
            </w:r>
          </w:p>
        </w:tc>
        <w:tc>
          <w:tcPr>
            <w:tcW w:w="2912" w:type="dxa"/>
          </w:tcPr>
          <w:p w:rsidR="00F12FE7" w:rsidRPr="00664232" w:rsidRDefault="00F12FE7" w:rsidP="00F12FE7">
            <w:pPr>
              <w:jc w:val="center"/>
              <w:rPr>
                <w:rFonts w:ascii="Times New Roman" w:hAnsi="Times New Roman" w:cs="Times New Roman"/>
                <w:sz w:val="24"/>
                <w:szCs w:val="24"/>
              </w:rPr>
            </w:pPr>
            <w:r w:rsidRPr="00664232">
              <w:rPr>
                <w:rFonts w:ascii="Times New Roman" w:hAnsi="Times New Roman" w:cs="Times New Roman"/>
                <w:sz w:val="24"/>
                <w:szCs w:val="24"/>
              </w:rPr>
              <w:t>20 294</w:t>
            </w:r>
          </w:p>
        </w:tc>
        <w:tc>
          <w:tcPr>
            <w:tcW w:w="2912" w:type="dxa"/>
          </w:tcPr>
          <w:p w:rsidR="00F12FE7" w:rsidRPr="00664232" w:rsidRDefault="00F12FE7" w:rsidP="00F12FE7">
            <w:pPr>
              <w:jc w:val="center"/>
              <w:rPr>
                <w:rFonts w:ascii="Times New Roman" w:hAnsi="Times New Roman" w:cs="Times New Roman"/>
                <w:sz w:val="24"/>
                <w:szCs w:val="24"/>
              </w:rPr>
            </w:pPr>
            <w:r w:rsidRPr="00664232">
              <w:rPr>
                <w:rFonts w:ascii="Times New Roman" w:hAnsi="Times New Roman" w:cs="Times New Roman"/>
                <w:sz w:val="24"/>
                <w:szCs w:val="24"/>
              </w:rPr>
              <w:t>26 023</w:t>
            </w:r>
          </w:p>
        </w:tc>
        <w:tc>
          <w:tcPr>
            <w:tcW w:w="2905" w:type="dxa"/>
          </w:tcPr>
          <w:p w:rsidR="00F12FE7" w:rsidRPr="00664232" w:rsidRDefault="00F12FE7" w:rsidP="00F12FE7">
            <w:pPr>
              <w:jc w:val="center"/>
              <w:rPr>
                <w:rFonts w:ascii="Times New Roman" w:hAnsi="Times New Roman" w:cs="Times New Roman"/>
                <w:sz w:val="24"/>
                <w:szCs w:val="24"/>
              </w:rPr>
            </w:pPr>
            <w:r w:rsidRPr="00664232">
              <w:rPr>
                <w:rFonts w:ascii="Times New Roman" w:hAnsi="Times New Roman" w:cs="Times New Roman"/>
                <w:sz w:val="24"/>
                <w:szCs w:val="24"/>
              </w:rPr>
              <w:t>6 183</w:t>
            </w:r>
          </w:p>
        </w:tc>
        <w:tc>
          <w:tcPr>
            <w:tcW w:w="2917" w:type="dxa"/>
          </w:tcPr>
          <w:p w:rsidR="00F12FE7" w:rsidRPr="00664232" w:rsidRDefault="00F12FE7" w:rsidP="00F12FE7">
            <w:pPr>
              <w:jc w:val="center"/>
              <w:rPr>
                <w:rFonts w:ascii="Times New Roman" w:hAnsi="Times New Roman" w:cs="Times New Roman"/>
                <w:sz w:val="24"/>
                <w:szCs w:val="24"/>
              </w:rPr>
            </w:pPr>
            <w:r w:rsidRPr="00664232">
              <w:rPr>
                <w:rFonts w:ascii="Times New Roman" w:hAnsi="Times New Roman" w:cs="Times New Roman"/>
                <w:sz w:val="24"/>
                <w:szCs w:val="24"/>
              </w:rPr>
              <w:t>52 500</w:t>
            </w:r>
          </w:p>
        </w:tc>
      </w:tr>
      <w:tr w:rsidR="00F12FE7" w:rsidRPr="00664232" w:rsidTr="00C60378">
        <w:tc>
          <w:tcPr>
            <w:tcW w:w="2914" w:type="dxa"/>
          </w:tcPr>
          <w:p w:rsidR="00F12FE7" w:rsidRPr="00664232" w:rsidRDefault="00F12FE7" w:rsidP="00F12FE7">
            <w:pPr>
              <w:jc w:val="center"/>
              <w:rPr>
                <w:rFonts w:ascii="Times New Roman" w:hAnsi="Times New Roman" w:cs="Times New Roman"/>
                <w:sz w:val="24"/>
                <w:szCs w:val="24"/>
                <w:lang w:val="kk-KZ"/>
              </w:rPr>
            </w:pPr>
            <w:r w:rsidRPr="00664232">
              <w:rPr>
                <w:rFonts w:ascii="Times New Roman" w:hAnsi="Times New Roman" w:cs="Times New Roman"/>
                <w:sz w:val="24"/>
                <w:szCs w:val="24"/>
                <w:lang w:val="kk-KZ"/>
              </w:rPr>
              <w:t xml:space="preserve">Нақты </w:t>
            </w:r>
          </w:p>
        </w:tc>
        <w:tc>
          <w:tcPr>
            <w:tcW w:w="2912" w:type="dxa"/>
          </w:tcPr>
          <w:p w:rsidR="00F12FE7" w:rsidRPr="00664232" w:rsidRDefault="00F12FE7" w:rsidP="00F12FE7">
            <w:pPr>
              <w:jc w:val="center"/>
              <w:rPr>
                <w:rFonts w:ascii="Times New Roman" w:hAnsi="Times New Roman" w:cs="Times New Roman"/>
                <w:sz w:val="24"/>
                <w:szCs w:val="24"/>
              </w:rPr>
            </w:pPr>
            <w:r w:rsidRPr="00664232">
              <w:rPr>
                <w:rFonts w:ascii="Times New Roman" w:hAnsi="Times New Roman" w:cs="Times New Roman"/>
                <w:sz w:val="24"/>
                <w:szCs w:val="24"/>
              </w:rPr>
              <w:t>27 707</w:t>
            </w:r>
          </w:p>
        </w:tc>
        <w:tc>
          <w:tcPr>
            <w:tcW w:w="2912" w:type="dxa"/>
          </w:tcPr>
          <w:p w:rsidR="00F12FE7" w:rsidRPr="00664232" w:rsidRDefault="00F12FE7" w:rsidP="00F12FE7">
            <w:pPr>
              <w:jc w:val="center"/>
              <w:rPr>
                <w:rFonts w:ascii="Times New Roman" w:hAnsi="Times New Roman" w:cs="Times New Roman"/>
                <w:sz w:val="24"/>
                <w:szCs w:val="24"/>
              </w:rPr>
            </w:pPr>
            <w:r w:rsidRPr="00664232">
              <w:rPr>
                <w:rFonts w:ascii="Times New Roman" w:hAnsi="Times New Roman" w:cs="Times New Roman"/>
                <w:sz w:val="24"/>
                <w:szCs w:val="24"/>
              </w:rPr>
              <w:t>26 709</w:t>
            </w:r>
          </w:p>
        </w:tc>
        <w:tc>
          <w:tcPr>
            <w:tcW w:w="2905" w:type="dxa"/>
          </w:tcPr>
          <w:p w:rsidR="00F12FE7" w:rsidRPr="00664232" w:rsidRDefault="00F12FE7" w:rsidP="00F12FE7">
            <w:pPr>
              <w:jc w:val="center"/>
              <w:rPr>
                <w:rFonts w:ascii="Times New Roman" w:hAnsi="Times New Roman" w:cs="Times New Roman"/>
                <w:sz w:val="24"/>
                <w:szCs w:val="24"/>
              </w:rPr>
            </w:pPr>
            <w:r w:rsidRPr="00664232">
              <w:rPr>
                <w:rFonts w:ascii="Times New Roman" w:hAnsi="Times New Roman" w:cs="Times New Roman"/>
                <w:sz w:val="24"/>
                <w:szCs w:val="24"/>
              </w:rPr>
              <w:t>5 584</w:t>
            </w:r>
          </w:p>
        </w:tc>
        <w:tc>
          <w:tcPr>
            <w:tcW w:w="2917" w:type="dxa"/>
          </w:tcPr>
          <w:p w:rsidR="00F12FE7" w:rsidRPr="00664232" w:rsidRDefault="00F12FE7" w:rsidP="00F12FE7">
            <w:pPr>
              <w:jc w:val="center"/>
              <w:rPr>
                <w:rFonts w:ascii="Times New Roman" w:hAnsi="Times New Roman" w:cs="Times New Roman"/>
                <w:sz w:val="24"/>
                <w:szCs w:val="24"/>
              </w:rPr>
            </w:pPr>
            <w:r w:rsidRPr="00664232">
              <w:rPr>
                <w:rFonts w:ascii="Times New Roman" w:hAnsi="Times New Roman" w:cs="Times New Roman"/>
                <w:sz w:val="24"/>
                <w:szCs w:val="24"/>
              </w:rPr>
              <w:t>60 000</w:t>
            </w:r>
          </w:p>
        </w:tc>
      </w:tr>
      <w:tr w:rsidR="00F12FE7" w:rsidRPr="00664232" w:rsidTr="00C60378">
        <w:tc>
          <w:tcPr>
            <w:tcW w:w="2914" w:type="dxa"/>
          </w:tcPr>
          <w:p w:rsidR="00F12FE7" w:rsidRPr="00664232" w:rsidRDefault="00F12FE7" w:rsidP="00F12FE7">
            <w:pPr>
              <w:jc w:val="center"/>
              <w:rPr>
                <w:rFonts w:ascii="Times New Roman" w:hAnsi="Times New Roman" w:cs="Times New Roman"/>
                <w:sz w:val="24"/>
                <w:szCs w:val="24"/>
                <w:lang w:val="kk-KZ"/>
              </w:rPr>
            </w:pPr>
            <w:r w:rsidRPr="00664232">
              <w:rPr>
                <w:rFonts w:ascii="Times New Roman" w:hAnsi="Times New Roman" w:cs="Times New Roman"/>
                <w:sz w:val="24"/>
                <w:szCs w:val="24"/>
                <w:lang w:val="kk-KZ"/>
              </w:rPr>
              <w:t>Жиыны</w:t>
            </w:r>
          </w:p>
        </w:tc>
        <w:tc>
          <w:tcPr>
            <w:tcW w:w="2912" w:type="dxa"/>
          </w:tcPr>
          <w:p w:rsidR="00F12FE7" w:rsidRPr="00664232" w:rsidRDefault="00F12FE7" w:rsidP="00F12FE7">
            <w:pPr>
              <w:jc w:val="center"/>
              <w:rPr>
                <w:rFonts w:ascii="Times New Roman" w:hAnsi="Times New Roman" w:cs="Times New Roman"/>
                <w:sz w:val="24"/>
                <w:szCs w:val="24"/>
              </w:rPr>
            </w:pPr>
            <w:r w:rsidRPr="00664232">
              <w:rPr>
                <w:rFonts w:ascii="Times New Roman" w:hAnsi="Times New Roman" w:cs="Times New Roman"/>
                <w:sz w:val="24"/>
                <w:szCs w:val="24"/>
              </w:rPr>
              <w:t>-7 414</w:t>
            </w:r>
          </w:p>
        </w:tc>
        <w:tc>
          <w:tcPr>
            <w:tcW w:w="2912" w:type="dxa"/>
          </w:tcPr>
          <w:p w:rsidR="00F12FE7" w:rsidRPr="00664232" w:rsidRDefault="00F12FE7" w:rsidP="00F12FE7">
            <w:pPr>
              <w:jc w:val="center"/>
              <w:rPr>
                <w:rFonts w:ascii="Times New Roman" w:hAnsi="Times New Roman" w:cs="Times New Roman"/>
                <w:sz w:val="24"/>
                <w:szCs w:val="24"/>
              </w:rPr>
            </w:pPr>
            <w:r w:rsidRPr="00664232">
              <w:rPr>
                <w:rFonts w:ascii="Times New Roman" w:hAnsi="Times New Roman" w:cs="Times New Roman"/>
                <w:sz w:val="24"/>
                <w:szCs w:val="24"/>
              </w:rPr>
              <w:t>-685</w:t>
            </w:r>
          </w:p>
        </w:tc>
        <w:tc>
          <w:tcPr>
            <w:tcW w:w="2905" w:type="dxa"/>
          </w:tcPr>
          <w:p w:rsidR="00F12FE7" w:rsidRPr="00664232" w:rsidRDefault="00F12FE7" w:rsidP="00F12FE7">
            <w:pPr>
              <w:jc w:val="center"/>
              <w:rPr>
                <w:rFonts w:ascii="Times New Roman" w:hAnsi="Times New Roman" w:cs="Times New Roman"/>
                <w:sz w:val="24"/>
                <w:szCs w:val="24"/>
              </w:rPr>
            </w:pPr>
            <w:r w:rsidRPr="00664232">
              <w:rPr>
                <w:rFonts w:ascii="Times New Roman" w:hAnsi="Times New Roman" w:cs="Times New Roman"/>
                <w:sz w:val="24"/>
                <w:szCs w:val="24"/>
              </w:rPr>
              <w:t>599</w:t>
            </w:r>
          </w:p>
        </w:tc>
        <w:tc>
          <w:tcPr>
            <w:tcW w:w="2917" w:type="dxa"/>
          </w:tcPr>
          <w:p w:rsidR="00F12FE7" w:rsidRPr="00664232" w:rsidRDefault="00F12FE7" w:rsidP="00F12FE7">
            <w:pPr>
              <w:jc w:val="center"/>
              <w:rPr>
                <w:rFonts w:ascii="Times New Roman" w:hAnsi="Times New Roman" w:cs="Times New Roman"/>
                <w:sz w:val="24"/>
                <w:szCs w:val="24"/>
              </w:rPr>
            </w:pPr>
            <w:r w:rsidRPr="00664232">
              <w:rPr>
                <w:rFonts w:ascii="Times New Roman" w:hAnsi="Times New Roman" w:cs="Times New Roman"/>
                <w:sz w:val="24"/>
                <w:szCs w:val="24"/>
              </w:rPr>
              <w:t>- 7 500</w:t>
            </w:r>
          </w:p>
        </w:tc>
      </w:tr>
      <w:tr w:rsidR="00F12FE7" w:rsidRPr="00664232" w:rsidTr="00C60378">
        <w:tc>
          <w:tcPr>
            <w:tcW w:w="2914" w:type="dxa"/>
          </w:tcPr>
          <w:p w:rsidR="00F12FE7" w:rsidRPr="00664232" w:rsidRDefault="00F12FE7" w:rsidP="00F12FE7">
            <w:pPr>
              <w:jc w:val="center"/>
              <w:rPr>
                <w:rFonts w:ascii="Times New Roman" w:hAnsi="Times New Roman" w:cs="Times New Roman"/>
                <w:sz w:val="24"/>
                <w:szCs w:val="24"/>
              </w:rPr>
            </w:pPr>
            <w:r w:rsidRPr="00664232">
              <w:rPr>
                <w:rFonts w:ascii="Times New Roman" w:hAnsi="Times New Roman" w:cs="Times New Roman"/>
                <w:sz w:val="24"/>
                <w:szCs w:val="24"/>
              </w:rPr>
              <w:t>%</w:t>
            </w:r>
          </w:p>
        </w:tc>
        <w:tc>
          <w:tcPr>
            <w:tcW w:w="2912" w:type="dxa"/>
          </w:tcPr>
          <w:p w:rsidR="00F12FE7" w:rsidRPr="00664232" w:rsidRDefault="00F12FE7" w:rsidP="00F12FE7">
            <w:pPr>
              <w:jc w:val="center"/>
              <w:rPr>
                <w:rFonts w:ascii="Times New Roman" w:hAnsi="Times New Roman" w:cs="Times New Roman"/>
                <w:sz w:val="24"/>
                <w:szCs w:val="24"/>
              </w:rPr>
            </w:pPr>
            <w:r w:rsidRPr="00664232">
              <w:rPr>
                <w:rFonts w:ascii="Times New Roman" w:hAnsi="Times New Roman" w:cs="Times New Roman"/>
                <w:sz w:val="24"/>
                <w:szCs w:val="24"/>
              </w:rPr>
              <w:t>-37%</w:t>
            </w:r>
          </w:p>
        </w:tc>
        <w:tc>
          <w:tcPr>
            <w:tcW w:w="2912" w:type="dxa"/>
          </w:tcPr>
          <w:p w:rsidR="00F12FE7" w:rsidRPr="00664232" w:rsidRDefault="00F12FE7" w:rsidP="00F12FE7">
            <w:pPr>
              <w:jc w:val="center"/>
              <w:rPr>
                <w:rFonts w:ascii="Times New Roman" w:hAnsi="Times New Roman" w:cs="Times New Roman"/>
                <w:sz w:val="24"/>
                <w:szCs w:val="24"/>
              </w:rPr>
            </w:pPr>
            <w:r w:rsidRPr="00664232">
              <w:rPr>
                <w:rFonts w:ascii="Times New Roman" w:hAnsi="Times New Roman" w:cs="Times New Roman"/>
                <w:sz w:val="24"/>
                <w:szCs w:val="24"/>
              </w:rPr>
              <w:t>-3%</w:t>
            </w:r>
          </w:p>
        </w:tc>
        <w:tc>
          <w:tcPr>
            <w:tcW w:w="2905" w:type="dxa"/>
          </w:tcPr>
          <w:p w:rsidR="00F12FE7" w:rsidRPr="00664232" w:rsidRDefault="00F12FE7" w:rsidP="00F12FE7">
            <w:pPr>
              <w:jc w:val="center"/>
              <w:rPr>
                <w:rFonts w:ascii="Times New Roman" w:hAnsi="Times New Roman" w:cs="Times New Roman"/>
                <w:sz w:val="24"/>
                <w:szCs w:val="24"/>
              </w:rPr>
            </w:pPr>
            <w:r w:rsidRPr="00664232">
              <w:rPr>
                <w:rFonts w:ascii="Times New Roman" w:hAnsi="Times New Roman" w:cs="Times New Roman"/>
                <w:sz w:val="24"/>
                <w:szCs w:val="24"/>
              </w:rPr>
              <w:t>10%</w:t>
            </w:r>
          </w:p>
        </w:tc>
        <w:tc>
          <w:tcPr>
            <w:tcW w:w="2917" w:type="dxa"/>
          </w:tcPr>
          <w:p w:rsidR="00F12FE7" w:rsidRPr="00664232" w:rsidRDefault="00F12FE7" w:rsidP="00F12FE7">
            <w:pPr>
              <w:jc w:val="center"/>
              <w:rPr>
                <w:rFonts w:ascii="Times New Roman" w:hAnsi="Times New Roman" w:cs="Times New Roman"/>
                <w:sz w:val="24"/>
                <w:szCs w:val="24"/>
              </w:rPr>
            </w:pPr>
            <w:r w:rsidRPr="00664232">
              <w:rPr>
                <w:rFonts w:ascii="Times New Roman" w:hAnsi="Times New Roman" w:cs="Times New Roman"/>
                <w:sz w:val="24"/>
                <w:szCs w:val="24"/>
              </w:rPr>
              <w:t>-14%</w:t>
            </w:r>
          </w:p>
        </w:tc>
      </w:tr>
      <w:tr w:rsidR="00F12FE7" w:rsidRPr="00664232" w:rsidTr="00C60378">
        <w:tc>
          <w:tcPr>
            <w:tcW w:w="14560" w:type="dxa"/>
            <w:gridSpan w:val="5"/>
          </w:tcPr>
          <w:p w:rsidR="00F12FE7" w:rsidRPr="00664232" w:rsidRDefault="00F12FE7" w:rsidP="00F12FE7">
            <w:pPr>
              <w:jc w:val="both"/>
              <w:rPr>
                <w:rFonts w:ascii="Times New Roman" w:hAnsi="Times New Roman" w:cs="Times New Roman"/>
                <w:sz w:val="24"/>
                <w:szCs w:val="24"/>
              </w:rPr>
            </w:pPr>
            <w:r>
              <w:rPr>
                <w:rFonts w:ascii="Times New Roman" w:hAnsi="Times New Roman" w:cs="Times New Roman"/>
                <w:sz w:val="24"/>
                <w:szCs w:val="24"/>
                <w:lang w:val="en-US"/>
              </w:rPr>
              <w:t xml:space="preserve">    </w:t>
            </w:r>
            <w:r>
              <w:rPr>
                <w:rFonts w:ascii="Times New Roman" w:hAnsi="Times New Roman" w:cs="Times New Roman"/>
                <w:sz w:val="24"/>
                <w:szCs w:val="24"/>
                <w:lang w:val="kk-KZ"/>
              </w:rPr>
              <w:t xml:space="preserve">Ескерту </w:t>
            </w:r>
            <w:r>
              <w:rPr>
                <w:rFonts w:ascii="Times New Roman" w:hAnsi="Times New Roman" w:cs="Times New Roman"/>
                <w:sz w:val="24"/>
                <w:szCs w:val="24"/>
                <w:lang w:val="en-US"/>
              </w:rPr>
              <w:t xml:space="preserve">– </w:t>
            </w:r>
            <w:r>
              <w:rPr>
                <w:rFonts w:ascii="Times New Roman" w:hAnsi="Times New Roman" w:cs="Times New Roman"/>
                <w:sz w:val="24"/>
                <w:szCs w:val="24"/>
                <w:lang w:val="kk-KZ"/>
              </w:rPr>
              <w:t>Автормен есептелді</w:t>
            </w:r>
          </w:p>
        </w:tc>
      </w:tr>
    </w:tbl>
    <w:p w:rsidR="00F12FE7" w:rsidRPr="00EE07BC" w:rsidRDefault="0054708C" w:rsidP="00F12FE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rPr>
        <w:lastRenderedPageBreak/>
        <w:t>Кесте 57</w:t>
      </w:r>
      <w:r w:rsidR="00F12FE7" w:rsidRPr="00664232">
        <w:rPr>
          <w:rFonts w:ascii="Times New Roman" w:hAnsi="Times New Roman" w:cs="Times New Roman"/>
          <w:sz w:val="28"/>
          <w:szCs w:val="28"/>
        </w:rPr>
        <w:t xml:space="preserve"> – </w:t>
      </w:r>
      <w:r w:rsidR="00F12FE7">
        <w:rPr>
          <w:rFonts w:ascii="Times New Roman" w:hAnsi="Times New Roman" w:cs="Times New Roman"/>
          <w:sz w:val="28"/>
          <w:szCs w:val="28"/>
          <w:lang w:val="kk-KZ"/>
        </w:rPr>
        <w:t>Ж</w:t>
      </w:r>
      <w:r w:rsidR="00F12FE7" w:rsidRPr="00664232">
        <w:rPr>
          <w:rFonts w:ascii="Times New Roman" w:hAnsi="Times New Roman" w:cs="Times New Roman"/>
          <w:sz w:val="28"/>
          <w:szCs w:val="28"/>
          <w:lang w:val="kk-KZ"/>
        </w:rPr>
        <w:t xml:space="preserve">ауапты орталықтың </w:t>
      </w:r>
      <w:r w:rsidR="00F12FE7" w:rsidRPr="00664232">
        <w:rPr>
          <w:rFonts w:ascii="Times New Roman" w:hAnsi="Times New Roman" w:cs="Times New Roman"/>
          <w:sz w:val="28"/>
          <w:szCs w:val="28"/>
        </w:rPr>
        <w:t>«</w:t>
      </w:r>
      <w:r w:rsidR="00F12FE7" w:rsidRPr="00664232">
        <w:rPr>
          <w:rFonts w:ascii="Times New Roman" w:hAnsi="Times New Roman" w:cs="Times New Roman"/>
          <w:sz w:val="28"/>
          <w:szCs w:val="28"/>
          <w:lang w:val="kk-KZ"/>
        </w:rPr>
        <w:t>Сақтандыру бойынша заңды тұлғалардың маманы</w:t>
      </w:r>
      <w:r w:rsidR="00F12FE7" w:rsidRPr="00664232">
        <w:rPr>
          <w:rFonts w:ascii="Times New Roman" w:hAnsi="Times New Roman" w:cs="Times New Roman"/>
          <w:sz w:val="28"/>
          <w:szCs w:val="28"/>
        </w:rPr>
        <w:t>»</w:t>
      </w:r>
      <w:r w:rsidR="00F12FE7" w:rsidRPr="00664232">
        <w:rPr>
          <w:rFonts w:ascii="Times New Roman" w:hAnsi="Times New Roman" w:cs="Times New Roman"/>
          <w:sz w:val="28"/>
          <w:szCs w:val="28"/>
          <w:lang w:val="kk-KZ"/>
        </w:rPr>
        <w:t xml:space="preserve"> көрсеткіштерін бағалау жүйесінің </w:t>
      </w:r>
      <w:r w:rsidR="00F12FE7">
        <w:rPr>
          <w:rFonts w:ascii="Times New Roman" w:hAnsi="Times New Roman" w:cs="Times New Roman"/>
          <w:sz w:val="28"/>
          <w:szCs w:val="28"/>
          <w:lang w:val="kk-KZ"/>
        </w:rPr>
        <w:t>қызметі</w:t>
      </w:r>
    </w:p>
    <w:tbl>
      <w:tblPr>
        <w:tblStyle w:val="a7"/>
        <w:tblW w:w="0" w:type="auto"/>
        <w:tblLook w:val="04A0" w:firstRow="1" w:lastRow="0" w:firstColumn="1" w:lastColumn="0" w:noHBand="0" w:noVBand="1"/>
      </w:tblPr>
      <w:tblGrid>
        <w:gridCol w:w="2122"/>
        <w:gridCol w:w="6804"/>
        <w:gridCol w:w="5357"/>
      </w:tblGrid>
      <w:tr w:rsidR="00F12FE7" w:rsidRPr="00664232" w:rsidTr="00F12FE7">
        <w:tc>
          <w:tcPr>
            <w:tcW w:w="2122" w:type="dxa"/>
          </w:tcPr>
          <w:p w:rsidR="00F12FE7" w:rsidRPr="00855ED2" w:rsidRDefault="00F12FE7" w:rsidP="00F12FE7">
            <w:pPr>
              <w:jc w:val="center"/>
              <w:rPr>
                <w:rFonts w:ascii="Times New Roman" w:hAnsi="Times New Roman" w:cs="Times New Roman"/>
                <w:sz w:val="24"/>
                <w:szCs w:val="24"/>
              </w:rPr>
            </w:pPr>
            <w:r w:rsidRPr="00855ED2">
              <w:rPr>
                <w:rFonts w:ascii="Times New Roman" w:hAnsi="Times New Roman" w:cs="Times New Roman"/>
                <w:sz w:val="24"/>
                <w:szCs w:val="24"/>
              </w:rPr>
              <w:t>Код</w:t>
            </w:r>
          </w:p>
        </w:tc>
        <w:tc>
          <w:tcPr>
            <w:tcW w:w="6804" w:type="dxa"/>
          </w:tcPr>
          <w:p w:rsidR="00F12FE7" w:rsidRPr="00855ED2" w:rsidRDefault="00F12FE7" w:rsidP="00F12FE7">
            <w:pPr>
              <w:jc w:val="center"/>
              <w:rPr>
                <w:rFonts w:ascii="Times New Roman" w:hAnsi="Times New Roman" w:cs="Times New Roman"/>
                <w:sz w:val="24"/>
                <w:szCs w:val="24"/>
                <w:lang w:val="kk-KZ"/>
              </w:rPr>
            </w:pPr>
            <w:r w:rsidRPr="00855ED2">
              <w:rPr>
                <w:rFonts w:ascii="Times New Roman" w:hAnsi="Times New Roman" w:cs="Times New Roman"/>
                <w:sz w:val="24"/>
                <w:szCs w:val="24"/>
                <w:lang w:val="kk-KZ"/>
              </w:rPr>
              <w:t>Жауапты орталықтың бақылау көрсеткішінің белсенділігі</w:t>
            </w:r>
          </w:p>
          <w:p w:rsidR="00F12FE7" w:rsidRPr="00855ED2" w:rsidRDefault="00F12FE7" w:rsidP="00F12FE7">
            <w:pPr>
              <w:jc w:val="center"/>
              <w:rPr>
                <w:rFonts w:ascii="Times New Roman" w:hAnsi="Times New Roman" w:cs="Times New Roman"/>
                <w:sz w:val="24"/>
                <w:szCs w:val="24"/>
              </w:rPr>
            </w:pPr>
          </w:p>
        </w:tc>
        <w:tc>
          <w:tcPr>
            <w:tcW w:w="5357" w:type="dxa"/>
          </w:tcPr>
          <w:p w:rsidR="00F12FE7" w:rsidRPr="00855ED2" w:rsidRDefault="00F12FE7" w:rsidP="00F12FE7">
            <w:pPr>
              <w:jc w:val="center"/>
              <w:rPr>
                <w:rFonts w:ascii="Times New Roman" w:hAnsi="Times New Roman" w:cs="Times New Roman"/>
                <w:sz w:val="24"/>
                <w:szCs w:val="24"/>
                <w:lang w:val="kk-KZ"/>
              </w:rPr>
            </w:pPr>
            <w:r w:rsidRPr="00855ED2">
              <w:rPr>
                <w:rFonts w:ascii="Times New Roman" w:hAnsi="Times New Roman" w:cs="Times New Roman"/>
                <w:sz w:val="24"/>
                <w:szCs w:val="24"/>
                <w:lang w:val="kk-KZ"/>
              </w:rPr>
              <w:t>Өлшем бірлігі</w:t>
            </w:r>
          </w:p>
        </w:tc>
      </w:tr>
      <w:tr w:rsidR="00F12FE7" w:rsidRPr="00664232" w:rsidTr="00F12FE7">
        <w:tc>
          <w:tcPr>
            <w:tcW w:w="2122" w:type="dxa"/>
          </w:tcPr>
          <w:p w:rsidR="00F12FE7" w:rsidRPr="00855ED2" w:rsidRDefault="00F12FE7" w:rsidP="00F12FE7">
            <w:pPr>
              <w:jc w:val="center"/>
              <w:rPr>
                <w:rFonts w:ascii="Times New Roman" w:hAnsi="Times New Roman" w:cs="Times New Roman"/>
                <w:sz w:val="24"/>
                <w:szCs w:val="24"/>
              </w:rPr>
            </w:pPr>
            <w:r>
              <w:rPr>
                <w:rFonts w:ascii="Times New Roman" w:hAnsi="Times New Roman" w:cs="Times New Roman"/>
                <w:sz w:val="24"/>
                <w:szCs w:val="24"/>
                <w:lang w:val="kk-KZ"/>
              </w:rPr>
              <w:t>Ж</w:t>
            </w:r>
            <w:r w:rsidRPr="00855ED2">
              <w:rPr>
                <w:rFonts w:ascii="Times New Roman" w:hAnsi="Times New Roman" w:cs="Times New Roman"/>
                <w:sz w:val="24"/>
                <w:szCs w:val="24"/>
              </w:rPr>
              <w:t>СС -1</w:t>
            </w:r>
          </w:p>
        </w:tc>
        <w:tc>
          <w:tcPr>
            <w:tcW w:w="6804" w:type="dxa"/>
          </w:tcPr>
          <w:p w:rsidR="00F12FE7" w:rsidRPr="00855ED2" w:rsidRDefault="00F12FE7" w:rsidP="00F12FE7">
            <w:pPr>
              <w:jc w:val="center"/>
              <w:rPr>
                <w:rFonts w:ascii="Times New Roman" w:hAnsi="Times New Roman" w:cs="Times New Roman"/>
                <w:sz w:val="24"/>
                <w:szCs w:val="24"/>
                <w:lang w:val="kk-KZ"/>
              </w:rPr>
            </w:pPr>
            <w:r w:rsidRPr="00855ED2">
              <w:rPr>
                <w:rFonts w:ascii="Times New Roman" w:hAnsi="Times New Roman" w:cs="Times New Roman"/>
                <w:sz w:val="24"/>
                <w:szCs w:val="24"/>
                <w:lang w:val="kk-KZ"/>
              </w:rPr>
              <w:t>Жинақталған сақтандыру сыйақы</w:t>
            </w:r>
          </w:p>
        </w:tc>
        <w:tc>
          <w:tcPr>
            <w:tcW w:w="5357" w:type="dxa"/>
          </w:tcPr>
          <w:p w:rsidR="00F12FE7" w:rsidRPr="00855ED2" w:rsidRDefault="00F12FE7" w:rsidP="00F12FE7">
            <w:pPr>
              <w:jc w:val="center"/>
              <w:rPr>
                <w:rFonts w:ascii="Times New Roman" w:hAnsi="Times New Roman" w:cs="Times New Roman"/>
                <w:sz w:val="24"/>
                <w:szCs w:val="24"/>
              </w:rPr>
            </w:pPr>
            <w:r w:rsidRPr="00855ED2">
              <w:rPr>
                <w:rFonts w:ascii="Times New Roman" w:hAnsi="Times New Roman" w:cs="Times New Roman"/>
                <w:sz w:val="24"/>
                <w:szCs w:val="24"/>
              </w:rPr>
              <w:t>Теңге</w:t>
            </w:r>
          </w:p>
        </w:tc>
      </w:tr>
      <w:tr w:rsidR="00F12FE7" w:rsidRPr="00664232" w:rsidTr="00F12FE7">
        <w:tc>
          <w:tcPr>
            <w:tcW w:w="2122" w:type="dxa"/>
          </w:tcPr>
          <w:p w:rsidR="00F12FE7" w:rsidRPr="00855ED2" w:rsidRDefault="00F12FE7" w:rsidP="00F12FE7">
            <w:pPr>
              <w:jc w:val="center"/>
              <w:rPr>
                <w:rFonts w:ascii="Times New Roman" w:hAnsi="Times New Roman" w:cs="Times New Roman"/>
                <w:sz w:val="24"/>
                <w:szCs w:val="24"/>
              </w:rPr>
            </w:pPr>
            <w:r w:rsidRPr="00855ED2">
              <w:rPr>
                <w:rFonts w:ascii="Times New Roman" w:hAnsi="Times New Roman" w:cs="Times New Roman"/>
                <w:sz w:val="24"/>
                <w:szCs w:val="24"/>
                <w:lang w:val="kk-KZ"/>
              </w:rPr>
              <w:t>СКШС</w:t>
            </w:r>
            <w:r w:rsidRPr="00855ED2">
              <w:rPr>
                <w:rFonts w:ascii="Times New Roman" w:hAnsi="Times New Roman" w:cs="Times New Roman"/>
                <w:sz w:val="24"/>
                <w:szCs w:val="24"/>
              </w:rPr>
              <w:t>-2</w:t>
            </w:r>
          </w:p>
        </w:tc>
        <w:tc>
          <w:tcPr>
            <w:tcW w:w="6804" w:type="dxa"/>
          </w:tcPr>
          <w:p w:rsidR="00F12FE7" w:rsidRPr="00855ED2" w:rsidRDefault="00F12FE7" w:rsidP="00F12FE7">
            <w:pPr>
              <w:jc w:val="center"/>
              <w:rPr>
                <w:rFonts w:ascii="Times New Roman" w:hAnsi="Times New Roman" w:cs="Times New Roman"/>
                <w:sz w:val="24"/>
                <w:szCs w:val="24"/>
                <w:lang w:val="kk-KZ"/>
              </w:rPr>
            </w:pPr>
            <w:r w:rsidRPr="00855ED2">
              <w:rPr>
                <w:rFonts w:ascii="Times New Roman" w:hAnsi="Times New Roman" w:cs="Times New Roman"/>
                <w:sz w:val="24"/>
                <w:szCs w:val="24"/>
                <w:lang w:val="kk-KZ"/>
              </w:rPr>
              <w:t>Сақтандыру келесім</w:t>
            </w:r>
            <w:r w:rsidRPr="00855ED2">
              <w:rPr>
                <w:rFonts w:ascii="Times New Roman" w:hAnsi="Times New Roman" w:cs="Times New Roman"/>
                <w:sz w:val="24"/>
                <w:szCs w:val="24"/>
              </w:rPr>
              <w:t>-</w:t>
            </w:r>
            <w:r w:rsidRPr="00855ED2">
              <w:rPr>
                <w:rFonts w:ascii="Times New Roman" w:hAnsi="Times New Roman" w:cs="Times New Roman"/>
                <w:sz w:val="24"/>
                <w:szCs w:val="24"/>
                <w:lang w:val="kk-KZ"/>
              </w:rPr>
              <w:t>шартының саны</w:t>
            </w:r>
          </w:p>
        </w:tc>
        <w:tc>
          <w:tcPr>
            <w:tcW w:w="5357" w:type="dxa"/>
          </w:tcPr>
          <w:p w:rsidR="00F12FE7" w:rsidRPr="00855ED2" w:rsidRDefault="00F12FE7" w:rsidP="00F12FE7">
            <w:pPr>
              <w:jc w:val="center"/>
              <w:rPr>
                <w:rFonts w:ascii="Times New Roman" w:hAnsi="Times New Roman" w:cs="Times New Roman"/>
                <w:sz w:val="24"/>
                <w:szCs w:val="24"/>
                <w:lang w:val="kk-KZ"/>
              </w:rPr>
            </w:pPr>
            <w:r w:rsidRPr="00855ED2">
              <w:rPr>
                <w:rFonts w:ascii="Times New Roman" w:hAnsi="Times New Roman" w:cs="Times New Roman"/>
                <w:sz w:val="24"/>
                <w:szCs w:val="24"/>
                <w:lang w:val="kk-KZ"/>
              </w:rPr>
              <w:t xml:space="preserve">Дана </w:t>
            </w:r>
          </w:p>
        </w:tc>
      </w:tr>
      <w:tr w:rsidR="00F12FE7" w:rsidRPr="00664232" w:rsidTr="00F12FE7">
        <w:tc>
          <w:tcPr>
            <w:tcW w:w="2122" w:type="dxa"/>
          </w:tcPr>
          <w:p w:rsidR="00F12FE7" w:rsidRPr="00855ED2" w:rsidRDefault="00F12FE7" w:rsidP="00F12FE7">
            <w:pPr>
              <w:jc w:val="center"/>
              <w:rPr>
                <w:rFonts w:ascii="Times New Roman" w:hAnsi="Times New Roman" w:cs="Times New Roman"/>
                <w:sz w:val="24"/>
                <w:szCs w:val="24"/>
              </w:rPr>
            </w:pPr>
            <w:r w:rsidRPr="00855ED2">
              <w:rPr>
                <w:rFonts w:ascii="Times New Roman" w:hAnsi="Times New Roman" w:cs="Times New Roman"/>
                <w:sz w:val="24"/>
                <w:szCs w:val="24"/>
                <w:lang w:val="kk-KZ"/>
              </w:rPr>
              <w:t>ОСС</w:t>
            </w:r>
            <w:r w:rsidRPr="00855ED2">
              <w:rPr>
                <w:rFonts w:ascii="Times New Roman" w:hAnsi="Times New Roman" w:cs="Times New Roman"/>
                <w:sz w:val="24"/>
                <w:szCs w:val="24"/>
              </w:rPr>
              <w:t>-3</w:t>
            </w:r>
          </w:p>
        </w:tc>
        <w:tc>
          <w:tcPr>
            <w:tcW w:w="6804" w:type="dxa"/>
          </w:tcPr>
          <w:p w:rsidR="00F12FE7" w:rsidRPr="00855ED2" w:rsidRDefault="00F12FE7" w:rsidP="00F12FE7">
            <w:pPr>
              <w:jc w:val="center"/>
              <w:rPr>
                <w:rFonts w:ascii="Times New Roman" w:hAnsi="Times New Roman" w:cs="Times New Roman"/>
                <w:sz w:val="24"/>
                <w:szCs w:val="24"/>
                <w:lang w:val="kk-KZ"/>
              </w:rPr>
            </w:pPr>
            <w:r w:rsidRPr="00855ED2">
              <w:rPr>
                <w:rFonts w:ascii="Times New Roman" w:hAnsi="Times New Roman" w:cs="Times New Roman"/>
                <w:sz w:val="24"/>
                <w:szCs w:val="24"/>
                <w:lang w:val="kk-KZ"/>
              </w:rPr>
              <w:t>Орташа сақтандыру сыйақысы</w:t>
            </w:r>
          </w:p>
        </w:tc>
        <w:tc>
          <w:tcPr>
            <w:tcW w:w="5357" w:type="dxa"/>
          </w:tcPr>
          <w:p w:rsidR="00F12FE7" w:rsidRPr="00855ED2" w:rsidRDefault="00F12FE7" w:rsidP="00F12FE7">
            <w:pPr>
              <w:jc w:val="center"/>
              <w:rPr>
                <w:rFonts w:ascii="Times New Roman" w:hAnsi="Times New Roman" w:cs="Times New Roman"/>
                <w:sz w:val="24"/>
                <w:szCs w:val="24"/>
              </w:rPr>
            </w:pPr>
            <w:r w:rsidRPr="00855ED2">
              <w:rPr>
                <w:rFonts w:ascii="Times New Roman" w:hAnsi="Times New Roman" w:cs="Times New Roman"/>
                <w:sz w:val="24"/>
                <w:szCs w:val="24"/>
              </w:rPr>
              <w:t>Теңге/дана.</w:t>
            </w:r>
          </w:p>
        </w:tc>
      </w:tr>
      <w:tr w:rsidR="00F12FE7" w:rsidRPr="00664232" w:rsidTr="00F12FE7">
        <w:tc>
          <w:tcPr>
            <w:tcW w:w="2122" w:type="dxa"/>
          </w:tcPr>
          <w:p w:rsidR="00F12FE7" w:rsidRPr="00855ED2" w:rsidRDefault="00F12FE7" w:rsidP="00F12FE7">
            <w:pPr>
              <w:jc w:val="center"/>
              <w:rPr>
                <w:rFonts w:ascii="Times New Roman" w:hAnsi="Times New Roman" w:cs="Times New Roman"/>
                <w:sz w:val="24"/>
                <w:szCs w:val="24"/>
              </w:rPr>
            </w:pPr>
            <w:r w:rsidRPr="00855ED2">
              <w:rPr>
                <w:rFonts w:ascii="Times New Roman" w:hAnsi="Times New Roman" w:cs="Times New Roman"/>
                <w:sz w:val="24"/>
                <w:szCs w:val="24"/>
                <w:lang w:val="kk-KZ"/>
              </w:rPr>
              <w:t>ЖСШС</w:t>
            </w:r>
            <w:r w:rsidRPr="00855ED2">
              <w:rPr>
                <w:rFonts w:ascii="Times New Roman" w:hAnsi="Times New Roman" w:cs="Times New Roman"/>
                <w:sz w:val="24"/>
                <w:szCs w:val="24"/>
              </w:rPr>
              <w:t xml:space="preserve"> -4</w:t>
            </w:r>
          </w:p>
        </w:tc>
        <w:tc>
          <w:tcPr>
            <w:tcW w:w="6804" w:type="dxa"/>
          </w:tcPr>
          <w:p w:rsidR="00F12FE7" w:rsidRPr="00855ED2" w:rsidRDefault="00F12FE7" w:rsidP="00F12FE7">
            <w:pPr>
              <w:jc w:val="center"/>
              <w:rPr>
                <w:rFonts w:ascii="Times New Roman" w:hAnsi="Times New Roman" w:cs="Times New Roman"/>
                <w:sz w:val="24"/>
                <w:szCs w:val="24"/>
              </w:rPr>
            </w:pPr>
            <w:r w:rsidRPr="00855ED2">
              <w:rPr>
                <w:rFonts w:ascii="Times New Roman" w:hAnsi="Times New Roman" w:cs="Times New Roman"/>
                <w:sz w:val="24"/>
                <w:szCs w:val="24"/>
                <w:lang w:val="kk-KZ"/>
              </w:rPr>
              <w:t>Жаңғыртылған сақтандыру келесім</w:t>
            </w:r>
            <w:r w:rsidRPr="00855ED2">
              <w:rPr>
                <w:rFonts w:ascii="Times New Roman" w:hAnsi="Times New Roman" w:cs="Times New Roman"/>
                <w:sz w:val="24"/>
                <w:szCs w:val="24"/>
              </w:rPr>
              <w:t>-</w:t>
            </w:r>
            <w:r w:rsidRPr="00855ED2">
              <w:rPr>
                <w:rFonts w:ascii="Times New Roman" w:hAnsi="Times New Roman" w:cs="Times New Roman"/>
                <w:sz w:val="24"/>
                <w:szCs w:val="24"/>
                <w:lang w:val="kk-KZ"/>
              </w:rPr>
              <w:t>шартының саны</w:t>
            </w:r>
          </w:p>
        </w:tc>
        <w:tc>
          <w:tcPr>
            <w:tcW w:w="5357" w:type="dxa"/>
          </w:tcPr>
          <w:p w:rsidR="00F12FE7" w:rsidRPr="00855ED2" w:rsidRDefault="00F12FE7" w:rsidP="00F12FE7">
            <w:pPr>
              <w:jc w:val="center"/>
              <w:rPr>
                <w:rFonts w:ascii="Times New Roman" w:hAnsi="Times New Roman" w:cs="Times New Roman"/>
                <w:sz w:val="24"/>
                <w:szCs w:val="24"/>
                <w:lang w:val="kk-KZ"/>
              </w:rPr>
            </w:pPr>
            <w:r w:rsidRPr="00855ED2">
              <w:rPr>
                <w:rFonts w:ascii="Times New Roman" w:hAnsi="Times New Roman" w:cs="Times New Roman"/>
                <w:sz w:val="24"/>
                <w:szCs w:val="24"/>
                <w:lang w:val="kk-KZ"/>
              </w:rPr>
              <w:t>Сақтандыруда келесім</w:t>
            </w:r>
            <w:r w:rsidRPr="00855ED2">
              <w:rPr>
                <w:rFonts w:ascii="Times New Roman" w:hAnsi="Times New Roman" w:cs="Times New Roman"/>
                <w:sz w:val="24"/>
                <w:szCs w:val="24"/>
              </w:rPr>
              <w:t>-</w:t>
            </w:r>
            <w:r>
              <w:rPr>
                <w:rFonts w:ascii="Times New Roman" w:hAnsi="Times New Roman" w:cs="Times New Roman"/>
                <w:sz w:val="24"/>
                <w:szCs w:val="24"/>
                <w:lang w:val="kk-KZ"/>
              </w:rPr>
              <w:t>шартқа отырған саны пайызбен</w:t>
            </w:r>
          </w:p>
        </w:tc>
      </w:tr>
      <w:tr w:rsidR="00F12FE7" w:rsidRPr="00453F56" w:rsidTr="00F12FE7">
        <w:tc>
          <w:tcPr>
            <w:tcW w:w="2122" w:type="dxa"/>
          </w:tcPr>
          <w:p w:rsidR="00F12FE7" w:rsidRPr="00855ED2" w:rsidRDefault="00F12FE7" w:rsidP="00F12FE7">
            <w:pPr>
              <w:jc w:val="center"/>
              <w:rPr>
                <w:rFonts w:ascii="Times New Roman" w:hAnsi="Times New Roman" w:cs="Times New Roman"/>
                <w:sz w:val="24"/>
                <w:szCs w:val="24"/>
              </w:rPr>
            </w:pPr>
            <w:r w:rsidRPr="00855ED2">
              <w:rPr>
                <w:rFonts w:ascii="Times New Roman" w:hAnsi="Times New Roman" w:cs="Times New Roman"/>
                <w:sz w:val="24"/>
                <w:szCs w:val="24"/>
                <w:lang w:val="kk-KZ"/>
              </w:rPr>
              <w:t>ЖКС</w:t>
            </w:r>
            <w:r w:rsidRPr="00855ED2">
              <w:rPr>
                <w:rFonts w:ascii="Times New Roman" w:hAnsi="Times New Roman" w:cs="Times New Roman"/>
                <w:sz w:val="24"/>
                <w:szCs w:val="24"/>
              </w:rPr>
              <w:t>-5</w:t>
            </w:r>
          </w:p>
        </w:tc>
        <w:tc>
          <w:tcPr>
            <w:tcW w:w="6804" w:type="dxa"/>
          </w:tcPr>
          <w:p w:rsidR="00F12FE7" w:rsidRPr="00855ED2" w:rsidRDefault="00F12FE7" w:rsidP="00F12FE7">
            <w:pPr>
              <w:jc w:val="center"/>
              <w:rPr>
                <w:rFonts w:ascii="Times New Roman" w:hAnsi="Times New Roman" w:cs="Times New Roman"/>
                <w:sz w:val="24"/>
                <w:szCs w:val="24"/>
                <w:lang w:val="kk-KZ"/>
              </w:rPr>
            </w:pPr>
            <w:r w:rsidRPr="00855ED2">
              <w:rPr>
                <w:rFonts w:ascii="Times New Roman" w:hAnsi="Times New Roman" w:cs="Times New Roman"/>
                <w:sz w:val="24"/>
                <w:szCs w:val="24"/>
                <w:lang w:val="kk-KZ"/>
              </w:rPr>
              <w:t>Жаңа клиенттер саны</w:t>
            </w:r>
          </w:p>
          <w:p w:rsidR="00F12FE7" w:rsidRPr="00855ED2" w:rsidRDefault="00F12FE7" w:rsidP="00F12FE7">
            <w:pPr>
              <w:jc w:val="center"/>
              <w:rPr>
                <w:rFonts w:ascii="Times New Roman" w:hAnsi="Times New Roman" w:cs="Times New Roman"/>
                <w:sz w:val="24"/>
                <w:szCs w:val="24"/>
                <w:lang w:val="kk-KZ"/>
              </w:rPr>
            </w:pPr>
            <w:r w:rsidRPr="00855ED2">
              <w:rPr>
                <w:rFonts w:ascii="Times New Roman" w:hAnsi="Times New Roman" w:cs="Times New Roman"/>
                <w:sz w:val="24"/>
                <w:szCs w:val="24"/>
                <w:lang w:val="kk-KZ"/>
              </w:rPr>
              <w:t xml:space="preserve"> (Жаңғыртылған сақтандыру келесім-шарты ретінде cақтандырушылардың келесім-шартының саны) </w:t>
            </w:r>
          </w:p>
        </w:tc>
        <w:tc>
          <w:tcPr>
            <w:tcW w:w="5357" w:type="dxa"/>
          </w:tcPr>
          <w:p w:rsidR="00F12FE7" w:rsidRPr="00855ED2" w:rsidRDefault="00F12FE7" w:rsidP="00F12FE7">
            <w:pPr>
              <w:jc w:val="center"/>
              <w:rPr>
                <w:rFonts w:ascii="Times New Roman" w:hAnsi="Times New Roman" w:cs="Times New Roman"/>
                <w:sz w:val="24"/>
                <w:szCs w:val="24"/>
                <w:lang w:val="kk-KZ"/>
              </w:rPr>
            </w:pPr>
            <w:r w:rsidRPr="00855ED2">
              <w:rPr>
                <w:rFonts w:ascii="Times New Roman" w:hAnsi="Times New Roman" w:cs="Times New Roman"/>
                <w:sz w:val="24"/>
                <w:szCs w:val="24"/>
                <w:lang w:val="kk-KZ"/>
              </w:rPr>
              <w:t>Сақтандыруда келесім-шартқа отырған саны пайызбен</w:t>
            </w:r>
          </w:p>
          <w:p w:rsidR="00F12FE7" w:rsidRPr="00855ED2" w:rsidRDefault="00F12FE7" w:rsidP="00F12FE7">
            <w:pPr>
              <w:jc w:val="center"/>
              <w:rPr>
                <w:sz w:val="24"/>
                <w:szCs w:val="24"/>
                <w:lang w:val="kk-KZ"/>
              </w:rPr>
            </w:pPr>
          </w:p>
        </w:tc>
      </w:tr>
      <w:tr w:rsidR="00F12FE7" w:rsidRPr="00664232" w:rsidTr="00F12FE7">
        <w:tc>
          <w:tcPr>
            <w:tcW w:w="2122" w:type="dxa"/>
          </w:tcPr>
          <w:p w:rsidR="00F12FE7" w:rsidRPr="00855ED2" w:rsidRDefault="00F12FE7" w:rsidP="00F12FE7">
            <w:pPr>
              <w:jc w:val="center"/>
              <w:rPr>
                <w:rFonts w:ascii="Times New Roman" w:hAnsi="Times New Roman" w:cs="Times New Roman"/>
                <w:sz w:val="24"/>
                <w:szCs w:val="24"/>
              </w:rPr>
            </w:pPr>
            <w:r w:rsidRPr="00855ED2">
              <w:rPr>
                <w:rFonts w:ascii="Times New Roman" w:hAnsi="Times New Roman" w:cs="Times New Roman"/>
                <w:sz w:val="24"/>
                <w:szCs w:val="24"/>
                <w:lang w:val="kk-KZ"/>
              </w:rPr>
              <w:t>СКМБ</w:t>
            </w:r>
            <w:r w:rsidRPr="00855ED2">
              <w:rPr>
                <w:rFonts w:ascii="Times New Roman" w:hAnsi="Times New Roman" w:cs="Times New Roman"/>
                <w:sz w:val="24"/>
                <w:szCs w:val="24"/>
              </w:rPr>
              <w:t>-6</w:t>
            </w:r>
          </w:p>
        </w:tc>
        <w:tc>
          <w:tcPr>
            <w:tcW w:w="6804" w:type="dxa"/>
          </w:tcPr>
          <w:p w:rsidR="00F12FE7" w:rsidRPr="00855ED2" w:rsidRDefault="00F12FE7" w:rsidP="00F12FE7">
            <w:pPr>
              <w:jc w:val="center"/>
              <w:rPr>
                <w:rFonts w:ascii="Times New Roman" w:hAnsi="Times New Roman" w:cs="Times New Roman"/>
                <w:sz w:val="24"/>
                <w:szCs w:val="24"/>
              </w:rPr>
            </w:pPr>
            <w:r w:rsidRPr="00855ED2">
              <w:rPr>
                <w:rFonts w:ascii="Times New Roman" w:hAnsi="Times New Roman" w:cs="Times New Roman"/>
                <w:sz w:val="24"/>
                <w:szCs w:val="24"/>
                <w:lang w:val="kk-KZ"/>
              </w:rPr>
              <w:t>Сақтандыру келесім</w:t>
            </w:r>
            <w:r w:rsidRPr="00855ED2">
              <w:rPr>
                <w:rFonts w:ascii="Times New Roman" w:hAnsi="Times New Roman" w:cs="Times New Roman"/>
                <w:sz w:val="24"/>
                <w:szCs w:val="24"/>
              </w:rPr>
              <w:t>-</w:t>
            </w:r>
            <w:r w:rsidRPr="00855ED2">
              <w:rPr>
                <w:rFonts w:ascii="Times New Roman" w:hAnsi="Times New Roman" w:cs="Times New Roman"/>
                <w:sz w:val="24"/>
                <w:szCs w:val="24"/>
                <w:lang w:val="kk-KZ"/>
              </w:rPr>
              <w:t>шартын уақыт мерзімінен бұрын бұзу</w:t>
            </w:r>
          </w:p>
          <w:p w:rsidR="00F12FE7" w:rsidRPr="00855ED2" w:rsidRDefault="00F12FE7" w:rsidP="00F12FE7">
            <w:pPr>
              <w:jc w:val="center"/>
              <w:rPr>
                <w:rFonts w:ascii="Times New Roman" w:hAnsi="Times New Roman" w:cs="Times New Roman"/>
                <w:sz w:val="24"/>
                <w:szCs w:val="24"/>
              </w:rPr>
            </w:pPr>
          </w:p>
        </w:tc>
        <w:tc>
          <w:tcPr>
            <w:tcW w:w="5357" w:type="dxa"/>
          </w:tcPr>
          <w:p w:rsidR="00F12FE7" w:rsidRPr="00855ED2" w:rsidRDefault="00F12FE7" w:rsidP="00F12FE7">
            <w:pPr>
              <w:jc w:val="center"/>
              <w:rPr>
                <w:rFonts w:ascii="Times New Roman" w:hAnsi="Times New Roman" w:cs="Times New Roman"/>
                <w:sz w:val="24"/>
                <w:szCs w:val="24"/>
                <w:lang w:val="kk-KZ"/>
              </w:rPr>
            </w:pPr>
            <w:r w:rsidRPr="00855ED2">
              <w:rPr>
                <w:rFonts w:ascii="Times New Roman" w:hAnsi="Times New Roman" w:cs="Times New Roman"/>
                <w:sz w:val="24"/>
                <w:szCs w:val="24"/>
                <w:lang w:val="kk-KZ"/>
              </w:rPr>
              <w:t>Сақтандыруда келесім</w:t>
            </w:r>
            <w:r w:rsidRPr="00855ED2">
              <w:rPr>
                <w:rFonts w:ascii="Times New Roman" w:hAnsi="Times New Roman" w:cs="Times New Roman"/>
                <w:sz w:val="24"/>
                <w:szCs w:val="24"/>
              </w:rPr>
              <w:t>-</w:t>
            </w:r>
            <w:r w:rsidRPr="00855ED2">
              <w:rPr>
                <w:rFonts w:ascii="Times New Roman" w:hAnsi="Times New Roman" w:cs="Times New Roman"/>
                <w:sz w:val="24"/>
                <w:szCs w:val="24"/>
                <w:lang w:val="kk-KZ"/>
              </w:rPr>
              <w:t>шартқа отырған саны пайызбен</w:t>
            </w:r>
          </w:p>
        </w:tc>
      </w:tr>
      <w:tr w:rsidR="00F12FE7" w:rsidRPr="00664232" w:rsidTr="00F12FE7">
        <w:tc>
          <w:tcPr>
            <w:tcW w:w="2122" w:type="dxa"/>
          </w:tcPr>
          <w:p w:rsidR="00F12FE7" w:rsidRPr="00855ED2" w:rsidRDefault="00F12FE7" w:rsidP="00F12FE7">
            <w:pPr>
              <w:jc w:val="center"/>
              <w:rPr>
                <w:rFonts w:ascii="Times New Roman" w:hAnsi="Times New Roman" w:cs="Times New Roman"/>
                <w:sz w:val="24"/>
                <w:szCs w:val="24"/>
              </w:rPr>
            </w:pPr>
            <w:r>
              <w:rPr>
                <w:rFonts w:ascii="Times New Roman" w:hAnsi="Times New Roman" w:cs="Times New Roman"/>
                <w:sz w:val="24"/>
                <w:szCs w:val="24"/>
              </w:rPr>
              <w:t>Д</w:t>
            </w:r>
            <w:r>
              <w:rPr>
                <w:rFonts w:ascii="Times New Roman" w:hAnsi="Times New Roman" w:cs="Times New Roman"/>
                <w:sz w:val="24"/>
                <w:szCs w:val="24"/>
                <w:lang w:val="kk-KZ"/>
              </w:rPr>
              <w:t>Қ</w:t>
            </w:r>
            <w:r w:rsidRPr="00855ED2">
              <w:rPr>
                <w:rFonts w:ascii="Times New Roman" w:hAnsi="Times New Roman" w:cs="Times New Roman"/>
                <w:sz w:val="24"/>
                <w:szCs w:val="24"/>
              </w:rPr>
              <w:t>-7</w:t>
            </w:r>
          </w:p>
        </w:tc>
        <w:tc>
          <w:tcPr>
            <w:tcW w:w="6804" w:type="dxa"/>
          </w:tcPr>
          <w:p w:rsidR="00F12FE7" w:rsidRPr="00855ED2" w:rsidRDefault="00F12FE7" w:rsidP="00F12FE7">
            <w:pPr>
              <w:jc w:val="center"/>
              <w:rPr>
                <w:rFonts w:ascii="Times New Roman" w:hAnsi="Times New Roman" w:cs="Times New Roman"/>
                <w:sz w:val="24"/>
                <w:szCs w:val="24"/>
              </w:rPr>
            </w:pPr>
            <w:r w:rsidRPr="00855ED2">
              <w:rPr>
                <w:rFonts w:ascii="Times New Roman" w:hAnsi="Times New Roman" w:cs="Times New Roman"/>
                <w:sz w:val="24"/>
                <w:szCs w:val="24"/>
                <w:lang w:val="kk-KZ"/>
              </w:rPr>
              <w:t>Сақтандыру келесім</w:t>
            </w:r>
            <w:r w:rsidRPr="00855ED2">
              <w:rPr>
                <w:rFonts w:ascii="Times New Roman" w:hAnsi="Times New Roman" w:cs="Times New Roman"/>
                <w:sz w:val="24"/>
                <w:szCs w:val="24"/>
              </w:rPr>
              <w:t>-</w:t>
            </w:r>
            <w:r w:rsidRPr="00855ED2">
              <w:rPr>
                <w:rFonts w:ascii="Times New Roman" w:hAnsi="Times New Roman" w:cs="Times New Roman"/>
                <w:sz w:val="24"/>
                <w:szCs w:val="24"/>
                <w:lang w:val="kk-KZ"/>
              </w:rPr>
              <w:t>шарты бойынша дебиторлық қарыз шамасы</w:t>
            </w:r>
          </w:p>
        </w:tc>
        <w:tc>
          <w:tcPr>
            <w:tcW w:w="5357" w:type="dxa"/>
          </w:tcPr>
          <w:p w:rsidR="00F12FE7" w:rsidRPr="00855ED2" w:rsidRDefault="00F12FE7" w:rsidP="00F12FE7">
            <w:pPr>
              <w:jc w:val="center"/>
              <w:rPr>
                <w:rFonts w:ascii="Times New Roman" w:hAnsi="Times New Roman" w:cs="Times New Roman"/>
                <w:sz w:val="24"/>
                <w:szCs w:val="24"/>
              </w:rPr>
            </w:pPr>
            <w:r w:rsidRPr="00855ED2">
              <w:rPr>
                <w:rFonts w:ascii="Times New Roman" w:hAnsi="Times New Roman" w:cs="Times New Roman"/>
                <w:sz w:val="24"/>
                <w:szCs w:val="24"/>
                <w:lang w:val="kk-KZ"/>
              </w:rPr>
              <w:t xml:space="preserve">Сақтандыру сыйақысы аударымдары пайызбен </w:t>
            </w:r>
          </w:p>
        </w:tc>
      </w:tr>
      <w:tr w:rsidR="00F12FE7" w:rsidRPr="00664232" w:rsidTr="00F12FE7">
        <w:tc>
          <w:tcPr>
            <w:tcW w:w="2122" w:type="dxa"/>
          </w:tcPr>
          <w:p w:rsidR="00F12FE7" w:rsidRPr="00855ED2" w:rsidRDefault="00F12FE7" w:rsidP="00F12FE7">
            <w:pPr>
              <w:jc w:val="center"/>
              <w:rPr>
                <w:rFonts w:ascii="Times New Roman" w:hAnsi="Times New Roman" w:cs="Times New Roman"/>
                <w:sz w:val="24"/>
                <w:szCs w:val="24"/>
              </w:rPr>
            </w:pPr>
            <w:r w:rsidRPr="00855ED2">
              <w:rPr>
                <w:rFonts w:ascii="Times New Roman" w:hAnsi="Times New Roman" w:cs="Times New Roman"/>
                <w:sz w:val="24"/>
                <w:szCs w:val="24"/>
                <w:lang w:val="kk-KZ"/>
              </w:rPr>
              <w:t>ӨДК</w:t>
            </w:r>
            <w:r w:rsidRPr="00855ED2">
              <w:rPr>
                <w:rFonts w:ascii="Times New Roman" w:hAnsi="Times New Roman" w:cs="Times New Roman"/>
                <w:sz w:val="24"/>
                <w:szCs w:val="24"/>
              </w:rPr>
              <w:t>-8</w:t>
            </w:r>
          </w:p>
        </w:tc>
        <w:tc>
          <w:tcPr>
            <w:tcW w:w="6804" w:type="dxa"/>
          </w:tcPr>
          <w:p w:rsidR="00F12FE7" w:rsidRPr="00855ED2" w:rsidRDefault="00F12FE7" w:rsidP="00F12FE7">
            <w:pPr>
              <w:jc w:val="center"/>
              <w:rPr>
                <w:rFonts w:ascii="Times New Roman" w:hAnsi="Times New Roman" w:cs="Times New Roman"/>
                <w:sz w:val="24"/>
                <w:szCs w:val="24"/>
                <w:lang w:val="kk-KZ"/>
              </w:rPr>
            </w:pPr>
            <w:r w:rsidRPr="00855ED2">
              <w:rPr>
                <w:rFonts w:ascii="Times New Roman" w:hAnsi="Times New Roman" w:cs="Times New Roman"/>
                <w:sz w:val="24"/>
                <w:szCs w:val="24"/>
                <w:lang w:val="kk-KZ"/>
              </w:rPr>
              <w:t>Мерзімі өтелген дебиторлық қарыздың өлшемі</w:t>
            </w:r>
          </w:p>
          <w:p w:rsidR="00F12FE7" w:rsidRPr="00855ED2" w:rsidRDefault="00F12FE7" w:rsidP="00F12FE7">
            <w:pPr>
              <w:rPr>
                <w:rFonts w:ascii="Times New Roman" w:hAnsi="Times New Roman" w:cs="Times New Roman"/>
                <w:sz w:val="24"/>
                <w:szCs w:val="24"/>
              </w:rPr>
            </w:pPr>
          </w:p>
        </w:tc>
        <w:tc>
          <w:tcPr>
            <w:tcW w:w="5357" w:type="dxa"/>
          </w:tcPr>
          <w:p w:rsidR="00F12FE7" w:rsidRPr="00855ED2" w:rsidRDefault="00F12FE7" w:rsidP="00F12FE7">
            <w:pPr>
              <w:jc w:val="center"/>
              <w:rPr>
                <w:rFonts w:ascii="Times New Roman" w:hAnsi="Times New Roman" w:cs="Times New Roman"/>
                <w:sz w:val="24"/>
                <w:szCs w:val="24"/>
              </w:rPr>
            </w:pPr>
            <w:r w:rsidRPr="00855ED2">
              <w:rPr>
                <w:rFonts w:ascii="Times New Roman" w:hAnsi="Times New Roman" w:cs="Times New Roman"/>
                <w:sz w:val="24"/>
                <w:szCs w:val="24"/>
                <w:lang w:val="kk-KZ"/>
              </w:rPr>
              <w:t>Дебиторлық қарыздың жалпы шамасы пайызбен</w:t>
            </w:r>
            <w:r w:rsidRPr="00855ED2">
              <w:rPr>
                <w:rFonts w:ascii="Times New Roman" w:hAnsi="Times New Roman" w:cs="Times New Roman"/>
                <w:sz w:val="24"/>
                <w:szCs w:val="24"/>
              </w:rPr>
              <w:t xml:space="preserve"> </w:t>
            </w:r>
          </w:p>
        </w:tc>
      </w:tr>
      <w:tr w:rsidR="00F12FE7" w:rsidRPr="00664232" w:rsidTr="00F12FE7">
        <w:tc>
          <w:tcPr>
            <w:tcW w:w="2122" w:type="dxa"/>
          </w:tcPr>
          <w:p w:rsidR="00F12FE7" w:rsidRPr="00855ED2" w:rsidRDefault="00F12FE7" w:rsidP="00F12FE7">
            <w:pPr>
              <w:jc w:val="center"/>
              <w:rPr>
                <w:rFonts w:ascii="Times New Roman" w:hAnsi="Times New Roman" w:cs="Times New Roman"/>
                <w:sz w:val="24"/>
                <w:szCs w:val="24"/>
                <w:lang w:val="kk-KZ"/>
              </w:rPr>
            </w:pPr>
            <w:r w:rsidRPr="00855ED2">
              <w:rPr>
                <w:rFonts w:ascii="Times New Roman" w:hAnsi="Times New Roman" w:cs="Times New Roman"/>
                <w:sz w:val="24"/>
                <w:szCs w:val="24"/>
                <w:lang w:val="kk-KZ"/>
              </w:rPr>
              <w:t>СПҚБС</w:t>
            </w:r>
            <w:r w:rsidRPr="00855ED2">
              <w:rPr>
                <w:rFonts w:ascii="Times New Roman" w:hAnsi="Times New Roman" w:cs="Times New Roman"/>
                <w:sz w:val="24"/>
                <w:szCs w:val="24"/>
              </w:rPr>
              <w:t>-9</w:t>
            </w:r>
          </w:p>
        </w:tc>
        <w:tc>
          <w:tcPr>
            <w:tcW w:w="6804" w:type="dxa"/>
          </w:tcPr>
          <w:p w:rsidR="00F12FE7" w:rsidRPr="00855ED2" w:rsidRDefault="00F12FE7" w:rsidP="00F12FE7">
            <w:pPr>
              <w:jc w:val="center"/>
              <w:rPr>
                <w:rFonts w:ascii="Times New Roman" w:hAnsi="Times New Roman" w:cs="Times New Roman"/>
                <w:sz w:val="24"/>
                <w:szCs w:val="24"/>
                <w:lang w:val="kk-KZ"/>
              </w:rPr>
            </w:pPr>
            <w:r w:rsidRPr="00855ED2">
              <w:rPr>
                <w:rFonts w:ascii="Times New Roman" w:hAnsi="Times New Roman" w:cs="Times New Roman"/>
                <w:sz w:val="24"/>
                <w:szCs w:val="24"/>
                <w:lang w:val="kk-KZ"/>
              </w:rPr>
              <w:t>Сақтандыру полисі құжаттарының бүліну саны</w:t>
            </w:r>
          </w:p>
          <w:p w:rsidR="00F12FE7" w:rsidRPr="00855ED2" w:rsidRDefault="00F12FE7" w:rsidP="00F12FE7">
            <w:pPr>
              <w:jc w:val="center"/>
              <w:rPr>
                <w:rFonts w:ascii="Times New Roman" w:hAnsi="Times New Roman" w:cs="Times New Roman"/>
                <w:sz w:val="24"/>
                <w:szCs w:val="24"/>
              </w:rPr>
            </w:pPr>
          </w:p>
        </w:tc>
        <w:tc>
          <w:tcPr>
            <w:tcW w:w="5357" w:type="dxa"/>
          </w:tcPr>
          <w:p w:rsidR="00F12FE7" w:rsidRPr="00855ED2" w:rsidRDefault="00F12FE7" w:rsidP="00F12FE7">
            <w:pPr>
              <w:jc w:val="center"/>
              <w:rPr>
                <w:rFonts w:ascii="Times New Roman" w:hAnsi="Times New Roman" w:cs="Times New Roman"/>
                <w:sz w:val="24"/>
                <w:szCs w:val="24"/>
                <w:lang w:val="kk-KZ"/>
              </w:rPr>
            </w:pPr>
            <w:r w:rsidRPr="00855ED2">
              <w:rPr>
                <w:rFonts w:ascii="Times New Roman" w:hAnsi="Times New Roman" w:cs="Times New Roman"/>
                <w:sz w:val="24"/>
                <w:szCs w:val="24"/>
                <w:lang w:val="kk-KZ"/>
              </w:rPr>
              <w:t>Сақтандыруда келесім-шартқа отырған саны пайызбен</w:t>
            </w:r>
          </w:p>
        </w:tc>
      </w:tr>
      <w:tr w:rsidR="00F12FE7" w:rsidRPr="00664232" w:rsidTr="00F12FE7">
        <w:tc>
          <w:tcPr>
            <w:tcW w:w="2122" w:type="dxa"/>
          </w:tcPr>
          <w:p w:rsidR="00F12FE7" w:rsidRPr="00855ED2" w:rsidRDefault="00F12FE7" w:rsidP="00F12FE7">
            <w:pPr>
              <w:jc w:val="center"/>
              <w:rPr>
                <w:rFonts w:ascii="Times New Roman" w:hAnsi="Times New Roman" w:cs="Times New Roman"/>
                <w:sz w:val="24"/>
                <w:szCs w:val="24"/>
              </w:rPr>
            </w:pPr>
            <w:r>
              <w:rPr>
                <w:rFonts w:ascii="Times New Roman" w:hAnsi="Times New Roman" w:cs="Times New Roman"/>
                <w:sz w:val="24"/>
                <w:szCs w:val="24"/>
                <w:lang w:val="kk-KZ"/>
              </w:rPr>
              <w:t>ЖОЖ</w:t>
            </w:r>
            <w:r w:rsidRPr="00855ED2">
              <w:rPr>
                <w:rFonts w:ascii="Times New Roman" w:hAnsi="Times New Roman" w:cs="Times New Roman"/>
                <w:sz w:val="24"/>
                <w:szCs w:val="24"/>
                <w:lang w:val="kk-KZ"/>
              </w:rPr>
              <w:t>С</w:t>
            </w:r>
            <w:r w:rsidRPr="00855ED2">
              <w:rPr>
                <w:rFonts w:ascii="Times New Roman" w:hAnsi="Times New Roman" w:cs="Times New Roman"/>
                <w:sz w:val="24"/>
                <w:szCs w:val="24"/>
              </w:rPr>
              <w:t>-10</w:t>
            </w:r>
          </w:p>
        </w:tc>
        <w:tc>
          <w:tcPr>
            <w:tcW w:w="6804" w:type="dxa"/>
          </w:tcPr>
          <w:p w:rsidR="00F12FE7" w:rsidRPr="00855ED2" w:rsidRDefault="00F12FE7" w:rsidP="00F12FE7">
            <w:pPr>
              <w:jc w:val="center"/>
              <w:rPr>
                <w:rFonts w:ascii="Times New Roman" w:hAnsi="Times New Roman" w:cs="Times New Roman"/>
                <w:sz w:val="24"/>
                <w:szCs w:val="24"/>
                <w:lang w:val="kk-KZ"/>
              </w:rPr>
            </w:pPr>
            <w:r w:rsidRPr="00855ED2">
              <w:rPr>
                <w:rFonts w:ascii="Times New Roman" w:hAnsi="Times New Roman" w:cs="Times New Roman"/>
                <w:sz w:val="24"/>
                <w:szCs w:val="24"/>
                <w:lang w:val="kk-KZ"/>
              </w:rPr>
              <w:t xml:space="preserve">Жауапты орталықтың </w:t>
            </w:r>
            <w:r>
              <w:rPr>
                <w:rFonts w:ascii="Times New Roman" w:hAnsi="Times New Roman" w:cs="Times New Roman"/>
                <w:sz w:val="24"/>
                <w:szCs w:val="24"/>
                <w:lang w:val="kk-KZ"/>
              </w:rPr>
              <w:t>жоспарға</w:t>
            </w:r>
            <w:r w:rsidRPr="00855ED2">
              <w:rPr>
                <w:rFonts w:ascii="Times New Roman" w:hAnsi="Times New Roman" w:cs="Times New Roman"/>
                <w:sz w:val="24"/>
                <w:szCs w:val="24"/>
                <w:lang w:val="kk-KZ"/>
              </w:rPr>
              <w:t xml:space="preserve"> сәйкестігі</w:t>
            </w:r>
          </w:p>
          <w:p w:rsidR="00F12FE7" w:rsidRPr="00855ED2" w:rsidRDefault="00F12FE7" w:rsidP="00F12FE7">
            <w:pPr>
              <w:jc w:val="center"/>
              <w:rPr>
                <w:rFonts w:ascii="Times New Roman" w:hAnsi="Times New Roman" w:cs="Times New Roman"/>
                <w:sz w:val="24"/>
                <w:szCs w:val="24"/>
                <w:lang w:val="kk-KZ"/>
              </w:rPr>
            </w:pPr>
            <w:r w:rsidRPr="00855ED2">
              <w:rPr>
                <w:rFonts w:ascii="Times New Roman" w:hAnsi="Times New Roman" w:cs="Times New Roman"/>
                <w:sz w:val="24"/>
                <w:szCs w:val="24"/>
                <w:lang w:val="kk-KZ"/>
              </w:rPr>
              <w:t xml:space="preserve"> (TDABC әдісін қолдану негізінде көрсеткіштер есептемесі)</w:t>
            </w:r>
          </w:p>
        </w:tc>
        <w:tc>
          <w:tcPr>
            <w:tcW w:w="5357" w:type="dxa"/>
          </w:tcPr>
          <w:p w:rsidR="00F12FE7" w:rsidRPr="00855ED2" w:rsidRDefault="00F12FE7" w:rsidP="00F12FE7">
            <w:pPr>
              <w:jc w:val="center"/>
              <w:rPr>
                <w:rFonts w:ascii="Times New Roman" w:hAnsi="Times New Roman" w:cs="Times New Roman"/>
                <w:sz w:val="24"/>
                <w:szCs w:val="24"/>
                <w:lang w:val="kk-KZ"/>
              </w:rPr>
            </w:pPr>
            <w:r w:rsidRPr="00855ED2">
              <w:rPr>
                <w:rFonts w:ascii="Times New Roman" w:hAnsi="Times New Roman" w:cs="Times New Roman"/>
                <w:sz w:val="24"/>
                <w:szCs w:val="24"/>
                <w:lang w:val="kk-KZ"/>
              </w:rPr>
              <w:t xml:space="preserve">Пайызбен </w:t>
            </w:r>
          </w:p>
        </w:tc>
      </w:tr>
      <w:tr w:rsidR="00F12FE7" w:rsidRPr="00664232" w:rsidTr="00F12FE7">
        <w:tc>
          <w:tcPr>
            <w:tcW w:w="2122" w:type="dxa"/>
          </w:tcPr>
          <w:p w:rsidR="00F12FE7" w:rsidRPr="00855ED2" w:rsidRDefault="00F12FE7" w:rsidP="00F12FE7">
            <w:pPr>
              <w:jc w:val="center"/>
              <w:rPr>
                <w:rFonts w:ascii="Times New Roman" w:hAnsi="Times New Roman" w:cs="Times New Roman"/>
                <w:sz w:val="24"/>
                <w:szCs w:val="24"/>
              </w:rPr>
            </w:pPr>
            <w:r w:rsidRPr="00855ED2">
              <w:rPr>
                <w:rFonts w:ascii="Times New Roman" w:hAnsi="Times New Roman" w:cs="Times New Roman"/>
                <w:sz w:val="24"/>
                <w:szCs w:val="24"/>
                <w:lang w:val="kk-KZ"/>
              </w:rPr>
              <w:t>ОПС</w:t>
            </w:r>
            <w:r w:rsidRPr="00855ED2">
              <w:rPr>
                <w:rFonts w:ascii="Times New Roman" w:hAnsi="Times New Roman" w:cs="Times New Roman"/>
                <w:sz w:val="24"/>
                <w:szCs w:val="24"/>
              </w:rPr>
              <w:t>-11</w:t>
            </w:r>
          </w:p>
        </w:tc>
        <w:tc>
          <w:tcPr>
            <w:tcW w:w="6804" w:type="dxa"/>
          </w:tcPr>
          <w:p w:rsidR="00F12FE7" w:rsidRPr="00855ED2" w:rsidRDefault="00F12FE7" w:rsidP="00F12FE7">
            <w:pPr>
              <w:jc w:val="center"/>
              <w:rPr>
                <w:rFonts w:ascii="Times New Roman" w:hAnsi="Times New Roman" w:cs="Times New Roman"/>
                <w:sz w:val="24"/>
                <w:szCs w:val="24"/>
                <w:lang w:val="kk-KZ"/>
              </w:rPr>
            </w:pPr>
            <w:r w:rsidRPr="00855ED2">
              <w:rPr>
                <w:rFonts w:ascii="Times New Roman" w:hAnsi="Times New Roman" w:cs="Times New Roman"/>
                <w:sz w:val="24"/>
                <w:szCs w:val="24"/>
                <w:lang w:val="kk-KZ"/>
              </w:rPr>
              <w:t>Оңтайландырған парадигманы еңгізу саны</w:t>
            </w:r>
          </w:p>
        </w:tc>
        <w:tc>
          <w:tcPr>
            <w:tcW w:w="5357" w:type="dxa"/>
          </w:tcPr>
          <w:p w:rsidR="00F12FE7" w:rsidRPr="00855ED2" w:rsidRDefault="00F12FE7" w:rsidP="00F12FE7">
            <w:pPr>
              <w:jc w:val="center"/>
              <w:rPr>
                <w:rFonts w:ascii="Times New Roman" w:hAnsi="Times New Roman" w:cs="Times New Roman"/>
                <w:sz w:val="24"/>
                <w:szCs w:val="24"/>
                <w:lang w:val="kk-KZ"/>
              </w:rPr>
            </w:pPr>
            <w:r w:rsidRPr="00855ED2">
              <w:rPr>
                <w:rFonts w:ascii="Times New Roman" w:hAnsi="Times New Roman" w:cs="Times New Roman"/>
                <w:sz w:val="24"/>
                <w:szCs w:val="24"/>
                <w:lang w:val="kk-KZ"/>
              </w:rPr>
              <w:t xml:space="preserve">Дана </w:t>
            </w:r>
          </w:p>
        </w:tc>
      </w:tr>
      <w:tr w:rsidR="00F12FE7" w:rsidRPr="00664232" w:rsidTr="00F12FE7">
        <w:tc>
          <w:tcPr>
            <w:tcW w:w="14283" w:type="dxa"/>
            <w:gridSpan w:val="3"/>
          </w:tcPr>
          <w:p w:rsidR="00F12FE7" w:rsidRPr="00525C00" w:rsidRDefault="00F12FE7" w:rsidP="00F12FE7">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Ескерту </w:t>
            </w:r>
            <w:r>
              <w:rPr>
                <w:rFonts w:ascii="Times New Roman" w:hAnsi="Times New Roman" w:cs="Times New Roman"/>
                <w:sz w:val="24"/>
                <w:szCs w:val="24"/>
                <w:lang w:val="en-US"/>
              </w:rPr>
              <w:t xml:space="preserve">– </w:t>
            </w:r>
            <w:r>
              <w:rPr>
                <w:rFonts w:ascii="Times New Roman" w:hAnsi="Times New Roman" w:cs="Times New Roman"/>
                <w:sz w:val="24"/>
                <w:szCs w:val="24"/>
                <w:lang w:val="kk-KZ"/>
              </w:rPr>
              <w:t>Автормен құрастырылды</w:t>
            </w:r>
          </w:p>
        </w:tc>
      </w:tr>
    </w:tbl>
    <w:p w:rsidR="00F12FE7" w:rsidRPr="00664232" w:rsidRDefault="00F12FE7" w:rsidP="00F12FE7">
      <w:pPr>
        <w:spacing w:after="0" w:line="240" w:lineRule="auto"/>
        <w:ind w:firstLine="708"/>
        <w:jc w:val="both"/>
        <w:rPr>
          <w:rFonts w:ascii="Times New Roman" w:hAnsi="Times New Roman" w:cs="Times New Roman"/>
          <w:sz w:val="24"/>
          <w:szCs w:val="24"/>
        </w:rPr>
      </w:pPr>
    </w:p>
    <w:p w:rsidR="00F12FE7" w:rsidRPr="00664232" w:rsidRDefault="00F12FE7" w:rsidP="00F12FE7">
      <w:pPr>
        <w:spacing w:after="0" w:line="240" w:lineRule="auto"/>
        <w:ind w:firstLine="708"/>
        <w:jc w:val="both"/>
        <w:rPr>
          <w:rFonts w:ascii="Times New Roman" w:hAnsi="Times New Roman" w:cs="Times New Roman"/>
          <w:sz w:val="24"/>
          <w:szCs w:val="24"/>
        </w:rPr>
      </w:pPr>
    </w:p>
    <w:p w:rsidR="00F12FE7" w:rsidRPr="00664232" w:rsidRDefault="00F12FE7" w:rsidP="00F12FE7">
      <w:pPr>
        <w:spacing w:after="0" w:line="240" w:lineRule="auto"/>
        <w:ind w:firstLine="708"/>
        <w:jc w:val="both"/>
        <w:rPr>
          <w:rFonts w:ascii="Times New Roman" w:hAnsi="Times New Roman" w:cs="Times New Roman"/>
          <w:sz w:val="24"/>
          <w:szCs w:val="24"/>
        </w:rPr>
      </w:pPr>
    </w:p>
    <w:p w:rsidR="00F12FE7" w:rsidRPr="00664232" w:rsidRDefault="00F12FE7" w:rsidP="00F12FE7">
      <w:pPr>
        <w:spacing w:after="0" w:line="240" w:lineRule="auto"/>
        <w:ind w:firstLine="708"/>
        <w:jc w:val="both"/>
        <w:rPr>
          <w:rFonts w:ascii="Times New Roman" w:hAnsi="Times New Roman" w:cs="Times New Roman"/>
          <w:sz w:val="24"/>
          <w:szCs w:val="24"/>
        </w:rPr>
      </w:pPr>
    </w:p>
    <w:p w:rsidR="00F12FE7" w:rsidRPr="00664232" w:rsidRDefault="00F12FE7" w:rsidP="00F12FE7">
      <w:pPr>
        <w:spacing w:after="0" w:line="240" w:lineRule="auto"/>
        <w:ind w:firstLine="708"/>
        <w:jc w:val="both"/>
        <w:rPr>
          <w:rFonts w:ascii="Times New Roman" w:hAnsi="Times New Roman" w:cs="Times New Roman"/>
          <w:sz w:val="24"/>
          <w:szCs w:val="24"/>
        </w:rPr>
        <w:sectPr w:rsidR="00F12FE7" w:rsidRPr="00664232" w:rsidSect="00F12FE7">
          <w:headerReference w:type="default" r:id="rId27"/>
          <w:footerReference w:type="default" r:id="rId28"/>
          <w:pgSz w:w="16838" w:h="11906" w:orient="landscape"/>
          <w:pgMar w:top="1701" w:right="1134" w:bottom="851" w:left="1134" w:header="709" w:footer="709" w:gutter="0"/>
          <w:pgNumType w:start="142"/>
          <w:cols w:space="708"/>
          <w:docGrid w:linePitch="360"/>
        </w:sectPr>
      </w:pPr>
    </w:p>
    <w:p w:rsidR="00F12FE7" w:rsidRPr="00845A6C" w:rsidRDefault="0054708C" w:rsidP="00F12FE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rPr>
        <w:lastRenderedPageBreak/>
        <w:t>Кесте 58</w:t>
      </w:r>
      <w:r w:rsidR="00F12FE7">
        <w:rPr>
          <w:rFonts w:ascii="Times New Roman" w:hAnsi="Times New Roman" w:cs="Times New Roman"/>
          <w:sz w:val="28"/>
          <w:szCs w:val="28"/>
        </w:rPr>
        <w:t xml:space="preserve"> – </w:t>
      </w:r>
      <w:r w:rsidR="00F12FE7">
        <w:rPr>
          <w:rFonts w:ascii="Times New Roman" w:hAnsi="Times New Roman" w:cs="Times New Roman"/>
          <w:sz w:val="28"/>
          <w:szCs w:val="28"/>
          <w:lang w:val="kk-KZ"/>
        </w:rPr>
        <w:t xml:space="preserve">Жыл басынан өспелі жиынмен, </w:t>
      </w:r>
      <w:r w:rsidR="00F12FE7" w:rsidRPr="00845A6C">
        <w:rPr>
          <w:rFonts w:ascii="Times New Roman" w:hAnsi="Times New Roman" w:cs="Times New Roman"/>
          <w:sz w:val="28"/>
          <w:szCs w:val="28"/>
          <w:lang w:val="kk-KZ"/>
        </w:rPr>
        <w:t>2015</w:t>
      </w:r>
      <w:r w:rsidR="00F12FE7">
        <w:rPr>
          <w:rFonts w:ascii="Times New Roman" w:hAnsi="Times New Roman" w:cs="Times New Roman"/>
          <w:sz w:val="28"/>
          <w:szCs w:val="28"/>
          <w:lang w:val="kk-KZ"/>
        </w:rPr>
        <w:t xml:space="preserve"> жыл мамыр айына</w:t>
      </w:r>
      <w:r w:rsidR="00F12FE7" w:rsidRPr="00845A6C">
        <w:rPr>
          <w:rFonts w:ascii="Times New Roman" w:hAnsi="Times New Roman" w:cs="Times New Roman"/>
          <w:sz w:val="28"/>
          <w:szCs w:val="28"/>
          <w:lang w:val="kk-KZ"/>
        </w:rPr>
        <w:t xml:space="preserve"> «</w:t>
      </w:r>
      <w:r w:rsidR="00F12FE7">
        <w:rPr>
          <w:rFonts w:ascii="Times New Roman" w:hAnsi="Times New Roman" w:cs="Times New Roman"/>
          <w:sz w:val="28"/>
          <w:szCs w:val="28"/>
          <w:lang w:val="kk-KZ"/>
        </w:rPr>
        <w:t>Сақтандыру бойынша заңды тұлғалардың маманы</w:t>
      </w:r>
      <w:r w:rsidR="00F12FE7" w:rsidRPr="00845A6C">
        <w:rPr>
          <w:rFonts w:ascii="Times New Roman" w:hAnsi="Times New Roman" w:cs="Times New Roman"/>
          <w:sz w:val="28"/>
          <w:szCs w:val="28"/>
          <w:lang w:val="kk-KZ"/>
        </w:rPr>
        <w:t>»</w:t>
      </w:r>
      <w:r w:rsidR="00F12FE7">
        <w:rPr>
          <w:rFonts w:ascii="Times New Roman" w:hAnsi="Times New Roman" w:cs="Times New Roman"/>
          <w:sz w:val="28"/>
          <w:szCs w:val="28"/>
          <w:lang w:val="kk-KZ"/>
        </w:rPr>
        <w:t xml:space="preserve"> жауапты орталықтың белсенділігін бағ</w:t>
      </w:r>
      <w:r w:rsidR="00EE07BC">
        <w:rPr>
          <w:rFonts w:ascii="Times New Roman" w:hAnsi="Times New Roman" w:cs="Times New Roman"/>
          <w:sz w:val="28"/>
          <w:szCs w:val="28"/>
          <w:lang w:val="kk-KZ"/>
        </w:rPr>
        <w:t>алау көрсеткіштерінің жетістігі</w:t>
      </w:r>
    </w:p>
    <w:tbl>
      <w:tblPr>
        <w:tblStyle w:val="a7"/>
        <w:tblW w:w="15049" w:type="dxa"/>
        <w:tblInd w:w="-176" w:type="dxa"/>
        <w:tblLook w:val="04A0" w:firstRow="1" w:lastRow="0" w:firstColumn="1" w:lastColumn="0" w:noHBand="0" w:noVBand="1"/>
      </w:tblPr>
      <w:tblGrid>
        <w:gridCol w:w="1561"/>
        <w:gridCol w:w="1628"/>
        <w:gridCol w:w="1413"/>
        <w:gridCol w:w="1550"/>
        <w:gridCol w:w="2067"/>
        <w:gridCol w:w="1414"/>
        <w:gridCol w:w="1809"/>
        <w:gridCol w:w="1540"/>
        <w:gridCol w:w="2067"/>
      </w:tblGrid>
      <w:tr w:rsidR="00F12FE7" w:rsidRPr="00107FCC" w:rsidTr="00F12FE7">
        <w:tc>
          <w:tcPr>
            <w:tcW w:w="1561" w:type="dxa"/>
            <w:vMerge w:val="restart"/>
          </w:tcPr>
          <w:p w:rsidR="00F12FE7" w:rsidRPr="00BB4CAD" w:rsidRDefault="00F12FE7" w:rsidP="00F12FE7">
            <w:pPr>
              <w:jc w:val="center"/>
              <w:rPr>
                <w:rFonts w:ascii="Times New Roman" w:hAnsi="Times New Roman" w:cs="Times New Roman"/>
                <w:sz w:val="28"/>
                <w:szCs w:val="28"/>
              </w:rPr>
            </w:pPr>
            <w:r w:rsidRPr="00BB4CAD">
              <w:rPr>
                <w:rFonts w:ascii="Times New Roman" w:hAnsi="Times New Roman" w:cs="Times New Roman"/>
                <w:sz w:val="28"/>
                <w:szCs w:val="28"/>
              </w:rPr>
              <w:t>Код</w:t>
            </w:r>
          </w:p>
        </w:tc>
        <w:tc>
          <w:tcPr>
            <w:tcW w:w="6658" w:type="dxa"/>
            <w:gridSpan w:val="4"/>
          </w:tcPr>
          <w:p w:rsidR="00F12FE7" w:rsidRPr="00EA5CE8" w:rsidRDefault="00F12FE7" w:rsidP="00F12FE7">
            <w:pPr>
              <w:jc w:val="center"/>
              <w:rPr>
                <w:rFonts w:ascii="Times New Roman" w:hAnsi="Times New Roman" w:cs="Times New Roman"/>
                <w:sz w:val="28"/>
                <w:szCs w:val="28"/>
                <w:lang w:val="kk-KZ"/>
              </w:rPr>
            </w:pPr>
            <w:r>
              <w:rPr>
                <w:rFonts w:ascii="Times New Roman" w:hAnsi="Times New Roman" w:cs="Times New Roman"/>
                <w:sz w:val="28"/>
                <w:szCs w:val="28"/>
                <w:lang w:val="kk-KZ"/>
              </w:rPr>
              <w:t>Бөлек айға</w:t>
            </w:r>
          </w:p>
        </w:tc>
        <w:tc>
          <w:tcPr>
            <w:tcW w:w="6830" w:type="dxa"/>
            <w:gridSpan w:val="4"/>
          </w:tcPr>
          <w:p w:rsidR="00F12FE7" w:rsidRPr="00BB4CAD" w:rsidRDefault="00F12FE7" w:rsidP="00F12FE7">
            <w:pPr>
              <w:jc w:val="center"/>
              <w:rPr>
                <w:rFonts w:ascii="Times New Roman" w:hAnsi="Times New Roman" w:cs="Times New Roman"/>
                <w:sz w:val="28"/>
                <w:szCs w:val="28"/>
              </w:rPr>
            </w:pPr>
            <w:r>
              <w:rPr>
                <w:rFonts w:ascii="Times New Roman" w:hAnsi="Times New Roman" w:cs="Times New Roman"/>
                <w:sz w:val="28"/>
                <w:szCs w:val="28"/>
                <w:lang w:val="kk-KZ"/>
              </w:rPr>
              <w:t xml:space="preserve">Жыл басынан өспелі жиынмен </w:t>
            </w:r>
          </w:p>
        </w:tc>
      </w:tr>
      <w:tr w:rsidR="00F12FE7" w:rsidRPr="00107FCC" w:rsidTr="00F12FE7">
        <w:tc>
          <w:tcPr>
            <w:tcW w:w="1561" w:type="dxa"/>
            <w:vMerge/>
          </w:tcPr>
          <w:p w:rsidR="00F12FE7" w:rsidRPr="00BB4CAD" w:rsidRDefault="00F12FE7" w:rsidP="00F12FE7">
            <w:pPr>
              <w:jc w:val="center"/>
              <w:rPr>
                <w:rFonts w:ascii="Times New Roman" w:hAnsi="Times New Roman" w:cs="Times New Roman"/>
                <w:sz w:val="28"/>
                <w:szCs w:val="28"/>
              </w:rPr>
            </w:pPr>
          </w:p>
        </w:tc>
        <w:tc>
          <w:tcPr>
            <w:tcW w:w="1628" w:type="dxa"/>
          </w:tcPr>
          <w:p w:rsidR="00F12FE7" w:rsidRPr="00EA5CE8" w:rsidRDefault="00F12FE7" w:rsidP="00F12FE7">
            <w:pPr>
              <w:jc w:val="center"/>
              <w:rPr>
                <w:rFonts w:ascii="Times New Roman" w:hAnsi="Times New Roman" w:cs="Times New Roman"/>
                <w:sz w:val="28"/>
                <w:szCs w:val="28"/>
                <w:lang w:val="kk-KZ"/>
              </w:rPr>
            </w:pPr>
            <w:r>
              <w:rPr>
                <w:rFonts w:ascii="Times New Roman" w:hAnsi="Times New Roman" w:cs="Times New Roman"/>
                <w:sz w:val="28"/>
                <w:szCs w:val="28"/>
                <w:lang w:val="kk-KZ"/>
              </w:rPr>
              <w:t>Жоспар мағынасы</w:t>
            </w:r>
          </w:p>
        </w:tc>
        <w:tc>
          <w:tcPr>
            <w:tcW w:w="1413" w:type="dxa"/>
          </w:tcPr>
          <w:p w:rsidR="00F12FE7" w:rsidRPr="00EA5CE8" w:rsidRDefault="00F12FE7" w:rsidP="00F12FE7">
            <w:pPr>
              <w:jc w:val="center"/>
              <w:rPr>
                <w:rFonts w:ascii="Times New Roman" w:hAnsi="Times New Roman" w:cs="Times New Roman"/>
                <w:sz w:val="28"/>
                <w:szCs w:val="28"/>
                <w:lang w:val="kk-KZ"/>
              </w:rPr>
            </w:pPr>
            <w:r>
              <w:rPr>
                <w:rFonts w:ascii="Times New Roman" w:hAnsi="Times New Roman" w:cs="Times New Roman"/>
                <w:sz w:val="28"/>
                <w:szCs w:val="28"/>
                <w:lang w:val="kk-KZ"/>
              </w:rPr>
              <w:t>Нақты мағынасы</w:t>
            </w:r>
          </w:p>
        </w:tc>
        <w:tc>
          <w:tcPr>
            <w:tcW w:w="1550" w:type="dxa"/>
          </w:tcPr>
          <w:p w:rsidR="00F12FE7" w:rsidRPr="00BB4CAD" w:rsidRDefault="00F12FE7" w:rsidP="00F12FE7">
            <w:pPr>
              <w:jc w:val="center"/>
              <w:rPr>
                <w:rFonts w:ascii="Times New Roman" w:hAnsi="Times New Roman" w:cs="Times New Roman"/>
                <w:sz w:val="28"/>
                <w:szCs w:val="28"/>
              </w:rPr>
            </w:pPr>
            <w:r>
              <w:rPr>
                <w:rFonts w:ascii="Times New Roman" w:hAnsi="Times New Roman" w:cs="Times New Roman"/>
                <w:sz w:val="28"/>
                <w:szCs w:val="28"/>
                <w:lang w:val="kk-KZ"/>
              </w:rPr>
              <w:t>ауытқу</w:t>
            </w:r>
            <w:r w:rsidRPr="00BB4CAD">
              <w:rPr>
                <w:rFonts w:ascii="Times New Roman" w:hAnsi="Times New Roman" w:cs="Times New Roman"/>
                <w:sz w:val="28"/>
                <w:szCs w:val="28"/>
              </w:rPr>
              <w:t xml:space="preserve"> абс.</w:t>
            </w:r>
          </w:p>
        </w:tc>
        <w:tc>
          <w:tcPr>
            <w:tcW w:w="2067" w:type="dxa"/>
          </w:tcPr>
          <w:p w:rsidR="00F12FE7" w:rsidRPr="00BB4CAD" w:rsidRDefault="00F12FE7" w:rsidP="00F12FE7">
            <w:pPr>
              <w:jc w:val="center"/>
              <w:rPr>
                <w:rFonts w:ascii="Times New Roman" w:hAnsi="Times New Roman" w:cs="Times New Roman"/>
                <w:sz w:val="28"/>
                <w:szCs w:val="28"/>
              </w:rPr>
            </w:pPr>
            <w:r>
              <w:rPr>
                <w:rFonts w:ascii="Times New Roman" w:hAnsi="Times New Roman" w:cs="Times New Roman"/>
                <w:sz w:val="28"/>
                <w:szCs w:val="28"/>
                <w:lang w:val="kk-KZ"/>
              </w:rPr>
              <w:t>Ауытқу, салыстырмалы</w:t>
            </w:r>
            <w:r w:rsidRPr="00BB4CAD">
              <w:rPr>
                <w:rFonts w:ascii="Times New Roman" w:hAnsi="Times New Roman" w:cs="Times New Roman"/>
                <w:sz w:val="28"/>
                <w:szCs w:val="28"/>
              </w:rPr>
              <w:t>.</w:t>
            </w:r>
          </w:p>
        </w:tc>
        <w:tc>
          <w:tcPr>
            <w:tcW w:w="1414" w:type="dxa"/>
          </w:tcPr>
          <w:p w:rsidR="00F12FE7" w:rsidRPr="00EA5CE8" w:rsidRDefault="00F12FE7" w:rsidP="00F12FE7">
            <w:pPr>
              <w:jc w:val="center"/>
              <w:rPr>
                <w:rFonts w:ascii="Times New Roman" w:hAnsi="Times New Roman" w:cs="Times New Roman"/>
                <w:sz w:val="28"/>
                <w:szCs w:val="28"/>
                <w:lang w:val="kk-KZ"/>
              </w:rPr>
            </w:pPr>
            <w:r>
              <w:rPr>
                <w:rFonts w:ascii="Times New Roman" w:hAnsi="Times New Roman" w:cs="Times New Roman"/>
                <w:sz w:val="28"/>
                <w:szCs w:val="28"/>
                <w:lang w:val="kk-KZ"/>
              </w:rPr>
              <w:t>Жоспар мағынасы</w:t>
            </w:r>
          </w:p>
        </w:tc>
        <w:tc>
          <w:tcPr>
            <w:tcW w:w="1809" w:type="dxa"/>
          </w:tcPr>
          <w:p w:rsidR="00F12FE7" w:rsidRPr="00EA5CE8" w:rsidRDefault="00F12FE7" w:rsidP="00F12FE7">
            <w:pPr>
              <w:jc w:val="center"/>
              <w:rPr>
                <w:rFonts w:ascii="Times New Roman" w:hAnsi="Times New Roman" w:cs="Times New Roman"/>
                <w:sz w:val="28"/>
                <w:szCs w:val="28"/>
                <w:lang w:val="kk-KZ"/>
              </w:rPr>
            </w:pPr>
            <w:r>
              <w:rPr>
                <w:rFonts w:ascii="Times New Roman" w:hAnsi="Times New Roman" w:cs="Times New Roman"/>
                <w:sz w:val="28"/>
                <w:szCs w:val="28"/>
                <w:lang w:val="kk-KZ"/>
              </w:rPr>
              <w:t>Нақты мағынасы</w:t>
            </w:r>
          </w:p>
        </w:tc>
        <w:tc>
          <w:tcPr>
            <w:tcW w:w="1540" w:type="dxa"/>
          </w:tcPr>
          <w:p w:rsidR="00F12FE7" w:rsidRPr="00BB4CAD" w:rsidRDefault="00F12FE7" w:rsidP="00F12FE7">
            <w:pPr>
              <w:jc w:val="center"/>
              <w:rPr>
                <w:rFonts w:ascii="Times New Roman" w:hAnsi="Times New Roman" w:cs="Times New Roman"/>
                <w:sz w:val="28"/>
                <w:szCs w:val="28"/>
              </w:rPr>
            </w:pPr>
            <w:r>
              <w:rPr>
                <w:rFonts w:ascii="Times New Roman" w:hAnsi="Times New Roman" w:cs="Times New Roman"/>
                <w:sz w:val="28"/>
                <w:szCs w:val="28"/>
                <w:lang w:val="kk-KZ"/>
              </w:rPr>
              <w:t>ауытқу</w:t>
            </w:r>
            <w:r w:rsidRPr="00BB4CAD">
              <w:rPr>
                <w:rFonts w:ascii="Times New Roman" w:hAnsi="Times New Roman" w:cs="Times New Roman"/>
                <w:sz w:val="28"/>
                <w:szCs w:val="28"/>
              </w:rPr>
              <w:t xml:space="preserve"> абс.</w:t>
            </w:r>
          </w:p>
        </w:tc>
        <w:tc>
          <w:tcPr>
            <w:tcW w:w="2067" w:type="dxa"/>
          </w:tcPr>
          <w:p w:rsidR="00F12FE7" w:rsidRPr="00BB4CAD" w:rsidRDefault="00F12FE7" w:rsidP="00F12FE7">
            <w:pPr>
              <w:jc w:val="center"/>
              <w:rPr>
                <w:rFonts w:ascii="Times New Roman" w:hAnsi="Times New Roman" w:cs="Times New Roman"/>
                <w:sz w:val="28"/>
                <w:szCs w:val="28"/>
              </w:rPr>
            </w:pPr>
            <w:r>
              <w:rPr>
                <w:rFonts w:ascii="Times New Roman" w:hAnsi="Times New Roman" w:cs="Times New Roman"/>
                <w:sz w:val="28"/>
                <w:szCs w:val="28"/>
                <w:lang w:val="kk-KZ"/>
              </w:rPr>
              <w:t>Ауытқу, салыстырмалы</w:t>
            </w:r>
            <w:r w:rsidRPr="00BB4CAD">
              <w:rPr>
                <w:rFonts w:ascii="Times New Roman" w:hAnsi="Times New Roman" w:cs="Times New Roman"/>
                <w:sz w:val="28"/>
                <w:szCs w:val="28"/>
              </w:rPr>
              <w:t>.</w:t>
            </w:r>
          </w:p>
        </w:tc>
      </w:tr>
      <w:tr w:rsidR="00F12FE7" w:rsidRPr="00107FCC" w:rsidTr="00F12FE7">
        <w:tc>
          <w:tcPr>
            <w:tcW w:w="1561" w:type="dxa"/>
          </w:tcPr>
          <w:p w:rsidR="00F12FE7" w:rsidRPr="007863BA" w:rsidRDefault="00F12FE7" w:rsidP="00F12FE7">
            <w:pPr>
              <w:jc w:val="center"/>
              <w:rPr>
                <w:rFonts w:ascii="Times New Roman" w:hAnsi="Times New Roman" w:cs="Times New Roman"/>
                <w:sz w:val="28"/>
                <w:szCs w:val="28"/>
              </w:rPr>
            </w:pPr>
            <w:r>
              <w:rPr>
                <w:rFonts w:ascii="Times New Roman" w:hAnsi="Times New Roman" w:cs="Times New Roman"/>
                <w:sz w:val="28"/>
                <w:szCs w:val="28"/>
              </w:rPr>
              <w:t>СС</w:t>
            </w:r>
            <w:r w:rsidRPr="007863BA">
              <w:rPr>
                <w:rFonts w:ascii="Times New Roman" w:hAnsi="Times New Roman" w:cs="Times New Roman"/>
                <w:sz w:val="28"/>
                <w:szCs w:val="28"/>
              </w:rPr>
              <w:t xml:space="preserve"> -1</w:t>
            </w:r>
          </w:p>
        </w:tc>
        <w:tc>
          <w:tcPr>
            <w:tcW w:w="1628" w:type="dxa"/>
          </w:tcPr>
          <w:p w:rsidR="00F12FE7" w:rsidRPr="00BB4CAD" w:rsidRDefault="00F12FE7" w:rsidP="00F12FE7">
            <w:pPr>
              <w:jc w:val="center"/>
              <w:rPr>
                <w:rFonts w:ascii="Times New Roman" w:hAnsi="Times New Roman" w:cs="Times New Roman"/>
                <w:sz w:val="28"/>
                <w:szCs w:val="28"/>
              </w:rPr>
            </w:pPr>
            <w:r w:rsidRPr="00BB4CAD">
              <w:rPr>
                <w:rFonts w:ascii="Times New Roman" w:hAnsi="Times New Roman" w:cs="Times New Roman"/>
                <w:sz w:val="28"/>
                <w:szCs w:val="28"/>
              </w:rPr>
              <w:t>100</w:t>
            </w:r>
          </w:p>
        </w:tc>
        <w:tc>
          <w:tcPr>
            <w:tcW w:w="1413" w:type="dxa"/>
          </w:tcPr>
          <w:p w:rsidR="00F12FE7" w:rsidRPr="00BB4CAD" w:rsidRDefault="00F12FE7" w:rsidP="00F12FE7">
            <w:pPr>
              <w:jc w:val="center"/>
              <w:rPr>
                <w:rFonts w:ascii="Times New Roman" w:hAnsi="Times New Roman" w:cs="Times New Roman"/>
                <w:sz w:val="28"/>
                <w:szCs w:val="28"/>
              </w:rPr>
            </w:pPr>
            <w:r w:rsidRPr="00BB4CAD">
              <w:rPr>
                <w:rFonts w:ascii="Times New Roman" w:hAnsi="Times New Roman" w:cs="Times New Roman"/>
                <w:sz w:val="28"/>
                <w:szCs w:val="28"/>
              </w:rPr>
              <w:t>120</w:t>
            </w:r>
          </w:p>
        </w:tc>
        <w:tc>
          <w:tcPr>
            <w:tcW w:w="1550" w:type="dxa"/>
          </w:tcPr>
          <w:p w:rsidR="00F12FE7" w:rsidRPr="00BB4CAD" w:rsidRDefault="00F12FE7" w:rsidP="00F12FE7">
            <w:pPr>
              <w:jc w:val="center"/>
              <w:rPr>
                <w:rFonts w:ascii="Times New Roman" w:hAnsi="Times New Roman" w:cs="Times New Roman"/>
                <w:sz w:val="28"/>
                <w:szCs w:val="28"/>
              </w:rPr>
            </w:pPr>
            <w:r w:rsidRPr="00BB4CAD">
              <w:rPr>
                <w:rFonts w:ascii="Times New Roman" w:hAnsi="Times New Roman" w:cs="Times New Roman"/>
                <w:sz w:val="28"/>
                <w:szCs w:val="28"/>
              </w:rPr>
              <w:t>20</w:t>
            </w:r>
          </w:p>
        </w:tc>
        <w:tc>
          <w:tcPr>
            <w:tcW w:w="2067" w:type="dxa"/>
          </w:tcPr>
          <w:p w:rsidR="00F12FE7" w:rsidRPr="00BB4CAD" w:rsidRDefault="00F12FE7" w:rsidP="00F12FE7">
            <w:pPr>
              <w:jc w:val="center"/>
              <w:rPr>
                <w:rFonts w:ascii="Times New Roman" w:hAnsi="Times New Roman" w:cs="Times New Roman"/>
                <w:sz w:val="28"/>
                <w:szCs w:val="28"/>
              </w:rPr>
            </w:pPr>
            <w:r w:rsidRPr="00BB4CAD">
              <w:rPr>
                <w:rFonts w:ascii="Times New Roman" w:hAnsi="Times New Roman" w:cs="Times New Roman"/>
                <w:sz w:val="28"/>
                <w:szCs w:val="28"/>
              </w:rPr>
              <w:t>120%</w:t>
            </w:r>
          </w:p>
        </w:tc>
        <w:tc>
          <w:tcPr>
            <w:tcW w:w="1414" w:type="dxa"/>
          </w:tcPr>
          <w:p w:rsidR="00F12FE7" w:rsidRPr="00BB4CAD" w:rsidRDefault="00F12FE7" w:rsidP="00F12FE7">
            <w:pPr>
              <w:jc w:val="center"/>
              <w:rPr>
                <w:rFonts w:ascii="Times New Roman" w:hAnsi="Times New Roman" w:cs="Times New Roman"/>
                <w:sz w:val="28"/>
                <w:szCs w:val="28"/>
              </w:rPr>
            </w:pPr>
            <w:r w:rsidRPr="00BB4CAD">
              <w:rPr>
                <w:rFonts w:ascii="Times New Roman" w:hAnsi="Times New Roman" w:cs="Times New Roman"/>
                <w:sz w:val="28"/>
                <w:szCs w:val="28"/>
              </w:rPr>
              <w:t>100</w:t>
            </w:r>
          </w:p>
        </w:tc>
        <w:tc>
          <w:tcPr>
            <w:tcW w:w="1809" w:type="dxa"/>
          </w:tcPr>
          <w:p w:rsidR="00F12FE7" w:rsidRPr="00BB4CAD" w:rsidRDefault="00F12FE7" w:rsidP="00F12FE7">
            <w:pPr>
              <w:jc w:val="center"/>
              <w:rPr>
                <w:rFonts w:ascii="Times New Roman" w:hAnsi="Times New Roman" w:cs="Times New Roman"/>
                <w:sz w:val="28"/>
                <w:szCs w:val="28"/>
              </w:rPr>
            </w:pPr>
            <w:r w:rsidRPr="00BB4CAD">
              <w:rPr>
                <w:rFonts w:ascii="Times New Roman" w:hAnsi="Times New Roman" w:cs="Times New Roman"/>
                <w:sz w:val="28"/>
                <w:szCs w:val="28"/>
              </w:rPr>
              <w:t>98</w:t>
            </w:r>
          </w:p>
        </w:tc>
        <w:tc>
          <w:tcPr>
            <w:tcW w:w="1540" w:type="dxa"/>
          </w:tcPr>
          <w:p w:rsidR="00F12FE7" w:rsidRPr="00BB4CAD" w:rsidRDefault="00F12FE7" w:rsidP="00F12FE7">
            <w:pPr>
              <w:jc w:val="center"/>
              <w:rPr>
                <w:rFonts w:ascii="Times New Roman" w:hAnsi="Times New Roman" w:cs="Times New Roman"/>
                <w:sz w:val="28"/>
                <w:szCs w:val="28"/>
              </w:rPr>
            </w:pPr>
            <w:r w:rsidRPr="00BB4CAD">
              <w:rPr>
                <w:rFonts w:ascii="Times New Roman" w:hAnsi="Times New Roman" w:cs="Times New Roman"/>
                <w:sz w:val="28"/>
                <w:szCs w:val="28"/>
              </w:rPr>
              <w:t>-2</w:t>
            </w:r>
          </w:p>
        </w:tc>
        <w:tc>
          <w:tcPr>
            <w:tcW w:w="2067" w:type="dxa"/>
          </w:tcPr>
          <w:p w:rsidR="00F12FE7" w:rsidRPr="00BB4CAD" w:rsidRDefault="00F12FE7" w:rsidP="00F12FE7">
            <w:pPr>
              <w:jc w:val="center"/>
              <w:rPr>
                <w:rFonts w:ascii="Times New Roman" w:hAnsi="Times New Roman" w:cs="Times New Roman"/>
                <w:sz w:val="28"/>
                <w:szCs w:val="28"/>
              </w:rPr>
            </w:pPr>
            <w:r w:rsidRPr="00BB4CAD">
              <w:rPr>
                <w:rFonts w:ascii="Times New Roman" w:hAnsi="Times New Roman" w:cs="Times New Roman"/>
                <w:sz w:val="28"/>
                <w:szCs w:val="28"/>
              </w:rPr>
              <w:t>98%</w:t>
            </w:r>
          </w:p>
        </w:tc>
      </w:tr>
      <w:tr w:rsidR="00F12FE7" w:rsidRPr="00107FCC" w:rsidTr="00F12FE7">
        <w:tc>
          <w:tcPr>
            <w:tcW w:w="1561" w:type="dxa"/>
          </w:tcPr>
          <w:p w:rsidR="00F12FE7" w:rsidRPr="007863BA" w:rsidRDefault="00F12FE7" w:rsidP="00F12FE7">
            <w:pPr>
              <w:jc w:val="center"/>
              <w:rPr>
                <w:rFonts w:ascii="Times New Roman" w:hAnsi="Times New Roman" w:cs="Times New Roman"/>
                <w:sz w:val="28"/>
                <w:szCs w:val="28"/>
              </w:rPr>
            </w:pPr>
            <w:r>
              <w:rPr>
                <w:rFonts w:ascii="Times New Roman" w:hAnsi="Times New Roman" w:cs="Times New Roman"/>
                <w:sz w:val="28"/>
                <w:szCs w:val="28"/>
                <w:lang w:val="kk-KZ"/>
              </w:rPr>
              <w:t>СКШС</w:t>
            </w:r>
            <w:r w:rsidRPr="007863BA">
              <w:rPr>
                <w:rFonts w:ascii="Times New Roman" w:hAnsi="Times New Roman" w:cs="Times New Roman"/>
                <w:sz w:val="28"/>
                <w:szCs w:val="28"/>
              </w:rPr>
              <w:t>-2</w:t>
            </w:r>
          </w:p>
        </w:tc>
        <w:tc>
          <w:tcPr>
            <w:tcW w:w="1628" w:type="dxa"/>
          </w:tcPr>
          <w:p w:rsidR="00F12FE7" w:rsidRPr="00BB4CAD" w:rsidRDefault="00F12FE7" w:rsidP="00F12FE7">
            <w:pPr>
              <w:jc w:val="center"/>
              <w:rPr>
                <w:rFonts w:ascii="Times New Roman" w:hAnsi="Times New Roman" w:cs="Times New Roman"/>
                <w:sz w:val="28"/>
                <w:szCs w:val="28"/>
              </w:rPr>
            </w:pPr>
            <w:r w:rsidRPr="00BB4CAD">
              <w:rPr>
                <w:rFonts w:ascii="Times New Roman" w:hAnsi="Times New Roman" w:cs="Times New Roman"/>
                <w:sz w:val="28"/>
                <w:szCs w:val="28"/>
              </w:rPr>
              <w:t>90</w:t>
            </w:r>
          </w:p>
        </w:tc>
        <w:tc>
          <w:tcPr>
            <w:tcW w:w="1413" w:type="dxa"/>
          </w:tcPr>
          <w:p w:rsidR="00F12FE7" w:rsidRPr="00BB4CAD" w:rsidRDefault="00F12FE7" w:rsidP="00F12FE7">
            <w:pPr>
              <w:jc w:val="center"/>
              <w:rPr>
                <w:rFonts w:ascii="Times New Roman" w:hAnsi="Times New Roman" w:cs="Times New Roman"/>
                <w:sz w:val="28"/>
                <w:szCs w:val="28"/>
              </w:rPr>
            </w:pPr>
            <w:r w:rsidRPr="00BB4CAD">
              <w:rPr>
                <w:rFonts w:ascii="Times New Roman" w:hAnsi="Times New Roman" w:cs="Times New Roman"/>
                <w:sz w:val="28"/>
                <w:szCs w:val="28"/>
              </w:rPr>
              <w:t>80</w:t>
            </w:r>
          </w:p>
        </w:tc>
        <w:tc>
          <w:tcPr>
            <w:tcW w:w="1550" w:type="dxa"/>
          </w:tcPr>
          <w:p w:rsidR="00F12FE7" w:rsidRPr="00BB4CAD" w:rsidRDefault="00F12FE7" w:rsidP="00F12FE7">
            <w:pPr>
              <w:jc w:val="center"/>
              <w:rPr>
                <w:rFonts w:ascii="Times New Roman" w:hAnsi="Times New Roman" w:cs="Times New Roman"/>
                <w:sz w:val="28"/>
                <w:szCs w:val="28"/>
              </w:rPr>
            </w:pPr>
            <w:r w:rsidRPr="00BB4CAD">
              <w:rPr>
                <w:rFonts w:ascii="Times New Roman" w:hAnsi="Times New Roman" w:cs="Times New Roman"/>
                <w:sz w:val="28"/>
                <w:szCs w:val="28"/>
              </w:rPr>
              <w:t>-10</w:t>
            </w:r>
          </w:p>
        </w:tc>
        <w:tc>
          <w:tcPr>
            <w:tcW w:w="2067" w:type="dxa"/>
          </w:tcPr>
          <w:p w:rsidR="00F12FE7" w:rsidRPr="00BB4CAD" w:rsidRDefault="00F12FE7" w:rsidP="00F12FE7">
            <w:pPr>
              <w:jc w:val="center"/>
              <w:rPr>
                <w:rFonts w:ascii="Times New Roman" w:hAnsi="Times New Roman" w:cs="Times New Roman"/>
                <w:sz w:val="28"/>
                <w:szCs w:val="28"/>
              </w:rPr>
            </w:pPr>
            <w:r w:rsidRPr="00BB4CAD">
              <w:rPr>
                <w:rFonts w:ascii="Times New Roman" w:hAnsi="Times New Roman" w:cs="Times New Roman"/>
                <w:sz w:val="28"/>
                <w:szCs w:val="28"/>
              </w:rPr>
              <w:t>89%</w:t>
            </w:r>
          </w:p>
        </w:tc>
        <w:tc>
          <w:tcPr>
            <w:tcW w:w="1414" w:type="dxa"/>
          </w:tcPr>
          <w:p w:rsidR="00F12FE7" w:rsidRPr="00BB4CAD" w:rsidRDefault="00F12FE7" w:rsidP="00F12FE7">
            <w:pPr>
              <w:jc w:val="center"/>
              <w:rPr>
                <w:rFonts w:ascii="Times New Roman" w:hAnsi="Times New Roman" w:cs="Times New Roman"/>
                <w:sz w:val="28"/>
                <w:szCs w:val="28"/>
              </w:rPr>
            </w:pPr>
            <w:r w:rsidRPr="00BB4CAD">
              <w:rPr>
                <w:rFonts w:ascii="Times New Roman" w:hAnsi="Times New Roman" w:cs="Times New Roman"/>
                <w:sz w:val="28"/>
                <w:szCs w:val="28"/>
              </w:rPr>
              <w:t>90</w:t>
            </w:r>
          </w:p>
        </w:tc>
        <w:tc>
          <w:tcPr>
            <w:tcW w:w="1809" w:type="dxa"/>
          </w:tcPr>
          <w:p w:rsidR="00F12FE7" w:rsidRPr="00BB4CAD" w:rsidRDefault="00F12FE7" w:rsidP="00F12FE7">
            <w:pPr>
              <w:jc w:val="center"/>
              <w:rPr>
                <w:rFonts w:ascii="Times New Roman" w:hAnsi="Times New Roman" w:cs="Times New Roman"/>
                <w:sz w:val="28"/>
                <w:szCs w:val="28"/>
              </w:rPr>
            </w:pPr>
            <w:r w:rsidRPr="00BB4CAD">
              <w:rPr>
                <w:rFonts w:ascii="Times New Roman" w:hAnsi="Times New Roman" w:cs="Times New Roman"/>
                <w:sz w:val="28"/>
                <w:szCs w:val="28"/>
              </w:rPr>
              <w:t>70</w:t>
            </w:r>
          </w:p>
        </w:tc>
        <w:tc>
          <w:tcPr>
            <w:tcW w:w="1540" w:type="dxa"/>
          </w:tcPr>
          <w:p w:rsidR="00F12FE7" w:rsidRPr="00BB4CAD" w:rsidRDefault="00F12FE7" w:rsidP="00F12FE7">
            <w:pPr>
              <w:jc w:val="center"/>
              <w:rPr>
                <w:rFonts w:ascii="Times New Roman" w:hAnsi="Times New Roman" w:cs="Times New Roman"/>
                <w:sz w:val="28"/>
                <w:szCs w:val="28"/>
              </w:rPr>
            </w:pPr>
            <w:r w:rsidRPr="00BB4CAD">
              <w:rPr>
                <w:rFonts w:ascii="Times New Roman" w:hAnsi="Times New Roman" w:cs="Times New Roman"/>
                <w:sz w:val="28"/>
                <w:szCs w:val="28"/>
              </w:rPr>
              <w:t>-20</w:t>
            </w:r>
          </w:p>
        </w:tc>
        <w:tc>
          <w:tcPr>
            <w:tcW w:w="2067" w:type="dxa"/>
          </w:tcPr>
          <w:p w:rsidR="00F12FE7" w:rsidRPr="00BB4CAD" w:rsidRDefault="00F12FE7" w:rsidP="00F12FE7">
            <w:pPr>
              <w:jc w:val="center"/>
              <w:rPr>
                <w:rFonts w:ascii="Times New Roman" w:hAnsi="Times New Roman" w:cs="Times New Roman"/>
                <w:sz w:val="28"/>
                <w:szCs w:val="28"/>
              </w:rPr>
            </w:pPr>
            <w:r w:rsidRPr="00BB4CAD">
              <w:rPr>
                <w:rFonts w:ascii="Times New Roman" w:hAnsi="Times New Roman" w:cs="Times New Roman"/>
                <w:sz w:val="28"/>
                <w:szCs w:val="28"/>
              </w:rPr>
              <w:t>78%</w:t>
            </w:r>
          </w:p>
        </w:tc>
      </w:tr>
      <w:tr w:rsidR="00F12FE7" w:rsidRPr="00107FCC" w:rsidTr="00F12FE7">
        <w:tc>
          <w:tcPr>
            <w:tcW w:w="1561" w:type="dxa"/>
          </w:tcPr>
          <w:p w:rsidR="00F12FE7" w:rsidRPr="007863BA" w:rsidRDefault="00F12FE7" w:rsidP="00F12FE7">
            <w:pPr>
              <w:jc w:val="center"/>
              <w:rPr>
                <w:rFonts w:ascii="Times New Roman" w:hAnsi="Times New Roman" w:cs="Times New Roman"/>
                <w:sz w:val="28"/>
                <w:szCs w:val="28"/>
              </w:rPr>
            </w:pPr>
            <w:r>
              <w:rPr>
                <w:rFonts w:ascii="Times New Roman" w:hAnsi="Times New Roman" w:cs="Times New Roman"/>
                <w:sz w:val="28"/>
                <w:szCs w:val="28"/>
                <w:lang w:val="kk-KZ"/>
              </w:rPr>
              <w:t>ОСС</w:t>
            </w:r>
            <w:r w:rsidRPr="007863BA">
              <w:rPr>
                <w:rFonts w:ascii="Times New Roman" w:hAnsi="Times New Roman" w:cs="Times New Roman"/>
                <w:sz w:val="28"/>
                <w:szCs w:val="28"/>
              </w:rPr>
              <w:t>-3</w:t>
            </w:r>
          </w:p>
        </w:tc>
        <w:tc>
          <w:tcPr>
            <w:tcW w:w="1628" w:type="dxa"/>
          </w:tcPr>
          <w:p w:rsidR="00F12FE7" w:rsidRPr="00BB4CAD" w:rsidRDefault="00F12FE7" w:rsidP="00F12FE7">
            <w:pPr>
              <w:jc w:val="center"/>
              <w:rPr>
                <w:rFonts w:ascii="Times New Roman" w:hAnsi="Times New Roman" w:cs="Times New Roman"/>
                <w:sz w:val="28"/>
                <w:szCs w:val="28"/>
                <w:lang w:val="en-US"/>
              </w:rPr>
            </w:pPr>
            <w:r w:rsidRPr="00BB4CAD">
              <w:rPr>
                <w:rFonts w:ascii="Times New Roman" w:hAnsi="Times New Roman" w:cs="Times New Roman"/>
                <w:sz w:val="28"/>
                <w:szCs w:val="28"/>
              </w:rPr>
              <w:t>1</w:t>
            </w:r>
            <w:r w:rsidRPr="00BB4CAD">
              <w:rPr>
                <w:rFonts w:ascii="Times New Roman" w:hAnsi="Times New Roman" w:cs="Times New Roman"/>
                <w:sz w:val="28"/>
                <w:szCs w:val="28"/>
                <w:lang w:val="en-US"/>
              </w:rPr>
              <w:t>,1</w:t>
            </w:r>
          </w:p>
        </w:tc>
        <w:tc>
          <w:tcPr>
            <w:tcW w:w="1413" w:type="dxa"/>
          </w:tcPr>
          <w:p w:rsidR="00F12FE7" w:rsidRPr="00BB4CAD" w:rsidRDefault="00F12FE7" w:rsidP="00F12FE7">
            <w:pPr>
              <w:jc w:val="center"/>
              <w:rPr>
                <w:rFonts w:ascii="Times New Roman" w:hAnsi="Times New Roman" w:cs="Times New Roman"/>
                <w:sz w:val="28"/>
                <w:szCs w:val="28"/>
                <w:lang w:val="en-US"/>
              </w:rPr>
            </w:pPr>
            <w:r w:rsidRPr="00BB4CAD">
              <w:rPr>
                <w:rFonts w:ascii="Times New Roman" w:hAnsi="Times New Roman" w:cs="Times New Roman"/>
                <w:sz w:val="28"/>
                <w:szCs w:val="28"/>
                <w:lang w:val="en-US"/>
              </w:rPr>
              <w:t>1,5</w:t>
            </w:r>
          </w:p>
        </w:tc>
        <w:tc>
          <w:tcPr>
            <w:tcW w:w="1550" w:type="dxa"/>
          </w:tcPr>
          <w:p w:rsidR="00F12FE7" w:rsidRPr="00BB4CAD" w:rsidRDefault="00F12FE7" w:rsidP="00F12FE7">
            <w:pPr>
              <w:jc w:val="center"/>
              <w:rPr>
                <w:rFonts w:ascii="Times New Roman" w:hAnsi="Times New Roman" w:cs="Times New Roman"/>
                <w:sz w:val="28"/>
                <w:szCs w:val="28"/>
                <w:lang w:val="en-US"/>
              </w:rPr>
            </w:pPr>
            <w:r w:rsidRPr="00BB4CAD">
              <w:rPr>
                <w:rFonts w:ascii="Times New Roman" w:hAnsi="Times New Roman" w:cs="Times New Roman"/>
                <w:sz w:val="28"/>
                <w:szCs w:val="28"/>
                <w:lang w:val="en-US"/>
              </w:rPr>
              <w:t>0,4</w:t>
            </w:r>
          </w:p>
        </w:tc>
        <w:tc>
          <w:tcPr>
            <w:tcW w:w="2067" w:type="dxa"/>
          </w:tcPr>
          <w:p w:rsidR="00F12FE7" w:rsidRPr="00BB4CAD" w:rsidRDefault="00F12FE7" w:rsidP="00F12FE7">
            <w:pPr>
              <w:jc w:val="center"/>
              <w:rPr>
                <w:rFonts w:ascii="Times New Roman" w:hAnsi="Times New Roman" w:cs="Times New Roman"/>
                <w:sz w:val="28"/>
                <w:szCs w:val="28"/>
                <w:lang w:val="en-US"/>
              </w:rPr>
            </w:pPr>
            <w:r w:rsidRPr="00BB4CAD">
              <w:rPr>
                <w:rFonts w:ascii="Times New Roman" w:hAnsi="Times New Roman" w:cs="Times New Roman"/>
                <w:sz w:val="28"/>
                <w:szCs w:val="28"/>
                <w:lang w:val="en-US"/>
              </w:rPr>
              <w:t>135%</w:t>
            </w:r>
          </w:p>
        </w:tc>
        <w:tc>
          <w:tcPr>
            <w:tcW w:w="1414" w:type="dxa"/>
          </w:tcPr>
          <w:p w:rsidR="00F12FE7" w:rsidRPr="00BB4CAD" w:rsidRDefault="00F12FE7" w:rsidP="00F12FE7">
            <w:pPr>
              <w:jc w:val="center"/>
              <w:rPr>
                <w:rFonts w:ascii="Times New Roman" w:hAnsi="Times New Roman" w:cs="Times New Roman"/>
                <w:sz w:val="28"/>
                <w:szCs w:val="28"/>
                <w:lang w:val="en-US"/>
              </w:rPr>
            </w:pPr>
            <w:r w:rsidRPr="00BB4CAD">
              <w:rPr>
                <w:rFonts w:ascii="Times New Roman" w:hAnsi="Times New Roman" w:cs="Times New Roman"/>
                <w:sz w:val="28"/>
                <w:szCs w:val="28"/>
                <w:lang w:val="en-US"/>
              </w:rPr>
              <w:t>1,1</w:t>
            </w:r>
          </w:p>
        </w:tc>
        <w:tc>
          <w:tcPr>
            <w:tcW w:w="1809" w:type="dxa"/>
          </w:tcPr>
          <w:p w:rsidR="00F12FE7" w:rsidRPr="00BB4CAD" w:rsidRDefault="00F12FE7" w:rsidP="00F12FE7">
            <w:pPr>
              <w:jc w:val="center"/>
              <w:rPr>
                <w:rFonts w:ascii="Times New Roman" w:hAnsi="Times New Roman" w:cs="Times New Roman"/>
                <w:sz w:val="28"/>
                <w:szCs w:val="28"/>
                <w:lang w:val="en-US"/>
              </w:rPr>
            </w:pPr>
            <w:r w:rsidRPr="00BB4CAD">
              <w:rPr>
                <w:rFonts w:ascii="Times New Roman" w:hAnsi="Times New Roman" w:cs="Times New Roman"/>
                <w:sz w:val="28"/>
                <w:szCs w:val="28"/>
                <w:lang w:val="en-US"/>
              </w:rPr>
              <w:t>1,4</w:t>
            </w:r>
          </w:p>
        </w:tc>
        <w:tc>
          <w:tcPr>
            <w:tcW w:w="1540" w:type="dxa"/>
          </w:tcPr>
          <w:p w:rsidR="00F12FE7" w:rsidRPr="00BB4CAD" w:rsidRDefault="00F12FE7" w:rsidP="00F12FE7">
            <w:pPr>
              <w:jc w:val="center"/>
              <w:rPr>
                <w:rFonts w:ascii="Times New Roman" w:hAnsi="Times New Roman" w:cs="Times New Roman"/>
                <w:sz w:val="28"/>
                <w:szCs w:val="28"/>
                <w:lang w:val="en-US"/>
              </w:rPr>
            </w:pPr>
            <w:r w:rsidRPr="00BB4CAD">
              <w:rPr>
                <w:rFonts w:ascii="Times New Roman" w:hAnsi="Times New Roman" w:cs="Times New Roman"/>
                <w:sz w:val="28"/>
                <w:szCs w:val="28"/>
                <w:lang w:val="en-US"/>
              </w:rPr>
              <w:t>0,3</w:t>
            </w:r>
          </w:p>
        </w:tc>
        <w:tc>
          <w:tcPr>
            <w:tcW w:w="2067" w:type="dxa"/>
          </w:tcPr>
          <w:p w:rsidR="00F12FE7" w:rsidRPr="00BB4CAD" w:rsidRDefault="00F12FE7" w:rsidP="00F12FE7">
            <w:pPr>
              <w:jc w:val="center"/>
              <w:rPr>
                <w:rFonts w:ascii="Times New Roman" w:hAnsi="Times New Roman" w:cs="Times New Roman"/>
                <w:sz w:val="28"/>
                <w:szCs w:val="28"/>
                <w:lang w:val="en-US"/>
              </w:rPr>
            </w:pPr>
            <w:r w:rsidRPr="00BB4CAD">
              <w:rPr>
                <w:rFonts w:ascii="Times New Roman" w:hAnsi="Times New Roman" w:cs="Times New Roman"/>
                <w:sz w:val="28"/>
                <w:szCs w:val="28"/>
                <w:lang w:val="en-US"/>
              </w:rPr>
              <w:t>126%</w:t>
            </w:r>
          </w:p>
        </w:tc>
      </w:tr>
      <w:tr w:rsidR="00F12FE7" w:rsidRPr="00107FCC" w:rsidTr="00F12FE7">
        <w:tc>
          <w:tcPr>
            <w:tcW w:w="1561" w:type="dxa"/>
          </w:tcPr>
          <w:p w:rsidR="00F12FE7" w:rsidRPr="007863BA" w:rsidRDefault="00F12FE7" w:rsidP="00F12FE7">
            <w:pPr>
              <w:jc w:val="center"/>
              <w:rPr>
                <w:rFonts w:ascii="Times New Roman" w:hAnsi="Times New Roman" w:cs="Times New Roman"/>
                <w:sz w:val="28"/>
                <w:szCs w:val="28"/>
              </w:rPr>
            </w:pPr>
            <w:r>
              <w:rPr>
                <w:rFonts w:ascii="Times New Roman" w:hAnsi="Times New Roman" w:cs="Times New Roman"/>
                <w:sz w:val="28"/>
                <w:szCs w:val="28"/>
                <w:lang w:val="kk-KZ"/>
              </w:rPr>
              <w:t>ЖСШС</w:t>
            </w:r>
            <w:r w:rsidRPr="007863BA">
              <w:rPr>
                <w:rFonts w:ascii="Times New Roman" w:hAnsi="Times New Roman" w:cs="Times New Roman"/>
                <w:sz w:val="28"/>
                <w:szCs w:val="28"/>
              </w:rPr>
              <w:t xml:space="preserve"> -4</w:t>
            </w:r>
          </w:p>
        </w:tc>
        <w:tc>
          <w:tcPr>
            <w:tcW w:w="1628" w:type="dxa"/>
          </w:tcPr>
          <w:p w:rsidR="00F12FE7" w:rsidRPr="00BB4CAD" w:rsidRDefault="00F12FE7" w:rsidP="00F12FE7">
            <w:pPr>
              <w:jc w:val="center"/>
              <w:rPr>
                <w:rFonts w:ascii="Times New Roman" w:hAnsi="Times New Roman" w:cs="Times New Roman"/>
                <w:sz w:val="28"/>
                <w:szCs w:val="28"/>
                <w:lang w:val="en-US"/>
              </w:rPr>
            </w:pPr>
            <w:r w:rsidRPr="00BB4CAD">
              <w:rPr>
                <w:rFonts w:ascii="Times New Roman" w:hAnsi="Times New Roman" w:cs="Times New Roman"/>
                <w:sz w:val="28"/>
                <w:szCs w:val="28"/>
                <w:lang w:val="en-US"/>
              </w:rPr>
              <w:t>20</w:t>
            </w:r>
          </w:p>
        </w:tc>
        <w:tc>
          <w:tcPr>
            <w:tcW w:w="1413" w:type="dxa"/>
          </w:tcPr>
          <w:p w:rsidR="00F12FE7" w:rsidRPr="00BB4CAD" w:rsidRDefault="00F12FE7" w:rsidP="00F12FE7">
            <w:pPr>
              <w:jc w:val="center"/>
              <w:rPr>
                <w:rFonts w:ascii="Times New Roman" w:hAnsi="Times New Roman" w:cs="Times New Roman"/>
                <w:sz w:val="28"/>
                <w:szCs w:val="28"/>
                <w:lang w:val="en-US"/>
              </w:rPr>
            </w:pPr>
            <w:r w:rsidRPr="00BB4CAD">
              <w:rPr>
                <w:rFonts w:ascii="Times New Roman" w:hAnsi="Times New Roman" w:cs="Times New Roman"/>
                <w:sz w:val="28"/>
                <w:szCs w:val="28"/>
                <w:lang w:val="en-US"/>
              </w:rPr>
              <w:t>15</w:t>
            </w:r>
          </w:p>
        </w:tc>
        <w:tc>
          <w:tcPr>
            <w:tcW w:w="1550" w:type="dxa"/>
          </w:tcPr>
          <w:p w:rsidR="00F12FE7" w:rsidRPr="00BB4CAD" w:rsidRDefault="00F12FE7" w:rsidP="00F12FE7">
            <w:pPr>
              <w:jc w:val="center"/>
              <w:rPr>
                <w:rFonts w:ascii="Times New Roman" w:hAnsi="Times New Roman" w:cs="Times New Roman"/>
                <w:sz w:val="28"/>
                <w:szCs w:val="28"/>
                <w:lang w:val="en-US"/>
              </w:rPr>
            </w:pPr>
            <w:r w:rsidRPr="00BB4CAD">
              <w:rPr>
                <w:rFonts w:ascii="Times New Roman" w:hAnsi="Times New Roman" w:cs="Times New Roman"/>
                <w:sz w:val="28"/>
                <w:szCs w:val="28"/>
                <w:lang w:val="en-US"/>
              </w:rPr>
              <w:t>-5</w:t>
            </w:r>
          </w:p>
        </w:tc>
        <w:tc>
          <w:tcPr>
            <w:tcW w:w="2067" w:type="dxa"/>
          </w:tcPr>
          <w:p w:rsidR="00F12FE7" w:rsidRPr="00BB4CAD" w:rsidRDefault="00F12FE7" w:rsidP="00F12FE7">
            <w:pPr>
              <w:jc w:val="center"/>
              <w:rPr>
                <w:rFonts w:ascii="Times New Roman" w:hAnsi="Times New Roman" w:cs="Times New Roman"/>
                <w:sz w:val="28"/>
                <w:szCs w:val="28"/>
                <w:lang w:val="en-US"/>
              </w:rPr>
            </w:pPr>
            <w:r w:rsidRPr="00BB4CAD">
              <w:rPr>
                <w:rFonts w:ascii="Times New Roman" w:hAnsi="Times New Roman" w:cs="Times New Roman"/>
                <w:sz w:val="28"/>
                <w:szCs w:val="28"/>
                <w:lang w:val="en-US"/>
              </w:rPr>
              <w:t>75%</w:t>
            </w:r>
          </w:p>
        </w:tc>
        <w:tc>
          <w:tcPr>
            <w:tcW w:w="1414" w:type="dxa"/>
          </w:tcPr>
          <w:p w:rsidR="00F12FE7" w:rsidRPr="00BB4CAD" w:rsidRDefault="00F12FE7" w:rsidP="00F12FE7">
            <w:pPr>
              <w:jc w:val="center"/>
              <w:rPr>
                <w:rFonts w:ascii="Times New Roman" w:hAnsi="Times New Roman" w:cs="Times New Roman"/>
                <w:sz w:val="28"/>
                <w:szCs w:val="28"/>
                <w:lang w:val="en-US"/>
              </w:rPr>
            </w:pPr>
            <w:r w:rsidRPr="00BB4CAD">
              <w:rPr>
                <w:rFonts w:ascii="Times New Roman" w:hAnsi="Times New Roman" w:cs="Times New Roman"/>
                <w:sz w:val="28"/>
                <w:szCs w:val="28"/>
                <w:lang w:val="en-US"/>
              </w:rPr>
              <w:t>20</w:t>
            </w:r>
          </w:p>
        </w:tc>
        <w:tc>
          <w:tcPr>
            <w:tcW w:w="1809" w:type="dxa"/>
          </w:tcPr>
          <w:p w:rsidR="00F12FE7" w:rsidRPr="00BB4CAD" w:rsidRDefault="00F12FE7" w:rsidP="00F12FE7">
            <w:pPr>
              <w:jc w:val="center"/>
              <w:rPr>
                <w:rFonts w:ascii="Times New Roman" w:hAnsi="Times New Roman" w:cs="Times New Roman"/>
                <w:sz w:val="28"/>
                <w:szCs w:val="28"/>
                <w:lang w:val="en-US"/>
              </w:rPr>
            </w:pPr>
            <w:r w:rsidRPr="00BB4CAD">
              <w:rPr>
                <w:rFonts w:ascii="Times New Roman" w:hAnsi="Times New Roman" w:cs="Times New Roman"/>
                <w:sz w:val="28"/>
                <w:szCs w:val="28"/>
                <w:lang w:val="en-US"/>
              </w:rPr>
              <w:t>9</w:t>
            </w:r>
          </w:p>
        </w:tc>
        <w:tc>
          <w:tcPr>
            <w:tcW w:w="1540" w:type="dxa"/>
          </w:tcPr>
          <w:p w:rsidR="00F12FE7" w:rsidRPr="00BB4CAD" w:rsidRDefault="00F12FE7" w:rsidP="00F12FE7">
            <w:pPr>
              <w:jc w:val="center"/>
              <w:rPr>
                <w:rFonts w:ascii="Times New Roman" w:hAnsi="Times New Roman" w:cs="Times New Roman"/>
                <w:sz w:val="28"/>
                <w:szCs w:val="28"/>
                <w:lang w:val="en-US"/>
              </w:rPr>
            </w:pPr>
            <w:r w:rsidRPr="00BB4CAD">
              <w:rPr>
                <w:rFonts w:ascii="Times New Roman" w:hAnsi="Times New Roman" w:cs="Times New Roman"/>
                <w:sz w:val="28"/>
                <w:szCs w:val="28"/>
                <w:lang w:val="en-US"/>
              </w:rPr>
              <w:t>-11</w:t>
            </w:r>
          </w:p>
        </w:tc>
        <w:tc>
          <w:tcPr>
            <w:tcW w:w="2067" w:type="dxa"/>
          </w:tcPr>
          <w:p w:rsidR="00F12FE7" w:rsidRPr="00BB4CAD" w:rsidRDefault="00F12FE7" w:rsidP="00F12FE7">
            <w:pPr>
              <w:jc w:val="center"/>
              <w:rPr>
                <w:rFonts w:ascii="Times New Roman" w:hAnsi="Times New Roman" w:cs="Times New Roman"/>
                <w:sz w:val="28"/>
                <w:szCs w:val="28"/>
                <w:lang w:val="en-US"/>
              </w:rPr>
            </w:pPr>
            <w:r w:rsidRPr="00BB4CAD">
              <w:rPr>
                <w:rFonts w:ascii="Times New Roman" w:hAnsi="Times New Roman" w:cs="Times New Roman"/>
                <w:sz w:val="28"/>
                <w:szCs w:val="28"/>
                <w:lang w:val="en-US"/>
              </w:rPr>
              <w:t>45%</w:t>
            </w:r>
          </w:p>
        </w:tc>
      </w:tr>
      <w:tr w:rsidR="00F12FE7" w:rsidRPr="00107FCC" w:rsidTr="00F12FE7">
        <w:tc>
          <w:tcPr>
            <w:tcW w:w="1561" w:type="dxa"/>
          </w:tcPr>
          <w:p w:rsidR="00F12FE7" w:rsidRPr="007863BA" w:rsidRDefault="00F12FE7" w:rsidP="00F12FE7">
            <w:pPr>
              <w:jc w:val="center"/>
              <w:rPr>
                <w:rFonts w:ascii="Times New Roman" w:hAnsi="Times New Roman" w:cs="Times New Roman"/>
                <w:sz w:val="28"/>
                <w:szCs w:val="28"/>
              </w:rPr>
            </w:pPr>
            <w:r>
              <w:rPr>
                <w:rFonts w:ascii="Times New Roman" w:hAnsi="Times New Roman" w:cs="Times New Roman"/>
                <w:sz w:val="28"/>
                <w:szCs w:val="28"/>
                <w:lang w:val="kk-KZ"/>
              </w:rPr>
              <w:t>ЖКС</w:t>
            </w:r>
            <w:r w:rsidRPr="007863BA">
              <w:rPr>
                <w:rFonts w:ascii="Times New Roman" w:hAnsi="Times New Roman" w:cs="Times New Roman"/>
                <w:sz w:val="28"/>
                <w:szCs w:val="28"/>
              </w:rPr>
              <w:t>-5</w:t>
            </w:r>
          </w:p>
        </w:tc>
        <w:tc>
          <w:tcPr>
            <w:tcW w:w="1628" w:type="dxa"/>
          </w:tcPr>
          <w:p w:rsidR="00F12FE7" w:rsidRPr="00BB4CAD" w:rsidRDefault="00F12FE7" w:rsidP="00F12FE7">
            <w:pPr>
              <w:jc w:val="center"/>
              <w:rPr>
                <w:rFonts w:ascii="Times New Roman" w:hAnsi="Times New Roman" w:cs="Times New Roman"/>
                <w:sz w:val="28"/>
                <w:szCs w:val="28"/>
                <w:lang w:val="en-US"/>
              </w:rPr>
            </w:pPr>
            <w:r w:rsidRPr="00BB4CAD">
              <w:rPr>
                <w:rFonts w:ascii="Times New Roman" w:hAnsi="Times New Roman" w:cs="Times New Roman"/>
                <w:sz w:val="28"/>
                <w:szCs w:val="28"/>
                <w:lang w:val="en-US"/>
              </w:rPr>
              <w:t>30</w:t>
            </w:r>
          </w:p>
        </w:tc>
        <w:tc>
          <w:tcPr>
            <w:tcW w:w="1413" w:type="dxa"/>
          </w:tcPr>
          <w:p w:rsidR="00F12FE7" w:rsidRPr="00BB4CAD" w:rsidRDefault="00F12FE7" w:rsidP="00F12FE7">
            <w:pPr>
              <w:jc w:val="center"/>
              <w:rPr>
                <w:rFonts w:ascii="Times New Roman" w:hAnsi="Times New Roman" w:cs="Times New Roman"/>
                <w:sz w:val="28"/>
                <w:szCs w:val="28"/>
                <w:lang w:val="en-US"/>
              </w:rPr>
            </w:pPr>
            <w:r w:rsidRPr="00BB4CAD">
              <w:rPr>
                <w:rFonts w:ascii="Times New Roman" w:hAnsi="Times New Roman" w:cs="Times New Roman"/>
                <w:sz w:val="28"/>
                <w:szCs w:val="28"/>
                <w:lang w:val="en-US"/>
              </w:rPr>
              <w:t>40</w:t>
            </w:r>
          </w:p>
        </w:tc>
        <w:tc>
          <w:tcPr>
            <w:tcW w:w="1550" w:type="dxa"/>
          </w:tcPr>
          <w:p w:rsidR="00F12FE7" w:rsidRPr="00BB4CAD" w:rsidRDefault="00F12FE7" w:rsidP="00F12FE7">
            <w:pPr>
              <w:jc w:val="center"/>
              <w:rPr>
                <w:rFonts w:ascii="Times New Roman" w:hAnsi="Times New Roman" w:cs="Times New Roman"/>
                <w:sz w:val="28"/>
                <w:szCs w:val="28"/>
                <w:lang w:val="en-US"/>
              </w:rPr>
            </w:pPr>
            <w:r w:rsidRPr="00BB4CAD">
              <w:rPr>
                <w:rFonts w:ascii="Times New Roman" w:hAnsi="Times New Roman" w:cs="Times New Roman"/>
                <w:sz w:val="28"/>
                <w:szCs w:val="28"/>
                <w:lang w:val="en-US"/>
              </w:rPr>
              <w:t>10</w:t>
            </w:r>
          </w:p>
        </w:tc>
        <w:tc>
          <w:tcPr>
            <w:tcW w:w="2067" w:type="dxa"/>
          </w:tcPr>
          <w:p w:rsidR="00F12FE7" w:rsidRPr="00BB4CAD" w:rsidRDefault="00F12FE7" w:rsidP="00F12FE7">
            <w:pPr>
              <w:jc w:val="center"/>
              <w:rPr>
                <w:rFonts w:ascii="Times New Roman" w:hAnsi="Times New Roman" w:cs="Times New Roman"/>
                <w:sz w:val="28"/>
                <w:szCs w:val="28"/>
                <w:lang w:val="en-US"/>
              </w:rPr>
            </w:pPr>
            <w:r w:rsidRPr="00BB4CAD">
              <w:rPr>
                <w:rFonts w:ascii="Times New Roman" w:hAnsi="Times New Roman" w:cs="Times New Roman"/>
                <w:sz w:val="28"/>
                <w:szCs w:val="28"/>
                <w:lang w:val="en-US"/>
              </w:rPr>
              <w:t>133%</w:t>
            </w:r>
          </w:p>
        </w:tc>
        <w:tc>
          <w:tcPr>
            <w:tcW w:w="1414" w:type="dxa"/>
          </w:tcPr>
          <w:p w:rsidR="00F12FE7" w:rsidRPr="00BB4CAD" w:rsidRDefault="00F12FE7" w:rsidP="00F12FE7">
            <w:pPr>
              <w:jc w:val="center"/>
              <w:rPr>
                <w:rFonts w:ascii="Times New Roman" w:hAnsi="Times New Roman" w:cs="Times New Roman"/>
                <w:sz w:val="28"/>
                <w:szCs w:val="28"/>
                <w:lang w:val="en-US"/>
              </w:rPr>
            </w:pPr>
            <w:r w:rsidRPr="00BB4CAD">
              <w:rPr>
                <w:rFonts w:ascii="Times New Roman" w:hAnsi="Times New Roman" w:cs="Times New Roman"/>
                <w:sz w:val="28"/>
                <w:szCs w:val="28"/>
                <w:lang w:val="en-US"/>
              </w:rPr>
              <w:t>30</w:t>
            </w:r>
          </w:p>
        </w:tc>
        <w:tc>
          <w:tcPr>
            <w:tcW w:w="1809" w:type="dxa"/>
          </w:tcPr>
          <w:p w:rsidR="00F12FE7" w:rsidRPr="00BB4CAD" w:rsidRDefault="00F12FE7" w:rsidP="00F12FE7">
            <w:pPr>
              <w:jc w:val="center"/>
              <w:rPr>
                <w:rFonts w:ascii="Times New Roman" w:hAnsi="Times New Roman" w:cs="Times New Roman"/>
                <w:sz w:val="28"/>
                <w:szCs w:val="28"/>
                <w:lang w:val="en-US"/>
              </w:rPr>
            </w:pPr>
            <w:r w:rsidRPr="00BB4CAD">
              <w:rPr>
                <w:rFonts w:ascii="Times New Roman" w:hAnsi="Times New Roman" w:cs="Times New Roman"/>
                <w:sz w:val="28"/>
                <w:szCs w:val="28"/>
                <w:lang w:val="en-US"/>
              </w:rPr>
              <w:t>35</w:t>
            </w:r>
          </w:p>
        </w:tc>
        <w:tc>
          <w:tcPr>
            <w:tcW w:w="1540" w:type="dxa"/>
          </w:tcPr>
          <w:p w:rsidR="00F12FE7" w:rsidRPr="00BB4CAD" w:rsidRDefault="00F12FE7" w:rsidP="00F12FE7">
            <w:pPr>
              <w:jc w:val="center"/>
              <w:rPr>
                <w:rFonts w:ascii="Times New Roman" w:hAnsi="Times New Roman" w:cs="Times New Roman"/>
                <w:sz w:val="28"/>
                <w:szCs w:val="28"/>
                <w:lang w:val="en-US"/>
              </w:rPr>
            </w:pPr>
            <w:r w:rsidRPr="00BB4CAD">
              <w:rPr>
                <w:rFonts w:ascii="Times New Roman" w:hAnsi="Times New Roman" w:cs="Times New Roman"/>
                <w:sz w:val="28"/>
                <w:szCs w:val="28"/>
                <w:lang w:val="en-US"/>
              </w:rPr>
              <w:t>5</w:t>
            </w:r>
          </w:p>
        </w:tc>
        <w:tc>
          <w:tcPr>
            <w:tcW w:w="2067" w:type="dxa"/>
          </w:tcPr>
          <w:p w:rsidR="00F12FE7" w:rsidRPr="00BB4CAD" w:rsidRDefault="00F12FE7" w:rsidP="00F12FE7">
            <w:pPr>
              <w:jc w:val="center"/>
              <w:rPr>
                <w:rFonts w:ascii="Times New Roman" w:hAnsi="Times New Roman" w:cs="Times New Roman"/>
                <w:sz w:val="28"/>
                <w:szCs w:val="28"/>
                <w:lang w:val="en-US"/>
              </w:rPr>
            </w:pPr>
            <w:r w:rsidRPr="00BB4CAD">
              <w:rPr>
                <w:rFonts w:ascii="Times New Roman" w:hAnsi="Times New Roman" w:cs="Times New Roman"/>
                <w:sz w:val="28"/>
                <w:szCs w:val="28"/>
                <w:lang w:val="en-US"/>
              </w:rPr>
              <w:t>117%</w:t>
            </w:r>
          </w:p>
        </w:tc>
      </w:tr>
      <w:tr w:rsidR="00F12FE7" w:rsidRPr="00107FCC" w:rsidTr="00F12FE7">
        <w:tc>
          <w:tcPr>
            <w:tcW w:w="1561" w:type="dxa"/>
          </w:tcPr>
          <w:p w:rsidR="00F12FE7" w:rsidRPr="007863BA" w:rsidRDefault="00F12FE7" w:rsidP="00F12FE7">
            <w:pPr>
              <w:jc w:val="center"/>
              <w:rPr>
                <w:rFonts w:ascii="Times New Roman" w:hAnsi="Times New Roman" w:cs="Times New Roman"/>
                <w:sz w:val="28"/>
                <w:szCs w:val="28"/>
              </w:rPr>
            </w:pPr>
            <w:r>
              <w:rPr>
                <w:rFonts w:ascii="Times New Roman" w:hAnsi="Times New Roman" w:cs="Times New Roman"/>
                <w:sz w:val="28"/>
                <w:szCs w:val="28"/>
                <w:lang w:val="kk-KZ"/>
              </w:rPr>
              <w:t>СКМБ</w:t>
            </w:r>
            <w:r w:rsidRPr="007863BA">
              <w:rPr>
                <w:rFonts w:ascii="Times New Roman" w:hAnsi="Times New Roman" w:cs="Times New Roman"/>
                <w:sz w:val="28"/>
                <w:szCs w:val="28"/>
              </w:rPr>
              <w:t>-6</w:t>
            </w:r>
          </w:p>
        </w:tc>
        <w:tc>
          <w:tcPr>
            <w:tcW w:w="1628" w:type="dxa"/>
          </w:tcPr>
          <w:p w:rsidR="00F12FE7" w:rsidRPr="00BB4CAD" w:rsidRDefault="00F12FE7" w:rsidP="00F12FE7">
            <w:pPr>
              <w:jc w:val="center"/>
              <w:rPr>
                <w:rFonts w:ascii="Times New Roman" w:hAnsi="Times New Roman" w:cs="Times New Roman"/>
                <w:sz w:val="28"/>
                <w:szCs w:val="28"/>
                <w:lang w:val="en-US"/>
              </w:rPr>
            </w:pPr>
            <w:r w:rsidRPr="00BB4CAD">
              <w:rPr>
                <w:rFonts w:ascii="Times New Roman" w:hAnsi="Times New Roman" w:cs="Times New Roman"/>
                <w:sz w:val="28"/>
                <w:szCs w:val="28"/>
                <w:lang w:val="en-US"/>
              </w:rPr>
              <w:t>25</w:t>
            </w:r>
          </w:p>
        </w:tc>
        <w:tc>
          <w:tcPr>
            <w:tcW w:w="1413" w:type="dxa"/>
          </w:tcPr>
          <w:p w:rsidR="00F12FE7" w:rsidRPr="00BB4CAD" w:rsidRDefault="00F12FE7" w:rsidP="00F12FE7">
            <w:pPr>
              <w:jc w:val="center"/>
              <w:rPr>
                <w:rFonts w:ascii="Times New Roman" w:hAnsi="Times New Roman" w:cs="Times New Roman"/>
                <w:sz w:val="28"/>
                <w:szCs w:val="28"/>
                <w:lang w:val="en-US"/>
              </w:rPr>
            </w:pPr>
            <w:r w:rsidRPr="00BB4CAD">
              <w:rPr>
                <w:rFonts w:ascii="Times New Roman" w:hAnsi="Times New Roman" w:cs="Times New Roman"/>
                <w:sz w:val="28"/>
                <w:szCs w:val="28"/>
                <w:lang w:val="en-US"/>
              </w:rPr>
              <w:t>12</w:t>
            </w:r>
          </w:p>
        </w:tc>
        <w:tc>
          <w:tcPr>
            <w:tcW w:w="1550" w:type="dxa"/>
          </w:tcPr>
          <w:p w:rsidR="00F12FE7" w:rsidRPr="00BB4CAD" w:rsidRDefault="00F12FE7" w:rsidP="00F12FE7">
            <w:pPr>
              <w:jc w:val="center"/>
              <w:rPr>
                <w:rFonts w:ascii="Times New Roman" w:hAnsi="Times New Roman" w:cs="Times New Roman"/>
                <w:sz w:val="28"/>
                <w:szCs w:val="28"/>
                <w:lang w:val="en-US"/>
              </w:rPr>
            </w:pPr>
            <w:r w:rsidRPr="00BB4CAD">
              <w:rPr>
                <w:rFonts w:ascii="Times New Roman" w:hAnsi="Times New Roman" w:cs="Times New Roman"/>
                <w:sz w:val="28"/>
                <w:szCs w:val="28"/>
                <w:lang w:val="en-US"/>
              </w:rPr>
              <w:t>-13</w:t>
            </w:r>
          </w:p>
        </w:tc>
        <w:tc>
          <w:tcPr>
            <w:tcW w:w="2067" w:type="dxa"/>
          </w:tcPr>
          <w:p w:rsidR="00F12FE7" w:rsidRPr="00BB4CAD" w:rsidRDefault="00F12FE7" w:rsidP="00F12FE7">
            <w:pPr>
              <w:jc w:val="center"/>
              <w:rPr>
                <w:rFonts w:ascii="Times New Roman" w:hAnsi="Times New Roman" w:cs="Times New Roman"/>
                <w:sz w:val="28"/>
                <w:szCs w:val="28"/>
                <w:lang w:val="en-US"/>
              </w:rPr>
            </w:pPr>
            <w:r w:rsidRPr="00BB4CAD">
              <w:rPr>
                <w:rFonts w:ascii="Times New Roman" w:hAnsi="Times New Roman" w:cs="Times New Roman"/>
                <w:sz w:val="28"/>
                <w:szCs w:val="28"/>
                <w:lang w:val="en-US"/>
              </w:rPr>
              <w:t>52%</w:t>
            </w:r>
          </w:p>
        </w:tc>
        <w:tc>
          <w:tcPr>
            <w:tcW w:w="1414" w:type="dxa"/>
          </w:tcPr>
          <w:p w:rsidR="00F12FE7" w:rsidRPr="00BB4CAD" w:rsidRDefault="00F12FE7" w:rsidP="00F12FE7">
            <w:pPr>
              <w:jc w:val="center"/>
              <w:rPr>
                <w:rFonts w:ascii="Times New Roman" w:hAnsi="Times New Roman" w:cs="Times New Roman"/>
                <w:sz w:val="28"/>
                <w:szCs w:val="28"/>
                <w:lang w:val="en-US"/>
              </w:rPr>
            </w:pPr>
            <w:r w:rsidRPr="00BB4CAD">
              <w:rPr>
                <w:rFonts w:ascii="Times New Roman" w:hAnsi="Times New Roman" w:cs="Times New Roman"/>
                <w:sz w:val="28"/>
                <w:szCs w:val="28"/>
                <w:lang w:val="en-US"/>
              </w:rPr>
              <w:t>25</w:t>
            </w:r>
          </w:p>
        </w:tc>
        <w:tc>
          <w:tcPr>
            <w:tcW w:w="1809" w:type="dxa"/>
          </w:tcPr>
          <w:p w:rsidR="00F12FE7" w:rsidRPr="00BB4CAD" w:rsidRDefault="00F12FE7" w:rsidP="00F12FE7">
            <w:pPr>
              <w:jc w:val="center"/>
              <w:rPr>
                <w:rFonts w:ascii="Times New Roman" w:hAnsi="Times New Roman" w:cs="Times New Roman"/>
                <w:sz w:val="28"/>
                <w:szCs w:val="28"/>
                <w:lang w:val="en-US"/>
              </w:rPr>
            </w:pPr>
            <w:r w:rsidRPr="00BB4CAD">
              <w:rPr>
                <w:rFonts w:ascii="Times New Roman" w:hAnsi="Times New Roman" w:cs="Times New Roman"/>
                <w:sz w:val="28"/>
                <w:szCs w:val="28"/>
                <w:lang w:val="en-US"/>
              </w:rPr>
              <w:t>8</w:t>
            </w:r>
          </w:p>
        </w:tc>
        <w:tc>
          <w:tcPr>
            <w:tcW w:w="1540" w:type="dxa"/>
          </w:tcPr>
          <w:p w:rsidR="00F12FE7" w:rsidRPr="00BB4CAD" w:rsidRDefault="00F12FE7" w:rsidP="00F12FE7">
            <w:pPr>
              <w:jc w:val="center"/>
              <w:rPr>
                <w:rFonts w:ascii="Times New Roman" w:hAnsi="Times New Roman" w:cs="Times New Roman"/>
                <w:sz w:val="28"/>
                <w:szCs w:val="28"/>
                <w:lang w:val="en-US"/>
              </w:rPr>
            </w:pPr>
            <w:r w:rsidRPr="00BB4CAD">
              <w:rPr>
                <w:rFonts w:ascii="Times New Roman" w:hAnsi="Times New Roman" w:cs="Times New Roman"/>
                <w:sz w:val="28"/>
                <w:szCs w:val="28"/>
                <w:lang w:val="en-US"/>
              </w:rPr>
              <w:t>-17</w:t>
            </w:r>
          </w:p>
        </w:tc>
        <w:tc>
          <w:tcPr>
            <w:tcW w:w="2067" w:type="dxa"/>
          </w:tcPr>
          <w:p w:rsidR="00F12FE7" w:rsidRPr="00BB4CAD" w:rsidRDefault="00F12FE7" w:rsidP="00F12FE7">
            <w:pPr>
              <w:jc w:val="center"/>
              <w:rPr>
                <w:rFonts w:ascii="Times New Roman" w:hAnsi="Times New Roman" w:cs="Times New Roman"/>
                <w:sz w:val="28"/>
                <w:szCs w:val="28"/>
                <w:lang w:val="en-US"/>
              </w:rPr>
            </w:pPr>
            <w:r w:rsidRPr="00BB4CAD">
              <w:rPr>
                <w:rFonts w:ascii="Times New Roman" w:hAnsi="Times New Roman" w:cs="Times New Roman"/>
                <w:sz w:val="28"/>
                <w:szCs w:val="28"/>
                <w:lang w:val="en-US"/>
              </w:rPr>
              <w:t>70%</w:t>
            </w:r>
          </w:p>
        </w:tc>
      </w:tr>
      <w:tr w:rsidR="00F12FE7" w:rsidRPr="00107FCC" w:rsidTr="00F12FE7">
        <w:tc>
          <w:tcPr>
            <w:tcW w:w="1561" w:type="dxa"/>
          </w:tcPr>
          <w:p w:rsidR="00F12FE7" w:rsidRPr="007863BA" w:rsidRDefault="00F12FE7" w:rsidP="00F12FE7">
            <w:pPr>
              <w:jc w:val="center"/>
              <w:rPr>
                <w:rFonts w:ascii="Times New Roman" w:hAnsi="Times New Roman" w:cs="Times New Roman"/>
                <w:sz w:val="28"/>
                <w:szCs w:val="28"/>
              </w:rPr>
            </w:pPr>
            <w:r w:rsidRPr="007863BA">
              <w:rPr>
                <w:rFonts w:ascii="Times New Roman" w:hAnsi="Times New Roman" w:cs="Times New Roman"/>
                <w:sz w:val="28"/>
                <w:szCs w:val="28"/>
              </w:rPr>
              <w:t>ДЗ-7</w:t>
            </w:r>
          </w:p>
        </w:tc>
        <w:tc>
          <w:tcPr>
            <w:tcW w:w="1628" w:type="dxa"/>
          </w:tcPr>
          <w:p w:rsidR="00F12FE7" w:rsidRPr="00BB4CAD" w:rsidRDefault="00F12FE7" w:rsidP="00F12FE7">
            <w:pPr>
              <w:jc w:val="center"/>
              <w:rPr>
                <w:rFonts w:ascii="Times New Roman" w:hAnsi="Times New Roman" w:cs="Times New Roman"/>
                <w:sz w:val="28"/>
                <w:szCs w:val="28"/>
                <w:lang w:val="en-US"/>
              </w:rPr>
            </w:pPr>
            <w:r w:rsidRPr="00BB4CAD">
              <w:rPr>
                <w:rFonts w:ascii="Times New Roman" w:hAnsi="Times New Roman" w:cs="Times New Roman"/>
                <w:sz w:val="28"/>
                <w:szCs w:val="28"/>
                <w:lang w:val="en-US"/>
              </w:rPr>
              <w:t>30</w:t>
            </w:r>
          </w:p>
        </w:tc>
        <w:tc>
          <w:tcPr>
            <w:tcW w:w="1413" w:type="dxa"/>
          </w:tcPr>
          <w:p w:rsidR="00F12FE7" w:rsidRPr="00BB4CAD" w:rsidRDefault="00F12FE7" w:rsidP="00F12FE7">
            <w:pPr>
              <w:jc w:val="center"/>
              <w:rPr>
                <w:rFonts w:ascii="Times New Roman" w:hAnsi="Times New Roman" w:cs="Times New Roman"/>
                <w:sz w:val="28"/>
                <w:szCs w:val="28"/>
                <w:lang w:val="en-US"/>
              </w:rPr>
            </w:pPr>
            <w:r w:rsidRPr="00BB4CAD">
              <w:rPr>
                <w:rFonts w:ascii="Times New Roman" w:hAnsi="Times New Roman" w:cs="Times New Roman"/>
                <w:sz w:val="28"/>
                <w:szCs w:val="28"/>
                <w:lang w:val="en-US"/>
              </w:rPr>
              <w:t>40</w:t>
            </w:r>
          </w:p>
        </w:tc>
        <w:tc>
          <w:tcPr>
            <w:tcW w:w="1550" w:type="dxa"/>
          </w:tcPr>
          <w:p w:rsidR="00F12FE7" w:rsidRPr="00BB4CAD" w:rsidRDefault="00F12FE7" w:rsidP="00F12FE7">
            <w:pPr>
              <w:jc w:val="center"/>
              <w:rPr>
                <w:rFonts w:ascii="Times New Roman" w:hAnsi="Times New Roman" w:cs="Times New Roman"/>
                <w:sz w:val="28"/>
                <w:szCs w:val="28"/>
                <w:lang w:val="en-US"/>
              </w:rPr>
            </w:pPr>
            <w:r w:rsidRPr="00BB4CAD">
              <w:rPr>
                <w:rFonts w:ascii="Times New Roman" w:hAnsi="Times New Roman" w:cs="Times New Roman"/>
                <w:sz w:val="28"/>
                <w:szCs w:val="28"/>
                <w:lang w:val="en-US"/>
              </w:rPr>
              <w:t>10</w:t>
            </w:r>
          </w:p>
        </w:tc>
        <w:tc>
          <w:tcPr>
            <w:tcW w:w="2067" w:type="dxa"/>
          </w:tcPr>
          <w:p w:rsidR="00F12FE7" w:rsidRPr="00BB4CAD" w:rsidRDefault="00F12FE7" w:rsidP="00F12FE7">
            <w:pPr>
              <w:jc w:val="center"/>
              <w:rPr>
                <w:rFonts w:ascii="Times New Roman" w:hAnsi="Times New Roman" w:cs="Times New Roman"/>
                <w:sz w:val="28"/>
                <w:szCs w:val="28"/>
                <w:lang w:val="en-US"/>
              </w:rPr>
            </w:pPr>
            <w:r w:rsidRPr="00BB4CAD">
              <w:rPr>
                <w:rFonts w:ascii="Times New Roman" w:hAnsi="Times New Roman" w:cs="Times New Roman"/>
                <w:sz w:val="28"/>
                <w:szCs w:val="28"/>
                <w:lang w:val="en-US"/>
              </w:rPr>
              <w:t>-</w:t>
            </w:r>
          </w:p>
        </w:tc>
        <w:tc>
          <w:tcPr>
            <w:tcW w:w="1414" w:type="dxa"/>
          </w:tcPr>
          <w:p w:rsidR="00F12FE7" w:rsidRPr="00BB4CAD" w:rsidRDefault="00F12FE7" w:rsidP="00F12FE7">
            <w:pPr>
              <w:jc w:val="center"/>
              <w:rPr>
                <w:rFonts w:ascii="Times New Roman" w:hAnsi="Times New Roman" w:cs="Times New Roman"/>
                <w:sz w:val="28"/>
                <w:szCs w:val="28"/>
                <w:lang w:val="en-US"/>
              </w:rPr>
            </w:pPr>
            <w:r w:rsidRPr="00BB4CAD">
              <w:rPr>
                <w:rFonts w:ascii="Times New Roman" w:hAnsi="Times New Roman" w:cs="Times New Roman"/>
                <w:sz w:val="28"/>
                <w:szCs w:val="28"/>
                <w:lang w:val="en-US"/>
              </w:rPr>
              <w:t>30</w:t>
            </w:r>
          </w:p>
        </w:tc>
        <w:tc>
          <w:tcPr>
            <w:tcW w:w="1809" w:type="dxa"/>
          </w:tcPr>
          <w:p w:rsidR="00F12FE7" w:rsidRPr="00BB4CAD" w:rsidRDefault="00F12FE7" w:rsidP="00F12FE7">
            <w:pPr>
              <w:jc w:val="center"/>
              <w:rPr>
                <w:rFonts w:ascii="Times New Roman" w:hAnsi="Times New Roman" w:cs="Times New Roman"/>
                <w:sz w:val="28"/>
                <w:szCs w:val="28"/>
                <w:lang w:val="en-US"/>
              </w:rPr>
            </w:pPr>
            <w:r w:rsidRPr="00BB4CAD">
              <w:rPr>
                <w:rFonts w:ascii="Times New Roman" w:hAnsi="Times New Roman" w:cs="Times New Roman"/>
                <w:sz w:val="28"/>
                <w:szCs w:val="28"/>
                <w:lang w:val="en-US"/>
              </w:rPr>
              <w:t>40</w:t>
            </w:r>
          </w:p>
        </w:tc>
        <w:tc>
          <w:tcPr>
            <w:tcW w:w="1540" w:type="dxa"/>
          </w:tcPr>
          <w:p w:rsidR="00F12FE7" w:rsidRPr="00BB4CAD" w:rsidRDefault="00F12FE7" w:rsidP="00F12FE7">
            <w:pPr>
              <w:jc w:val="center"/>
              <w:rPr>
                <w:rFonts w:ascii="Times New Roman" w:hAnsi="Times New Roman" w:cs="Times New Roman"/>
                <w:sz w:val="28"/>
                <w:szCs w:val="28"/>
                <w:lang w:val="en-US"/>
              </w:rPr>
            </w:pPr>
            <w:r w:rsidRPr="00BB4CAD">
              <w:rPr>
                <w:rFonts w:ascii="Times New Roman" w:hAnsi="Times New Roman" w:cs="Times New Roman"/>
                <w:sz w:val="28"/>
                <w:szCs w:val="28"/>
                <w:lang w:val="en-US"/>
              </w:rPr>
              <w:t>10</w:t>
            </w:r>
          </w:p>
        </w:tc>
        <w:tc>
          <w:tcPr>
            <w:tcW w:w="2067" w:type="dxa"/>
          </w:tcPr>
          <w:p w:rsidR="00F12FE7" w:rsidRPr="00BB4CAD" w:rsidRDefault="00F12FE7" w:rsidP="00F12FE7">
            <w:pPr>
              <w:jc w:val="center"/>
              <w:rPr>
                <w:rFonts w:ascii="Times New Roman" w:hAnsi="Times New Roman" w:cs="Times New Roman"/>
                <w:sz w:val="28"/>
                <w:szCs w:val="28"/>
                <w:lang w:val="en-US"/>
              </w:rPr>
            </w:pPr>
            <w:r w:rsidRPr="00BB4CAD">
              <w:rPr>
                <w:rFonts w:ascii="Times New Roman" w:hAnsi="Times New Roman" w:cs="Times New Roman"/>
                <w:sz w:val="28"/>
                <w:szCs w:val="28"/>
                <w:lang w:val="en-US"/>
              </w:rPr>
              <w:t>-</w:t>
            </w:r>
          </w:p>
        </w:tc>
      </w:tr>
      <w:tr w:rsidR="00F12FE7" w:rsidRPr="00107FCC" w:rsidTr="00F12FE7">
        <w:tc>
          <w:tcPr>
            <w:tcW w:w="1561" w:type="dxa"/>
          </w:tcPr>
          <w:p w:rsidR="00F12FE7" w:rsidRPr="007863BA" w:rsidRDefault="00F12FE7" w:rsidP="00F12FE7">
            <w:pPr>
              <w:jc w:val="center"/>
              <w:rPr>
                <w:rFonts w:ascii="Times New Roman" w:hAnsi="Times New Roman" w:cs="Times New Roman"/>
                <w:sz w:val="28"/>
                <w:szCs w:val="28"/>
              </w:rPr>
            </w:pPr>
            <w:r>
              <w:rPr>
                <w:rFonts w:ascii="Times New Roman" w:hAnsi="Times New Roman" w:cs="Times New Roman"/>
                <w:sz w:val="28"/>
                <w:szCs w:val="28"/>
                <w:lang w:val="kk-KZ"/>
              </w:rPr>
              <w:t>ӨДК</w:t>
            </w:r>
            <w:r w:rsidRPr="007863BA">
              <w:rPr>
                <w:rFonts w:ascii="Times New Roman" w:hAnsi="Times New Roman" w:cs="Times New Roman"/>
                <w:sz w:val="28"/>
                <w:szCs w:val="28"/>
              </w:rPr>
              <w:t>-8</w:t>
            </w:r>
          </w:p>
        </w:tc>
        <w:tc>
          <w:tcPr>
            <w:tcW w:w="1628" w:type="dxa"/>
          </w:tcPr>
          <w:p w:rsidR="00F12FE7" w:rsidRPr="00BB4CAD" w:rsidRDefault="00F12FE7" w:rsidP="00F12FE7">
            <w:pPr>
              <w:jc w:val="center"/>
              <w:rPr>
                <w:rFonts w:ascii="Times New Roman" w:hAnsi="Times New Roman" w:cs="Times New Roman"/>
                <w:sz w:val="28"/>
                <w:szCs w:val="28"/>
                <w:lang w:val="en-US"/>
              </w:rPr>
            </w:pPr>
            <w:r w:rsidRPr="00BB4CAD">
              <w:rPr>
                <w:rFonts w:ascii="Times New Roman" w:hAnsi="Times New Roman" w:cs="Times New Roman"/>
                <w:sz w:val="28"/>
                <w:szCs w:val="28"/>
                <w:lang w:val="en-US"/>
              </w:rPr>
              <w:t>5</w:t>
            </w:r>
          </w:p>
        </w:tc>
        <w:tc>
          <w:tcPr>
            <w:tcW w:w="1413" w:type="dxa"/>
          </w:tcPr>
          <w:p w:rsidR="00F12FE7" w:rsidRPr="00BB4CAD" w:rsidRDefault="00F12FE7" w:rsidP="00F12FE7">
            <w:pPr>
              <w:jc w:val="center"/>
              <w:rPr>
                <w:rFonts w:ascii="Times New Roman" w:hAnsi="Times New Roman" w:cs="Times New Roman"/>
                <w:sz w:val="28"/>
                <w:szCs w:val="28"/>
                <w:lang w:val="en-US"/>
              </w:rPr>
            </w:pPr>
            <w:r w:rsidRPr="00BB4CAD">
              <w:rPr>
                <w:rFonts w:ascii="Times New Roman" w:hAnsi="Times New Roman" w:cs="Times New Roman"/>
                <w:sz w:val="28"/>
                <w:szCs w:val="28"/>
                <w:lang w:val="en-US"/>
              </w:rPr>
              <w:t>10</w:t>
            </w:r>
          </w:p>
        </w:tc>
        <w:tc>
          <w:tcPr>
            <w:tcW w:w="1550" w:type="dxa"/>
          </w:tcPr>
          <w:p w:rsidR="00F12FE7" w:rsidRPr="00BB4CAD" w:rsidRDefault="00F12FE7" w:rsidP="00F12FE7">
            <w:pPr>
              <w:jc w:val="center"/>
              <w:rPr>
                <w:rFonts w:ascii="Times New Roman" w:hAnsi="Times New Roman" w:cs="Times New Roman"/>
                <w:sz w:val="28"/>
                <w:szCs w:val="28"/>
                <w:lang w:val="en-US"/>
              </w:rPr>
            </w:pPr>
            <w:r w:rsidRPr="00BB4CAD">
              <w:rPr>
                <w:rFonts w:ascii="Times New Roman" w:hAnsi="Times New Roman" w:cs="Times New Roman"/>
                <w:sz w:val="28"/>
                <w:szCs w:val="28"/>
                <w:lang w:val="en-US"/>
              </w:rPr>
              <w:t>5</w:t>
            </w:r>
          </w:p>
        </w:tc>
        <w:tc>
          <w:tcPr>
            <w:tcW w:w="2067" w:type="dxa"/>
          </w:tcPr>
          <w:p w:rsidR="00F12FE7" w:rsidRPr="00BB4CAD" w:rsidRDefault="00F12FE7" w:rsidP="00F12FE7">
            <w:pPr>
              <w:jc w:val="center"/>
              <w:rPr>
                <w:rFonts w:ascii="Times New Roman" w:hAnsi="Times New Roman" w:cs="Times New Roman"/>
                <w:sz w:val="28"/>
                <w:szCs w:val="28"/>
                <w:lang w:val="en-US"/>
              </w:rPr>
            </w:pPr>
            <w:r w:rsidRPr="00BB4CAD">
              <w:rPr>
                <w:rFonts w:ascii="Times New Roman" w:hAnsi="Times New Roman" w:cs="Times New Roman"/>
                <w:sz w:val="28"/>
                <w:szCs w:val="28"/>
                <w:lang w:val="en-US"/>
              </w:rPr>
              <w:t>-</w:t>
            </w:r>
          </w:p>
        </w:tc>
        <w:tc>
          <w:tcPr>
            <w:tcW w:w="1414" w:type="dxa"/>
          </w:tcPr>
          <w:p w:rsidR="00F12FE7" w:rsidRPr="00BB4CAD" w:rsidRDefault="00F12FE7" w:rsidP="00F12FE7">
            <w:pPr>
              <w:jc w:val="center"/>
              <w:rPr>
                <w:rFonts w:ascii="Times New Roman" w:hAnsi="Times New Roman" w:cs="Times New Roman"/>
                <w:sz w:val="28"/>
                <w:szCs w:val="28"/>
                <w:lang w:val="en-US"/>
              </w:rPr>
            </w:pPr>
            <w:r w:rsidRPr="00BB4CAD">
              <w:rPr>
                <w:rFonts w:ascii="Times New Roman" w:hAnsi="Times New Roman" w:cs="Times New Roman"/>
                <w:sz w:val="28"/>
                <w:szCs w:val="28"/>
                <w:lang w:val="en-US"/>
              </w:rPr>
              <w:t>5</w:t>
            </w:r>
          </w:p>
        </w:tc>
        <w:tc>
          <w:tcPr>
            <w:tcW w:w="1809" w:type="dxa"/>
          </w:tcPr>
          <w:p w:rsidR="00F12FE7" w:rsidRPr="00BB4CAD" w:rsidRDefault="00F12FE7" w:rsidP="00F12FE7">
            <w:pPr>
              <w:jc w:val="center"/>
              <w:rPr>
                <w:rFonts w:ascii="Times New Roman" w:hAnsi="Times New Roman" w:cs="Times New Roman"/>
                <w:sz w:val="28"/>
                <w:szCs w:val="28"/>
                <w:lang w:val="en-US"/>
              </w:rPr>
            </w:pPr>
            <w:r w:rsidRPr="00BB4CAD">
              <w:rPr>
                <w:rFonts w:ascii="Times New Roman" w:hAnsi="Times New Roman" w:cs="Times New Roman"/>
                <w:sz w:val="28"/>
                <w:szCs w:val="28"/>
                <w:lang w:val="en-US"/>
              </w:rPr>
              <w:t>12</w:t>
            </w:r>
          </w:p>
        </w:tc>
        <w:tc>
          <w:tcPr>
            <w:tcW w:w="1540" w:type="dxa"/>
          </w:tcPr>
          <w:p w:rsidR="00F12FE7" w:rsidRPr="00BB4CAD" w:rsidRDefault="00F12FE7" w:rsidP="00F12FE7">
            <w:pPr>
              <w:jc w:val="center"/>
              <w:rPr>
                <w:rFonts w:ascii="Times New Roman" w:hAnsi="Times New Roman" w:cs="Times New Roman"/>
                <w:sz w:val="28"/>
                <w:szCs w:val="28"/>
                <w:lang w:val="en-US"/>
              </w:rPr>
            </w:pPr>
            <w:r w:rsidRPr="00BB4CAD">
              <w:rPr>
                <w:rFonts w:ascii="Times New Roman" w:hAnsi="Times New Roman" w:cs="Times New Roman"/>
                <w:sz w:val="28"/>
                <w:szCs w:val="28"/>
                <w:lang w:val="en-US"/>
              </w:rPr>
              <w:t>7</w:t>
            </w:r>
          </w:p>
        </w:tc>
        <w:tc>
          <w:tcPr>
            <w:tcW w:w="2067" w:type="dxa"/>
          </w:tcPr>
          <w:p w:rsidR="00F12FE7" w:rsidRPr="00BB4CAD" w:rsidRDefault="00F12FE7" w:rsidP="00F12FE7">
            <w:pPr>
              <w:jc w:val="center"/>
              <w:rPr>
                <w:rFonts w:ascii="Times New Roman" w:hAnsi="Times New Roman" w:cs="Times New Roman"/>
                <w:sz w:val="28"/>
                <w:szCs w:val="28"/>
                <w:lang w:val="en-US"/>
              </w:rPr>
            </w:pPr>
            <w:r w:rsidRPr="00BB4CAD">
              <w:rPr>
                <w:rFonts w:ascii="Times New Roman" w:hAnsi="Times New Roman" w:cs="Times New Roman"/>
                <w:sz w:val="28"/>
                <w:szCs w:val="28"/>
                <w:lang w:val="en-US"/>
              </w:rPr>
              <w:t>-</w:t>
            </w:r>
          </w:p>
        </w:tc>
      </w:tr>
      <w:tr w:rsidR="00F12FE7" w:rsidRPr="00107FCC" w:rsidTr="00F12FE7">
        <w:tc>
          <w:tcPr>
            <w:tcW w:w="1561" w:type="dxa"/>
          </w:tcPr>
          <w:p w:rsidR="00F12FE7" w:rsidRPr="009F330E" w:rsidRDefault="00F12FE7" w:rsidP="00F12FE7">
            <w:pPr>
              <w:jc w:val="center"/>
              <w:rPr>
                <w:rFonts w:ascii="Times New Roman" w:hAnsi="Times New Roman" w:cs="Times New Roman"/>
                <w:sz w:val="28"/>
                <w:szCs w:val="28"/>
                <w:lang w:val="kk-KZ"/>
              </w:rPr>
            </w:pPr>
            <w:r>
              <w:rPr>
                <w:rFonts w:ascii="Times New Roman" w:hAnsi="Times New Roman" w:cs="Times New Roman"/>
                <w:sz w:val="28"/>
                <w:szCs w:val="28"/>
                <w:lang w:val="kk-KZ"/>
              </w:rPr>
              <w:t>СПҚБС</w:t>
            </w:r>
            <w:r w:rsidRPr="007863BA">
              <w:rPr>
                <w:rFonts w:ascii="Times New Roman" w:hAnsi="Times New Roman" w:cs="Times New Roman"/>
                <w:sz w:val="28"/>
                <w:szCs w:val="28"/>
              </w:rPr>
              <w:t>-9</w:t>
            </w:r>
          </w:p>
        </w:tc>
        <w:tc>
          <w:tcPr>
            <w:tcW w:w="1628" w:type="dxa"/>
          </w:tcPr>
          <w:p w:rsidR="00F12FE7" w:rsidRPr="00BB4CAD" w:rsidRDefault="00F12FE7" w:rsidP="00F12FE7">
            <w:pPr>
              <w:jc w:val="center"/>
              <w:rPr>
                <w:rFonts w:ascii="Times New Roman" w:hAnsi="Times New Roman" w:cs="Times New Roman"/>
                <w:sz w:val="28"/>
                <w:szCs w:val="28"/>
                <w:lang w:val="en-US"/>
              </w:rPr>
            </w:pPr>
            <w:r w:rsidRPr="00BB4CAD">
              <w:rPr>
                <w:rFonts w:ascii="Times New Roman" w:hAnsi="Times New Roman" w:cs="Times New Roman"/>
                <w:sz w:val="28"/>
                <w:szCs w:val="28"/>
                <w:lang w:val="en-US"/>
              </w:rPr>
              <w:t>3</w:t>
            </w:r>
          </w:p>
        </w:tc>
        <w:tc>
          <w:tcPr>
            <w:tcW w:w="1413" w:type="dxa"/>
          </w:tcPr>
          <w:p w:rsidR="00F12FE7" w:rsidRPr="00BB4CAD" w:rsidRDefault="00F12FE7" w:rsidP="00F12FE7">
            <w:pPr>
              <w:jc w:val="center"/>
              <w:rPr>
                <w:rFonts w:ascii="Times New Roman" w:hAnsi="Times New Roman" w:cs="Times New Roman"/>
                <w:sz w:val="28"/>
                <w:szCs w:val="28"/>
                <w:lang w:val="en-US"/>
              </w:rPr>
            </w:pPr>
            <w:r w:rsidRPr="00BB4CAD">
              <w:rPr>
                <w:rFonts w:ascii="Times New Roman" w:hAnsi="Times New Roman" w:cs="Times New Roman"/>
                <w:sz w:val="28"/>
                <w:szCs w:val="28"/>
                <w:lang w:val="en-US"/>
              </w:rPr>
              <w:t>3</w:t>
            </w:r>
          </w:p>
        </w:tc>
        <w:tc>
          <w:tcPr>
            <w:tcW w:w="1550" w:type="dxa"/>
          </w:tcPr>
          <w:p w:rsidR="00F12FE7" w:rsidRPr="00BB4CAD" w:rsidRDefault="00F12FE7" w:rsidP="00F12FE7">
            <w:pPr>
              <w:jc w:val="center"/>
              <w:rPr>
                <w:rFonts w:ascii="Times New Roman" w:hAnsi="Times New Roman" w:cs="Times New Roman"/>
                <w:sz w:val="28"/>
                <w:szCs w:val="28"/>
                <w:lang w:val="en-US"/>
              </w:rPr>
            </w:pPr>
            <w:r w:rsidRPr="00BB4CAD">
              <w:rPr>
                <w:rFonts w:ascii="Times New Roman" w:hAnsi="Times New Roman" w:cs="Times New Roman"/>
                <w:sz w:val="28"/>
                <w:szCs w:val="28"/>
                <w:lang w:val="en-US"/>
              </w:rPr>
              <w:t>-</w:t>
            </w:r>
          </w:p>
        </w:tc>
        <w:tc>
          <w:tcPr>
            <w:tcW w:w="2067" w:type="dxa"/>
          </w:tcPr>
          <w:p w:rsidR="00F12FE7" w:rsidRPr="00BB4CAD" w:rsidRDefault="00F12FE7" w:rsidP="00F12FE7">
            <w:pPr>
              <w:jc w:val="center"/>
              <w:rPr>
                <w:rFonts w:ascii="Times New Roman" w:hAnsi="Times New Roman" w:cs="Times New Roman"/>
                <w:sz w:val="28"/>
                <w:szCs w:val="28"/>
                <w:lang w:val="en-US"/>
              </w:rPr>
            </w:pPr>
            <w:r w:rsidRPr="00BB4CAD">
              <w:rPr>
                <w:rFonts w:ascii="Times New Roman" w:hAnsi="Times New Roman" w:cs="Times New Roman"/>
                <w:sz w:val="28"/>
                <w:szCs w:val="28"/>
                <w:lang w:val="en-US"/>
              </w:rPr>
              <w:t>-</w:t>
            </w:r>
          </w:p>
        </w:tc>
        <w:tc>
          <w:tcPr>
            <w:tcW w:w="1414" w:type="dxa"/>
          </w:tcPr>
          <w:p w:rsidR="00F12FE7" w:rsidRPr="00BB4CAD" w:rsidRDefault="00F12FE7" w:rsidP="00F12FE7">
            <w:pPr>
              <w:jc w:val="center"/>
              <w:rPr>
                <w:rFonts w:ascii="Times New Roman" w:hAnsi="Times New Roman" w:cs="Times New Roman"/>
                <w:sz w:val="28"/>
                <w:szCs w:val="28"/>
                <w:lang w:val="en-US"/>
              </w:rPr>
            </w:pPr>
            <w:r w:rsidRPr="00BB4CAD">
              <w:rPr>
                <w:rFonts w:ascii="Times New Roman" w:hAnsi="Times New Roman" w:cs="Times New Roman"/>
                <w:sz w:val="28"/>
                <w:szCs w:val="28"/>
                <w:lang w:val="en-US"/>
              </w:rPr>
              <w:t>3</w:t>
            </w:r>
          </w:p>
        </w:tc>
        <w:tc>
          <w:tcPr>
            <w:tcW w:w="1809" w:type="dxa"/>
          </w:tcPr>
          <w:p w:rsidR="00F12FE7" w:rsidRPr="00BB4CAD" w:rsidRDefault="00F12FE7" w:rsidP="00F12FE7">
            <w:pPr>
              <w:jc w:val="center"/>
              <w:rPr>
                <w:rFonts w:ascii="Times New Roman" w:hAnsi="Times New Roman" w:cs="Times New Roman"/>
                <w:sz w:val="28"/>
                <w:szCs w:val="28"/>
                <w:lang w:val="en-US"/>
              </w:rPr>
            </w:pPr>
            <w:r w:rsidRPr="00BB4CAD">
              <w:rPr>
                <w:rFonts w:ascii="Times New Roman" w:hAnsi="Times New Roman" w:cs="Times New Roman"/>
                <w:sz w:val="28"/>
                <w:szCs w:val="28"/>
                <w:lang w:val="en-US"/>
              </w:rPr>
              <w:t>2</w:t>
            </w:r>
          </w:p>
        </w:tc>
        <w:tc>
          <w:tcPr>
            <w:tcW w:w="1540" w:type="dxa"/>
          </w:tcPr>
          <w:p w:rsidR="00F12FE7" w:rsidRPr="00BB4CAD" w:rsidRDefault="00F12FE7" w:rsidP="00F12FE7">
            <w:pPr>
              <w:jc w:val="center"/>
              <w:rPr>
                <w:rFonts w:ascii="Times New Roman" w:hAnsi="Times New Roman" w:cs="Times New Roman"/>
                <w:sz w:val="28"/>
                <w:szCs w:val="28"/>
                <w:lang w:val="en-US"/>
              </w:rPr>
            </w:pPr>
            <w:r w:rsidRPr="00BB4CAD">
              <w:rPr>
                <w:rFonts w:ascii="Times New Roman" w:hAnsi="Times New Roman" w:cs="Times New Roman"/>
                <w:sz w:val="28"/>
                <w:szCs w:val="28"/>
                <w:lang w:val="en-US"/>
              </w:rPr>
              <w:t>-1</w:t>
            </w:r>
          </w:p>
        </w:tc>
        <w:tc>
          <w:tcPr>
            <w:tcW w:w="2067" w:type="dxa"/>
          </w:tcPr>
          <w:p w:rsidR="00F12FE7" w:rsidRPr="00BB4CAD" w:rsidRDefault="00F12FE7" w:rsidP="00F12FE7">
            <w:pPr>
              <w:jc w:val="center"/>
              <w:rPr>
                <w:rFonts w:ascii="Times New Roman" w:hAnsi="Times New Roman" w:cs="Times New Roman"/>
                <w:sz w:val="28"/>
                <w:szCs w:val="28"/>
                <w:lang w:val="en-US"/>
              </w:rPr>
            </w:pPr>
            <w:r w:rsidRPr="00BB4CAD">
              <w:rPr>
                <w:rFonts w:ascii="Times New Roman" w:hAnsi="Times New Roman" w:cs="Times New Roman"/>
                <w:sz w:val="28"/>
                <w:szCs w:val="28"/>
                <w:lang w:val="en-US"/>
              </w:rPr>
              <w:t>33%</w:t>
            </w:r>
          </w:p>
        </w:tc>
      </w:tr>
      <w:tr w:rsidR="00F12FE7" w:rsidRPr="00107FCC" w:rsidTr="00F12FE7">
        <w:tc>
          <w:tcPr>
            <w:tcW w:w="1561" w:type="dxa"/>
          </w:tcPr>
          <w:p w:rsidR="00F12FE7" w:rsidRPr="007863BA" w:rsidRDefault="00F12FE7" w:rsidP="00F12FE7">
            <w:pPr>
              <w:jc w:val="center"/>
              <w:rPr>
                <w:rFonts w:ascii="Times New Roman" w:hAnsi="Times New Roman" w:cs="Times New Roman"/>
                <w:sz w:val="28"/>
                <w:szCs w:val="28"/>
              </w:rPr>
            </w:pPr>
            <w:r>
              <w:rPr>
                <w:rFonts w:ascii="Times New Roman" w:hAnsi="Times New Roman" w:cs="Times New Roman"/>
                <w:sz w:val="28"/>
                <w:szCs w:val="28"/>
                <w:lang w:val="kk-KZ"/>
              </w:rPr>
              <w:t>ЖОБС</w:t>
            </w:r>
            <w:r w:rsidRPr="007863BA">
              <w:rPr>
                <w:rFonts w:ascii="Times New Roman" w:hAnsi="Times New Roman" w:cs="Times New Roman"/>
                <w:sz w:val="28"/>
                <w:szCs w:val="28"/>
              </w:rPr>
              <w:t>-10</w:t>
            </w:r>
          </w:p>
        </w:tc>
        <w:tc>
          <w:tcPr>
            <w:tcW w:w="1628" w:type="dxa"/>
          </w:tcPr>
          <w:p w:rsidR="00F12FE7" w:rsidRPr="00BB4CAD" w:rsidRDefault="00F12FE7" w:rsidP="00F12FE7">
            <w:pPr>
              <w:jc w:val="center"/>
              <w:rPr>
                <w:rFonts w:ascii="Times New Roman" w:hAnsi="Times New Roman" w:cs="Times New Roman"/>
                <w:sz w:val="28"/>
                <w:szCs w:val="28"/>
                <w:lang w:val="en-US"/>
              </w:rPr>
            </w:pPr>
            <w:r w:rsidRPr="00BB4CAD">
              <w:rPr>
                <w:rFonts w:ascii="Times New Roman" w:hAnsi="Times New Roman" w:cs="Times New Roman"/>
                <w:sz w:val="28"/>
                <w:szCs w:val="28"/>
                <w:lang w:val="en-US"/>
              </w:rPr>
              <w:t>100</w:t>
            </w:r>
          </w:p>
        </w:tc>
        <w:tc>
          <w:tcPr>
            <w:tcW w:w="1413" w:type="dxa"/>
          </w:tcPr>
          <w:p w:rsidR="00F12FE7" w:rsidRPr="00BB4CAD" w:rsidRDefault="00F12FE7" w:rsidP="00F12FE7">
            <w:pPr>
              <w:jc w:val="center"/>
              <w:rPr>
                <w:rFonts w:ascii="Times New Roman" w:hAnsi="Times New Roman" w:cs="Times New Roman"/>
                <w:sz w:val="28"/>
                <w:szCs w:val="28"/>
                <w:lang w:val="en-US"/>
              </w:rPr>
            </w:pPr>
            <w:r w:rsidRPr="00BB4CAD">
              <w:rPr>
                <w:rFonts w:ascii="Times New Roman" w:hAnsi="Times New Roman" w:cs="Times New Roman"/>
                <w:sz w:val="28"/>
                <w:szCs w:val="28"/>
                <w:lang w:val="en-US"/>
              </w:rPr>
              <w:t>76</w:t>
            </w:r>
          </w:p>
        </w:tc>
        <w:tc>
          <w:tcPr>
            <w:tcW w:w="1550" w:type="dxa"/>
          </w:tcPr>
          <w:p w:rsidR="00F12FE7" w:rsidRPr="00BB4CAD" w:rsidRDefault="00F12FE7" w:rsidP="00F12FE7">
            <w:pPr>
              <w:jc w:val="center"/>
              <w:rPr>
                <w:rFonts w:ascii="Times New Roman" w:hAnsi="Times New Roman" w:cs="Times New Roman"/>
                <w:sz w:val="28"/>
                <w:szCs w:val="28"/>
                <w:lang w:val="en-US"/>
              </w:rPr>
            </w:pPr>
            <w:r w:rsidRPr="00BB4CAD">
              <w:rPr>
                <w:rFonts w:ascii="Times New Roman" w:hAnsi="Times New Roman" w:cs="Times New Roman"/>
                <w:sz w:val="28"/>
                <w:szCs w:val="28"/>
                <w:lang w:val="en-US"/>
              </w:rPr>
              <w:t>-24</w:t>
            </w:r>
          </w:p>
        </w:tc>
        <w:tc>
          <w:tcPr>
            <w:tcW w:w="2067" w:type="dxa"/>
          </w:tcPr>
          <w:p w:rsidR="00F12FE7" w:rsidRPr="00BB4CAD" w:rsidRDefault="00F12FE7" w:rsidP="00F12FE7">
            <w:pPr>
              <w:jc w:val="center"/>
              <w:rPr>
                <w:rFonts w:ascii="Times New Roman" w:hAnsi="Times New Roman" w:cs="Times New Roman"/>
                <w:sz w:val="28"/>
                <w:szCs w:val="28"/>
                <w:lang w:val="en-US"/>
              </w:rPr>
            </w:pPr>
            <w:r w:rsidRPr="00BB4CAD">
              <w:rPr>
                <w:rFonts w:ascii="Times New Roman" w:hAnsi="Times New Roman" w:cs="Times New Roman"/>
                <w:sz w:val="28"/>
                <w:szCs w:val="28"/>
                <w:lang w:val="en-US"/>
              </w:rPr>
              <w:t>76%</w:t>
            </w:r>
          </w:p>
        </w:tc>
        <w:tc>
          <w:tcPr>
            <w:tcW w:w="1414" w:type="dxa"/>
          </w:tcPr>
          <w:p w:rsidR="00F12FE7" w:rsidRPr="00BB4CAD" w:rsidRDefault="00F12FE7" w:rsidP="00F12FE7">
            <w:pPr>
              <w:jc w:val="center"/>
              <w:rPr>
                <w:rFonts w:ascii="Times New Roman" w:hAnsi="Times New Roman" w:cs="Times New Roman"/>
                <w:sz w:val="28"/>
                <w:szCs w:val="28"/>
                <w:lang w:val="en-US"/>
              </w:rPr>
            </w:pPr>
            <w:r w:rsidRPr="00BB4CAD">
              <w:rPr>
                <w:rFonts w:ascii="Times New Roman" w:hAnsi="Times New Roman" w:cs="Times New Roman"/>
                <w:sz w:val="28"/>
                <w:szCs w:val="28"/>
                <w:lang w:val="en-US"/>
              </w:rPr>
              <w:t>100</w:t>
            </w:r>
          </w:p>
        </w:tc>
        <w:tc>
          <w:tcPr>
            <w:tcW w:w="1809" w:type="dxa"/>
          </w:tcPr>
          <w:p w:rsidR="00F12FE7" w:rsidRPr="00BB4CAD" w:rsidRDefault="00F12FE7" w:rsidP="00F12FE7">
            <w:pPr>
              <w:jc w:val="center"/>
              <w:rPr>
                <w:rFonts w:ascii="Times New Roman" w:hAnsi="Times New Roman" w:cs="Times New Roman"/>
                <w:sz w:val="28"/>
                <w:szCs w:val="28"/>
                <w:lang w:val="en-US"/>
              </w:rPr>
            </w:pPr>
            <w:r w:rsidRPr="00BB4CAD">
              <w:rPr>
                <w:rFonts w:ascii="Times New Roman" w:hAnsi="Times New Roman" w:cs="Times New Roman"/>
                <w:sz w:val="28"/>
                <w:szCs w:val="28"/>
                <w:lang w:val="en-US"/>
              </w:rPr>
              <w:t>82</w:t>
            </w:r>
          </w:p>
        </w:tc>
        <w:tc>
          <w:tcPr>
            <w:tcW w:w="1540" w:type="dxa"/>
          </w:tcPr>
          <w:p w:rsidR="00F12FE7" w:rsidRPr="00BB4CAD" w:rsidRDefault="00F12FE7" w:rsidP="00F12FE7">
            <w:pPr>
              <w:jc w:val="center"/>
              <w:rPr>
                <w:rFonts w:ascii="Times New Roman" w:hAnsi="Times New Roman" w:cs="Times New Roman"/>
                <w:sz w:val="28"/>
                <w:szCs w:val="28"/>
                <w:lang w:val="en-US"/>
              </w:rPr>
            </w:pPr>
            <w:r w:rsidRPr="00BB4CAD">
              <w:rPr>
                <w:rFonts w:ascii="Times New Roman" w:hAnsi="Times New Roman" w:cs="Times New Roman"/>
                <w:sz w:val="28"/>
                <w:szCs w:val="28"/>
                <w:lang w:val="en-US"/>
              </w:rPr>
              <w:t>-18</w:t>
            </w:r>
          </w:p>
        </w:tc>
        <w:tc>
          <w:tcPr>
            <w:tcW w:w="2067" w:type="dxa"/>
          </w:tcPr>
          <w:p w:rsidR="00F12FE7" w:rsidRPr="00BB4CAD" w:rsidRDefault="00F12FE7" w:rsidP="00F12FE7">
            <w:pPr>
              <w:jc w:val="center"/>
              <w:rPr>
                <w:rFonts w:ascii="Times New Roman" w:hAnsi="Times New Roman" w:cs="Times New Roman"/>
                <w:sz w:val="28"/>
                <w:szCs w:val="28"/>
                <w:lang w:val="en-US"/>
              </w:rPr>
            </w:pPr>
            <w:r w:rsidRPr="00BB4CAD">
              <w:rPr>
                <w:rFonts w:ascii="Times New Roman" w:hAnsi="Times New Roman" w:cs="Times New Roman"/>
                <w:sz w:val="28"/>
                <w:szCs w:val="28"/>
                <w:lang w:val="en-US"/>
              </w:rPr>
              <w:t>82%</w:t>
            </w:r>
          </w:p>
        </w:tc>
      </w:tr>
      <w:tr w:rsidR="00F12FE7" w:rsidRPr="00107FCC" w:rsidTr="00F12FE7">
        <w:tc>
          <w:tcPr>
            <w:tcW w:w="1561" w:type="dxa"/>
          </w:tcPr>
          <w:p w:rsidR="00F12FE7" w:rsidRPr="007863BA" w:rsidRDefault="00F12FE7" w:rsidP="00F12FE7">
            <w:pPr>
              <w:jc w:val="center"/>
              <w:rPr>
                <w:rFonts w:ascii="Times New Roman" w:hAnsi="Times New Roman" w:cs="Times New Roman"/>
                <w:sz w:val="28"/>
                <w:szCs w:val="28"/>
              </w:rPr>
            </w:pPr>
            <w:r>
              <w:rPr>
                <w:rFonts w:ascii="Times New Roman" w:hAnsi="Times New Roman" w:cs="Times New Roman"/>
                <w:sz w:val="28"/>
                <w:szCs w:val="28"/>
                <w:lang w:val="kk-KZ"/>
              </w:rPr>
              <w:t>ОПС</w:t>
            </w:r>
            <w:r w:rsidRPr="007863BA">
              <w:rPr>
                <w:rFonts w:ascii="Times New Roman" w:hAnsi="Times New Roman" w:cs="Times New Roman"/>
                <w:sz w:val="28"/>
                <w:szCs w:val="28"/>
              </w:rPr>
              <w:t>-11</w:t>
            </w:r>
          </w:p>
        </w:tc>
        <w:tc>
          <w:tcPr>
            <w:tcW w:w="1628" w:type="dxa"/>
          </w:tcPr>
          <w:p w:rsidR="00F12FE7" w:rsidRPr="00BB4CAD" w:rsidRDefault="00F12FE7" w:rsidP="00F12FE7">
            <w:pPr>
              <w:jc w:val="center"/>
              <w:rPr>
                <w:rFonts w:ascii="Times New Roman" w:hAnsi="Times New Roman" w:cs="Times New Roman"/>
                <w:sz w:val="28"/>
                <w:szCs w:val="28"/>
                <w:lang w:val="en-US"/>
              </w:rPr>
            </w:pPr>
            <w:r w:rsidRPr="00BB4CAD">
              <w:rPr>
                <w:rFonts w:ascii="Times New Roman" w:hAnsi="Times New Roman" w:cs="Times New Roman"/>
                <w:sz w:val="28"/>
                <w:szCs w:val="28"/>
                <w:lang w:val="en-US"/>
              </w:rPr>
              <w:t>5</w:t>
            </w:r>
          </w:p>
        </w:tc>
        <w:tc>
          <w:tcPr>
            <w:tcW w:w="1413" w:type="dxa"/>
          </w:tcPr>
          <w:p w:rsidR="00F12FE7" w:rsidRPr="00BB4CAD" w:rsidRDefault="00F12FE7" w:rsidP="00F12FE7">
            <w:pPr>
              <w:jc w:val="center"/>
              <w:rPr>
                <w:rFonts w:ascii="Times New Roman" w:hAnsi="Times New Roman" w:cs="Times New Roman"/>
                <w:sz w:val="28"/>
                <w:szCs w:val="28"/>
                <w:lang w:val="en-US"/>
              </w:rPr>
            </w:pPr>
            <w:r w:rsidRPr="00BB4CAD">
              <w:rPr>
                <w:rFonts w:ascii="Times New Roman" w:hAnsi="Times New Roman" w:cs="Times New Roman"/>
                <w:sz w:val="28"/>
                <w:szCs w:val="28"/>
                <w:lang w:val="en-US"/>
              </w:rPr>
              <w:t>2</w:t>
            </w:r>
          </w:p>
        </w:tc>
        <w:tc>
          <w:tcPr>
            <w:tcW w:w="1550" w:type="dxa"/>
          </w:tcPr>
          <w:p w:rsidR="00F12FE7" w:rsidRPr="00BB4CAD" w:rsidRDefault="00F12FE7" w:rsidP="00F12FE7">
            <w:pPr>
              <w:jc w:val="center"/>
              <w:rPr>
                <w:rFonts w:ascii="Times New Roman" w:hAnsi="Times New Roman" w:cs="Times New Roman"/>
                <w:sz w:val="28"/>
                <w:szCs w:val="28"/>
                <w:lang w:val="en-US"/>
              </w:rPr>
            </w:pPr>
            <w:r w:rsidRPr="00BB4CAD">
              <w:rPr>
                <w:rFonts w:ascii="Times New Roman" w:hAnsi="Times New Roman" w:cs="Times New Roman"/>
                <w:sz w:val="28"/>
                <w:szCs w:val="28"/>
                <w:lang w:val="en-US"/>
              </w:rPr>
              <w:t>-3</w:t>
            </w:r>
          </w:p>
        </w:tc>
        <w:tc>
          <w:tcPr>
            <w:tcW w:w="2067" w:type="dxa"/>
          </w:tcPr>
          <w:p w:rsidR="00F12FE7" w:rsidRPr="00BB4CAD" w:rsidRDefault="00F12FE7" w:rsidP="00F12FE7">
            <w:pPr>
              <w:jc w:val="center"/>
              <w:rPr>
                <w:rFonts w:ascii="Times New Roman" w:hAnsi="Times New Roman" w:cs="Times New Roman"/>
                <w:sz w:val="28"/>
                <w:szCs w:val="28"/>
                <w:lang w:val="en-US"/>
              </w:rPr>
            </w:pPr>
            <w:r w:rsidRPr="00BB4CAD">
              <w:rPr>
                <w:rFonts w:ascii="Times New Roman" w:hAnsi="Times New Roman" w:cs="Times New Roman"/>
                <w:sz w:val="28"/>
                <w:szCs w:val="28"/>
                <w:lang w:val="en-US"/>
              </w:rPr>
              <w:t>40%</w:t>
            </w:r>
          </w:p>
        </w:tc>
        <w:tc>
          <w:tcPr>
            <w:tcW w:w="1414" w:type="dxa"/>
          </w:tcPr>
          <w:p w:rsidR="00F12FE7" w:rsidRPr="00BB4CAD" w:rsidRDefault="00F12FE7" w:rsidP="00F12FE7">
            <w:pPr>
              <w:jc w:val="center"/>
              <w:rPr>
                <w:rFonts w:ascii="Times New Roman" w:hAnsi="Times New Roman" w:cs="Times New Roman"/>
                <w:sz w:val="28"/>
                <w:szCs w:val="28"/>
                <w:lang w:val="en-US"/>
              </w:rPr>
            </w:pPr>
            <w:r w:rsidRPr="00BB4CAD">
              <w:rPr>
                <w:rFonts w:ascii="Times New Roman" w:hAnsi="Times New Roman" w:cs="Times New Roman"/>
                <w:sz w:val="28"/>
                <w:szCs w:val="28"/>
                <w:lang w:val="en-US"/>
              </w:rPr>
              <w:t>5</w:t>
            </w:r>
          </w:p>
        </w:tc>
        <w:tc>
          <w:tcPr>
            <w:tcW w:w="1809" w:type="dxa"/>
          </w:tcPr>
          <w:p w:rsidR="00F12FE7" w:rsidRPr="00BB4CAD" w:rsidRDefault="00F12FE7" w:rsidP="00F12FE7">
            <w:pPr>
              <w:jc w:val="center"/>
              <w:rPr>
                <w:rFonts w:ascii="Times New Roman" w:hAnsi="Times New Roman" w:cs="Times New Roman"/>
                <w:sz w:val="28"/>
                <w:szCs w:val="28"/>
                <w:lang w:val="en-US"/>
              </w:rPr>
            </w:pPr>
            <w:r w:rsidRPr="00BB4CAD">
              <w:rPr>
                <w:rFonts w:ascii="Times New Roman" w:hAnsi="Times New Roman" w:cs="Times New Roman"/>
                <w:sz w:val="28"/>
                <w:szCs w:val="28"/>
                <w:lang w:val="en-US"/>
              </w:rPr>
              <w:t>1</w:t>
            </w:r>
          </w:p>
        </w:tc>
        <w:tc>
          <w:tcPr>
            <w:tcW w:w="1540" w:type="dxa"/>
          </w:tcPr>
          <w:p w:rsidR="00F12FE7" w:rsidRPr="00BB4CAD" w:rsidRDefault="00F12FE7" w:rsidP="00F12FE7">
            <w:pPr>
              <w:jc w:val="center"/>
              <w:rPr>
                <w:rFonts w:ascii="Times New Roman" w:hAnsi="Times New Roman" w:cs="Times New Roman"/>
                <w:sz w:val="28"/>
                <w:szCs w:val="28"/>
                <w:lang w:val="en-US"/>
              </w:rPr>
            </w:pPr>
            <w:r w:rsidRPr="00BB4CAD">
              <w:rPr>
                <w:rFonts w:ascii="Times New Roman" w:hAnsi="Times New Roman" w:cs="Times New Roman"/>
                <w:sz w:val="28"/>
                <w:szCs w:val="28"/>
                <w:lang w:val="en-US"/>
              </w:rPr>
              <w:t>-4</w:t>
            </w:r>
          </w:p>
        </w:tc>
        <w:tc>
          <w:tcPr>
            <w:tcW w:w="2067" w:type="dxa"/>
          </w:tcPr>
          <w:p w:rsidR="00F12FE7" w:rsidRPr="00BB4CAD" w:rsidRDefault="00F12FE7" w:rsidP="00F12FE7">
            <w:pPr>
              <w:jc w:val="center"/>
              <w:rPr>
                <w:rFonts w:ascii="Times New Roman" w:hAnsi="Times New Roman" w:cs="Times New Roman"/>
                <w:sz w:val="28"/>
                <w:szCs w:val="28"/>
                <w:lang w:val="en-US"/>
              </w:rPr>
            </w:pPr>
            <w:r w:rsidRPr="00BB4CAD">
              <w:rPr>
                <w:rFonts w:ascii="Times New Roman" w:hAnsi="Times New Roman" w:cs="Times New Roman"/>
                <w:sz w:val="28"/>
                <w:szCs w:val="28"/>
                <w:lang w:val="en-US"/>
              </w:rPr>
              <w:t>16%</w:t>
            </w:r>
          </w:p>
        </w:tc>
      </w:tr>
      <w:tr w:rsidR="00F12FE7" w:rsidRPr="00107FCC" w:rsidTr="00F12FE7">
        <w:tc>
          <w:tcPr>
            <w:tcW w:w="1561" w:type="dxa"/>
          </w:tcPr>
          <w:p w:rsidR="00F12FE7" w:rsidRPr="00BB4CAD" w:rsidRDefault="00F12FE7" w:rsidP="00F12FE7">
            <w:pPr>
              <w:jc w:val="center"/>
              <w:rPr>
                <w:rFonts w:ascii="Times New Roman" w:hAnsi="Times New Roman" w:cs="Times New Roman"/>
                <w:sz w:val="28"/>
                <w:szCs w:val="28"/>
              </w:rPr>
            </w:pPr>
            <w:r w:rsidRPr="00BB4CAD">
              <w:rPr>
                <w:rFonts w:ascii="Times New Roman" w:hAnsi="Times New Roman" w:cs="Times New Roman"/>
                <w:sz w:val="28"/>
                <w:szCs w:val="28"/>
              </w:rPr>
              <w:t>ЭРИ-12</w:t>
            </w:r>
          </w:p>
        </w:tc>
        <w:tc>
          <w:tcPr>
            <w:tcW w:w="1628" w:type="dxa"/>
          </w:tcPr>
          <w:p w:rsidR="00F12FE7" w:rsidRPr="00BB4CAD" w:rsidRDefault="00F12FE7" w:rsidP="00F12FE7">
            <w:pPr>
              <w:jc w:val="center"/>
              <w:rPr>
                <w:rFonts w:ascii="Times New Roman" w:hAnsi="Times New Roman" w:cs="Times New Roman"/>
                <w:sz w:val="28"/>
                <w:szCs w:val="28"/>
                <w:lang w:val="en-US"/>
              </w:rPr>
            </w:pPr>
            <w:r w:rsidRPr="00BB4CAD">
              <w:rPr>
                <w:rFonts w:ascii="Times New Roman" w:hAnsi="Times New Roman" w:cs="Times New Roman"/>
                <w:sz w:val="28"/>
                <w:szCs w:val="28"/>
                <w:lang w:val="en-US"/>
              </w:rPr>
              <w:t>50</w:t>
            </w:r>
          </w:p>
        </w:tc>
        <w:tc>
          <w:tcPr>
            <w:tcW w:w="1413" w:type="dxa"/>
          </w:tcPr>
          <w:p w:rsidR="00F12FE7" w:rsidRPr="00BB4CAD" w:rsidRDefault="00F12FE7" w:rsidP="00F12FE7">
            <w:pPr>
              <w:jc w:val="center"/>
              <w:rPr>
                <w:rFonts w:ascii="Times New Roman" w:hAnsi="Times New Roman" w:cs="Times New Roman"/>
                <w:sz w:val="28"/>
                <w:szCs w:val="28"/>
                <w:lang w:val="en-US"/>
              </w:rPr>
            </w:pPr>
            <w:r w:rsidRPr="00BB4CAD">
              <w:rPr>
                <w:rFonts w:ascii="Times New Roman" w:hAnsi="Times New Roman" w:cs="Times New Roman"/>
                <w:sz w:val="28"/>
                <w:szCs w:val="28"/>
                <w:lang w:val="en-US"/>
              </w:rPr>
              <w:t>10</w:t>
            </w:r>
          </w:p>
        </w:tc>
        <w:tc>
          <w:tcPr>
            <w:tcW w:w="1550" w:type="dxa"/>
          </w:tcPr>
          <w:p w:rsidR="00F12FE7" w:rsidRPr="00BB4CAD" w:rsidRDefault="00F12FE7" w:rsidP="00F12FE7">
            <w:pPr>
              <w:jc w:val="center"/>
              <w:rPr>
                <w:rFonts w:ascii="Times New Roman" w:hAnsi="Times New Roman" w:cs="Times New Roman"/>
                <w:sz w:val="28"/>
                <w:szCs w:val="28"/>
                <w:lang w:val="en-US"/>
              </w:rPr>
            </w:pPr>
            <w:r w:rsidRPr="00BB4CAD">
              <w:rPr>
                <w:rFonts w:ascii="Times New Roman" w:hAnsi="Times New Roman" w:cs="Times New Roman"/>
                <w:sz w:val="28"/>
                <w:szCs w:val="28"/>
                <w:lang w:val="en-US"/>
              </w:rPr>
              <w:t>-40</w:t>
            </w:r>
          </w:p>
        </w:tc>
        <w:tc>
          <w:tcPr>
            <w:tcW w:w="2067" w:type="dxa"/>
          </w:tcPr>
          <w:p w:rsidR="00F12FE7" w:rsidRPr="00BB4CAD" w:rsidRDefault="00F12FE7" w:rsidP="00F12FE7">
            <w:pPr>
              <w:jc w:val="center"/>
              <w:rPr>
                <w:rFonts w:ascii="Times New Roman" w:hAnsi="Times New Roman" w:cs="Times New Roman"/>
                <w:sz w:val="28"/>
                <w:szCs w:val="28"/>
                <w:lang w:val="en-US"/>
              </w:rPr>
            </w:pPr>
            <w:r w:rsidRPr="00BB4CAD">
              <w:rPr>
                <w:rFonts w:ascii="Times New Roman" w:hAnsi="Times New Roman" w:cs="Times New Roman"/>
                <w:sz w:val="28"/>
                <w:szCs w:val="28"/>
                <w:lang w:val="en-US"/>
              </w:rPr>
              <w:t>20%</w:t>
            </w:r>
          </w:p>
        </w:tc>
        <w:tc>
          <w:tcPr>
            <w:tcW w:w="1414" w:type="dxa"/>
          </w:tcPr>
          <w:p w:rsidR="00F12FE7" w:rsidRPr="00BB4CAD" w:rsidRDefault="00F12FE7" w:rsidP="00F12FE7">
            <w:pPr>
              <w:jc w:val="center"/>
              <w:rPr>
                <w:rFonts w:ascii="Times New Roman" w:hAnsi="Times New Roman" w:cs="Times New Roman"/>
                <w:sz w:val="28"/>
                <w:szCs w:val="28"/>
                <w:lang w:val="en-US"/>
              </w:rPr>
            </w:pPr>
            <w:r w:rsidRPr="00BB4CAD">
              <w:rPr>
                <w:rFonts w:ascii="Times New Roman" w:hAnsi="Times New Roman" w:cs="Times New Roman"/>
                <w:sz w:val="28"/>
                <w:szCs w:val="28"/>
                <w:lang w:val="en-US"/>
              </w:rPr>
              <w:t>100</w:t>
            </w:r>
          </w:p>
        </w:tc>
        <w:tc>
          <w:tcPr>
            <w:tcW w:w="1809" w:type="dxa"/>
          </w:tcPr>
          <w:p w:rsidR="00F12FE7" w:rsidRPr="00BB4CAD" w:rsidRDefault="00F12FE7" w:rsidP="00F12FE7">
            <w:pPr>
              <w:jc w:val="center"/>
              <w:rPr>
                <w:rFonts w:ascii="Times New Roman" w:hAnsi="Times New Roman" w:cs="Times New Roman"/>
                <w:sz w:val="28"/>
                <w:szCs w:val="28"/>
                <w:lang w:val="en-US"/>
              </w:rPr>
            </w:pPr>
            <w:r w:rsidRPr="00BB4CAD">
              <w:rPr>
                <w:rFonts w:ascii="Times New Roman" w:hAnsi="Times New Roman" w:cs="Times New Roman"/>
                <w:sz w:val="28"/>
                <w:szCs w:val="28"/>
                <w:lang w:val="en-US"/>
              </w:rPr>
              <w:t>20</w:t>
            </w:r>
          </w:p>
        </w:tc>
        <w:tc>
          <w:tcPr>
            <w:tcW w:w="1540" w:type="dxa"/>
          </w:tcPr>
          <w:p w:rsidR="00F12FE7" w:rsidRPr="00BB4CAD" w:rsidRDefault="00F12FE7" w:rsidP="00F12FE7">
            <w:pPr>
              <w:jc w:val="center"/>
              <w:rPr>
                <w:rFonts w:ascii="Times New Roman" w:hAnsi="Times New Roman" w:cs="Times New Roman"/>
                <w:sz w:val="28"/>
                <w:szCs w:val="28"/>
                <w:lang w:val="en-US"/>
              </w:rPr>
            </w:pPr>
            <w:r w:rsidRPr="00BB4CAD">
              <w:rPr>
                <w:rFonts w:ascii="Times New Roman" w:hAnsi="Times New Roman" w:cs="Times New Roman"/>
                <w:sz w:val="28"/>
                <w:szCs w:val="28"/>
                <w:lang w:val="en-US"/>
              </w:rPr>
              <w:t>-80</w:t>
            </w:r>
          </w:p>
        </w:tc>
        <w:tc>
          <w:tcPr>
            <w:tcW w:w="2067" w:type="dxa"/>
          </w:tcPr>
          <w:p w:rsidR="00F12FE7" w:rsidRPr="00BB4CAD" w:rsidRDefault="00F12FE7" w:rsidP="00F12FE7">
            <w:pPr>
              <w:jc w:val="center"/>
              <w:rPr>
                <w:rFonts w:ascii="Times New Roman" w:hAnsi="Times New Roman" w:cs="Times New Roman"/>
                <w:sz w:val="28"/>
                <w:szCs w:val="28"/>
                <w:lang w:val="en-US"/>
              </w:rPr>
            </w:pPr>
            <w:r w:rsidRPr="00BB4CAD">
              <w:rPr>
                <w:rFonts w:ascii="Times New Roman" w:hAnsi="Times New Roman" w:cs="Times New Roman"/>
                <w:sz w:val="28"/>
                <w:szCs w:val="28"/>
                <w:lang w:val="en-US"/>
              </w:rPr>
              <w:t>20%</w:t>
            </w:r>
          </w:p>
        </w:tc>
      </w:tr>
      <w:tr w:rsidR="00F12FE7" w:rsidRPr="00107FCC" w:rsidTr="00F12FE7">
        <w:tc>
          <w:tcPr>
            <w:tcW w:w="1561" w:type="dxa"/>
          </w:tcPr>
          <w:p w:rsidR="00F12FE7" w:rsidRPr="00BB4CAD" w:rsidRDefault="00F12FE7" w:rsidP="00F12FE7">
            <w:pPr>
              <w:jc w:val="center"/>
              <w:rPr>
                <w:rFonts w:ascii="Times New Roman" w:hAnsi="Times New Roman" w:cs="Times New Roman"/>
                <w:sz w:val="28"/>
                <w:szCs w:val="28"/>
              </w:rPr>
            </w:pPr>
            <w:r w:rsidRPr="00BB4CAD">
              <w:rPr>
                <w:rFonts w:ascii="Times New Roman" w:hAnsi="Times New Roman" w:cs="Times New Roman"/>
                <w:sz w:val="28"/>
                <w:szCs w:val="28"/>
              </w:rPr>
              <w:t>П-13</w:t>
            </w:r>
          </w:p>
        </w:tc>
        <w:tc>
          <w:tcPr>
            <w:tcW w:w="1628" w:type="dxa"/>
          </w:tcPr>
          <w:p w:rsidR="00F12FE7" w:rsidRPr="00BB4CAD" w:rsidRDefault="00F12FE7" w:rsidP="00F12FE7">
            <w:pPr>
              <w:jc w:val="center"/>
              <w:rPr>
                <w:rFonts w:ascii="Times New Roman" w:hAnsi="Times New Roman" w:cs="Times New Roman"/>
                <w:sz w:val="28"/>
                <w:szCs w:val="28"/>
                <w:lang w:val="en-US"/>
              </w:rPr>
            </w:pPr>
            <w:r w:rsidRPr="00BB4CAD">
              <w:rPr>
                <w:rFonts w:ascii="Times New Roman" w:hAnsi="Times New Roman" w:cs="Times New Roman"/>
                <w:sz w:val="28"/>
                <w:szCs w:val="28"/>
                <w:lang w:val="en-US"/>
              </w:rPr>
              <w:t>100</w:t>
            </w:r>
          </w:p>
        </w:tc>
        <w:tc>
          <w:tcPr>
            <w:tcW w:w="1413" w:type="dxa"/>
          </w:tcPr>
          <w:p w:rsidR="00F12FE7" w:rsidRPr="00BB4CAD" w:rsidRDefault="00F12FE7" w:rsidP="00F12FE7">
            <w:pPr>
              <w:jc w:val="center"/>
              <w:rPr>
                <w:rFonts w:ascii="Times New Roman" w:hAnsi="Times New Roman" w:cs="Times New Roman"/>
                <w:sz w:val="28"/>
                <w:szCs w:val="28"/>
                <w:lang w:val="en-US"/>
              </w:rPr>
            </w:pPr>
            <w:r w:rsidRPr="00BB4CAD">
              <w:rPr>
                <w:rFonts w:ascii="Times New Roman" w:hAnsi="Times New Roman" w:cs="Times New Roman"/>
                <w:sz w:val="28"/>
                <w:szCs w:val="28"/>
                <w:lang w:val="en-US"/>
              </w:rPr>
              <w:t>100</w:t>
            </w:r>
          </w:p>
        </w:tc>
        <w:tc>
          <w:tcPr>
            <w:tcW w:w="1550" w:type="dxa"/>
          </w:tcPr>
          <w:p w:rsidR="00F12FE7" w:rsidRPr="00BB4CAD" w:rsidRDefault="00F12FE7" w:rsidP="00F12FE7">
            <w:pPr>
              <w:jc w:val="center"/>
              <w:rPr>
                <w:rFonts w:ascii="Times New Roman" w:hAnsi="Times New Roman" w:cs="Times New Roman"/>
                <w:sz w:val="28"/>
                <w:szCs w:val="28"/>
                <w:lang w:val="en-US"/>
              </w:rPr>
            </w:pPr>
            <w:r w:rsidRPr="00BB4CAD">
              <w:rPr>
                <w:rFonts w:ascii="Times New Roman" w:hAnsi="Times New Roman" w:cs="Times New Roman"/>
                <w:sz w:val="28"/>
                <w:szCs w:val="28"/>
                <w:lang w:val="en-US"/>
              </w:rPr>
              <w:t>-</w:t>
            </w:r>
          </w:p>
        </w:tc>
        <w:tc>
          <w:tcPr>
            <w:tcW w:w="2067" w:type="dxa"/>
          </w:tcPr>
          <w:p w:rsidR="00F12FE7" w:rsidRPr="00BB4CAD" w:rsidRDefault="00F12FE7" w:rsidP="00F12FE7">
            <w:pPr>
              <w:jc w:val="center"/>
              <w:rPr>
                <w:rFonts w:ascii="Times New Roman" w:hAnsi="Times New Roman" w:cs="Times New Roman"/>
                <w:sz w:val="28"/>
                <w:szCs w:val="28"/>
                <w:lang w:val="en-US"/>
              </w:rPr>
            </w:pPr>
            <w:r w:rsidRPr="00BB4CAD">
              <w:rPr>
                <w:rFonts w:ascii="Times New Roman" w:hAnsi="Times New Roman" w:cs="Times New Roman"/>
                <w:sz w:val="28"/>
                <w:szCs w:val="28"/>
                <w:lang w:val="en-US"/>
              </w:rPr>
              <w:t>100%</w:t>
            </w:r>
          </w:p>
        </w:tc>
        <w:tc>
          <w:tcPr>
            <w:tcW w:w="1414" w:type="dxa"/>
          </w:tcPr>
          <w:p w:rsidR="00F12FE7" w:rsidRPr="00BB4CAD" w:rsidRDefault="00F12FE7" w:rsidP="00F12FE7">
            <w:pPr>
              <w:jc w:val="center"/>
              <w:rPr>
                <w:rFonts w:ascii="Times New Roman" w:hAnsi="Times New Roman" w:cs="Times New Roman"/>
                <w:sz w:val="28"/>
                <w:szCs w:val="28"/>
                <w:lang w:val="en-US"/>
              </w:rPr>
            </w:pPr>
            <w:r w:rsidRPr="00BB4CAD">
              <w:rPr>
                <w:rFonts w:ascii="Times New Roman" w:hAnsi="Times New Roman" w:cs="Times New Roman"/>
                <w:sz w:val="28"/>
                <w:szCs w:val="28"/>
                <w:lang w:val="en-US"/>
              </w:rPr>
              <w:t>100</w:t>
            </w:r>
          </w:p>
        </w:tc>
        <w:tc>
          <w:tcPr>
            <w:tcW w:w="1809" w:type="dxa"/>
          </w:tcPr>
          <w:p w:rsidR="00F12FE7" w:rsidRPr="00BB4CAD" w:rsidRDefault="00F12FE7" w:rsidP="00F12FE7">
            <w:pPr>
              <w:jc w:val="center"/>
              <w:rPr>
                <w:rFonts w:ascii="Times New Roman" w:hAnsi="Times New Roman" w:cs="Times New Roman"/>
                <w:sz w:val="28"/>
                <w:szCs w:val="28"/>
                <w:lang w:val="en-US"/>
              </w:rPr>
            </w:pPr>
            <w:r w:rsidRPr="00BB4CAD">
              <w:rPr>
                <w:rFonts w:ascii="Times New Roman" w:hAnsi="Times New Roman" w:cs="Times New Roman"/>
                <w:sz w:val="28"/>
                <w:szCs w:val="28"/>
                <w:lang w:val="en-US"/>
              </w:rPr>
              <w:t>100</w:t>
            </w:r>
          </w:p>
        </w:tc>
        <w:tc>
          <w:tcPr>
            <w:tcW w:w="1540" w:type="dxa"/>
          </w:tcPr>
          <w:p w:rsidR="00F12FE7" w:rsidRPr="00BB4CAD" w:rsidRDefault="00F12FE7" w:rsidP="00F12FE7">
            <w:pPr>
              <w:jc w:val="center"/>
              <w:rPr>
                <w:rFonts w:ascii="Times New Roman" w:hAnsi="Times New Roman" w:cs="Times New Roman"/>
                <w:sz w:val="28"/>
                <w:szCs w:val="28"/>
                <w:lang w:val="en-US"/>
              </w:rPr>
            </w:pPr>
            <w:r w:rsidRPr="00BB4CAD">
              <w:rPr>
                <w:rFonts w:ascii="Times New Roman" w:hAnsi="Times New Roman" w:cs="Times New Roman"/>
                <w:sz w:val="28"/>
                <w:szCs w:val="28"/>
                <w:lang w:val="en-US"/>
              </w:rPr>
              <w:t>-</w:t>
            </w:r>
          </w:p>
        </w:tc>
        <w:tc>
          <w:tcPr>
            <w:tcW w:w="2067" w:type="dxa"/>
          </w:tcPr>
          <w:p w:rsidR="00F12FE7" w:rsidRPr="00BB4CAD" w:rsidRDefault="00F12FE7" w:rsidP="00F12FE7">
            <w:pPr>
              <w:jc w:val="center"/>
              <w:rPr>
                <w:rFonts w:ascii="Times New Roman" w:hAnsi="Times New Roman" w:cs="Times New Roman"/>
                <w:sz w:val="28"/>
                <w:szCs w:val="28"/>
                <w:lang w:val="en-US"/>
              </w:rPr>
            </w:pPr>
            <w:r w:rsidRPr="00BB4CAD">
              <w:rPr>
                <w:rFonts w:ascii="Times New Roman" w:hAnsi="Times New Roman" w:cs="Times New Roman"/>
                <w:sz w:val="28"/>
                <w:szCs w:val="28"/>
                <w:lang w:val="en-US"/>
              </w:rPr>
              <w:t>100%</w:t>
            </w:r>
          </w:p>
        </w:tc>
      </w:tr>
      <w:tr w:rsidR="00F12FE7" w:rsidRPr="00107FCC" w:rsidTr="00F12FE7">
        <w:tc>
          <w:tcPr>
            <w:tcW w:w="1561" w:type="dxa"/>
          </w:tcPr>
          <w:p w:rsidR="00F12FE7" w:rsidRPr="00EA5CE8" w:rsidRDefault="00F12FE7" w:rsidP="00F12FE7">
            <w:pPr>
              <w:jc w:val="center"/>
              <w:rPr>
                <w:rFonts w:ascii="Times New Roman" w:hAnsi="Times New Roman" w:cs="Times New Roman"/>
                <w:sz w:val="28"/>
                <w:szCs w:val="28"/>
                <w:lang w:val="kk-KZ"/>
              </w:rPr>
            </w:pPr>
            <w:r>
              <w:rPr>
                <w:rFonts w:ascii="Times New Roman" w:hAnsi="Times New Roman" w:cs="Times New Roman"/>
                <w:sz w:val="28"/>
                <w:szCs w:val="28"/>
                <w:lang w:val="kk-KZ"/>
              </w:rPr>
              <w:t>Орташа жету</w:t>
            </w:r>
          </w:p>
        </w:tc>
        <w:tc>
          <w:tcPr>
            <w:tcW w:w="1628" w:type="dxa"/>
          </w:tcPr>
          <w:p w:rsidR="00F12FE7" w:rsidRPr="00BB4CAD" w:rsidRDefault="00F12FE7" w:rsidP="00F12FE7">
            <w:pPr>
              <w:jc w:val="center"/>
              <w:rPr>
                <w:rFonts w:ascii="Times New Roman" w:hAnsi="Times New Roman" w:cs="Times New Roman"/>
                <w:sz w:val="28"/>
                <w:szCs w:val="28"/>
                <w:lang w:val="en-US"/>
              </w:rPr>
            </w:pPr>
            <w:r w:rsidRPr="00BB4CAD">
              <w:rPr>
                <w:rFonts w:ascii="Times New Roman" w:hAnsi="Times New Roman" w:cs="Times New Roman"/>
                <w:sz w:val="28"/>
                <w:szCs w:val="28"/>
                <w:lang w:val="en-US"/>
              </w:rPr>
              <w:t>-</w:t>
            </w:r>
          </w:p>
        </w:tc>
        <w:tc>
          <w:tcPr>
            <w:tcW w:w="1413" w:type="dxa"/>
          </w:tcPr>
          <w:p w:rsidR="00F12FE7" w:rsidRPr="00BB4CAD" w:rsidRDefault="00F12FE7" w:rsidP="00F12FE7">
            <w:pPr>
              <w:jc w:val="center"/>
              <w:rPr>
                <w:rFonts w:ascii="Times New Roman" w:hAnsi="Times New Roman" w:cs="Times New Roman"/>
                <w:sz w:val="28"/>
                <w:szCs w:val="28"/>
                <w:lang w:val="en-US"/>
              </w:rPr>
            </w:pPr>
            <w:r w:rsidRPr="00BB4CAD">
              <w:rPr>
                <w:rFonts w:ascii="Times New Roman" w:hAnsi="Times New Roman" w:cs="Times New Roman"/>
                <w:sz w:val="28"/>
                <w:szCs w:val="28"/>
                <w:lang w:val="en-US"/>
              </w:rPr>
              <w:t>-</w:t>
            </w:r>
          </w:p>
        </w:tc>
        <w:tc>
          <w:tcPr>
            <w:tcW w:w="1550" w:type="dxa"/>
          </w:tcPr>
          <w:p w:rsidR="00F12FE7" w:rsidRPr="00BB4CAD" w:rsidRDefault="00F12FE7" w:rsidP="00F12FE7">
            <w:pPr>
              <w:jc w:val="center"/>
              <w:rPr>
                <w:rFonts w:ascii="Times New Roman" w:hAnsi="Times New Roman" w:cs="Times New Roman"/>
                <w:sz w:val="28"/>
                <w:szCs w:val="28"/>
                <w:lang w:val="en-US"/>
              </w:rPr>
            </w:pPr>
            <w:r w:rsidRPr="00BB4CAD">
              <w:rPr>
                <w:rFonts w:ascii="Times New Roman" w:hAnsi="Times New Roman" w:cs="Times New Roman"/>
                <w:sz w:val="28"/>
                <w:szCs w:val="28"/>
                <w:lang w:val="en-US"/>
              </w:rPr>
              <w:t>-</w:t>
            </w:r>
          </w:p>
        </w:tc>
        <w:tc>
          <w:tcPr>
            <w:tcW w:w="2067" w:type="dxa"/>
          </w:tcPr>
          <w:p w:rsidR="00F12FE7" w:rsidRPr="00BB4CAD" w:rsidRDefault="00F12FE7" w:rsidP="00F12FE7">
            <w:pPr>
              <w:jc w:val="center"/>
              <w:rPr>
                <w:rFonts w:ascii="Times New Roman" w:hAnsi="Times New Roman" w:cs="Times New Roman"/>
                <w:sz w:val="28"/>
                <w:szCs w:val="28"/>
                <w:lang w:val="en-US"/>
              </w:rPr>
            </w:pPr>
            <w:r w:rsidRPr="00BB4CAD">
              <w:rPr>
                <w:rFonts w:ascii="Times New Roman" w:hAnsi="Times New Roman" w:cs="Times New Roman"/>
                <w:sz w:val="28"/>
                <w:szCs w:val="28"/>
                <w:lang w:val="en-US"/>
              </w:rPr>
              <w:t>65%</w:t>
            </w:r>
          </w:p>
        </w:tc>
        <w:tc>
          <w:tcPr>
            <w:tcW w:w="1414" w:type="dxa"/>
          </w:tcPr>
          <w:p w:rsidR="00F12FE7" w:rsidRPr="00BB4CAD" w:rsidRDefault="00F12FE7" w:rsidP="00F12FE7">
            <w:pPr>
              <w:jc w:val="center"/>
              <w:rPr>
                <w:rFonts w:ascii="Times New Roman" w:hAnsi="Times New Roman" w:cs="Times New Roman"/>
                <w:sz w:val="28"/>
                <w:szCs w:val="28"/>
                <w:lang w:val="en-US"/>
              </w:rPr>
            </w:pPr>
            <w:r w:rsidRPr="00BB4CAD">
              <w:rPr>
                <w:rFonts w:ascii="Times New Roman" w:hAnsi="Times New Roman" w:cs="Times New Roman"/>
                <w:sz w:val="28"/>
                <w:szCs w:val="28"/>
                <w:lang w:val="en-US"/>
              </w:rPr>
              <w:t>-</w:t>
            </w:r>
          </w:p>
        </w:tc>
        <w:tc>
          <w:tcPr>
            <w:tcW w:w="1809" w:type="dxa"/>
          </w:tcPr>
          <w:p w:rsidR="00F12FE7" w:rsidRPr="00BB4CAD" w:rsidRDefault="00F12FE7" w:rsidP="00F12FE7">
            <w:pPr>
              <w:jc w:val="center"/>
              <w:rPr>
                <w:rFonts w:ascii="Times New Roman" w:hAnsi="Times New Roman" w:cs="Times New Roman"/>
                <w:sz w:val="28"/>
                <w:szCs w:val="28"/>
                <w:lang w:val="en-US"/>
              </w:rPr>
            </w:pPr>
            <w:r w:rsidRPr="00BB4CAD">
              <w:rPr>
                <w:rFonts w:ascii="Times New Roman" w:hAnsi="Times New Roman" w:cs="Times New Roman"/>
                <w:sz w:val="28"/>
                <w:szCs w:val="28"/>
                <w:lang w:val="en-US"/>
              </w:rPr>
              <w:t>-</w:t>
            </w:r>
          </w:p>
        </w:tc>
        <w:tc>
          <w:tcPr>
            <w:tcW w:w="1540" w:type="dxa"/>
          </w:tcPr>
          <w:p w:rsidR="00F12FE7" w:rsidRPr="00BB4CAD" w:rsidRDefault="00F12FE7" w:rsidP="00F12FE7">
            <w:pPr>
              <w:jc w:val="center"/>
              <w:rPr>
                <w:rFonts w:ascii="Times New Roman" w:hAnsi="Times New Roman" w:cs="Times New Roman"/>
                <w:sz w:val="28"/>
                <w:szCs w:val="28"/>
                <w:lang w:val="en-US"/>
              </w:rPr>
            </w:pPr>
            <w:r w:rsidRPr="00BB4CAD">
              <w:rPr>
                <w:rFonts w:ascii="Times New Roman" w:hAnsi="Times New Roman" w:cs="Times New Roman"/>
                <w:sz w:val="28"/>
                <w:szCs w:val="28"/>
                <w:lang w:val="en-US"/>
              </w:rPr>
              <w:t>-</w:t>
            </w:r>
          </w:p>
        </w:tc>
        <w:tc>
          <w:tcPr>
            <w:tcW w:w="2067" w:type="dxa"/>
          </w:tcPr>
          <w:p w:rsidR="00F12FE7" w:rsidRPr="00BB4CAD" w:rsidRDefault="00F12FE7" w:rsidP="00F12FE7">
            <w:pPr>
              <w:jc w:val="center"/>
              <w:rPr>
                <w:rFonts w:ascii="Times New Roman" w:hAnsi="Times New Roman" w:cs="Times New Roman"/>
                <w:sz w:val="28"/>
                <w:szCs w:val="28"/>
                <w:lang w:val="en-US"/>
              </w:rPr>
            </w:pPr>
            <w:r w:rsidRPr="00BB4CAD">
              <w:rPr>
                <w:rFonts w:ascii="Times New Roman" w:hAnsi="Times New Roman" w:cs="Times New Roman"/>
                <w:sz w:val="28"/>
                <w:szCs w:val="28"/>
                <w:lang w:val="en-US"/>
              </w:rPr>
              <w:t>60%</w:t>
            </w:r>
          </w:p>
        </w:tc>
      </w:tr>
      <w:tr w:rsidR="00F12FE7" w:rsidRPr="00107FCC" w:rsidTr="00F12FE7">
        <w:tc>
          <w:tcPr>
            <w:tcW w:w="15049" w:type="dxa"/>
            <w:gridSpan w:val="9"/>
          </w:tcPr>
          <w:p w:rsidR="00F12FE7" w:rsidRPr="00BB4CAD" w:rsidRDefault="00F12FE7" w:rsidP="00F12FE7">
            <w:pPr>
              <w:jc w:val="both"/>
              <w:rPr>
                <w:rFonts w:ascii="Times New Roman" w:hAnsi="Times New Roman" w:cs="Times New Roman"/>
                <w:sz w:val="28"/>
                <w:szCs w:val="28"/>
                <w:lang w:val="en-US"/>
              </w:rPr>
            </w:pPr>
            <w:r>
              <w:rPr>
                <w:rFonts w:ascii="Times New Roman" w:hAnsi="Times New Roman" w:cs="Times New Roman"/>
                <w:sz w:val="24"/>
                <w:szCs w:val="24"/>
                <w:lang w:val="kk-KZ"/>
              </w:rPr>
              <w:t xml:space="preserve">     Ескерту </w:t>
            </w:r>
            <w:r>
              <w:rPr>
                <w:rFonts w:ascii="Times New Roman" w:hAnsi="Times New Roman" w:cs="Times New Roman"/>
                <w:sz w:val="24"/>
                <w:szCs w:val="24"/>
                <w:lang w:val="en-US"/>
              </w:rPr>
              <w:t xml:space="preserve">– </w:t>
            </w:r>
            <w:r>
              <w:rPr>
                <w:rFonts w:ascii="Times New Roman" w:hAnsi="Times New Roman" w:cs="Times New Roman"/>
                <w:sz w:val="24"/>
                <w:szCs w:val="24"/>
                <w:lang w:val="kk-KZ"/>
              </w:rPr>
              <w:t>Автормен есептелді</w:t>
            </w:r>
          </w:p>
        </w:tc>
      </w:tr>
    </w:tbl>
    <w:p w:rsidR="00F12FE7" w:rsidRDefault="00F12FE7" w:rsidP="00F12FE7">
      <w:pPr>
        <w:rPr>
          <w:lang w:val="kk-KZ"/>
        </w:rPr>
      </w:pPr>
    </w:p>
    <w:p w:rsidR="00F12FE7" w:rsidRDefault="00F12FE7" w:rsidP="00F12FE7">
      <w:pPr>
        <w:spacing w:after="0" w:line="240" w:lineRule="auto"/>
        <w:ind w:firstLine="567"/>
        <w:jc w:val="both"/>
        <w:rPr>
          <w:rFonts w:ascii="Times New Roman" w:hAnsi="Times New Roman" w:cs="Times New Roman"/>
          <w:sz w:val="28"/>
          <w:szCs w:val="28"/>
          <w:lang w:val="kk-KZ"/>
        </w:rPr>
      </w:pPr>
    </w:p>
    <w:p w:rsidR="00F12FE7" w:rsidRDefault="00F12FE7" w:rsidP="00F12FE7">
      <w:pPr>
        <w:spacing w:after="0" w:line="240" w:lineRule="auto"/>
        <w:ind w:firstLine="567"/>
        <w:jc w:val="both"/>
        <w:rPr>
          <w:rFonts w:ascii="Times New Roman" w:hAnsi="Times New Roman" w:cs="Times New Roman"/>
          <w:sz w:val="28"/>
          <w:szCs w:val="28"/>
          <w:lang w:val="kk-KZ"/>
        </w:rPr>
      </w:pPr>
    </w:p>
    <w:p w:rsidR="00CD2102" w:rsidRDefault="00CD2102" w:rsidP="00F12FE7">
      <w:pPr>
        <w:spacing w:after="0" w:line="240" w:lineRule="auto"/>
        <w:ind w:firstLine="567"/>
        <w:jc w:val="both"/>
        <w:rPr>
          <w:rFonts w:ascii="Times New Roman" w:hAnsi="Times New Roman" w:cs="Times New Roman"/>
          <w:sz w:val="28"/>
          <w:szCs w:val="28"/>
          <w:lang w:val="kk-KZ"/>
        </w:rPr>
        <w:sectPr w:rsidR="00CD2102" w:rsidSect="00F12FE7">
          <w:pgSz w:w="16838" w:h="11906" w:orient="landscape"/>
          <w:pgMar w:top="1701" w:right="1134" w:bottom="851" w:left="1134" w:header="709" w:footer="709" w:gutter="0"/>
          <w:cols w:space="708"/>
          <w:docGrid w:linePitch="360"/>
        </w:sectPr>
      </w:pPr>
    </w:p>
    <w:p w:rsidR="00F12FE7" w:rsidRDefault="00F12FE7" w:rsidP="00F12FE7">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Шетелдік компаниялары тәжірибесінің негізінде жұмыстар иелерінің деңгейінде сақтандыру компанияларының жұмысын ішкі бақылаудың нәтижесі тұжырымдамасын құру үшін, диаграмма түрінде қорытындыны ұсына отырып, белгілі уақыт кезеңі бойынша жауапкершілік орталықтары белсенділігінің бағалау көрсеткіштерінің доктринасымен сипатталған, зерттемелердің иелерімен көзделген мақсаттарға жету дәрежесін көрнекілеуді ұсынамыз (</w:t>
      </w:r>
      <w:r w:rsidR="00C4126B">
        <w:rPr>
          <w:rFonts w:ascii="Times New Roman" w:hAnsi="Times New Roman" w:cs="Times New Roman"/>
          <w:sz w:val="28"/>
          <w:szCs w:val="28"/>
          <w:lang w:val="kk-KZ"/>
        </w:rPr>
        <w:t>12</w:t>
      </w:r>
      <w:r>
        <w:rPr>
          <w:rFonts w:ascii="Times New Roman" w:hAnsi="Times New Roman" w:cs="Times New Roman"/>
          <w:sz w:val="28"/>
          <w:szCs w:val="28"/>
          <w:lang w:val="kk-KZ"/>
        </w:rPr>
        <w:t xml:space="preserve"> сурет). </w:t>
      </w:r>
    </w:p>
    <w:p w:rsidR="00EF3722" w:rsidRDefault="00EF3722" w:rsidP="00F12FE7">
      <w:pPr>
        <w:spacing w:after="0" w:line="240" w:lineRule="auto"/>
        <w:ind w:firstLine="567"/>
        <w:jc w:val="both"/>
        <w:rPr>
          <w:rFonts w:ascii="Times New Roman" w:hAnsi="Times New Roman" w:cs="Times New Roman"/>
          <w:sz w:val="28"/>
          <w:szCs w:val="28"/>
          <w:lang w:val="kk-KZ"/>
        </w:rPr>
      </w:pPr>
    </w:p>
    <w:p w:rsidR="00F12FE7" w:rsidRDefault="00F12FE7" w:rsidP="00C4126B">
      <w:pPr>
        <w:tabs>
          <w:tab w:val="center" w:pos="1506"/>
        </w:tabs>
        <w:spacing w:after="0" w:line="240" w:lineRule="auto"/>
        <w:jc w:val="center"/>
        <w:rPr>
          <w:rFonts w:ascii="Times New Roman" w:hAnsi="Times New Roman" w:cs="Times New Roman"/>
          <w:sz w:val="28"/>
          <w:szCs w:val="28"/>
          <w:lang w:val="kk-KZ"/>
        </w:rPr>
      </w:pPr>
      <w:r>
        <w:rPr>
          <w:rFonts w:ascii="Times New Roman" w:hAnsi="Times New Roman" w:cs="Times New Roman"/>
          <w:noProof/>
          <w:sz w:val="24"/>
          <w:szCs w:val="24"/>
          <w:lang w:val="en-US"/>
        </w:rPr>
        <w:drawing>
          <wp:anchor distT="0" distB="0" distL="114300" distR="114300" simplePos="0" relativeHeight="252088320" behindDoc="0" locked="0" layoutInCell="1" allowOverlap="1" wp14:anchorId="0FBDBB31" wp14:editId="7CC30298">
            <wp:simplePos x="0" y="0"/>
            <wp:positionH relativeFrom="column">
              <wp:posOffset>224790</wp:posOffset>
            </wp:positionH>
            <wp:positionV relativeFrom="paragraph">
              <wp:posOffset>1270</wp:posOffset>
            </wp:positionV>
            <wp:extent cx="5486400" cy="3714750"/>
            <wp:effectExtent l="0" t="0" r="19050" b="19050"/>
            <wp:wrapSquare wrapText="bothSides"/>
            <wp:docPr id="4357" name="Диаграмма 43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r w:rsidRPr="00CF5381">
        <w:rPr>
          <w:rFonts w:ascii="Times New Roman" w:hAnsi="Times New Roman" w:cs="Times New Roman"/>
          <w:sz w:val="28"/>
          <w:szCs w:val="28"/>
          <w:lang w:val="kk-KZ"/>
        </w:rPr>
        <w:t xml:space="preserve"> </w:t>
      </w:r>
      <w:r>
        <w:rPr>
          <w:rFonts w:ascii="Times New Roman" w:hAnsi="Times New Roman" w:cs="Times New Roman"/>
          <w:sz w:val="28"/>
          <w:szCs w:val="28"/>
          <w:lang w:val="kk-KZ"/>
        </w:rPr>
        <w:t>Сурет</w:t>
      </w:r>
      <w:r w:rsidRPr="00CF5381">
        <w:rPr>
          <w:rFonts w:ascii="Times New Roman" w:hAnsi="Times New Roman" w:cs="Times New Roman"/>
          <w:sz w:val="28"/>
          <w:szCs w:val="28"/>
          <w:lang w:val="kk-KZ"/>
        </w:rPr>
        <w:t xml:space="preserve"> </w:t>
      </w:r>
      <w:r w:rsidR="00C4126B">
        <w:rPr>
          <w:rFonts w:ascii="Times New Roman" w:hAnsi="Times New Roman" w:cs="Times New Roman"/>
          <w:sz w:val="28"/>
          <w:szCs w:val="28"/>
          <w:lang w:val="kk-KZ"/>
        </w:rPr>
        <w:t>-12</w:t>
      </w:r>
      <w:r>
        <w:rPr>
          <w:rFonts w:ascii="Times New Roman" w:hAnsi="Times New Roman" w:cs="Times New Roman"/>
          <w:sz w:val="28"/>
          <w:szCs w:val="28"/>
          <w:lang w:val="kk-KZ"/>
        </w:rPr>
        <w:t xml:space="preserve"> </w:t>
      </w:r>
      <w:r w:rsidRPr="00CF538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Жауапты орталықтың белсенділігін бағалау көрсеткіштерінің жетістігі</w:t>
      </w:r>
    </w:p>
    <w:p w:rsidR="00F12FE7" w:rsidRPr="00CF5381" w:rsidRDefault="00F12FE7" w:rsidP="009B3A6A">
      <w:pPr>
        <w:ind w:firstLine="567"/>
        <w:rPr>
          <w:lang w:val="kk-KZ"/>
        </w:rPr>
      </w:pPr>
      <w:r>
        <w:rPr>
          <w:rFonts w:ascii="Times New Roman" w:hAnsi="Times New Roman" w:cs="Times New Roman"/>
          <w:sz w:val="24"/>
          <w:szCs w:val="24"/>
          <w:lang w:val="kk-KZ"/>
        </w:rPr>
        <w:t xml:space="preserve">     Ескерту - Автормен құрастырылған</w:t>
      </w:r>
    </w:p>
    <w:p w:rsidR="00F12FE7" w:rsidRDefault="00F12FE7" w:rsidP="00F12FE7">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Диаграммада талданатын ай бойынша нақты деректердің жоспарлы деректерден ауытқуы туралы ақпарат бар (жетістіктер көк сызықпен көрнекіленген) және жыл басынан өспелі қорытындымен жетістіктер сарғылт сызықпен көрнекіленген, өйткені сарғылт сызықтың ауданы үлкен болған сайын, соғұрлым зерттемелердің иесі белгіленген көрсеткіштерге жақын болады. Диаграммада бағдар ретінде пунктир сұрғылт сызық қолданылады, сонымен бірге, кезең ішінде көрсеткіштер жүйесінің орташа жетістіктерін көрсетеді. </w:t>
      </w:r>
    </w:p>
    <w:p w:rsidR="00F12FE7" w:rsidRDefault="00F12FE7" w:rsidP="00F12FE7">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«Заңды тұлғаларды сақтандыру жөніндегі маманы» жауапкершілік орталықтары үшін, көзделген мақсаттардың орташа жетістігі өспелі нәтиже бойынша жыл басынан 60%-ды құрайды. Авторлық пікірге сәйкес, түрлі мақсаттардың жиынтығы бір тұтасты құрайтындықтан, мақсаттардың мұндай доктринасы, зерттемелер иелерінің белсенділігін кешенді ұйымдастыруға, </w:t>
      </w:r>
      <w:r>
        <w:rPr>
          <w:rFonts w:ascii="Times New Roman" w:hAnsi="Times New Roman" w:cs="Times New Roman"/>
          <w:sz w:val="28"/>
          <w:szCs w:val="28"/>
          <w:lang w:val="kk-KZ"/>
        </w:rPr>
        <w:lastRenderedPageBreak/>
        <w:t xml:space="preserve">нәтижені жеңіл түрде бақылауға мүмкіндік береді, нәтижесінде зерттемелердің жетілдірілуіне ықпал етеді. </w:t>
      </w:r>
    </w:p>
    <w:p w:rsidR="00F12FE7" w:rsidRDefault="00F12FE7" w:rsidP="00F12FE7">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Осылайша, біз, Қазақстан Республикасының сақтандыру компанияларында АВС – декрипитация әдісін және </w:t>
      </w:r>
      <w:r w:rsidRPr="00A6669D">
        <w:rPr>
          <w:rFonts w:ascii="Times New Roman" w:hAnsi="Times New Roman" w:cs="Times New Roman"/>
          <w:sz w:val="28"/>
          <w:szCs w:val="28"/>
          <w:lang w:val="kk-KZ"/>
        </w:rPr>
        <w:t>TDABC</w:t>
      </w:r>
      <w:r>
        <w:rPr>
          <w:rFonts w:ascii="Times New Roman" w:hAnsi="Times New Roman" w:cs="Times New Roman"/>
          <w:sz w:val="28"/>
          <w:szCs w:val="28"/>
          <w:lang w:val="kk-KZ"/>
        </w:rPr>
        <w:t xml:space="preserve"> әдістемесін және сақтандыру қызметтерін калькуляциялау мақсаттары үшін оларды пайдалану мүмкіндігін және жауапкершілік орталықтарының өзгеше әзірленген ұйымдастыру арқылы басқару жүйесін құру мүмкіндігін қарастырдық. АВС – декрипитация, </w:t>
      </w:r>
      <w:r w:rsidRPr="00A6669D">
        <w:rPr>
          <w:rFonts w:ascii="Times New Roman" w:hAnsi="Times New Roman" w:cs="Times New Roman"/>
          <w:sz w:val="28"/>
          <w:szCs w:val="28"/>
          <w:lang w:val="kk-KZ"/>
        </w:rPr>
        <w:t>TDABC</w:t>
      </w:r>
      <w:r>
        <w:rPr>
          <w:rFonts w:ascii="Times New Roman" w:hAnsi="Times New Roman" w:cs="Times New Roman"/>
          <w:sz w:val="28"/>
          <w:szCs w:val="28"/>
          <w:lang w:val="kk-KZ"/>
        </w:rPr>
        <w:t xml:space="preserve"> әдістемесі, калькуляциялау жүйесін және басқару жүйесін </w:t>
      </w:r>
      <w:r w:rsidRPr="00A6669D">
        <w:rPr>
          <w:rFonts w:ascii="Times New Roman" w:hAnsi="Times New Roman" w:cs="Times New Roman"/>
          <w:sz w:val="28"/>
          <w:szCs w:val="28"/>
          <w:lang w:val="kk-KZ"/>
        </w:rPr>
        <w:t>(АВВ, TDABC)</w:t>
      </w:r>
      <w:r>
        <w:rPr>
          <w:rFonts w:ascii="Times New Roman" w:hAnsi="Times New Roman" w:cs="Times New Roman"/>
          <w:sz w:val="28"/>
          <w:szCs w:val="28"/>
          <w:lang w:val="kk-KZ"/>
        </w:rPr>
        <w:t xml:space="preserve"> әзірленген үлгі негізінде шығындарға ішкі бақылау жүргізу мен оларды есепке алудың бірыңғай үлгісі ретінде біріктіруге мүмкіндік береді. Бұл олардың негізгі артықшылығы, біздің ойымызша, ол сақтандыру компаниясының менеджментін, нәтижелі шешімдерді қабылдау үшін, шығыны төмен сақтандыру қызметтерін анықтау үшін, сақтандыру компаниясы белсенділігінің тиімсіз түрлерін анықтау үшін қажетті бастапқы деректерімен қамтамасыз етеді. Біз, «Заңды тұлғаларды сақтандыру жөніндегі маманы» жауапкершілік орталығының мысалында, сақтандыру компанияларындағы (қызметкерлер, департаменттер) зерттемелерінің белсенділік тиімділігін және нәтижелілігін бағалаудың бақылау көрсеткіштерінің жүйесін әзірледік, бұл ішкі бақылау аясында жеке департамент немесе қызметкердің деңгейінде көзделген мақсаттарға жету бойынша жеке бағалауға көшуге және өзін-өзі бақылау нысанында ішкі бақылауды ұйымдастыруға мүмкіндік береді. </w:t>
      </w:r>
    </w:p>
    <w:p w:rsidR="00F12FE7" w:rsidRPr="00855ED2" w:rsidRDefault="00F12FE7" w:rsidP="00F12FE7">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Біздің ойымызша, аталған ұсыныстарды сақтандыру компанияларының тәжірибесіне енгізу, сақтандыру компанияларының қызмет ету нәтижелілігін арттыруға, ұлттық және халықаралық сақтандыру нарықтарында олардың бәсекеқабілеттілігін қамтамасыз етуге, БСҰ ережелеріне сәйкес Батыс пен Шығыстың арасында бәсекеге түсуге ықпал етеді. </w:t>
      </w:r>
    </w:p>
    <w:p w:rsidR="00F12FE7" w:rsidRDefault="00F12FE7" w:rsidP="00F12FE7">
      <w:pPr>
        <w:pStyle w:val="a3"/>
        <w:tabs>
          <w:tab w:val="left" w:pos="284"/>
        </w:tabs>
        <w:spacing w:after="0" w:line="240" w:lineRule="auto"/>
        <w:ind w:left="0" w:firstLine="709"/>
        <w:jc w:val="both"/>
        <w:rPr>
          <w:rFonts w:ascii="Times New Roman" w:hAnsi="Times New Roman" w:cs="Times New Roman"/>
          <w:sz w:val="28"/>
          <w:szCs w:val="28"/>
          <w:lang w:val="kk-KZ"/>
        </w:rPr>
      </w:pPr>
    </w:p>
    <w:p w:rsidR="00F12FE7" w:rsidRDefault="00F12FE7" w:rsidP="00F12FE7">
      <w:pPr>
        <w:pStyle w:val="a3"/>
        <w:tabs>
          <w:tab w:val="left" w:pos="284"/>
        </w:tabs>
        <w:spacing w:after="0" w:line="240" w:lineRule="auto"/>
        <w:ind w:left="0" w:firstLine="709"/>
        <w:jc w:val="both"/>
        <w:rPr>
          <w:rFonts w:ascii="Times New Roman" w:hAnsi="Times New Roman" w:cs="Times New Roman"/>
          <w:sz w:val="28"/>
          <w:szCs w:val="28"/>
          <w:lang w:val="kk-KZ"/>
        </w:rPr>
      </w:pPr>
    </w:p>
    <w:p w:rsidR="00F12FE7" w:rsidRDefault="00F12FE7" w:rsidP="00F12FE7">
      <w:pPr>
        <w:pStyle w:val="a3"/>
        <w:tabs>
          <w:tab w:val="left" w:pos="284"/>
        </w:tabs>
        <w:spacing w:after="0" w:line="240" w:lineRule="auto"/>
        <w:ind w:left="0" w:firstLine="709"/>
        <w:jc w:val="both"/>
        <w:rPr>
          <w:rFonts w:ascii="Times New Roman" w:hAnsi="Times New Roman" w:cs="Times New Roman"/>
          <w:sz w:val="28"/>
          <w:szCs w:val="28"/>
          <w:lang w:val="kk-KZ"/>
        </w:rPr>
      </w:pPr>
    </w:p>
    <w:p w:rsidR="00F12FE7" w:rsidRDefault="00F12FE7" w:rsidP="00F12FE7">
      <w:pPr>
        <w:pStyle w:val="a3"/>
        <w:tabs>
          <w:tab w:val="left" w:pos="284"/>
        </w:tabs>
        <w:spacing w:after="0" w:line="240" w:lineRule="auto"/>
        <w:ind w:left="0" w:firstLine="709"/>
        <w:jc w:val="both"/>
        <w:rPr>
          <w:rFonts w:ascii="Times New Roman" w:hAnsi="Times New Roman" w:cs="Times New Roman"/>
          <w:sz w:val="28"/>
          <w:szCs w:val="28"/>
          <w:lang w:val="kk-KZ"/>
        </w:rPr>
      </w:pPr>
    </w:p>
    <w:p w:rsidR="00F12FE7" w:rsidRDefault="00F12FE7" w:rsidP="00F12FE7">
      <w:pPr>
        <w:pStyle w:val="a3"/>
        <w:tabs>
          <w:tab w:val="left" w:pos="284"/>
        </w:tabs>
        <w:spacing w:after="0" w:line="240" w:lineRule="auto"/>
        <w:ind w:left="0" w:firstLine="709"/>
        <w:jc w:val="both"/>
        <w:rPr>
          <w:rFonts w:ascii="Times New Roman" w:hAnsi="Times New Roman" w:cs="Times New Roman"/>
          <w:sz w:val="28"/>
          <w:szCs w:val="28"/>
          <w:lang w:val="kk-KZ"/>
        </w:rPr>
      </w:pPr>
    </w:p>
    <w:p w:rsidR="00F12FE7" w:rsidRDefault="00F12FE7" w:rsidP="00F12FE7">
      <w:pPr>
        <w:pStyle w:val="a3"/>
        <w:tabs>
          <w:tab w:val="left" w:pos="284"/>
        </w:tabs>
        <w:spacing w:after="0" w:line="240" w:lineRule="auto"/>
        <w:ind w:left="0" w:firstLine="709"/>
        <w:jc w:val="both"/>
        <w:rPr>
          <w:rFonts w:ascii="Times New Roman" w:hAnsi="Times New Roman" w:cs="Times New Roman"/>
          <w:sz w:val="28"/>
          <w:szCs w:val="28"/>
          <w:lang w:val="kk-KZ"/>
        </w:rPr>
      </w:pPr>
    </w:p>
    <w:p w:rsidR="00F12FE7" w:rsidRDefault="00F12FE7" w:rsidP="00F12FE7">
      <w:pPr>
        <w:pStyle w:val="a3"/>
        <w:tabs>
          <w:tab w:val="left" w:pos="284"/>
        </w:tabs>
        <w:spacing w:after="0" w:line="240" w:lineRule="auto"/>
        <w:ind w:left="0" w:firstLine="709"/>
        <w:jc w:val="both"/>
        <w:rPr>
          <w:rFonts w:ascii="Times New Roman" w:hAnsi="Times New Roman" w:cs="Times New Roman"/>
          <w:sz w:val="28"/>
          <w:szCs w:val="28"/>
          <w:lang w:val="kk-KZ"/>
        </w:rPr>
      </w:pPr>
    </w:p>
    <w:p w:rsidR="00F12FE7" w:rsidRDefault="00F12FE7" w:rsidP="00F12FE7">
      <w:pPr>
        <w:pStyle w:val="a3"/>
        <w:tabs>
          <w:tab w:val="left" w:pos="284"/>
        </w:tabs>
        <w:spacing w:after="0" w:line="240" w:lineRule="auto"/>
        <w:ind w:left="0" w:firstLine="709"/>
        <w:jc w:val="both"/>
        <w:rPr>
          <w:rFonts w:ascii="Times New Roman" w:hAnsi="Times New Roman" w:cs="Times New Roman"/>
          <w:sz w:val="28"/>
          <w:szCs w:val="28"/>
          <w:lang w:val="kk-KZ"/>
        </w:rPr>
      </w:pPr>
    </w:p>
    <w:p w:rsidR="00F12FE7" w:rsidRDefault="00F12FE7" w:rsidP="00F12FE7">
      <w:pPr>
        <w:pStyle w:val="a3"/>
        <w:tabs>
          <w:tab w:val="left" w:pos="284"/>
        </w:tabs>
        <w:spacing w:after="0" w:line="240" w:lineRule="auto"/>
        <w:ind w:left="0" w:firstLine="709"/>
        <w:jc w:val="both"/>
        <w:rPr>
          <w:rFonts w:ascii="Times New Roman" w:hAnsi="Times New Roman" w:cs="Times New Roman"/>
          <w:sz w:val="28"/>
          <w:szCs w:val="28"/>
          <w:lang w:val="kk-KZ"/>
        </w:rPr>
      </w:pPr>
    </w:p>
    <w:p w:rsidR="00F12FE7" w:rsidRDefault="00F12FE7" w:rsidP="00F12FE7">
      <w:pPr>
        <w:pStyle w:val="a3"/>
        <w:tabs>
          <w:tab w:val="left" w:pos="284"/>
        </w:tabs>
        <w:spacing w:after="0" w:line="240" w:lineRule="auto"/>
        <w:ind w:left="0" w:firstLine="709"/>
        <w:jc w:val="both"/>
        <w:rPr>
          <w:rFonts w:ascii="Times New Roman" w:hAnsi="Times New Roman" w:cs="Times New Roman"/>
          <w:sz w:val="28"/>
          <w:szCs w:val="28"/>
          <w:lang w:val="kk-KZ"/>
        </w:rPr>
      </w:pPr>
    </w:p>
    <w:p w:rsidR="00F12FE7" w:rsidRDefault="00F12FE7" w:rsidP="00F12FE7">
      <w:pPr>
        <w:pStyle w:val="a3"/>
        <w:tabs>
          <w:tab w:val="left" w:pos="284"/>
        </w:tabs>
        <w:spacing w:after="0" w:line="240" w:lineRule="auto"/>
        <w:ind w:left="0" w:firstLine="709"/>
        <w:jc w:val="both"/>
        <w:rPr>
          <w:rFonts w:ascii="Times New Roman" w:hAnsi="Times New Roman" w:cs="Times New Roman"/>
          <w:sz w:val="28"/>
          <w:szCs w:val="28"/>
          <w:lang w:val="kk-KZ"/>
        </w:rPr>
      </w:pPr>
    </w:p>
    <w:p w:rsidR="00F12FE7" w:rsidRDefault="00F12FE7" w:rsidP="00F12FE7">
      <w:pPr>
        <w:pStyle w:val="a3"/>
        <w:tabs>
          <w:tab w:val="left" w:pos="284"/>
        </w:tabs>
        <w:spacing w:after="0" w:line="240" w:lineRule="auto"/>
        <w:ind w:left="0" w:firstLine="709"/>
        <w:jc w:val="both"/>
        <w:rPr>
          <w:rFonts w:ascii="Times New Roman" w:hAnsi="Times New Roman" w:cs="Times New Roman"/>
          <w:sz w:val="28"/>
          <w:szCs w:val="28"/>
          <w:lang w:val="kk-KZ"/>
        </w:rPr>
      </w:pPr>
    </w:p>
    <w:p w:rsidR="00C4126B" w:rsidRDefault="00C4126B" w:rsidP="00F12FE7">
      <w:pPr>
        <w:pStyle w:val="a3"/>
        <w:tabs>
          <w:tab w:val="left" w:pos="284"/>
        </w:tabs>
        <w:spacing w:after="0" w:line="240" w:lineRule="auto"/>
        <w:ind w:left="0" w:firstLine="709"/>
        <w:jc w:val="both"/>
        <w:rPr>
          <w:rFonts w:ascii="Times New Roman" w:hAnsi="Times New Roman" w:cs="Times New Roman"/>
          <w:sz w:val="28"/>
          <w:szCs w:val="28"/>
          <w:lang w:val="kk-KZ"/>
        </w:rPr>
      </w:pPr>
    </w:p>
    <w:p w:rsidR="00F12FE7" w:rsidRDefault="00F12FE7" w:rsidP="00F12FE7">
      <w:pPr>
        <w:pStyle w:val="a3"/>
        <w:tabs>
          <w:tab w:val="left" w:pos="284"/>
        </w:tabs>
        <w:spacing w:after="0" w:line="240" w:lineRule="auto"/>
        <w:ind w:left="0" w:firstLine="709"/>
        <w:jc w:val="both"/>
        <w:rPr>
          <w:rFonts w:ascii="Times New Roman" w:hAnsi="Times New Roman" w:cs="Times New Roman"/>
          <w:sz w:val="28"/>
          <w:szCs w:val="28"/>
          <w:lang w:val="kk-KZ"/>
        </w:rPr>
      </w:pPr>
    </w:p>
    <w:p w:rsidR="00F12FE7" w:rsidRDefault="00F12FE7" w:rsidP="00F12FE7">
      <w:pPr>
        <w:pStyle w:val="a3"/>
        <w:tabs>
          <w:tab w:val="left" w:pos="284"/>
        </w:tabs>
        <w:spacing w:after="0" w:line="240" w:lineRule="auto"/>
        <w:ind w:left="0" w:firstLine="709"/>
        <w:jc w:val="both"/>
        <w:rPr>
          <w:rFonts w:ascii="Times New Roman" w:hAnsi="Times New Roman" w:cs="Times New Roman"/>
          <w:sz w:val="28"/>
          <w:szCs w:val="28"/>
          <w:lang w:val="kk-KZ"/>
        </w:rPr>
      </w:pPr>
    </w:p>
    <w:p w:rsidR="00F12FE7" w:rsidRPr="009B335D" w:rsidRDefault="00F12FE7" w:rsidP="00F12FE7">
      <w:pPr>
        <w:tabs>
          <w:tab w:val="left" w:pos="284"/>
        </w:tabs>
        <w:spacing w:after="0" w:line="240" w:lineRule="auto"/>
        <w:jc w:val="both"/>
        <w:rPr>
          <w:rFonts w:ascii="Times New Roman" w:hAnsi="Times New Roman" w:cs="Times New Roman"/>
          <w:sz w:val="28"/>
          <w:szCs w:val="28"/>
          <w:lang w:val="kk-KZ"/>
        </w:rPr>
      </w:pPr>
    </w:p>
    <w:p w:rsidR="00F12FE7" w:rsidRPr="00832D78" w:rsidRDefault="00F12FE7" w:rsidP="00F12FE7">
      <w:pPr>
        <w:tabs>
          <w:tab w:val="left" w:pos="284"/>
        </w:tabs>
        <w:spacing w:after="0" w:line="240" w:lineRule="auto"/>
        <w:jc w:val="both"/>
        <w:rPr>
          <w:rFonts w:ascii="Times New Roman" w:hAnsi="Times New Roman" w:cs="Times New Roman"/>
          <w:sz w:val="28"/>
          <w:szCs w:val="28"/>
          <w:lang w:val="kk-KZ"/>
        </w:rPr>
      </w:pPr>
    </w:p>
    <w:p w:rsidR="00F12FE7" w:rsidRDefault="00F12FE7" w:rsidP="00F12FE7">
      <w:pPr>
        <w:spacing w:after="0"/>
        <w:jc w:val="center"/>
        <w:rPr>
          <w:rFonts w:ascii="Times New Roman" w:hAnsi="Times New Roman" w:cs="Times New Roman"/>
          <w:b/>
          <w:sz w:val="28"/>
          <w:szCs w:val="28"/>
          <w:lang w:val="kk-KZ"/>
        </w:rPr>
      </w:pPr>
      <w:r w:rsidRPr="00972A13">
        <w:rPr>
          <w:rFonts w:ascii="Times New Roman" w:hAnsi="Times New Roman" w:cs="Times New Roman"/>
          <w:b/>
          <w:sz w:val="28"/>
          <w:szCs w:val="28"/>
          <w:lang w:val="kk-KZ"/>
        </w:rPr>
        <w:lastRenderedPageBreak/>
        <w:t>ҚОР</w:t>
      </w:r>
      <w:r>
        <w:rPr>
          <w:rFonts w:ascii="Times New Roman" w:hAnsi="Times New Roman" w:cs="Times New Roman"/>
          <w:b/>
          <w:sz w:val="28"/>
          <w:szCs w:val="28"/>
          <w:lang w:val="kk-KZ"/>
        </w:rPr>
        <w:t>Ы</w:t>
      </w:r>
      <w:r w:rsidRPr="00972A13">
        <w:rPr>
          <w:rFonts w:ascii="Times New Roman" w:hAnsi="Times New Roman" w:cs="Times New Roman"/>
          <w:b/>
          <w:sz w:val="28"/>
          <w:szCs w:val="28"/>
          <w:lang w:val="kk-KZ"/>
        </w:rPr>
        <w:t>ТЫНДЫ</w:t>
      </w:r>
    </w:p>
    <w:p w:rsidR="00F12FE7" w:rsidRPr="00972A13" w:rsidRDefault="00F12FE7" w:rsidP="00F12FE7">
      <w:pPr>
        <w:spacing w:after="0"/>
        <w:rPr>
          <w:rFonts w:ascii="Times New Roman" w:hAnsi="Times New Roman" w:cs="Times New Roman"/>
          <w:sz w:val="28"/>
          <w:szCs w:val="28"/>
          <w:lang w:val="kk-KZ"/>
        </w:rPr>
      </w:pPr>
    </w:p>
    <w:p w:rsidR="00F12FE7" w:rsidRDefault="00F12FE7" w:rsidP="00A80C58">
      <w:pPr>
        <w:pStyle w:val="Style2"/>
        <w:widowControl/>
        <w:spacing w:line="240" w:lineRule="auto"/>
        <w:ind w:firstLine="567"/>
        <w:rPr>
          <w:rStyle w:val="FontStyle11"/>
          <w:sz w:val="28"/>
          <w:szCs w:val="28"/>
          <w:lang w:val="kk-KZ"/>
        </w:rPr>
      </w:pPr>
      <w:r>
        <w:rPr>
          <w:rStyle w:val="FontStyle11"/>
          <w:sz w:val="28"/>
          <w:szCs w:val="28"/>
          <w:lang w:val="kk-KZ"/>
        </w:rPr>
        <w:t>Қазақстан Республикасы сақтандыру компанияларында басқару есебі мен ішкі бақылауды жетілдіру</w:t>
      </w:r>
      <w:r w:rsidRPr="000B5845">
        <w:rPr>
          <w:sz w:val="28"/>
          <w:szCs w:val="28"/>
          <w:lang w:val="kk-KZ"/>
        </w:rPr>
        <w:t xml:space="preserve">дегі </w:t>
      </w:r>
      <w:r>
        <w:rPr>
          <w:rStyle w:val="FontStyle11"/>
          <w:sz w:val="28"/>
          <w:szCs w:val="28"/>
          <w:lang w:val="kk-KZ"/>
        </w:rPr>
        <w:t xml:space="preserve">ұйымдастыру мен әдістемелік мәселелерді зерттеу нәтижесінде диссертациялық жұмыстың </w:t>
      </w:r>
      <w:r w:rsidR="00494342">
        <w:rPr>
          <w:rStyle w:val="FontStyle11"/>
          <w:sz w:val="28"/>
          <w:szCs w:val="28"/>
          <w:lang w:val="kk-KZ"/>
        </w:rPr>
        <w:t xml:space="preserve">өзектілігі </w:t>
      </w:r>
      <w:r>
        <w:rPr>
          <w:rStyle w:val="FontStyle11"/>
          <w:sz w:val="28"/>
          <w:szCs w:val="28"/>
          <w:lang w:val="kk-KZ"/>
        </w:rPr>
        <w:t>(маңыздылығы) негізделді.  Әртүрлі елдердің экономикасында оқтын-оқтын болып тұратын дағдарыс құбылыстары, сараптамалы есеп пен экономикалық нысандар шығыны жүйесін өндірісте және де Қазақстан Республикасы экономикасының қаржы-экономика секторында орнату қажет екені тағы бір рет</w:t>
      </w:r>
      <w:r w:rsidRPr="00BF73D3">
        <w:rPr>
          <w:rStyle w:val="FontStyle11"/>
          <w:sz w:val="28"/>
          <w:szCs w:val="28"/>
          <w:lang w:val="kk-KZ"/>
        </w:rPr>
        <w:t xml:space="preserve"> </w:t>
      </w:r>
      <w:r>
        <w:rPr>
          <w:rStyle w:val="FontStyle11"/>
          <w:sz w:val="28"/>
          <w:szCs w:val="28"/>
          <w:lang w:val="kk-KZ"/>
        </w:rPr>
        <w:t>дәлелденілді. Сақтандыру қызметтерінің нарығының қатаң бәсекелестік жағдайындағы, дағдарыстық сәттердің енді ғана күш алуына орай басқару шешімдерінің тиімділігіне талап едәуір өсті, әрі осыған сәйкес, құрамына да және қабылданатын қажетті ақпараттың сапасына да. Осы сияқты талаптар, қазіргі кезде сақтандыру компаниялары тәжрибесінде  жеткілікті дамымаған басқару есебі,  басқаруды бақылау құралдары, ішінара, басқару жүйесі көмектерімен жүзеге асырылады. Мұның барлығы</w:t>
      </w:r>
      <w:r w:rsidRPr="006A0FFF">
        <w:rPr>
          <w:rStyle w:val="FontStyle11"/>
          <w:sz w:val="28"/>
          <w:szCs w:val="28"/>
          <w:lang w:val="kk-KZ"/>
        </w:rPr>
        <w:t xml:space="preserve"> </w:t>
      </w:r>
      <w:r>
        <w:rPr>
          <w:rStyle w:val="FontStyle11"/>
          <w:sz w:val="28"/>
          <w:szCs w:val="28"/>
          <w:lang w:val="kk-KZ"/>
        </w:rPr>
        <w:t>Қазақстан Республикасы сақтандыру компанияларындағы басқару есебі мен ішкі бақылауды басқару күрделі мәселелерін ғылыми түрде зерттеуді күшейтуді талап етеді.</w:t>
      </w:r>
    </w:p>
    <w:p w:rsidR="00F12FE7" w:rsidRDefault="00F12FE7" w:rsidP="00A80C58">
      <w:pPr>
        <w:pStyle w:val="Style2"/>
        <w:widowControl/>
        <w:spacing w:line="240" w:lineRule="auto"/>
        <w:ind w:firstLine="567"/>
        <w:rPr>
          <w:rStyle w:val="FontStyle11"/>
          <w:sz w:val="28"/>
          <w:szCs w:val="28"/>
          <w:lang w:val="kk-KZ"/>
        </w:rPr>
      </w:pPr>
      <w:r>
        <w:rPr>
          <w:rStyle w:val="FontStyle11"/>
          <w:sz w:val="28"/>
          <w:szCs w:val="28"/>
          <w:lang w:val="kk-KZ"/>
        </w:rPr>
        <w:t>Жүргізілген зерттеу жұмыстарының нәтижесінде мынадай қорытындылар жасалды:</w:t>
      </w:r>
    </w:p>
    <w:p w:rsidR="00F12FE7" w:rsidRDefault="00F12FE7" w:rsidP="00A80C58">
      <w:pPr>
        <w:spacing w:after="0" w:line="240" w:lineRule="auto"/>
        <w:jc w:val="both"/>
        <w:rPr>
          <w:rFonts w:ascii="Times New Roman" w:hAnsi="Times New Roman" w:cs="Times New Roman"/>
          <w:sz w:val="28"/>
          <w:szCs w:val="28"/>
          <w:lang w:val="kk-KZ"/>
        </w:rPr>
      </w:pPr>
      <w:r>
        <w:rPr>
          <w:rStyle w:val="FontStyle11"/>
          <w:sz w:val="28"/>
          <w:szCs w:val="28"/>
          <w:lang w:val="kk-KZ"/>
        </w:rPr>
        <w:t xml:space="preserve">1. Қоғамдық өндірістің үздіксіздігін қамтамасыз етуде сақтандырудың рөлі зор. Сақтандыру нарығы – макроэкономикалық және микроэкономикалық ұстанымда қаралуы мүмкін, қаржылық инфрақұрылымы болып саналатын нарықтық экономиканың сегменті.  </w:t>
      </w:r>
      <w:r>
        <w:rPr>
          <w:rFonts w:ascii="Times New Roman" w:hAnsi="Times New Roman" w:cs="Times New Roman"/>
          <w:sz w:val="28"/>
          <w:szCs w:val="28"/>
          <w:lang w:val="kk-KZ"/>
        </w:rPr>
        <w:t>Макродеңгейдегі сақтандырудың ең қажетті міндеті қоғамдық</w:t>
      </w:r>
      <w:r>
        <w:rPr>
          <w:sz w:val="28"/>
          <w:szCs w:val="28"/>
          <w:lang w:val="kk-KZ"/>
        </w:rPr>
        <w:t xml:space="preserve"> </w:t>
      </w:r>
      <w:r w:rsidRPr="006319C6">
        <w:rPr>
          <w:rFonts w:ascii="Times New Roman" w:hAnsi="Times New Roman" w:cs="Times New Roman"/>
          <w:sz w:val="28"/>
          <w:szCs w:val="28"/>
          <w:lang w:val="kk-KZ"/>
        </w:rPr>
        <w:t>өндірістің үздіксіздігін</w:t>
      </w:r>
      <w:r>
        <w:rPr>
          <w:rFonts w:ascii="Times New Roman" w:hAnsi="Times New Roman" w:cs="Times New Roman"/>
          <w:sz w:val="28"/>
          <w:szCs w:val="28"/>
          <w:lang w:val="kk-KZ"/>
        </w:rPr>
        <w:t xml:space="preserve"> қамтамасыз ету және сол үшін қажетті ақшалай қаражатты шоғырландыру. Олар Қазақстан Республикасының 2015-2019 жылдардағы  әлеуметтік-экономикасының даму қажеттілігін қамтамасыз етуге, өндірістік, әлеуметтік және коммерциялық мәселелерді шешуге мүмкіндік жасаулары тиіс.</w:t>
      </w:r>
      <w:r w:rsidRPr="00792BC9">
        <w:rPr>
          <w:rFonts w:ascii="Times New Roman" w:hAnsi="Times New Roman" w:cs="Times New Roman"/>
          <w:sz w:val="28"/>
          <w:szCs w:val="28"/>
          <w:lang w:val="kk-KZ"/>
        </w:rPr>
        <w:t xml:space="preserve"> </w:t>
      </w:r>
      <w:r>
        <w:rPr>
          <w:rFonts w:ascii="Times New Roman" w:hAnsi="Times New Roman" w:cs="Times New Roman"/>
          <w:sz w:val="28"/>
          <w:szCs w:val="28"/>
          <w:lang w:val="kk-KZ"/>
        </w:rPr>
        <w:t>Қазір сақтандыру істері отандық экономиканың стратегиялық салалары қатарында және шапшаң қарқында дамуда. Микродеңгейде сақтандыру істері тәуекелге негізделген кәсіпкерлік іс болып табылады. Тәуекел түсінігі  сақтандыру категориясында о бастан негізделген. Шешім қабылдау нәтижесінде жауапкершіліктің күшеюін</w:t>
      </w:r>
      <w:r w:rsidRPr="0042537F">
        <w:rPr>
          <w:rFonts w:ascii="Times New Roman" w:hAnsi="Times New Roman" w:cs="Times New Roman"/>
          <w:sz w:val="28"/>
          <w:szCs w:val="28"/>
          <w:lang w:val="kk-KZ"/>
        </w:rPr>
        <w:t xml:space="preserve"> </w:t>
      </w:r>
      <w:r>
        <w:rPr>
          <w:rFonts w:ascii="Times New Roman" w:hAnsi="Times New Roman" w:cs="Times New Roman"/>
          <w:sz w:val="28"/>
          <w:szCs w:val="28"/>
          <w:lang w:val="kk-KZ"/>
        </w:rPr>
        <w:t>сақтандыру менеджментінде алдын</w:t>
      </w:r>
      <w:r w:rsidRPr="00F8435C">
        <w:rPr>
          <w:rFonts w:ascii="Times New Roman" w:hAnsi="Times New Roman" w:cs="Times New Roman"/>
          <w:sz w:val="28"/>
          <w:szCs w:val="28"/>
          <w:lang w:val="kk-KZ"/>
        </w:rPr>
        <w:t>-</w:t>
      </w:r>
      <w:r>
        <w:rPr>
          <w:rFonts w:ascii="Times New Roman" w:hAnsi="Times New Roman" w:cs="Times New Roman"/>
          <w:sz w:val="28"/>
          <w:szCs w:val="28"/>
          <w:lang w:val="kk-KZ"/>
        </w:rPr>
        <w:t>ала ұғыну</w:t>
      </w:r>
      <w:r w:rsidRPr="0042537F">
        <w:rPr>
          <w:rFonts w:ascii="Times New Roman" w:hAnsi="Times New Roman" w:cs="Times New Roman"/>
          <w:sz w:val="28"/>
          <w:szCs w:val="28"/>
          <w:lang w:val="kk-KZ"/>
        </w:rPr>
        <w:t xml:space="preserve"> </w:t>
      </w:r>
      <w:r>
        <w:rPr>
          <w:rFonts w:ascii="Times New Roman" w:hAnsi="Times New Roman" w:cs="Times New Roman"/>
          <w:sz w:val="28"/>
          <w:szCs w:val="28"/>
          <w:lang w:val="kk-KZ"/>
        </w:rPr>
        <w:t>- экономиканың стратегиялық субъектісі есебінде, әрі кәсіптік және сақтандыру тәуекелдері бар  болғандықтан сақтандыру ұйымын басқарудың күрделілігі сақтандыру компанияларын басқару барысында қосымша ауыртпалықтар туындайтындығын түсіну болып табылады.</w:t>
      </w:r>
    </w:p>
    <w:p w:rsidR="00F12FE7" w:rsidRDefault="00F12FE7" w:rsidP="00A80C58">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2. Сақтандыру нарығы, ұлттық сақтандыру жүйесінің айқын с</w:t>
      </w:r>
      <w:r w:rsidRPr="00F8435C">
        <w:rPr>
          <w:rFonts w:ascii="Times New Roman" w:hAnsi="Times New Roman" w:cs="Times New Roman"/>
          <w:sz w:val="28"/>
          <w:szCs w:val="28"/>
          <w:lang w:val="kk-KZ"/>
        </w:rPr>
        <w:t>и</w:t>
      </w:r>
      <w:r>
        <w:rPr>
          <w:rFonts w:ascii="Times New Roman" w:hAnsi="Times New Roman" w:cs="Times New Roman"/>
          <w:sz w:val="28"/>
          <w:szCs w:val="28"/>
          <w:lang w:val="kk-KZ"/>
        </w:rPr>
        <w:t xml:space="preserve">паттағы құрылымдардан (сақтанушылар, сақтандырушылар, сақтандырылған тұлға, пайда көретіндер, сақтандыру агенттері мен брокерлер, актуарийлер, сақтандыру тәуекеліне баға белгілеушілер, сақтанушылар бірлестіктері және т.б.) тұратын, нысандар (сақтандыру түрлері), түрлі қызметтегі </w:t>
      </w:r>
      <w:r>
        <w:rPr>
          <w:rFonts w:ascii="Times New Roman" w:hAnsi="Times New Roman" w:cs="Times New Roman"/>
          <w:sz w:val="28"/>
          <w:szCs w:val="28"/>
          <w:lang w:val="kk-KZ"/>
        </w:rPr>
        <w:lastRenderedPageBreak/>
        <w:t>(экономикалық, әкімшілік, психологиялық және т.б.) және атқаратын міндеттері бар бөлшегі болып табылады.</w:t>
      </w:r>
    </w:p>
    <w:p w:rsidR="00F12FE7" w:rsidRDefault="00F12FE7" w:rsidP="00A80C58">
      <w:pPr>
        <w:spacing w:after="0" w:line="240" w:lineRule="auto"/>
        <w:ind w:firstLine="567"/>
        <w:jc w:val="both"/>
        <w:rPr>
          <w:rStyle w:val="FontStyle11"/>
          <w:sz w:val="28"/>
          <w:szCs w:val="28"/>
          <w:lang w:val="kk-KZ"/>
        </w:rPr>
      </w:pPr>
      <w:r>
        <w:rPr>
          <w:rFonts w:ascii="Times New Roman" w:hAnsi="Times New Roman" w:cs="Times New Roman"/>
          <w:sz w:val="28"/>
          <w:szCs w:val="28"/>
          <w:lang w:val="kk-KZ"/>
        </w:rPr>
        <w:t xml:space="preserve">Сақтандыру нарығы әртүрлілігі жеткілікті және мынандай  негіздерде  топтастыруға  болады: территория қағидаты бойынша ұлттық сақтандыру нарығы аумақтық және аймақтық болып бөлінеді. Диссертацияда  </w:t>
      </w:r>
      <w:r>
        <w:rPr>
          <w:rStyle w:val="FontStyle11"/>
          <w:sz w:val="28"/>
          <w:szCs w:val="28"/>
          <w:lang w:val="kk-KZ"/>
        </w:rPr>
        <w:t>Қазақстан Республикасы сақтандыру нарығы мысалында, аймақтық сақтандыру нарығының қалыптасу ерекшіліктері қарастырылған.</w:t>
      </w:r>
    </w:p>
    <w:p w:rsidR="00F12FE7" w:rsidRDefault="00F12FE7" w:rsidP="00A80C58">
      <w:pPr>
        <w:spacing w:after="0" w:line="240" w:lineRule="auto"/>
        <w:ind w:firstLine="567"/>
        <w:jc w:val="both"/>
        <w:rPr>
          <w:rStyle w:val="FontStyle11"/>
          <w:sz w:val="28"/>
          <w:szCs w:val="28"/>
          <w:lang w:val="kk-KZ"/>
        </w:rPr>
      </w:pPr>
      <w:r>
        <w:rPr>
          <w:rStyle w:val="FontStyle11"/>
          <w:sz w:val="28"/>
          <w:szCs w:val="28"/>
          <w:lang w:val="kk-KZ"/>
        </w:rPr>
        <w:t xml:space="preserve">Ізденіс барысында ұлттық сақтандыру нарығы дамуының жалпы үрдісін қайталайтын аймақтық сақтандыру нарығының үрдісі, сапалық жағына өзгеретін синергия тиімділігінен тұратын банк-сақтандыру топтары дамуында айқындалатын және сақтандыру компанияларының бір-біріне қосылуы немесе бірігуі, сақтандыру нарығында шетел бәсекешілерінің белсенділігінің артуы, аймақтық </w:t>
      </w:r>
      <w:r w:rsidRPr="004E069C">
        <w:rPr>
          <w:rStyle w:val="FontStyle11"/>
          <w:sz w:val="28"/>
          <w:szCs w:val="28"/>
          <w:lang w:val="kk-KZ"/>
        </w:rPr>
        <w:t xml:space="preserve">сақтандыру нарығында </w:t>
      </w:r>
      <w:r>
        <w:rPr>
          <w:rStyle w:val="FontStyle11"/>
          <w:sz w:val="28"/>
          <w:szCs w:val="28"/>
          <w:lang w:val="kk-KZ"/>
        </w:rPr>
        <w:t>аумақтықтың көрінуі, сақтандыру қызметінің жаңа түрлерінің пайда болуы және қызмет жасайтын нарықтармен әріптестік қарым-қатынасты қалыптастырулар зерттелген. Зерттеу нәтижесінде жасалған қорытынды: сақтандыру қызметтерінің  сапасын арттырудың қажеттілігін тудыратын, нарықтың көлемін кеңейту және қызмет көрсетудің көптүрлілігін көбейтіп, олардың өзіндік құнын азайтатын, бәсекелес қабілеттілігін арттыратын т.б.  синергиялық тиімділіктің көрінуі сақтандыру компанияларын басқару ісі тетіктеріне (механизмдеріне) әсерін тигізеді.</w:t>
      </w:r>
    </w:p>
    <w:p w:rsidR="00F12FE7" w:rsidRDefault="00F12FE7" w:rsidP="00A80C58">
      <w:pPr>
        <w:spacing w:after="0" w:line="240" w:lineRule="auto"/>
        <w:jc w:val="both"/>
        <w:rPr>
          <w:rStyle w:val="FontStyle11"/>
          <w:sz w:val="28"/>
          <w:szCs w:val="28"/>
          <w:lang w:val="kk-KZ"/>
        </w:rPr>
      </w:pPr>
      <w:r>
        <w:rPr>
          <w:rStyle w:val="FontStyle11"/>
          <w:sz w:val="28"/>
          <w:szCs w:val="28"/>
          <w:lang w:val="kk-KZ"/>
        </w:rPr>
        <w:t>3. Сақтандыру компанияларының заманауи менеджменті басқарудағы есеп беру мен есепке алу ақпараты - көрсеткіштерін жетілдіруді, оны қалыптастырудың жаңа әдістерін іздестіруді, әрі қолдануды талап етеді. Сақтандыру компанияларының әрекеті,  сақтандыру менеджменті жүйесіне әсер ететін сыртқы және ішкі себепкер шарттардың ықпалында болады.</w:t>
      </w:r>
      <w:r w:rsidRPr="00D624A9">
        <w:rPr>
          <w:rStyle w:val="FontStyle11"/>
          <w:sz w:val="28"/>
          <w:szCs w:val="28"/>
          <w:lang w:val="kk-KZ"/>
        </w:rPr>
        <w:t xml:space="preserve"> </w:t>
      </w:r>
      <w:r>
        <w:rPr>
          <w:rStyle w:val="FontStyle11"/>
          <w:sz w:val="28"/>
          <w:szCs w:val="28"/>
          <w:lang w:val="kk-KZ"/>
        </w:rPr>
        <w:t>Сақтандыру компанияларын басқару</w:t>
      </w:r>
      <w:r w:rsidRPr="00D624A9">
        <w:rPr>
          <w:rStyle w:val="FontStyle11"/>
          <w:sz w:val="28"/>
          <w:szCs w:val="28"/>
          <w:lang w:val="kk-KZ"/>
        </w:rPr>
        <w:t xml:space="preserve"> </w:t>
      </w:r>
      <w:r>
        <w:rPr>
          <w:rStyle w:val="FontStyle11"/>
          <w:sz w:val="28"/>
          <w:szCs w:val="28"/>
          <w:lang w:val="kk-KZ"/>
        </w:rPr>
        <w:t>табысты молайту, шығынды азайту, кірісті және мемлекет кепілдік беретін қоғам мүддесін барынша өсіру</w:t>
      </w:r>
      <w:r w:rsidRPr="00262B00">
        <w:rPr>
          <w:rStyle w:val="FontStyle11"/>
          <w:sz w:val="28"/>
          <w:szCs w:val="28"/>
          <w:lang w:val="kk-KZ"/>
        </w:rPr>
        <w:t xml:space="preserve"> </w:t>
      </w:r>
      <w:r>
        <w:rPr>
          <w:rStyle w:val="FontStyle11"/>
          <w:sz w:val="28"/>
          <w:szCs w:val="28"/>
          <w:lang w:val="kk-KZ"/>
        </w:rPr>
        <w:t>мен сақтандыру компанияларының жеке меншік иелерінің мүддесін үйлестіру арқылы ұйымдастырылады. Сақтандыру компанияларының әрекетінің жағымсыз нәтижелері салдарының әлеуметтік мінез-құлқы мемлекеттің сақтандыру компанияларының жарғылық капиталы мөлшеріне талаптарымен олардың борыш төлей алушылығы, қаржылық тұрақтылығы, баға шығаруды бақылау арқылы басқару үдерісіне белгілі түзетулер кіргізеді. Сақтандыру қызметін бақылаудың күшті себепшарты Қазақстан Республикасы мемлекеттік сақтандыруды қадағалау болып табылады. Қысқасы, нақтылы мақсат және жеке меншік иесімен сақтандыру компанияларының менеджерлеріне басқару құндылығы жүйесін шектеу жөнінде мемлекеттік тапсырыс беріледі. Осының барлығы қаржылық, бухгалтерлік, басқаруда есеп беру, талдау және аудит концепциясын бақылауы тиіс.</w:t>
      </w:r>
    </w:p>
    <w:p w:rsidR="00F12FE7" w:rsidRPr="000F25BC" w:rsidRDefault="00F12FE7" w:rsidP="00A80C58">
      <w:pPr>
        <w:pStyle w:val="HTML"/>
        <w:ind w:firstLine="567"/>
        <w:jc w:val="both"/>
        <w:rPr>
          <w:rStyle w:val="FontStyle11"/>
          <w:lang w:val="kk-KZ"/>
        </w:rPr>
      </w:pPr>
      <w:r>
        <w:rPr>
          <w:rStyle w:val="FontStyle11"/>
          <w:sz w:val="28"/>
          <w:szCs w:val="28"/>
          <w:lang w:val="kk-KZ"/>
        </w:rPr>
        <w:t>Сақтандыру компанияларының ішкі әрекетінің басқару жұмыстарына әсер ететін құралдары</w:t>
      </w:r>
      <w:r w:rsidRPr="00105EA3">
        <w:rPr>
          <w:rStyle w:val="FontStyle11"/>
          <w:sz w:val="28"/>
          <w:szCs w:val="28"/>
          <w:lang w:val="kk-KZ"/>
        </w:rPr>
        <w:t xml:space="preserve"> </w:t>
      </w:r>
      <w:r>
        <w:rPr>
          <w:rStyle w:val="FontStyle11"/>
          <w:sz w:val="28"/>
          <w:szCs w:val="28"/>
          <w:lang w:val="kk-KZ"/>
        </w:rPr>
        <w:t xml:space="preserve">қаржылық институт саналатын сақтандыру компанияларының әрекетінің ерекшіліктеріне байланысты алдын ала анықталады. Сақтандыру компанияларының белсенділігі өзінің құрылымына </w:t>
      </w:r>
      <w:r>
        <w:rPr>
          <w:rStyle w:val="FontStyle11"/>
          <w:sz w:val="28"/>
          <w:szCs w:val="28"/>
          <w:lang w:val="kk-KZ"/>
        </w:rPr>
        <w:lastRenderedPageBreak/>
        <w:t>қарай өндірістік мекемелер іспетіндегі бағытта, ал</w:t>
      </w:r>
      <w:r w:rsidRPr="000D1B41">
        <w:rPr>
          <w:rStyle w:val="FontStyle11"/>
          <w:sz w:val="28"/>
          <w:szCs w:val="28"/>
          <w:lang w:val="kk-KZ"/>
        </w:rPr>
        <w:t xml:space="preserve"> </w:t>
      </w:r>
      <w:r>
        <w:rPr>
          <w:rStyle w:val="FontStyle11"/>
          <w:sz w:val="28"/>
          <w:szCs w:val="28"/>
          <w:lang w:val="kk-KZ"/>
        </w:rPr>
        <w:t>құрамы бойынша өзіндік ерекшелігі бар ағымдағы, инвестициалық және қаржылық бағыттарға бөлінеді.  Бас кеңсемен құрамдық бөлімдердің өзара өкілеттілікті шектеу мен  әрекеттің нәтижесі үшін жауапкершілікке ерекше талап ететін дәстүрлі тарамдалған желінің құрамдық бөлімдері сақтандыру компанияларын басқару жұмысына әсерін тигізеді. Кез келген қаржы-экономикалық субъектіде сияқты,  сақтандыру компанияларының жеке меншік иелерінің құндылықтар жүйесіне қысқа мерзімді болашақта және қаржылық тұрақтылықты  ұзақ мерзім шегінде табысты барынша өсіру мақсаты  қойылған.</w:t>
      </w:r>
    </w:p>
    <w:p w:rsidR="00F12FE7" w:rsidRDefault="00F12FE7" w:rsidP="00A80C58">
      <w:pPr>
        <w:spacing w:after="0" w:line="240" w:lineRule="auto"/>
        <w:jc w:val="both"/>
        <w:rPr>
          <w:rStyle w:val="FontStyle11"/>
          <w:sz w:val="28"/>
          <w:szCs w:val="28"/>
          <w:lang w:val="kk-KZ"/>
        </w:rPr>
      </w:pPr>
      <w:r>
        <w:rPr>
          <w:rStyle w:val="FontStyle11"/>
          <w:sz w:val="28"/>
          <w:szCs w:val="28"/>
          <w:lang w:val="kk-KZ"/>
        </w:rPr>
        <w:t>4.Ақпаратқа сақтандыру менеджментінің басшылық мақсатында жеткілікті сапалылығын, құрамын, шапшаңдығын қамтамасыз етіп</w:t>
      </w:r>
      <w:r w:rsidRPr="00D56F28">
        <w:rPr>
          <w:rStyle w:val="FontStyle11"/>
          <w:sz w:val="28"/>
          <w:szCs w:val="28"/>
          <w:lang w:val="kk-KZ"/>
        </w:rPr>
        <w:t xml:space="preserve"> </w:t>
      </w:r>
      <w:r>
        <w:rPr>
          <w:rStyle w:val="FontStyle11"/>
          <w:sz w:val="28"/>
          <w:szCs w:val="28"/>
          <w:lang w:val="kk-KZ"/>
        </w:rPr>
        <w:t>басқару талабын қояды. Сақтандыру компанияларына олардың іс-әрекеттерінің өзгешеліктеріне қарай ақпарат көбінесе басшылық есеп беру және ішкі бақылау концепциясымен қалыптасуы тиіс.</w:t>
      </w:r>
    </w:p>
    <w:p w:rsidR="00F12FE7" w:rsidRDefault="00F12FE7" w:rsidP="00A80C58">
      <w:pPr>
        <w:spacing w:after="0" w:line="240" w:lineRule="auto"/>
        <w:jc w:val="both"/>
        <w:rPr>
          <w:rStyle w:val="FontStyle11"/>
          <w:sz w:val="28"/>
          <w:szCs w:val="28"/>
          <w:lang w:val="kk-KZ"/>
        </w:rPr>
      </w:pPr>
      <w:r>
        <w:rPr>
          <w:rStyle w:val="FontStyle11"/>
          <w:sz w:val="28"/>
          <w:szCs w:val="28"/>
          <w:lang w:val="kk-KZ"/>
        </w:rPr>
        <w:t>5. Диссертацияда басшылық есеп беруінде және ішкі бақылау ақпарат қорын қалыптастыратын қаржылық және қаржылық емес бақылау-талдау көрсеткіштер жүйесі жасалынды, сөйтіп осы көрсеткіштер жүйесін қалыптастыруға</w:t>
      </w:r>
      <w:r w:rsidRPr="00E929E9">
        <w:rPr>
          <w:rStyle w:val="FontStyle11"/>
          <w:sz w:val="28"/>
          <w:szCs w:val="28"/>
          <w:lang w:val="kk-KZ"/>
        </w:rPr>
        <w:t xml:space="preserve"> </w:t>
      </w:r>
      <w:r>
        <w:rPr>
          <w:rStyle w:val="FontStyle11"/>
          <w:sz w:val="28"/>
          <w:szCs w:val="28"/>
          <w:lang w:val="kk-KZ"/>
        </w:rPr>
        <w:t>сақтандыру компанияларын басқару ерекшіліктерінің әсерінен екені дәлелденді. Мұндай қорытынды, сыртқы және ішкі себепшарттарға тәуелді басшылық талабы анықтайтын, құрылым мен сапаны құрайтын ақпарат талабы ретінде сақтандыру компанияларының есеп беру жүйесінің құрылуына негізделген.</w:t>
      </w:r>
    </w:p>
    <w:p w:rsidR="00F12FE7" w:rsidRDefault="00F12FE7" w:rsidP="00A80C58">
      <w:pPr>
        <w:spacing w:after="0" w:line="240" w:lineRule="auto"/>
        <w:jc w:val="both"/>
        <w:rPr>
          <w:rStyle w:val="FontStyle11"/>
          <w:sz w:val="28"/>
          <w:szCs w:val="28"/>
          <w:lang w:val="kk-KZ"/>
        </w:rPr>
      </w:pPr>
      <w:r>
        <w:rPr>
          <w:rStyle w:val="FontStyle11"/>
          <w:sz w:val="28"/>
          <w:szCs w:val="28"/>
          <w:lang w:val="kk-KZ"/>
        </w:rPr>
        <w:t>6. Сақтандыру қызметі нарығында басқару, есеп беру, ішкі және сырқы аудит құралдарын пайдалану мүмкіндігі. Басқару концепциясының жан</w:t>
      </w:r>
      <w:r w:rsidRPr="0019242B">
        <w:rPr>
          <w:rStyle w:val="FontStyle11"/>
          <w:sz w:val="28"/>
          <w:szCs w:val="28"/>
          <w:lang w:val="kk-KZ"/>
        </w:rPr>
        <w:t>-</w:t>
      </w:r>
      <w:r>
        <w:rPr>
          <w:rStyle w:val="FontStyle11"/>
          <w:sz w:val="28"/>
          <w:szCs w:val="28"/>
          <w:lang w:val="kk-KZ"/>
        </w:rPr>
        <w:t>жақтылығы оның кез келген қаржы-экономикалық субъектілерде ойдағыдай жүзеге асырылуының кепілі, ішінара, қаржы өрісінде, айталық, сақтандыру компанияларыда. Аталмыш жұмыста сақтандыру компанияларды басқару ерекшіліктері (сақтандыру істеріне мемлекеттік тәртіп енгізу, сақтандыру ынтасының қаржылық мінез-құлқы, жоспарлы көрсеткіштерді есептеуді алгоритімдеу) айқын көрсетілген.</w:t>
      </w:r>
    </w:p>
    <w:p w:rsidR="00F12FE7" w:rsidRDefault="00F12FE7" w:rsidP="00A80C58">
      <w:pPr>
        <w:spacing w:after="0" w:line="240" w:lineRule="auto"/>
        <w:jc w:val="both"/>
        <w:rPr>
          <w:rStyle w:val="FontStyle11"/>
          <w:b/>
          <w:sz w:val="28"/>
          <w:szCs w:val="28"/>
          <w:lang w:val="kk-KZ"/>
        </w:rPr>
      </w:pPr>
      <w:r>
        <w:rPr>
          <w:rStyle w:val="FontStyle11"/>
          <w:sz w:val="28"/>
          <w:szCs w:val="28"/>
          <w:lang w:val="kk-KZ"/>
        </w:rPr>
        <w:t>7. Жұмыс барысында үрдісті әдістер негізінде қаржылық, әрі сақтандыру компаниялары жүйесінде жеке бюджет және оның көрсеткіштері: сақтандыру қызметі саудасын басқару,</w:t>
      </w:r>
      <w:r w:rsidRPr="00796CEA">
        <w:rPr>
          <w:rStyle w:val="FontStyle11"/>
          <w:sz w:val="28"/>
          <w:szCs w:val="28"/>
          <w:lang w:val="kk-KZ"/>
        </w:rPr>
        <w:t xml:space="preserve"> </w:t>
      </w:r>
      <w:r>
        <w:rPr>
          <w:rStyle w:val="FontStyle11"/>
          <w:sz w:val="28"/>
          <w:szCs w:val="28"/>
          <w:lang w:val="kk-KZ"/>
        </w:rPr>
        <w:t>сақтандыру төлемдерін өтеуді басқару, қайта сақтандыруды басқару,</w:t>
      </w:r>
      <w:r w:rsidRPr="00796CEA">
        <w:rPr>
          <w:rStyle w:val="FontStyle11"/>
          <w:sz w:val="28"/>
          <w:szCs w:val="28"/>
          <w:lang w:val="kk-KZ"/>
        </w:rPr>
        <w:t xml:space="preserve"> </w:t>
      </w:r>
      <w:r>
        <w:rPr>
          <w:rStyle w:val="FontStyle11"/>
          <w:sz w:val="28"/>
          <w:szCs w:val="28"/>
          <w:lang w:val="kk-KZ"/>
        </w:rPr>
        <w:t xml:space="preserve">сақтандыру операцияларының тікелей шығынын басқару, сақтандыру операцияларының қосалқы шығынын басқару,  басшылық шығындарын басқару, коммерциалық шығындарды басқару, инвестицианы басқару, </w:t>
      </w:r>
      <w:r w:rsidRPr="0040639A">
        <w:rPr>
          <w:rStyle w:val="FontStyle11"/>
          <w:sz w:val="28"/>
          <w:szCs w:val="28"/>
          <w:lang w:val="kk-KZ"/>
        </w:rPr>
        <w:t>суброграция мен регрессті басқару</w:t>
      </w:r>
      <w:r w:rsidRPr="008D54CB">
        <w:rPr>
          <w:rStyle w:val="FontStyle11"/>
          <w:sz w:val="28"/>
          <w:szCs w:val="28"/>
          <w:lang w:val="kk-KZ"/>
        </w:rPr>
        <w:t xml:space="preserve"> </w:t>
      </w:r>
      <w:r>
        <w:rPr>
          <w:rStyle w:val="FontStyle11"/>
          <w:sz w:val="28"/>
          <w:szCs w:val="28"/>
          <w:lang w:val="kk-KZ"/>
        </w:rPr>
        <w:t>үлгілері дайындалды.</w:t>
      </w:r>
    </w:p>
    <w:p w:rsidR="00F12FE7" w:rsidRPr="00F018AE" w:rsidRDefault="00F12FE7" w:rsidP="00A80C58">
      <w:pPr>
        <w:spacing w:after="0" w:line="240" w:lineRule="auto"/>
        <w:ind w:firstLine="567"/>
        <w:jc w:val="both"/>
        <w:rPr>
          <w:rStyle w:val="FontStyle11"/>
          <w:b/>
          <w:sz w:val="28"/>
          <w:szCs w:val="28"/>
          <w:lang w:val="kk-KZ"/>
        </w:rPr>
      </w:pPr>
      <w:r>
        <w:rPr>
          <w:rStyle w:val="FontStyle11"/>
          <w:sz w:val="28"/>
          <w:szCs w:val="28"/>
          <w:lang w:val="kk-KZ"/>
        </w:rPr>
        <w:t xml:space="preserve">Диссертацияда басқарудың орындалуы жөнінде есеп беру үшін ақпарат үлгісі жасалып,  қаржы  мен басшылық есебі жүйесі негізгі дерегі болып табылатын, сақтандыру компанияларының жоспарының орындалуына есеп беретін қаржы және қаржы емес көрсеткіштерді қалыптастыратын ақпараттық қор екенін дәлелдеді. Негізінде, қаржы көрсеткіштері сақтандыру </w:t>
      </w:r>
      <w:r>
        <w:rPr>
          <w:rStyle w:val="FontStyle11"/>
          <w:sz w:val="28"/>
          <w:szCs w:val="28"/>
          <w:lang w:val="kk-KZ"/>
        </w:rPr>
        <w:lastRenderedPageBreak/>
        <w:t>компанияларының бухгалтерлік есеп шотында (1270,</w:t>
      </w:r>
      <w:r w:rsidRPr="009B335D">
        <w:rPr>
          <w:rStyle w:val="FontStyle11"/>
          <w:sz w:val="28"/>
          <w:szCs w:val="28"/>
          <w:lang w:val="kk-KZ"/>
        </w:rPr>
        <w:t xml:space="preserve"> </w:t>
      </w:r>
      <w:r>
        <w:rPr>
          <w:rStyle w:val="FontStyle11"/>
          <w:sz w:val="28"/>
          <w:szCs w:val="28"/>
          <w:lang w:val="kk-KZ"/>
        </w:rPr>
        <w:t>1280,</w:t>
      </w:r>
      <w:r w:rsidRPr="009B335D">
        <w:rPr>
          <w:rStyle w:val="FontStyle11"/>
          <w:sz w:val="28"/>
          <w:szCs w:val="28"/>
          <w:lang w:val="kk-KZ"/>
        </w:rPr>
        <w:t xml:space="preserve"> </w:t>
      </w:r>
      <w:r>
        <w:rPr>
          <w:rStyle w:val="FontStyle11"/>
          <w:sz w:val="28"/>
          <w:szCs w:val="28"/>
          <w:lang w:val="kk-KZ"/>
        </w:rPr>
        <w:t>3390,</w:t>
      </w:r>
      <w:r w:rsidRPr="009B335D">
        <w:rPr>
          <w:rStyle w:val="FontStyle11"/>
          <w:sz w:val="28"/>
          <w:szCs w:val="28"/>
          <w:lang w:val="kk-KZ"/>
        </w:rPr>
        <w:t xml:space="preserve"> </w:t>
      </w:r>
      <w:r>
        <w:rPr>
          <w:rStyle w:val="FontStyle11"/>
          <w:sz w:val="28"/>
          <w:szCs w:val="28"/>
          <w:lang w:val="kk-KZ"/>
        </w:rPr>
        <w:t>6110,</w:t>
      </w:r>
      <w:r w:rsidRPr="009B335D">
        <w:rPr>
          <w:rStyle w:val="FontStyle11"/>
          <w:sz w:val="28"/>
          <w:szCs w:val="28"/>
          <w:lang w:val="kk-KZ"/>
        </w:rPr>
        <w:t xml:space="preserve"> </w:t>
      </w:r>
      <w:r>
        <w:rPr>
          <w:rStyle w:val="FontStyle11"/>
          <w:sz w:val="28"/>
          <w:szCs w:val="28"/>
          <w:lang w:val="kk-KZ"/>
        </w:rPr>
        <w:t>6280,</w:t>
      </w:r>
      <w:r w:rsidRPr="009B335D">
        <w:rPr>
          <w:rStyle w:val="FontStyle11"/>
          <w:sz w:val="28"/>
          <w:szCs w:val="28"/>
          <w:lang w:val="kk-KZ"/>
        </w:rPr>
        <w:t xml:space="preserve"> </w:t>
      </w:r>
      <w:r>
        <w:rPr>
          <w:rStyle w:val="FontStyle11"/>
          <w:sz w:val="28"/>
          <w:szCs w:val="28"/>
          <w:lang w:val="kk-KZ"/>
        </w:rPr>
        <w:t>7440,</w:t>
      </w:r>
      <w:r w:rsidRPr="009B335D">
        <w:rPr>
          <w:rStyle w:val="FontStyle11"/>
          <w:sz w:val="28"/>
          <w:szCs w:val="28"/>
          <w:lang w:val="kk-KZ"/>
        </w:rPr>
        <w:t xml:space="preserve"> </w:t>
      </w:r>
      <w:r>
        <w:rPr>
          <w:rStyle w:val="FontStyle11"/>
          <w:sz w:val="28"/>
          <w:szCs w:val="28"/>
          <w:lang w:val="kk-KZ"/>
        </w:rPr>
        <w:t>7470,</w:t>
      </w:r>
      <w:r w:rsidRPr="009B335D">
        <w:rPr>
          <w:rStyle w:val="FontStyle11"/>
          <w:sz w:val="28"/>
          <w:szCs w:val="28"/>
          <w:lang w:val="kk-KZ"/>
        </w:rPr>
        <w:t xml:space="preserve"> </w:t>
      </w:r>
      <w:r>
        <w:rPr>
          <w:rStyle w:val="FontStyle11"/>
          <w:sz w:val="28"/>
          <w:szCs w:val="28"/>
          <w:lang w:val="kk-KZ"/>
        </w:rPr>
        <w:t>5400-5460) қалыптасады, қаржылық емес көрсеткіштер, жүйеден тыс тәсілмен қалыптасады. Бұлай жасау сақтандыру компанияларының басқару жүйесін, қаржы және басқару есебі құралдары ретінде қолдануға мүмкіндік береді.</w:t>
      </w:r>
    </w:p>
    <w:p w:rsidR="00F12FE7" w:rsidRDefault="00F12FE7" w:rsidP="00A80C58">
      <w:pPr>
        <w:spacing w:after="0" w:line="240" w:lineRule="auto"/>
        <w:jc w:val="both"/>
        <w:rPr>
          <w:rStyle w:val="FontStyle11"/>
          <w:sz w:val="28"/>
          <w:szCs w:val="28"/>
          <w:lang w:val="kk-KZ"/>
        </w:rPr>
      </w:pPr>
      <w:r>
        <w:rPr>
          <w:rStyle w:val="FontStyle11"/>
          <w:sz w:val="28"/>
          <w:szCs w:val="28"/>
          <w:lang w:val="kk-KZ"/>
        </w:rPr>
        <w:t>8. Басшылық көрсеткіштерінің ауытқу құралдарын пайдалана отырып,</w:t>
      </w:r>
      <w:r w:rsidRPr="00577536">
        <w:rPr>
          <w:rStyle w:val="FontStyle11"/>
          <w:sz w:val="28"/>
          <w:szCs w:val="28"/>
          <w:lang w:val="kk-KZ"/>
        </w:rPr>
        <w:t xml:space="preserve"> </w:t>
      </w:r>
      <w:r>
        <w:rPr>
          <w:rStyle w:val="FontStyle11"/>
          <w:sz w:val="28"/>
          <w:szCs w:val="28"/>
          <w:lang w:val="kk-KZ"/>
        </w:rPr>
        <w:t>сақтандыру компанияларының қаржылық есебі жасалуы мүмкін. Бұл  «басшылық – қаржылық есеп беру» байланыс үлгісін жүзеге асыратын қағидатты жаңа алгоритмді жол. Мұндай сәйкестік қаржылық есепті қалыптастыратын құрал болып табылатын басқару жүйесінің көмегімен жүзеге асырылады. Мынандай түрлерде: мерзім басында берілген сақтандыру көрсеткіштер нормативі (мөлшері) тек қана берілген мерзімдегі  ұйымның ісіне нысанасы емес, сонымен қатар есеп берудің қалыптасуының нақты көрсеткіштері ретінде қаралады. Осы жағдайда, нақты көрсеткіштер жоспарланғанмен сәйкес келіп, ебі табылған басшылық шешімдері қабылдануы мүмкін. Басқаша айтқанда, жоспарланған басшылық көрсеткіштер белгіленген жоспарлы және нақты көрсеткіштер ауытқуы арқылы нақты мәліметтер алу нысаны болуға тиіс және «бұрыннан бекітілген нақты» жоспарлы көрсеткіштер қайта есептеледі. Сонымен, қаржылық есеп беру жоспар жасау сатысында қалыптасуы және</w:t>
      </w:r>
      <w:r w:rsidRPr="00DB6CF9">
        <w:rPr>
          <w:rStyle w:val="FontStyle11"/>
          <w:sz w:val="28"/>
          <w:szCs w:val="28"/>
          <w:lang w:val="kk-KZ"/>
        </w:rPr>
        <w:t xml:space="preserve"> </w:t>
      </w:r>
      <w:r>
        <w:rPr>
          <w:rStyle w:val="FontStyle11"/>
          <w:sz w:val="28"/>
          <w:szCs w:val="28"/>
          <w:lang w:val="kk-KZ"/>
        </w:rPr>
        <w:t>белгіленген ауытқудан кейін түзетілуі мүмкін. Нақты көрсеткіштердің жоспарланғандардан ауытқуы бір себептің барын көрсетеді  және оны жою үшін менеджерлердің тікелей араласуын талап етеді, нәтежесінде «басшылық – қаржылық есеп беру» байланыс үлгісін жүзеге асыру мүмкіндігі туады. Осындай байланыс үлгісінде есеп беру көрсеткішінің нақты мәні жоспарлық мән сияқты плюс/минус ауытқуында анықталады.</w:t>
      </w:r>
    </w:p>
    <w:p w:rsidR="00F12FE7" w:rsidRDefault="00F12FE7" w:rsidP="00A80C58">
      <w:pPr>
        <w:spacing w:after="0" w:line="240" w:lineRule="auto"/>
        <w:jc w:val="both"/>
        <w:rPr>
          <w:rStyle w:val="FontStyle11"/>
          <w:sz w:val="28"/>
          <w:szCs w:val="28"/>
          <w:lang w:val="kk-KZ"/>
        </w:rPr>
      </w:pPr>
      <w:r>
        <w:rPr>
          <w:rStyle w:val="FontStyle11"/>
          <w:sz w:val="28"/>
          <w:szCs w:val="28"/>
          <w:lang w:val="kk-KZ"/>
        </w:rPr>
        <w:t>9. Ішкі бақылау үлгісінде көрсетілген</w:t>
      </w:r>
      <w:r w:rsidRPr="00487DAB">
        <w:rPr>
          <w:rStyle w:val="FontStyle11"/>
          <w:sz w:val="28"/>
          <w:szCs w:val="28"/>
          <w:lang w:val="kk-KZ"/>
        </w:rPr>
        <w:t xml:space="preserve"> </w:t>
      </w:r>
      <w:r>
        <w:rPr>
          <w:rStyle w:val="FontStyle11"/>
          <w:sz w:val="28"/>
          <w:szCs w:val="28"/>
          <w:lang w:val="kk-KZ"/>
        </w:rPr>
        <w:t>сақтандыру компанияларының басқару жүйесін  пайдалантын ішкі бақылау  матрицалық үлгіде  жүзеге асуы мүмкін.</w:t>
      </w:r>
    </w:p>
    <w:p w:rsidR="00F12FE7" w:rsidRDefault="00F12FE7" w:rsidP="00A80C58">
      <w:pPr>
        <w:spacing w:after="0" w:line="240" w:lineRule="auto"/>
        <w:ind w:firstLine="567"/>
        <w:jc w:val="both"/>
        <w:rPr>
          <w:rStyle w:val="FontStyle11"/>
          <w:sz w:val="28"/>
          <w:szCs w:val="28"/>
          <w:lang w:val="kk-KZ"/>
        </w:rPr>
      </w:pPr>
      <w:r>
        <w:rPr>
          <w:rStyle w:val="FontStyle11"/>
          <w:sz w:val="28"/>
          <w:szCs w:val="28"/>
          <w:lang w:val="kk-KZ"/>
        </w:rPr>
        <w:t>Сақтандыру компанияларының басқару жүйесі негізіндегі ішкі бақылау қажеттілігі, оларды басқару деңгейінің артуымен туындайды.  Сақтандыру компанияларының көлденең – өзара бейімделу құрылымының қалыптасу жұмысында, бөлімшелері табыс табу жауапкершілігінің ерекше қаржылық орталығы бола бастайды. Сақтандыру компанияларының осындай қағидатта бөлімшелерде екі деңгейлі ішкі бақылау жүйесі</w:t>
      </w:r>
      <w:r w:rsidRPr="007E206A">
        <w:rPr>
          <w:rStyle w:val="FontStyle11"/>
          <w:sz w:val="28"/>
          <w:szCs w:val="28"/>
          <w:lang w:val="kk-KZ"/>
        </w:rPr>
        <w:t xml:space="preserve"> </w:t>
      </w:r>
      <w:r>
        <w:rPr>
          <w:rStyle w:val="FontStyle11"/>
          <w:sz w:val="28"/>
          <w:szCs w:val="28"/>
          <w:lang w:val="kk-KZ"/>
        </w:rPr>
        <w:t>қалыптасады: белгіленген көрсеткіштерге жету бойынша бас кеңсе жағынан, әрі өздеріндегі ішкі бақылау.</w:t>
      </w:r>
    </w:p>
    <w:p w:rsidR="00F12FE7" w:rsidRDefault="00F12FE7" w:rsidP="00A80C58">
      <w:pPr>
        <w:spacing w:after="0" w:line="240" w:lineRule="auto"/>
        <w:ind w:firstLine="567"/>
        <w:jc w:val="both"/>
        <w:rPr>
          <w:rStyle w:val="FontStyle11"/>
          <w:sz w:val="28"/>
          <w:szCs w:val="28"/>
          <w:lang w:val="kk-KZ"/>
        </w:rPr>
      </w:pPr>
      <w:r>
        <w:rPr>
          <w:rStyle w:val="FontStyle11"/>
          <w:sz w:val="28"/>
          <w:szCs w:val="28"/>
          <w:lang w:val="kk-KZ"/>
        </w:rPr>
        <w:t>Басқару жүйесін қолданатын ішкі бақылаудың ерекшелігі басшылық етудің әртүрлі сатыларындағы бақылаудың жоспарлы үлгілерінде  көрінеді.  Ол ағымды және ақырғы сатыларда жоспарлы мен нақты көрсеткіштерді  салыстыру арқылы байқалады. Бастапқы сатыда – басшылық көрсеткіштерінің, әрі жеке жоспарлардың да өзара байланысын  орнату, «жеке жоспарлардың бір-біріне қатынасының» құралы  сақтандыру компанияларына дәстүрлі әдістер негізінде, алдын</w:t>
      </w:r>
      <w:r w:rsidRPr="000B270B">
        <w:rPr>
          <w:rStyle w:val="FontStyle11"/>
          <w:sz w:val="28"/>
          <w:szCs w:val="28"/>
          <w:lang w:val="kk-KZ"/>
        </w:rPr>
        <w:t>-</w:t>
      </w:r>
      <w:r>
        <w:rPr>
          <w:rStyle w:val="FontStyle11"/>
          <w:sz w:val="28"/>
          <w:szCs w:val="28"/>
          <w:lang w:val="kk-KZ"/>
        </w:rPr>
        <w:t>ала ішкі бақылау құралы ретінде матрицалық үлгі жасалды.</w:t>
      </w:r>
    </w:p>
    <w:p w:rsidR="00F12FE7" w:rsidRDefault="00F12FE7" w:rsidP="00A80C58">
      <w:pPr>
        <w:spacing w:after="0" w:line="240" w:lineRule="auto"/>
        <w:jc w:val="both"/>
        <w:rPr>
          <w:rStyle w:val="FontStyle11"/>
          <w:sz w:val="28"/>
          <w:szCs w:val="28"/>
          <w:lang w:val="kk-KZ"/>
        </w:rPr>
      </w:pPr>
      <w:r>
        <w:rPr>
          <w:rStyle w:val="FontStyle11"/>
          <w:sz w:val="28"/>
          <w:szCs w:val="28"/>
          <w:lang w:val="kk-KZ"/>
        </w:rPr>
        <w:lastRenderedPageBreak/>
        <w:t>10.Жұмыста қортынды жасалды. Дәстүрлі әдістер негізіндегі басқару жүйесінде сақтандыру компанияларының заманауи тәжірибесінде өзінің тәжірибелі тиімділігі болса да, кейбір кемшіліктер орын алғанына  қарамай, жұмыста көрсетілгендей және жалпы қабылданған балама ретінде   сақтандыру компаниялары үшін АВС – декрипитация негізінде  жобаланған басқаруды дайындау технологиясы</w:t>
      </w:r>
      <w:r w:rsidRPr="004E069C">
        <w:rPr>
          <w:rStyle w:val="FontStyle11"/>
          <w:sz w:val="28"/>
          <w:szCs w:val="28"/>
          <w:lang w:val="kk-KZ"/>
        </w:rPr>
        <w:t xml:space="preserve"> </w:t>
      </w:r>
      <w:r>
        <w:rPr>
          <w:rStyle w:val="FontStyle11"/>
          <w:sz w:val="28"/>
          <w:szCs w:val="28"/>
          <w:lang w:val="kk-KZ"/>
        </w:rPr>
        <w:t xml:space="preserve"> ұсынылды  және сақтандыру бизнесінің ерекшіліктері  ашылды.</w:t>
      </w:r>
    </w:p>
    <w:p w:rsidR="00F12FE7" w:rsidRDefault="00F12FE7" w:rsidP="00A80C58">
      <w:pPr>
        <w:spacing w:after="0" w:line="240" w:lineRule="auto"/>
        <w:jc w:val="both"/>
        <w:rPr>
          <w:rStyle w:val="FontStyle11"/>
          <w:sz w:val="28"/>
          <w:szCs w:val="28"/>
          <w:lang w:val="kk-KZ"/>
        </w:rPr>
      </w:pPr>
      <w:r>
        <w:rPr>
          <w:rStyle w:val="FontStyle11"/>
          <w:sz w:val="28"/>
          <w:szCs w:val="28"/>
          <w:lang w:val="kk-KZ"/>
        </w:rPr>
        <w:t>11.Диссертация  сақтандыру компаниялары тәжірибесіне</w:t>
      </w:r>
      <w:r w:rsidRPr="009E2440">
        <w:rPr>
          <w:rStyle w:val="FontStyle11"/>
          <w:sz w:val="28"/>
          <w:szCs w:val="28"/>
          <w:lang w:val="kk-KZ"/>
        </w:rPr>
        <w:t xml:space="preserve"> </w:t>
      </w:r>
      <w:r>
        <w:rPr>
          <w:rStyle w:val="FontStyle11"/>
          <w:sz w:val="28"/>
          <w:szCs w:val="28"/>
          <w:lang w:val="kk-KZ"/>
        </w:rPr>
        <w:t>АВС – декрипитацияны енгізу мүмкіндігін негізделді, Қазақстан Республикасы мемлекеттік сақтандыру</w:t>
      </w:r>
      <w:r w:rsidRPr="009E2440">
        <w:rPr>
          <w:rStyle w:val="FontStyle11"/>
          <w:sz w:val="28"/>
          <w:szCs w:val="28"/>
          <w:lang w:val="kk-KZ"/>
        </w:rPr>
        <w:t xml:space="preserve"> </w:t>
      </w:r>
      <w:r>
        <w:rPr>
          <w:rStyle w:val="FontStyle11"/>
          <w:sz w:val="28"/>
          <w:szCs w:val="28"/>
          <w:lang w:val="kk-KZ"/>
        </w:rPr>
        <w:t>компаниялары басқару есебінде пайдаланылатын АВС – декрипитацияның мәні мен ұғымы берілді. АВС – декрипитацияның сақтандыру компанияларындағы ерекшеліктерінің бірі, сақтандырудың нақты түріне операция бағасын іле-сала аударуды  есептеу. Сақтандырудың жеке бір түрінің өзіндік құнын анықтау үшін брутто-мөлшерлеме (сақтандыру қызметі бағасы) құрылымын анықтайтын АВС – декрипитацияны қолданудың шеқарасы белгіленген және сақтандыру қызметі бағасы есептеп шығару және бағаны анықтау сақтандыру компанияларының ісін жүргізу аясында ғана мүмкін,  бұл брутто-мөлшерлеме құрылымындағы жүктеменің бір бөлшегі болып табылады.</w:t>
      </w:r>
    </w:p>
    <w:p w:rsidR="00F12FE7" w:rsidRPr="00A80C58" w:rsidRDefault="00F12FE7" w:rsidP="00A80C58">
      <w:pPr>
        <w:spacing w:after="0" w:line="240" w:lineRule="auto"/>
        <w:jc w:val="both"/>
        <w:rPr>
          <w:rStyle w:val="FontStyle11"/>
          <w:rFonts w:asciiTheme="minorHAnsi" w:hAnsiTheme="minorHAnsi" w:cstheme="minorBidi"/>
          <w:sz w:val="22"/>
          <w:szCs w:val="22"/>
          <w:lang w:val="kk-KZ"/>
        </w:rPr>
      </w:pPr>
      <w:r>
        <w:rPr>
          <w:rStyle w:val="FontStyle11"/>
          <w:sz w:val="28"/>
          <w:szCs w:val="28"/>
          <w:lang w:val="kk-KZ"/>
        </w:rPr>
        <w:t>12.Сақтандыру компанияларының басшылықта есепке алу қағидасында сақтандыру компанияларының үдерісін алдын</w:t>
      </w:r>
      <w:r w:rsidRPr="000B270B">
        <w:rPr>
          <w:rStyle w:val="FontStyle11"/>
          <w:sz w:val="28"/>
          <w:szCs w:val="28"/>
          <w:lang w:val="kk-KZ"/>
        </w:rPr>
        <w:t>-</w:t>
      </w:r>
      <w:r>
        <w:rPr>
          <w:rStyle w:val="FontStyle11"/>
          <w:sz w:val="28"/>
          <w:szCs w:val="28"/>
          <w:lang w:val="kk-KZ"/>
        </w:rPr>
        <w:t>ала бөлісетін, әрбір дайындау үшін драйвер</w:t>
      </w:r>
      <w:r w:rsidRPr="000B270B">
        <w:rPr>
          <w:rStyle w:val="FontStyle11"/>
          <w:sz w:val="28"/>
          <w:szCs w:val="28"/>
          <w:lang w:val="kk-KZ"/>
        </w:rPr>
        <w:t>-</w:t>
      </w:r>
      <w:r>
        <w:rPr>
          <w:rStyle w:val="FontStyle11"/>
          <w:sz w:val="28"/>
          <w:szCs w:val="28"/>
          <w:lang w:val="kk-KZ"/>
        </w:rPr>
        <w:t>бағдарлама шығынын (артықшылығы уақытша) анықтайтын,  драйвер</w:t>
      </w:r>
      <w:r w:rsidRPr="000B270B">
        <w:rPr>
          <w:rStyle w:val="FontStyle11"/>
          <w:sz w:val="28"/>
          <w:szCs w:val="28"/>
          <w:lang w:val="kk-KZ"/>
        </w:rPr>
        <w:t>-</w:t>
      </w:r>
      <w:r>
        <w:rPr>
          <w:rStyle w:val="FontStyle11"/>
          <w:sz w:val="28"/>
          <w:szCs w:val="28"/>
          <w:lang w:val="kk-KZ"/>
        </w:rPr>
        <w:t>бағдарлама шығыны бағасын есептеп шығару және де сақтандыру қызметінде жеке сақтандыру түрлерінің (</w:t>
      </w:r>
      <w:r w:rsidR="00A80C58" w:rsidRPr="001D01B1">
        <w:rPr>
          <w:rFonts w:ascii="Times New Roman" w:hAnsi="Times New Roman" w:cs="Times New Roman"/>
          <w:sz w:val="24"/>
          <w:szCs w:val="24"/>
          <w:lang w:val="kk-KZ"/>
        </w:rPr>
        <w:t>КҚАЖМС</w:t>
      </w:r>
      <w:r w:rsidR="00A80C58" w:rsidRPr="00A80C58">
        <w:rPr>
          <w:rFonts w:ascii="Times New Roman" w:hAnsi="Times New Roman" w:cs="Times New Roman"/>
          <w:sz w:val="24"/>
          <w:szCs w:val="24"/>
          <w:lang w:val="kk-KZ"/>
        </w:rPr>
        <w:t xml:space="preserve">, </w:t>
      </w:r>
      <w:r w:rsidR="00A80C58">
        <w:rPr>
          <w:rFonts w:ascii="Times New Roman" w:hAnsi="Times New Roman" w:cs="Times New Roman"/>
          <w:sz w:val="24"/>
          <w:szCs w:val="24"/>
          <w:lang w:val="kk-KZ"/>
        </w:rPr>
        <w:t xml:space="preserve">АҚС, </w:t>
      </w:r>
      <w:r w:rsidR="00A80C58" w:rsidRPr="00A80C58">
        <w:rPr>
          <w:rFonts w:ascii="Times New Roman" w:hAnsi="Times New Roman" w:cs="Times New Roman"/>
          <w:sz w:val="24"/>
          <w:szCs w:val="24"/>
          <w:lang w:val="kk-KZ"/>
        </w:rPr>
        <w:t>ЕМС</w:t>
      </w:r>
      <w:r w:rsidR="00A80C58">
        <w:rPr>
          <w:lang w:val="kk-KZ"/>
        </w:rPr>
        <w:t xml:space="preserve"> </w:t>
      </w:r>
      <w:r>
        <w:rPr>
          <w:rStyle w:val="FontStyle11"/>
          <w:sz w:val="28"/>
          <w:szCs w:val="28"/>
          <w:lang w:val="kk-KZ"/>
        </w:rPr>
        <w:t>және т.б.) бағасын анықтайтын  АВС – декрипитацияны еңгізу әдістемесі дайындалды.</w:t>
      </w:r>
    </w:p>
    <w:p w:rsidR="00F12FE7" w:rsidRDefault="00F12FE7" w:rsidP="00A80C58">
      <w:pPr>
        <w:spacing w:after="0" w:line="240" w:lineRule="auto"/>
        <w:jc w:val="both"/>
        <w:rPr>
          <w:rStyle w:val="FontStyle11"/>
          <w:sz w:val="28"/>
          <w:szCs w:val="28"/>
          <w:lang w:val="kk-KZ"/>
        </w:rPr>
      </w:pPr>
      <w:r>
        <w:rPr>
          <w:rStyle w:val="FontStyle11"/>
          <w:sz w:val="28"/>
          <w:szCs w:val="28"/>
          <w:lang w:val="kk-KZ"/>
        </w:rPr>
        <w:t>13. Ізденіс барысында сақтандыру компанияларының басшылық есебіне сәйкес</w:t>
      </w:r>
      <w:r w:rsidRPr="00D83E9C">
        <w:rPr>
          <w:rStyle w:val="FontStyle11"/>
          <w:sz w:val="28"/>
          <w:szCs w:val="28"/>
          <w:lang w:val="kk-KZ"/>
        </w:rPr>
        <w:t xml:space="preserve"> </w:t>
      </w:r>
      <w:r>
        <w:rPr>
          <w:rStyle w:val="FontStyle11"/>
          <w:sz w:val="28"/>
          <w:szCs w:val="28"/>
          <w:lang w:val="kk-KZ"/>
        </w:rPr>
        <w:t>АВС – декрипитацияның негізінде Т</w:t>
      </w:r>
      <w:r w:rsidRPr="00D83E9C">
        <w:rPr>
          <w:rStyle w:val="FontStyle11"/>
          <w:sz w:val="28"/>
          <w:szCs w:val="28"/>
          <w:lang w:val="kk-KZ"/>
        </w:rPr>
        <w:t>DABC</w:t>
      </w:r>
      <w:r>
        <w:rPr>
          <w:rStyle w:val="FontStyle11"/>
          <w:sz w:val="28"/>
          <w:szCs w:val="28"/>
          <w:lang w:val="kk-KZ"/>
        </w:rPr>
        <w:t xml:space="preserve"> – тәсілі әдістемесі ашылды. Т</w:t>
      </w:r>
      <w:r w:rsidRPr="00D83E9C">
        <w:rPr>
          <w:rStyle w:val="FontStyle11"/>
          <w:sz w:val="28"/>
          <w:szCs w:val="28"/>
          <w:lang w:val="kk-KZ"/>
        </w:rPr>
        <w:t>DABC</w:t>
      </w:r>
      <w:r>
        <w:rPr>
          <w:rStyle w:val="FontStyle11"/>
          <w:sz w:val="28"/>
          <w:szCs w:val="28"/>
          <w:lang w:val="kk-KZ"/>
        </w:rPr>
        <w:t xml:space="preserve"> – әдістемесінің мәні сақтандыру компанияларының жұмысы бойынша өзара қарым-қатынасқа шығын қарастырылмайды, тек шығынды тарату алгоритмі, сақтандырудың түрлеріне қарай осы әдістеме бойынша мыналарға сүйенеді:</w:t>
      </w:r>
    </w:p>
    <w:p w:rsidR="00F12FE7" w:rsidRDefault="00F12FE7" w:rsidP="00A80C58">
      <w:pPr>
        <w:spacing w:after="0" w:line="240" w:lineRule="auto"/>
        <w:jc w:val="both"/>
        <w:rPr>
          <w:rStyle w:val="FontStyle11"/>
          <w:sz w:val="28"/>
          <w:szCs w:val="28"/>
          <w:lang w:val="kk-KZ"/>
        </w:rPr>
      </w:pPr>
      <w:r>
        <w:rPr>
          <w:rStyle w:val="FontStyle11"/>
          <w:sz w:val="28"/>
          <w:szCs w:val="28"/>
          <w:lang w:val="kk-KZ"/>
        </w:rPr>
        <w:t>1. Жауапкершілік орталығы шегінде орындалып, әрбір үдеріске анықталатын, драйвер</w:t>
      </w:r>
      <w:r w:rsidRPr="000B270B">
        <w:rPr>
          <w:rStyle w:val="FontStyle11"/>
          <w:sz w:val="28"/>
          <w:szCs w:val="28"/>
          <w:lang w:val="kk-KZ"/>
        </w:rPr>
        <w:t>-</w:t>
      </w:r>
      <w:r>
        <w:rPr>
          <w:rStyle w:val="FontStyle11"/>
          <w:sz w:val="28"/>
          <w:szCs w:val="28"/>
          <w:lang w:val="kk-KZ"/>
        </w:rPr>
        <w:t>бағдарлама бірлігіне жіберілетін шығынға кететін уақыт есебінде.</w:t>
      </w:r>
    </w:p>
    <w:p w:rsidR="00F12FE7" w:rsidRDefault="00F12FE7" w:rsidP="00A80C58">
      <w:pPr>
        <w:spacing w:after="0" w:line="240" w:lineRule="auto"/>
        <w:jc w:val="both"/>
        <w:rPr>
          <w:rStyle w:val="FontStyle11"/>
          <w:sz w:val="28"/>
          <w:szCs w:val="28"/>
          <w:lang w:val="kk-KZ"/>
        </w:rPr>
      </w:pPr>
      <w:r>
        <w:rPr>
          <w:rStyle w:val="FontStyle11"/>
          <w:sz w:val="28"/>
          <w:szCs w:val="28"/>
          <w:lang w:val="kk-KZ"/>
        </w:rPr>
        <w:t>2.Әрбір жұмыс (атап айтқанда, ылайықты бизнес-үдеріс шегінде сақтандырудың белгіленген түрі бойынша қабылданған шарттың саны) үшін кеткен белсенділік көлемінің сандық өлшемі.</w:t>
      </w:r>
    </w:p>
    <w:p w:rsidR="00F12FE7" w:rsidRDefault="00F12FE7" w:rsidP="00A80C58">
      <w:pPr>
        <w:spacing w:after="0" w:line="240" w:lineRule="auto"/>
        <w:ind w:firstLine="567"/>
        <w:jc w:val="both"/>
        <w:rPr>
          <w:rStyle w:val="FontStyle11"/>
          <w:sz w:val="28"/>
          <w:szCs w:val="28"/>
          <w:lang w:val="kk-KZ"/>
        </w:rPr>
      </w:pPr>
      <w:r>
        <w:rPr>
          <w:rStyle w:val="FontStyle11"/>
          <w:sz w:val="28"/>
          <w:szCs w:val="28"/>
          <w:lang w:val="kk-KZ"/>
        </w:rPr>
        <w:t>Сақтандырудың белгіленген түрі бойынша қыйсысына реттелген</w:t>
      </w:r>
      <w:r w:rsidRPr="00545462">
        <w:rPr>
          <w:rStyle w:val="FontStyle11"/>
          <w:sz w:val="28"/>
          <w:szCs w:val="28"/>
          <w:lang w:val="kk-KZ"/>
        </w:rPr>
        <w:t xml:space="preserve"> </w:t>
      </w:r>
      <w:r>
        <w:rPr>
          <w:rStyle w:val="FontStyle11"/>
          <w:sz w:val="28"/>
          <w:szCs w:val="28"/>
          <w:lang w:val="kk-KZ"/>
        </w:rPr>
        <w:t>есептеудің негізінде уақыт теңгерімі жасалады.</w:t>
      </w:r>
    </w:p>
    <w:p w:rsidR="00F12FE7" w:rsidRDefault="00F12FE7" w:rsidP="00A80C58">
      <w:pPr>
        <w:spacing w:after="0" w:line="240" w:lineRule="auto"/>
        <w:jc w:val="both"/>
        <w:rPr>
          <w:rStyle w:val="FontStyle11"/>
          <w:sz w:val="28"/>
          <w:szCs w:val="28"/>
          <w:lang w:val="kk-KZ"/>
        </w:rPr>
      </w:pPr>
      <w:r>
        <w:rPr>
          <w:rStyle w:val="FontStyle11"/>
          <w:sz w:val="28"/>
          <w:szCs w:val="28"/>
          <w:lang w:val="kk-KZ"/>
        </w:rPr>
        <w:t>3.  Уақыт теңгерімін шығын теңгеріміне  қайта өзгерту үшін шығын қорының мөлшерлемесін пайдалану.</w:t>
      </w:r>
    </w:p>
    <w:p w:rsidR="00F12FE7" w:rsidRDefault="00F12FE7" w:rsidP="00A80C58">
      <w:pPr>
        <w:spacing w:after="0" w:line="240" w:lineRule="auto"/>
        <w:jc w:val="both"/>
        <w:rPr>
          <w:rStyle w:val="FontStyle11"/>
          <w:sz w:val="28"/>
          <w:szCs w:val="28"/>
          <w:lang w:val="kk-KZ"/>
        </w:rPr>
      </w:pPr>
      <w:r>
        <w:rPr>
          <w:rStyle w:val="FontStyle11"/>
          <w:sz w:val="28"/>
          <w:szCs w:val="28"/>
          <w:lang w:val="kk-KZ"/>
        </w:rPr>
        <w:t>14. Диссертацияда сақтандыру қызметінің өзіндік құнын калькуляциялауға АВС – декрипитацияны, Т</w:t>
      </w:r>
      <w:r w:rsidRPr="00D83E9C">
        <w:rPr>
          <w:rStyle w:val="FontStyle11"/>
          <w:sz w:val="28"/>
          <w:szCs w:val="28"/>
          <w:lang w:val="kk-KZ"/>
        </w:rPr>
        <w:t>DABC</w:t>
      </w:r>
      <w:r>
        <w:rPr>
          <w:rStyle w:val="FontStyle11"/>
          <w:sz w:val="28"/>
          <w:szCs w:val="28"/>
          <w:lang w:val="kk-KZ"/>
        </w:rPr>
        <w:t xml:space="preserve"> – әдістемесін пайдалану мүмкіндігі барын дәлелдеді, сақтандыру компанияларының нәтижесінде АВС – декрипитация мен Т</w:t>
      </w:r>
      <w:r w:rsidRPr="00D83E9C">
        <w:rPr>
          <w:rStyle w:val="FontStyle11"/>
          <w:sz w:val="28"/>
          <w:szCs w:val="28"/>
          <w:lang w:val="kk-KZ"/>
        </w:rPr>
        <w:t>DABC</w:t>
      </w:r>
      <w:r>
        <w:rPr>
          <w:rStyle w:val="FontStyle11"/>
          <w:sz w:val="28"/>
          <w:szCs w:val="28"/>
          <w:lang w:val="kk-KZ"/>
        </w:rPr>
        <w:t xml:space="preserve"> – әдістемесі әлеуетінің бірлесуімен сақтандыру қызметінің дәл </w:t>
      </w:r>
      <w:r>
        <w:rPr>
          <w:rStyle w:val="FontStyle11"/>
          <w:sz w:val="28"/>
          <w:szCs w:val="28"/>
          <w:lang w:val="kk-KZ"/>
        </w:rPr>
        <w:lastRenderedPageBreak/>
        <w:t>бағасының жол ашатын нысаналы калькуляцияны еңгізу негізделді және де сақтандыру компаниялардың тәжірибесінде нысаналы калькуляцияны енгізудің тәсілінің  әдістемелік  жолын  ұсынды.</w:t>
      </w:r>
    </w:p>
    <w:p w:rsidR="00F12FE7" w:rsidRDefault="00F12FE7" w:rsidP="00A80C58">
      <w:pPr>
        <w:spacing w:after="0" w:line="240" w:lineRule="auto"/>
        <w:jc w:val="both"/>
        <w:rPr>
          <w:rStyle w:val="FontStyle11"/>
          <w:sz w:val="28"/>
          <w:szCs w:val="28"/>
          <w:lang w:val="kk-KZ"/>
        </w:rPr>
      </w:pPr>
      <w:r>
        <w:rPr>
          <w:rStyle w:val="FontStyle11"/>
          <w:sz w:val="28"/>
          <w:szCs w:val="28"/>
          <w:lang w:val="kk-KZ"/>
        </w:rPr>
        <w:t>15. Жұмыс барысында сақтандыруды қадағалау ретінде қаралатын</w:t>
      </w:r>
      <w:r w:rsidRPr="0060126B">
        <w:rPr>
          <w:rStyle w:val="FontStyle11"/>
          <w:sz w:val="28"/>
          <w:szCs w:val="28"/>
          <w:lang w:val="kk-KZ"/>
        </w:rPr>
        <w:t xml:space="preserve"> </w:t>
      </w:r>
      <w:r>
        <w:rPr>
          <w:rStyle w:val="FontStyle11"/>
          <w:sz w:val="28"/>
          <w:szCs w:val="28"/>
          <w:lang w:val="kk-KZ"/>
        </w:rPr>
        <w:t>сақтандыру компанияларының қаржылық  есеп-қисабының заңды бекітілген түрлері (үлгілері) зерттелді және сақтандырудың әрбір түрлеріне және есептеу топтарына қарай шығындарды айқындау үшін АВС – декрипитацияны еңгізудің нәтижелерінің болашағы барын  растады,  АВС – декрипитацияны еңгізу негізінде басқару есебінің  жолдарын ұсынды.</w:t>
      </w:r>
    </w:p>
    <w:p w:rsidR="00F12FE7" w:rsidRDefault="00F12FE7" w:rsidP="00A80C58">
      <w:pPr>
        <w:spacing w:after="0" w:line="240" w:lineRule="auto"/>
        <w:ind w:firstLine="567"/>
        <w:jc w:val="both"/>
        <w:rPr>
          <w:rStyle w:val="FontStyle11"/>
          <w:sz w:val="28"/>
          <w:szCs w:val="28"/>
          <w:lang w:val="kk-KZ"/>
        </w:rPr>
      </w:pPr>
      <w:r>
        <w:rPr>
          <w:rStyle w:val="FontStyle11"/>
          <w:sz w:val="28"/>
          <w:szCs w:val="28"/>
          <w:lang w:val="kk-KZ"/>
        </w:rPr>
        <w:t>Біздің ойымызша, сақтандыру компанияларының тәжірибесінде АВС – декрипитацияны қолдану сақтандырудың түрлеріне сәйкестелген басқару есебі құралы ретінде қаржылық есеп-қисаптың дәстүрлі үлгісін жаңғыртудың болашағын ашады. Бұл дегеніміз, сақтандырудың белгіленген түрлері істерінің қаржылық нәтижелері арқылы</w:t>
      </w:r>
      <w:r w:rsidRPr="004A61CF">
        <w:rPr>
          <w:rStyle w:val="FontStyle11"/>
          <w:sz w:val="28"/>
          <w:szCs w:val="28"/>
          <w:lang w:val="kk-KZ"/>
        </w:rPr>
        <w:t xml:space="preserve"> </w:t>
      </w:r>
      <w:r>
        <w:rPr>
          <w:rStyle w:val="FontStyle11"/>
          <w:sz w:val="28"/>
          <w:szCs w:val="28"/>
          <w:lang w:val="kk-KZ"/>
        </w:rPr>
        <w:t>сақтандыру компанияларының жалпы қаржылық жетістіктерін көрсетеді деген сөз. Диссертацияда келтірілген бүхгалтерлік баланс, табыстармен шығыстар есебі, ақшалай қаражат қозғалыс есебі, АВС – декрипитацияны еңгізу нәтижесі бойынша сақтандыру компанияларының  капиталының  өзгеруі есебі, сақтандыру компанияларының  кірісі мен шығысын, оның істерінің түрлеріне қарай бақылау мүмкіндігі қамтамасыз етіледі</w:t>
      </w:r>
      <w:r w:rsidRPr="00855ED2">
        <w:rPr>
          <w:rStyle w:val="FontStyle11"/>
          <w:sz w:val="28"/>
          <w:szCs w:val="28"/>
          <w:lang w:val="kk-KZ"/>
        </w:rPr>
        <w:t xml:space="preserve">: </w:t>
      </w:r>
      <w:r w:rsidR="0061254B" w:rsidRPr="0061254B">
        <w:rPr>
          <w:rFonts w:ascii="Times New Roman" w:hAnsi="Times New Roman" w:cs="Times New Roman"/>
          <w:sz w:val="28"/>
          <w:szCs w:val="28"/>
          <w:lang w:val="kk-KZ"/>
        </w:rPr>
        <w:t>КҚАЖМС</w:t>
      </w:r>
      <w:r w:rsidRPr="0061254B">
        <w:rPr>
          <w:rStyle w:val="FontStyle11"/>
          <w:sz w:val="28"/>
          <w:szCs w:val="28"/>
          <w:lang w:val="kk-KZ"/>
        </w:rPr>
        <w:t xml:space="preserve">, </w:t>
      </w:r>
      <w:r w:rsidR="0061254B" w:rsidRPr="0061254B">
        <w:rPr>
          <w:rFonts w:ascii="Times New Roman" w:eastAsia="Times New Roman" w:hAnsi="Times New Roman" w:cs="Times New Roman"/>
          <w:sz w:val="28"/>
          <w:szCs w:val="28"/>
          <w:lang w:val="kk-KZ"/>
        </w:rPr>
        <w:t>АҚС</w:t>
      </w:r>
      <w:r w:rsidR="0061254B" w:rsidRPr="0061254B">
        <w:rPr>
          <w:rStyle w:val="FontStyle11"/>
          <w:sz w:val="28"/>
          <w:szCs w:val="28"/>
          <w:lang w:val="kk-KZ"/>
        </w:rPr>
        <w:t>, Е</w:t>
      </w:r>
      <w:r w:rsidRPr="0061254B">
        <w:rPr>
          <w:rStyle w:val="FontStyle11"/>
          <w:sz w:val="28"/>
          <w:szCs w:val="28"/>
          <w:lang w:val="kk-KZ"/>
        </w:rPr>
        <w:t>МС т</w:t>
      </w:r>
      <w:r w:rsidRPr="00855ED2">
        <w:rPr>
          <w:rStyle w:val="FontStyle11"/>
          <w:sz w:val="28"/>
          <w:szCs w:val="28"/>
          <w:lang w:val="kk-KZ"/>
        </w:rPr>
        <w:t>.б. мынадай дәстүрлі көрсеткіштер: сақтандыру сыйлығы – қайтасақтандыру неттосы; еңбексіңбеген сыйлық қорының өзгеруі - қайтасақтандыру неттосы; сақтандыру шарты бойынша төлем - қайтасақтандыру неттосы; шығын қорының өзгеруі - қайтасақтандыру неттосы;  басқа сақтандыру қорларының өзгеруі; сақтандыру сыйақысынан шегеру; сақтандыру шартын жасау шығыны – төте; қайтасақтандыру сыйақысы және тантьемдер; ағымды істерден табыс (шығыс); инвестиция бойынша кіріс; инвестиция бойынша шығыс; салық салуға дейінгі табыс (шығыс) және үдерістер бойынша:  келушілермен іс жүргізу топтары бойынша шығындар; операциалық-талдау ісі топтары бойынша шығындар; сақтандыру ісін қамтамасыз ету топтары шығыны; фирмалар ісін басқару топтары шығындары.</w:t>
      </w:r>
    </w:p>
    <w:p w:rsidR="00F12FE7" w:rsidRDefault="00F12FE7" w:rsidP="00A80C58">
      <w:pPr>
        <w:spacing w:after="0" w:line="240" w:lineRule="auto"/>
        <w:jc w:val="both"/>
        <w:rPr>
          <w:rStyle w:val="FontStyle11"/>
          <w:sz w:val="28"/>
          <w:szCs w:val="28"/>
          <w:lang w:val="kk-KZ"/>
        </w:rPr>
      </w:pPr>
      <w:r>
        <w:rPr>
          <w:rStyle w:val="FontStyle11"/>
          <w:sz w:val="28"/>
          <w:szCs w:val="28"/>
          <w:lang w:val="kk-KZ"/>
        </w:rPr>
        <w:t>16. Жұмыстардың нәтижелігі мен  сақтандыру компаниялары істерінің әрбір түрлерін бағалау үшін</w:t>
      </w:r>
      <w:r w:rsidRPr="007E7B4C">
        <w:rPr>
          <w:rStyle w:val="FontStyle11"/>
          <w:sz w:val="28"/>
          <w:szCs w:val="28"/>
          <w:lang w:val="kk-KZ"/>
        </w:rPr>
        <w:t xml:space="preserve"> </w:t>
      </w:r>
      <w:r>
        <w:rPr>
          <w:rStyle w:val="FontStyle11"/>
          <w:sz w:val="28"/>
          <w:szCs w:val="28"/>
          <w:lang w:val="kk-KZ"/>
        </w:rPr>
        <w:t>АВС – декрипитацияның, Т</w:t>
      </w:r>
      <w:r w:rsidRPr="00D83E9C">
        <w:rPr>
          <w:rStyle w:val="FontStyle11"/>
          <w:sz w:val="28"/>
          <w:szCs w:val="28"/>
          <w:lang w:val="kk-KZ"/>
        </w:rPr>
        <w:t>DABC</w:t>
      </w:r>
      <w:r>
        <w:rPr>
          <w:rStyle w:val="FontStyle11"/>
          <w:sz w:val="28"/>
          <w:szCs w:val="28"/>
          <w:lang w:val="kk-KZ"/>
        </w:rPr>
        <w:t xml:space="preserve"> – әдістемесінің мүмкіндіктері көрсетілген. Зерттеудің қорытындысы  бойынша дайындалған сақтандыру компанияларын басқару үлгісі негізінде</w:t>
      </w:r>
      <w:r w:rsidRPr="007E7B4C">
        <w:rPr>
          <w:rStyle w:val="FontStyle11"/>
          <w:sz w:val="28"/>
          <w:szCs w:val="28"/>
          <w:lang w:val="kk-KZ"/>
        </w:rPr>
        <w:t xml:space="preserve"> </w:t>
      </w:r>
      <w:r>
        <w:rPr>
          <w:rStyle w:val="FontStyle11"/>
          <w:sz w:val="28"/>
          <w:szCs w:val="28"/>
          <w:lang w:val="kk-KZ"/>
        </w:rPr>
        <w:t>АВВ – жүйесіне берілген</w:t>
      </w:r>
      <w:r w:rsidRPr="00A454F6">
        <w:rPr>
          <w:rStyle w:val="FontStyle11"/>
          <w:sz w:val="28"/>
          <w:szCs w:val="28"/>
          <w:lang w:val="kk-KZ"/>
        </w:rPr>
        <w:t xml:space="preserve"> </w:t>
      </w:r>
      <w:r>
        <w:rPr>
          <w:rStyle w:val="FontStyle11"/>
          <w:sz w:val="28"/>
          <w:szCs w:val="28"/>
          <w:lang w:val="kk-KZ"/>
        </w:rPr>
        <w:t>жауапкершілік орталықтарына</w:t>
      </w:r>
      <w:r w:rsidRPr="00A454F6">
        <w:rPr>
          <w:rStyle w:val="FontStyle11"/>
          <w:sz w:val="28"/>
          <w:szCs w:val="28"/>
          <w:lang w:val="kk-KZ"/>
        </w:rPr>
        <w:t xml:space="preserve"> </w:t>
      </w:r>
      <w:r>
        <w:rPr>
          <w:rStyle w:val="FontStyle11"/>
          <w:sz w:val="28"/>
          <w:szCs w:val="28"/>
          <w:lang w:val="kk-KZ"/>
        </w:rPr>
        <w:t>сақтандыру компанияларының жұмыс жүйесінің олардың ұйымдастыру құрылымына әсерінің нәтижесін көрсететін жаңа әдістемелік жол</w:t>
      </w:r>
      <w:r w:rsidRPr="00A454F6">
        <w:rPr>
          <w:rStyle w:val="FontStyle11"/>
          <w:sz w:val="28"/>
          <w:szCs w:val="28"/>
          <w:lang w:val="kk-KZ"/>
        </w:rPr>
        <w:t xml:space="preserve"> </w:t>
      </w:r>
      <w:r>
        <w:rPr>
          <w:rStyle w:val="FontStyle11"/>
          <w:sz w:val="28"/>
          <w:szCs w:val="28"/>
          <w:lang w:val="kk-KZ"/>
        </w:rPr>
        <w:t>ұсынылды.</w:t>
      </w:r>
    </w:p>
    <w:p w:rsidR="00F12FE7" w:rsidRDefault="00F12FE7" w:rsidP="00A80C58">
      <w:pPr>
        <w:spacing w:after="0" w:line="240" w:lineRule="auto"/>
        <w:jc w:val="both"/>
        <w:rPr>
          <w:rStyle w:val="FontStyle11"/>
          <w:sz w:val="28"/>
          <w:szCs w:val="28"/>
          <w:lang w:val="kk-KZ"/>
        </w:rPr>
      </w:pPr>
      <w:r>
        <w:rPr>
          <w:rStyle w:val="FontStyle11"/>
          <w:sz w:val="28"/>
          <w:szCs w:val="28"/>
          <w:lang w:val="kk-KZ"/>
        </w:rPr>
        <w:t>17. Дайындалған басқару үлгісі бойынша сақтандыру компаниялары үшін Т</w:t>
      </w:r>
      <w:r w:rsidRPr="00D83E9C">
        <w:rPr>
          <w:rStyle w:val="FontStyle11"/>
          <w:sz w:val="28"/>
          <w:szCs w:val="28"/>
          <w:lang w:val="kk-KZ"/>
        </w:rPr>
        <w:t>DABC</w:t>
      </w:r>
      <w:r>
        <w:rPr>
          <w:rStyle w:val="FontStyle11"/>
          <w:sz w:val="28"/>
          <w:szCs w:val="28"/>
          <w:lang w:val="kk-KZ"/>
        </w:rPr>
        <w:t xml:space="preserve"> – ны енгізу әдістемесі, және нақты жұмыстарға жауапты бизнес-үдеріс иегерлерінің –департаменттерінің, не жеке қызметкерлердің еңбек өнімділігін бағалайтын көрсеткіштер жүйесі</w:t>
      </w:r>
      <w:r w:rsidRPr="000A05D7">
        <w:rPr>
          <w:rStyle w:val="FontStyle11"/>
          <w:sz w:val="28"/>
          <w:szCs w:val="28"/>
          <w:lang w:val="kk-KZ"/>
        </w:rPr>
        <w:t xml:space="preserve"> </w:t>
      </w:r>
      <w:r>
        <w:rPr>
          <w:rStyle w:val="FontStyle11"/>
          <w:sz w:val="28"/>
          <w:szCs w:val="28"/>
          <w:lang w:val="kk-KZ"/>
        </w:rPr>
        <w:t>жасалды. Жауапкершілік орталықтарының ісін бағалау үшін дайындалған жүйе бизнес-үдеріс иегерлерінің жауапкершілігін анықтайды және әрбір</w:t>
      </w:r>
      <w:r w:rsidRPr="000A05D7">
        <w:rPr>
          <w:rStyle w:val="FontStyle11"/>
          <w:sz w:val="28"/>
          <w:szCs w:val="28"/>
          <w:lang w:val="kk-KZ"/>
        </w:rPr>
        <w:t xml:space="preserve"> </w:t>
      </w:r>
      <w:r>
        <w:rPr>
          <w:rStyle w:val="FontStyle11"/>
          <w:sz w:val="28"/>
          <w:szCs w:val="28"/>
          <w:lang w:val="kk-KZ"/>
        </w:rPr>
        <w:t xml:space="preserve">бизнес-үдеріс иегерінің </w:t>
      </w:r>
      <w:r>
        <w:rPr>
          <w:rStyle w:val="FontStyle11"/>
          <w:sz w:val="28"/>
          <w:szCs w:val="28"/>
          <w:lang w:val="kk-KZ"/>
        </w:rPr>
        <w:lastRenderedPageBreak/>
        <w:t>деңгейінде өзін-өзі бақылау үлгісінде</w:t>
      </w:r>
      <w:r w:rsidRPr="000A05D7">
        <w:rPr>
          <w:rStyle w:val="FontStyle11"/>
          <w:sz w:val="28"/>
          <w:szCs w:val="28"/>
          <w:lang w:val="kk-KZ"/>
        </w:rPr>
        <w:t xml:space="preserve"> </w:t>
      </w:r>
      <w:r>
        <w:rPr>
          <w:rStyle w:val="FontStyle11"/>
          <w:sz w:val="28"/>
          <w:szCs w:val="28"/>
          <w:lang w:val="kk-KZ"/>
        </w:rPr>
        <w:t xml:space="preserve">сақтандыру компанияларының жұмыс орындауына бақылауды ұйымдастыруға мүмкіндік береді. Шетел компанияларының тәжрибесіне сүйене отырып, бизнес-үдеріс иегерінің деңгейінде сақтандыру компанияларында ішкі бақылау жұмысы тиімділеу жүйеде болу үшін, біздердің  ойымызша; бизнес-үдеріс иегерінің мақсатқа орындалу жетістігінің дәрежелерін жауапкершілік орталықтары жұмысын бағалау арқылы ашық көрсетуге тырысу.  Диаграмма кескінінде, белгіленген мерзім кезеңінде. Олар, жыл </w:t>
      </w:r>
      <w:r w:rsidRPr="00855ED2">
        <w:rPr>
          <w:rStyle w:val="FontStyle11"/>
          <w:sz w:val="28"/>
          <w:szCs w:val="28"/>
          <w:lang w:val="kk-KZ"/>
        </w:rPr>
        <w:t>басынан ауытқуды құруы мүмкін және небір кезеңдегі жеткен орта көрсеткіштер жүйесін туғызады.</w:t>
      </w:r>
    </w:p>
    <w:p w:rsidR="00F12FE7" w:rsidRDefault="00F12FE7" w:rsidP="00A80C58">
      <w:pPr>
        <w:spacing w:after="0" w:line="240" w:lineRule="auto"/>
        <w:ind w:firstLine="567"/>
        <w:jc w:val="both"/>
        <w:rPr>
          <w:rStyle w:val="FontStyle11"/>
          <w:sz w:val="28"/>
          <w:szCs w:val="28"/>
          <w:lang w:val="kk-KZ"/>
        </w:rPr>
      </w:pPr>
      <w:r>
        <w:rPr>
          <w:rStyle w:val="FontStyle11"/>
          <w:sz w:val="28"/>
          <w:szCs w:val="28"/>
          <w:lang w:val="kk-KZ"/>
        </w:rPr>
        <w:t>Жұмыста қағидатты жаңа негізде</w:t>
      </w:r>
      <w:r w:rsidRPr="00C46907">
        <w:rPr>
          <w:rStyle w:val="FontStyle11"/>
          <w:sz w:val="28"/>
          <w:szCs w:val="28"/>
          <w:lang w:val="kk-KZ"/>
        </w:rPr>
        <w:t xml:space="preserve"> </w:t>
      </w:r>
      <w:r>
        <w:rPr>
          <w:rStyle w:val="FontStyle11"/>
          <w:sz w:val="28"/>
          <w:szCs w:val="28"/>
          <w:lang w:val="kk-KZ"/>
        </w:rPr>
        <w:t>АВС – декрипитацияны еңгізумен басқару есебінде орнатудың болашағы анықталды. АВС және Т</w:t>
      </w:r>
      <w:r w:rsidRPr="00D83E9C">
        <w:rPr>
          <w:rStyle w:val="FontStyle11"/>
          <w:sz w:val="28"/>
          <w:szCs w:val="28"/>
          <w:lang w:val="kk-KZ"/>
        </w:rPr>
        <w:t>DABC</w:t>
      </w:r>
      <w:r>
        <w:rPr>
          <w:rStyle w:val="FontStyle11"/>
          <w:sz w:val="28"/>
          <w:szCs w:val="28"/>
          <w:lang w:val="kk-KZ"/>
        </w:rPr>
        <w:t xml:space="preserve"> – әдістемесінің негізінде, сақтандыру қызметінің өзіндік құнын калькуляциалау саласында қиыншылықтарды шешу мүмкіндігі туды, АВС және Т</w:t>
      </w:r>
      <w:r w:rsidRPr="00D83E9C">
        <w:rPr>
          <w:rStyle w:val="FontStyle11"/>
          <w:sz w:val="28"/>
          <w:szCs w:val="28"/>
          <w:lang w:val="kk-KZ"/>
        </w:rPr>
        <w:t>DABC</w:t>
      </w:r>
      <w:r>
        <w:rPr>
          <w:rStyle w:val="FontStyle11"/>
          <w:sz w:val="28"/>
          <w:szCs w:val="28"/>
          <w:lang w:val="kk-KZ"/>
        </w:rPr>
        <w:t xml:space="preserve"> – әдістемесінің негізінде жоспарлау және</w:t>
      </w:r>
      <w:r w:rsidRPr="00801E46">
        <w:rPr>
          <w:rStyle w:val="FontStyle11"/>
          <w:sz w:val="28"/>
          <w:szCs w:val="28"/>
          <w:lang w:val="kk-KZ"/>
        </w:rPr>
        <w:t xml:space="preserve"> </w:t>
      </w:r>
      <w:r>
        <w:rPr>
          <w:rStyle w:val="FontStyle11"/>
          <w:sz w:val="28"/>
          <w:szCs w:val="28"/>
          <w:lang w:val="kk-KZ"/>
        </w:rPr>
        <w:t>АВС және Т</w:t>
      </w:r>
      <w:r w:rsidRPr="00D83E9C">
        <w:rPr>
          <w:rStyle w:val="FontStyle11"/>
          <w:sz w:val="28"/>
          <w:szCs w:val="28"/>
          <w:lang w:val="kk-KZ"/>
        </w:rPr>
        <w:t>DABC</w:t>
      </w:r>
      <w:r>
        <w:rPr>
          <w:rStyle w:val="FontStyle11"/>
          <w:sz w:val="28"/>
          <w:szCs w:val="28"/>
          <w:lang w:val="kk-KZ"/>
        </w:rPr>
        <w:t xml:space="preserve"> – әдістемесінің негізінде ішкі бақылау өріс алды.</w:t>
      </w:r>
    </w:p>
    <w:p w:rsidR="00F12FE7" w:rsidRPr="009B335D" w:rsidRDefault="00F12FE7" w:rsidP="00A80C58">
      <w:pPr>
        <w:spacing w:after="0" w:line="240" w:lineRule="auto"/>
        <w:ind w:firstLine="567"/>
        <w:jc w:val="both"/>
        <w:rPr>
          <w:rFonts w:ascii="Times New Roman" w:hAnsi="Times New Roman" w:cs="Times New Roman"/>
          <w:sz w:val="28"/>
          <w:szCs w:val="28"/>
          <w:lang w:val="kk-KZ"/>
        </w:rPr>
      </w:pPr>
      <w:r>
        <w:rPr>
          <w:rStyle w:val="FontStyle11"/>
          <w:sz w:val="28"/>
          <w:szCs w:val="28"/>
          <w:lang w:val="kk-KZ"/>
        </w:rPr>
        <w:t>Сақтандыру компаниялары тәжрибесіне олардың істеріне диссертацияда жасалған әдістемелерді пайдалану салдарының тиімділігінің оң әсерлерін туғызады. Сақтандыру компанияларының әлеуеті  күшейіп, қысқа және ұзақ мерзімді болашақта олардың белсенділігі мен нәтижелігі, үдемелі дамуы артып, бәсекелестікке қабілеттілігі  бірқалыпты да тұрақты өсе түседі.</w:t>
      </w:r>
    </w:p>
    <w:p w:rsidR="00F12FE7" w:rsidRDefault="00F12FE7" w:rsidP="00A80C58">
      <w:pPr>
        <w:spacing w:line="240" w:lineRule="auto"/>
        <w:rPr>
          <w:lang w:val="kk-KZ"/>
        </w:rPr>
      </w:pPr>
    </w:p>
    <w:p w:rsidR="00F12FE7" w:rsidRDefault="00F12FE7" w:rsidP="00A80C58">
      <w:pPr>
        <w:spacing w:line="240" w:lineRule="auto"/>
        <w:rPr>
          <w:lang w:val="kk-KZ"/>
        </w:rPr>
      </w:pPr>
    </w:p>
    <w:p w:rsidR="00F12FE7" w:rsidRDefault="00F12FE7" w:rsidP="00A80C58">
      <w:pPr>
        <w:spacing w:line="240" w:lineRule="auto"/>
        <w:rPr>
          <w:lang w:val="kk-KZ"/>
        </w:rPr>
      </w:pPr>
    </w:p>
    <w:p w:rsidR="00F12FE7" w:rsidRDefault="00F12FE7" w:rsidP="00A80C58">
      <w:pPr>
        <w:spacing w:line="240" w:lineRule="auto"/>
        <w:rPr>
          <w:lang w:val="kk-KZ"/>
        </w:rPr>
      </w:pPr>
    </w:p>
    <w:p w:rsidR="00F12FE7" w:rsidRDefault="00F12FE7" w:rsidP="00F12FE7">
      <w:pPr>
        <w:rPr>
          <w:lang w:val="kk-KZ"/>
        </w:rPr>
      </w:pPr>
    </w:p>
    <w:p w:rsidR="00F12FE7" w:rsidRDefault="00F12FE7" w:rsidP="00F12FE7">
      <w:pPr>
        <w:rPr>
          <w:lang w:val="kk-KZ"/>
        </w:rPr>
      </w:pPr>
    </w:p>
    <w:p w:rsidR="00F12FE7" w:rsidRDefault="00F12FE7" w:rsidP="00F12FE7">
      <w:pPr>
        <w:rPr>
          <w:lang w:val="kk-KZ"/>
        </w:rPr>
      </w:pPr>
    </w:p>
    <w:p w:rsidR="00F12FE7" w:rsidRDefault="00F12FE7" w:rsidP="00F12FE7">
      <w:pPr>
        <w:rPr>
          <w:lang w:val="kk-KZ"/>
        </w:rPr>
      </w:pPr>
    </w:p>
    <w:p w:rsidR="00F12FE7" w:rsidRDefault="00F12FE7" w:rsidP="00F12FE7">
      <w:pPr>
        <w:rPr>
          <w:lang w:val="kk-KZ"/>
        </w:rPr>
      </w:pPr>
    </w:p>
    <w:p w:rsidR="00F12FE7" w:rsidRDefault="00F12FE7" w:rsidP="00F12FE7">
      <w:pPr>
        <w:rPr>
          <w:lang w:val="kk-KZ"/>
        </w:rPr>
      </w:pPr>
    </w:p>
    <w:p w:rsidR="00F12FE7" w:rsidRDefault="00F12FE7" w:rsidP="00F12FE7">
      <w:pPr>
        <w:rPr>
          <w:lang w:val="kk-KZ"/>
        </w:rPr>
      </w:pPr>
    </w:p>
    <w:p w:rsidR="00F12FE7" w:rsidRDefault="00F12FE7" w:rsidP="00F12FE7">
      <w:pPr>
        <w:rPr>
          <w:lang w:val="kk-KZ"/>
        </w:rPr>
      </w:pPr>
    </w:p>
    <w:p w:rsidR="00F12FE7" w:rsidRDefault="00F12FE7" w:rsidP="00F12FE7">
      <w:pPr>
        <w:rPr>
          <w:lang w:val="kk-KZ"/>
        </w:rPr>
      </w:pPr>
    </w:p>
    <w:p w:rsidR="00F12FE7" w:rsidRDefault="00F12FE7" w:rsidP="00F12FE7">
      <w:pPr>
        <w:rPr>
          <w:lang w:val="kk-KZ"/>
        </w:rPr>
      </w:pPr>
    </w:p>
    <w:p w:rsidR="00F12FE7" w:rsidRDefault="00F12FE7" w:rsidP="00F12FE7">
      <w:pPr>
        <w:rPr>
          <w:lang w:val="kk-KZ"/>
        </w:rPr>
      </w:pPr>
    </w:p>
    <w:p w:rsidR="00F12FE7" w:rsidRDefault="00F12FE7" w:rsidP="00F12FE7">
      <w:pPr>
        <w:rPr>
          <w:lang w:val="kk-KZ"/>
        </w:rPr>
      </w:pPr>
    </w:p>
    <w:p w:rsidR="00F12FE7" w:rsidRDefault="00F12FE7" w:rsidP="00F12FE7">
      <w:pPr>
        <w:rPr>
          <w:lang w:val="kk-KZ"/>
        </w:rPr>
      </w:pPr>
    </w:p>
    <w:p w:rsidR="00C60378" w:rsidRDefault="00C60378" w:rsidP="00F12FE7">
      <w:pPr>
        <w:rPr>
          <w:lang w:val="kk-KZ"/>
        </w:rPr>
      </w:pPr>
    </w:p>
    <w:p w:rsidR="00C60378" w:rsidRPr="00751077" w:rsidRDefault="00C60378" w:rsidP="00C60378">
      <w:pPr>
        <w:spacing w:after="0" w:line="240" w:lineRule="auto"/>
        <w:jc w:val="center"/>
        <w:rPr>
          <w:rFonts w:ascii="Times New Roman" w:hAnsi="Times New Roman" w:cs="Times New Roman"/>
          <w:b/>
          <w:sz w:val="28"/>
          <w:szCs w:val="28"/>
          <w:lang w:val="kk-KZ"/>
        </w:rPr>
      </w:pPr>
      <w:r w:rsidRPr="00751077">
        <w:rPr>
          <w:rFonts w:ascii="Times New Roman" w:hAnsi="Times New Roman" w:cs="Times New Roman"/>
          <w:b/>
          <w:sz w:val="28"/>
          <w:szCs w:val="28"/>
          <w:lang w:val="kk-KZ"/>
        </w:rPr>
        <w:lastRenderedPageBreak/>
        <w:t>ПАЙДАЛАНЫЛҒАН ӘДЕБИЕТТЕР ТІЗІМІ</w:t>
      </w:r>
    </w:p>
    <w:p w:rsidR="00BF1884" w:rsidRPr="00BF1884" w:rsidRDefault="00BF1884" w:rsidP="00BF1884">
      <w:pPr>
        <w:spacing w:after="0" w:line="240" w:lineRule="auto"/>
        <w:rPr>
          <w:rFonts w:ascii="Times New Roman" w:hAnsi="Times New Roman" w:cs="Times New Roman"/>
          <w:sz w:val="28"/>
          <w:szCs w:val="28"/>
          <w:lang w:val="kk-KZ"/>
        </w:rPr>
      </w:pPr>
    </w:p>
    <w:p w:rsidR="00BF1884" w:rsidRPr="00BF1884" w:rsidRDefault="00BF1884" w:rsidP="00EE07BC">
      <w:pPr>
        <w:pStyle w:val="a3"/>
        <w:numPr>
          <w:ilvl w:val="0"/>
          <w:numId w:val="28"/>
        </w:numPr>
        <w:spacing w:after="200" w:line="240" w:lineRule="auto"/>
        <w:ind w:left="0" w:firstLine="0"/>
        <w:jc w:val="both"/>
        <w:rPr>
          <w:rFonts w:ascii="Times New Roman" w:hAnsi="Times New Roman" w:cs="Times New Roman"/>
          <w:sz w:val="28"/>
          <w:szCs w:val="28"/>
          <w:lang w:val="kk-KZ"/>
        </w:rPr>
      </w:pPr>
      <w:bookmarkStart w:id="0" w:name="_GoBack"/>
      <w:bookmarkEnd w:id="0"/>
      <w:r w:rsidRPr="00751077">
        <w:rPr>
          <w:rFonts w:ascii="Times New Roman" w:hAnsi="Times New Roman" w:cs="Times New Roman"/>
          <w:sz w:val="28"/>
          <w:szCs w:val="28"/>
          <w:lang w:val="kk-KZ"/>
        </w:rPr>
        <w:t xml:space="preserve">Қазақстан Республикасының </w:t>
      </w:r>
      <w:r w:rsidRPr="00BF1884">
        <w:rPr>
          <w:rFonts w:ascii="Times New Roman" w:hAnsi="Times New Roman" w:cs="Times New Roman"/>
          <w:sz w:val="28"/>
          <w:szCs w:val="28"/>
          <w:lang w:val="kk-KZ"/>
        </w:rPr>
        <w:t>«</w:t>
      </w:r>
      <w:r w:rsidRPr="00751077">
        <w:rPr>
          <w:rFonts w:ascii="Times New Roman" w:hAnsi="Times New Roman" w:cs="Times New Roman"/>
          <w:sz w:val="28"/>
          <w:szCs w:val="28"/>
          <w:lang w:val="kk-KZ"/>
        </w:rPr>
        <w:t>Сақтандыру қызметі туралы</w:t>
      </w:r>
      <w:r w:rsidRPr="00BF1884">
        <w:rPr>
          <w:rFonts w:ascii="Times New Roman" w:hAnsi="Times New Roman" w:cs="Times New Roman"/>
          <w:sz w:val="28"/>
          <w:szCs w:val="28"/>
          <w:lang w:val="kk-KZ"/>
        </w:rPr>
        <w:t>»</w:t>
      </w:r>
      <w:r w:rsidRPr="00751077">
        <w:rPr>
          <w:rFonts w:ascii="Times New Roman" w:hAnsi="Times New Roman" w:cs="Times New Roman"/>
          <w:sz w:val="28"/>
          <w:szCs w:val="28"/>
          <w:lang w:val="kk-KZ"/>
        </w:rPr>
        <w:t xml:space="preserve"> </w:t>
      </w:r>
      <w:r w:rsidRPr="00BF1884">
        <w:rPr>
          <w:rFonts w:ascii="Times New Roman" w:hAnsi="Times New Roman" w:cs="Times New Roman"/>
          <w:sz w:val="28"/>
          <w:szCs w:val="28"/>
          <w:lang w:val="kk-KZ" w:eastAsia="ru-RU"/>
        </w:rPr>
        <w:t>№126-II</w:t>
      </w:r>
      <w:r w:rsidRPr="00751077">
        <w:rPr>
          <w:rFonts w:ascii="Times New Roman" w:hAnsi="Times New Roman" w:cs="Times New Roman"/>
          <w:sz w:val="28"/>
          <w:szCs w:val="28"/>
          <w:lang w:val="kk-KZ"/>
        </w:rPr>
        <w:t xml:space="preserve"> заңы</w:t>
      </w:r>
      <w:r w:rsidRPr="00BF1884">
        <w:rPr>
          <w:rFonts w:ascii="Times New Roman" w:hAnsi="Times New Roman" w:cs="Times New Roman"/>
          <w:sz w:val="28"/>
          <w:szCs w:val="28"/>
          <w:lang w:val="kk-KZ"/>
        </w:rPr>
        <w:t xml:space="preserve"> 18 </w:t>
      </w:r>
      <w:r w:rsidRPr="00751077">
        <w:rPr>
          <w:rFonts w:ascii="Times New Roman" w:hAnsi="Times New Roman" w:cs="Times New Roman"/>
          <w:sz w:val="28"/>
          <w:szCs w:val="28"/>
          <w:lang w:val="kk-KZ"/>
        </w:rPr>
        <w:t>желтоқсан</w:t>
      </w:r>
      <w:r w:rsidRPr="00BF1884">
        <w:rPr>
          <w:rFonts w:ascii="Times New Roman" w:hAnsi="Times New Roman" w:cs="Times New Roman"/>
          <w:sz w:val="28"/>
          <w:szCs w:val="28"/>
          <w:lang w:val="kk-KZ"/>
        </w:rPr>
        <w:t xml:space="preserve"> 2000ж. – Алматы, «Юрист» 2004. – 48б. </w:t>
      </w:r>
    </w:p>
    <w:p w:rsidR="00BF1884" w:rsidRPr="00BF1884" w:rsidRDefault="00BF1884" w:rsidP="00EE07BC">
      <w:pPr>
        <w:pStyle w:val="a3"/>
        <w:numPr>
          <w:ilvl w:val="0"/>
          <w:numId w:val="28"/>
        </w:numPr>
        <w:spacing w:after="200" w:line="240" w:lineRule="auto"/>
        <w:ind w:left="0" w:firstLine="0"/>
        <w:jc w:val="both"/>
        <w:rPr>
          <w:rFonts w:ascii="Times New Roman" w:hAnsi="Times New Roman" w:cs="Times New Roman"/>
          <w:sz w:val="28"/>
          <w:szCs w:val="28"/>
          <w:lang w:val="kk-KZ"/>
        </w:rPr>
      </w:pPr>
      <w:r w:rsidRPr="00751077">
        <w:rPr>
          <w:rFonts w:ascii="Times New Roman" w:hAnsi="Times New Roman" w:cs="Times New Roman"/>
          <w:sz w:val="28"/>
          <w:szCs w:val="28"/>
          <w:lang w:val="kk-KZ"/>
        </w:rPr>
        <w:t>Қазақстан Республикасының Азаматтық Кодексі</w:t>
      </w:r>
      <w:r w:rsidRPr="00BF1884">
        <w:rPr>
          <w:rFonts w:ascii="Times New Roman" w:hAnsi="Times New Roman" w:cs="Times New Roman"/>
          <w:sz w:val="28"/>
          <w:szCs w:val="28"/>
          <w:lang w:val="kk-KZ"/>
        </w:rPr>
        <w:t xml:space="preserve">. </w:t>
      </w:r>
      <w:r w:rsidRPr="00751077">
        <w:rPr>
          <w:rFonts w:ascii="Times New Roman" w:hAnsi="Times New Roman" w:cs="Times New Roman"/>
          <w:sz w:val="28"/>
          <w:szCs w:val="28"/>
          <w:lang w:val="kk-KZ"/>
        </w:rPr>
        <w:t>Жалпы бөлім</w:t>
      </w:r>
      <w:r w:rsidRPr="00BF1884">
        <w:rPr>
          <w:rFonts w:ascii="Times New Roman" w:hAnsi="Times New Roman" w:cs="Times New Roman"/>
          <w:sz w:val="28"/>
          <w:szCs w:val="28"/>
          <w:lang w:val="kk-KZ"/>
        </w:rPr>
        <w:t xml:space="preserve">. </w:t>
      </w:r>
      <w:r>
        <w:rPr>
          <w:rFonts w:ascii="Times New Roman" w:hAnsi="Times New Roman" w:cs="Times New Roman"/>
          <w:sz w:val="28"/>
          <w:szCs w:val="28"/>
          <w:lang w:val="kk-KZ"/>
        </w:rPr>
        <w:t>Негізгі</w:t>
      </w:r>
      <w:r w:rsidRPr="00BF1884">
        <w:rPr>
          <w:rFonts w:ascii="Times New Roman" w:hAnsi="Times New Roman" w:cs="Times New Roman"/>
          <w:sz w:val="28"/>
          <w:szCs w:val="28"/>
          <w:lang w:val="kk-KZ"/>
        </w:rPr>
        <w:t xml:space="preserve"> </w:t>
      </w:r>
      <w:r w:rsidRPr="0068482E">
        <w:rPr>
          <w:rFonts w:ascii="Times New Roman" w:hAnsi="Times New Roman" w:cs="Times New Roman"/>
          <w:sz w:val="28"/>
          <w:szCs w:val="28"/>
          <w:lang w:val="kk-KZ"/>
        </w:rPr>
        <w:t>бөлім</w:t>
      </w:r>
      <w:r w:rsidRPr="00BF1884">
        <w:rPr>
          <w:rFonts w:ascii="Times New Roman" w:hAnsi="Times New Roman" w:cs="Times New Roman"/>
          <w:sz w:val="28"/>
          <w:szCs w:val="28"/>
          <w:lang w:val="kk-KZ"/>
        </w:rPr>
        <w:t xml:space="preserve"> – Алматы, «Юрист», 2005. – 330б.</w:t>
      </w:r>
    </w:p>
    <w:p w:rsidR="00BF1884" w:rsidRPr="00751077" w:rsidRDefault="00BF1884" w:rsidP="00EE07BC">
      <w:pPr>
        <w:pStyle w:val="a3"/>
        <w:numPr>
          <w:ilvl w:val="0"/>
          <w:numId w:val="28"/>
        </w:numPr>
        <w:spacing w:line="240" w:lineRule="auto"/>
        <w:ind w:left="0" w:firstLine="0"/>
        <w:jc w:val="both"/>
        <w:rPr>
          <w:rFonts w:ascii="Times New Roman" w:hAnsi="Times New Roman" w:cs="Times New Roman"/>
          <w:sz w:val="28"/>
          <w:szCs w:val="28"/>
          <w:lang w:val="kk-KZ"/>
        </w:rPr>
      </w:pPr>
      <w:r w:rsidRPr="00751077">
        <w:rPr>
          <w:rFonts w:ascii="Times New Roman" w:hAnsi="Times New Roman" w:cs="Times New Roman"/>
          <w:sz w:val="28"/>
          <w:szCs w:val="28"/>
        </w:rPr>
        <w:t xml:space="preserve">Маркс К., Энгельс Ф., Соч., 2-ое изд., – Москва, ГИПЛ -1962. – Т. 25. – </w:t>
      </w:r>
      <w:r>
        <w:rPr>
          <w:rFonts w:ascii="Times New Roman" w:hAnsi="Times New Roman" w:cs="Times New Roman"/>
          <w:sz w:val="28"/>
          <w:szCs w:val="28"/>
        </w:rPr>
        <w:t>532б</w:t>
      </w:r>
      <w:r w:rsidRPr="00751077">
        <w:rPr>
          <w:rFonts w:ascii="Times New Roman" w:hAnsi="Times New Roman" w:cs="Times New Roman"/>
          <w:sz w:val="28"/>
          <w:szCs w:val="28"/>
        </w:rPr>
        <w:t>.</w:t>
      </w:r>
    </w:p>
    <w:p w:rsidR="00BF1884" w:rsidRPr="00751077" w:rsidRDefault="00BF1884" w:rsidP="00EE07BC">
      <w:pPr>
        <w:pStyle w:val="a3"/>
        <w:numPr>
          <w:ilvl w:val="0"/>
          <w:numId w:val="28"/>
        </w:numPr>
        <w:spacing w:after="0" w:line="240" w:lineRule="auto"/>
        <w:ind w:left="0" w:firstLine="0"/>
        <w:rPr>
          <w:rFonts w:ascii="Times New Roman" w:hAnsi="Times New Roman" w:cs="Times New Roman"/>
          <w:sz w:val="28"/>
          <w:szCs w:val="28"/>
          <w:lang w:val="kk-KZ"/>
        </w:rPr>
      </w:pPr>
      <w:r w:rsidRPr="00751077">
        <w:rPr>
          <w:rFonts w:ascii="Times New Roman" w:hAnsi="Times New Roman" w:cs="Times New Roman"/>
          <w:sz w:val="28"/>
          <w:szCs w:val="28"/>
        </w:rPr>
        <w:t>Худяков А.И. Страховое право Республики Казахстан: Учебник. –Алматы: ТОО «Издательство «Норма-К», 2008.</w:t>
      </w:r>
      <w:r w:rsidRPr="00751077">
        <w:rPr>
          <w:rFonts w:ascii="Times New Roman" w:hAnsi="Times New Roman" w:cs="Times New Roman"/>
          <w:sz w:val="28"/>
          <w:szCs w:val="28"/>
          <w:lang w:val="kk-KZ"/>
        </w:rPr>
        <w:t xml:space="preserve"> </w:t>
      </w:r>
      <w:r w:rsidRPr="00751077">
        <w:rPr>
          <w:rFonts w:ascii="Times New Roman" w:hAnsi="Times New Roman" w:cs="Times New Roman"/>
          <w:sz w:val="28"/>
          <w:szCs w:val="28"/>
        </w:rPr>
        <w:t>– 456с.</w:t>
      </w:r>
    </w:p>
    <w:p w:rsidR="00BF1884" w:rsidRPr="00751077" w:rsidRDefault="00BF1884" w:rsidP="00EE07BC">
      <w:pPr>
        <w:pStyle w:val="a5"/>
        <w:numPr>
          <w:ilvl w:val="0"/>
          <w:numId w:val="28"/>
        </w:numPr>
        <w:ind w:left="0" w:firstLine="0"/>
        <w:jc w:val="both"/>
        <w:rPr>
          <w:rFonts w:ascii="Times New Roman" w:hAnsi="Times New Roman" w:cs="Times New Roman"/>
          <w:sz w:val="28"/>
          <w:szCs w:val="28"/>
        </w:rPr>
      </w:pPr>
      <w:r w:rsidRPr="00751077">
        <w:rPr>
          <w:rFonts w:ascii="Times New Roman" w:hAnsi="Times New Roman" w:cs="Times New Roman"/>
          <w:sz w:val="28"/>
          <w:szCs w:val="28"/>
        </w:rPr>
        <w:t>Жуйриков К.К. Назарчук И.М. Омаров А.Ж. Раимов С.Р. Баяхметова А.Т. Транспортные риски и страхование. – Алматы, 2003. – 276с.</w:t>
      </w:r>
    </w:p>
    <w:p w:rsidR="00BF1884" w:rsidRPr="00751077" w:rsidRDefault="00BF1884" w:rsidP="00EE07BC">
      <w:pPr>
        <w:pStyle w:val="a3"/>
        <w:numPr>
          <w:ilvl w:val="0"/>
          <w:numId w:val="28"/>
        </w:numPr>
        <w:spacing w:after="0" w:line="240" w:lineRule="auto"/>
        <w:ind w:left="0" w:firstLine="0"/>
        <w:rPr>
          <w:rFonts w:ascii="Times New Roman" w:hAnsi="Times New Roman" w:cs="Times New Roman"/>
          <w:sz w:val="28"/>
          <w:szCs w:val="28"/>
          <w:lang w:val="kk-KZ"/>
        </w:rPr>
      </w:pPr>
      <w:r w:rsidRPr="00751077">
        <w:rPr>
          <w:rFonts w:ascii="Times New Roman" w:hAnsi="Times New Roman" w:cs="Times New Roman"/>
          <w:sz w:val="28"/>
          <w:szCs w:val="28"/>
        </w:rPr>
        <w:t>Смит А. Страхование. – Москва: ГИПЛ,1997. – 232с.</w:t>
      </w:r>
    </w:p>
    <w:p w:rsidR="00BF1884" w:rsidRPr="00751077" w:rsidRDefault="00BF1884" w:rsidP="00EE07BC">
      <w:pPr>
        <w:pStyle w:val="a5"/>
        <w:numPr>
          <w:ilvl w:val="0"/>
          <w:numId w:val="28"/>
        </w:numPr>
        <w:ind w:left="0" w:firstLine="0"/>
        <w:jc w:val="both"/>
        <w:rPr>
          <w:rFonts w:ascii="Times New Roman" w:hAnsi="Times New Roman" w:cs="Times New Roman"/>
          <w:sz w:val="28"/>
          <w:szCs w:val="28"/>
        </w:rPr>
      </w:pPr>
      <w:r w:rsidRPr="00751077">
        <w:rPr>
          <w:rFonts w:ascii="Times New Roman" w:hAnsi="Times New Roman" w:cs="Times New Roman"/>
          <w:sz w:val="28"/>
          <w:szCs w:val="28"/>
        </w:rPr>
        <w:t>Бланд Д. Страхование: Принципы и практика. – М., 1998. – 319</w:t>
      </w:r>
      <w:r w:rsidRPr="00751077">
        <w:rPr>
          <w:rFonts w:ascii="Times New Roman" w:hAnsi="Times New Roman" w:cs="Times New Roman"/>
          <w:sz w:val="28"/>
          <w:szCs w:val="28"/>
          <w:lang w:val="en-US"/>
        </w:rPr>
        <w:t>c</w:t>
      </w:r>
      <w:r w:rsidRPr="00751077">
        <w:rPr>
          <w:rFonts w:ascii="Times New Roman" w:hAnsi="Times New Roman" w:cs="Times New Roman"/>
          <w:sz w:val="28"/>
          <w:szCs w:val="28"/>
        </w:rPr>
        <w:t>.</w:t>
      </w:r>
    </w:p>
    <w:p w:rsidR="00BF1884" w:rsidRPr="00751077" w:rsidRDefault="00BF1884" w:rsidP="00EE07BC">
      <w:pPr>
        <w:pStyle w:val="a5"/>
        <w:numPr>
          <w:ilvl w:val="0"/>
          <w:numId w:val="28"/>
        </w:numPr>
        <w:ind w:left="0" w:firstLine="0"/>
        <w:jc w:val="both"/>
        <w:rPr>
          <w:rFonts w:ascii="Times New Roman" w:hAnsi="Times New Roman" w:cs="Times New Roman"/>
          <w:sz w:val="28"/>
          <w:szCs w:val="28"/>
        </w:rPr>
      </w:pPr>
      <w:r w:rsidRPr="00751077">
        <w:rPr>
          <w:rFonts w:ascii="Times New Roman" w:hAnsi="Times New Roman" w:cs="Times New Roman"/>
          <w:sz w:val="28"/>
          <w:szCs w:val="28"/>
          <w:shd w:val="clear" w:color="auto" w:fill="FFFFFF"/>
        </w:rPr>
        <w:t>Воблый К.</w:t>
      </w:r>
      <w:r>
        <w:rPr>
          <w:rFonts w:ascii="Times New Roman" w:hAnsi="Times New Roman" w:cs="Times New Roman"/>
          <w:sz w:val="28"/>
          <w:szCs w:val="28"/>
          <w:shd w:val="clear" w:color="auto" w:fill="FFFFFF"/>
        </w:rPr>
        <w:t>Г. Основы экономии страхования.</w:t>
      </w:r>
      <w:r w:rsidRPr="00751077">
        <w:rPr>
          <w:rFonts w:ascii="Times New Roman" w:hAnsi="Times New Roman" w:cs="Times New Roman"/>
          <w:sz w:val="28"/>
          <w:szCs w:val="28"/>
          <w:shd w:val="clear" w:color="auto" w:fill="FFFFFF"/>
        </w:rPr>
        <w:t>– М.: Анкил, 1993. –14-15с.</w:t>
      </w:r>
    </w:p>
    <w:p w:rsidR="00BF1884" w:rsidRPr="00751077" w:rsidRDefault="00BF1884" w:rsidP="00EE07BC">
      <w:pPr>
        <w:pStyle w:val="a5"/>
        <w:numPr>
          <w:ilvl w:val="0"/>
          <w:numId w:val="28"/>
        </w:numPr>
        <w:ind w:left="0" w:firstLine="0"/>
        <w:jc w:val="both"/>
        <w:rPr>
          <w:rFonts w:ascii="Times New Roman" w:hAnsi="Times New Roman" w:cs="Times New Roman"/>
          <w:sz w:val="28"/>
          <w:szCs w:val="28"/>
        </w:rPr>
      </w:pPr>
      <w:r w:rsidRPr="00751077">
        <w:rPr>
          <w:rFonts w:ascii="Times New Roman" w:hAnsi="Times New Roman" w:cs="Times New Roman"/>
          <w:sz w:val="28"/>
          <w:szCs w:val="28"/>
          <w:shd w:val="clear" w:color="auto" w:fill="FFFFFF"/>
        </w:rPr>
        <w:t xml:space="preserve">Гребенщиков Э.С. К самоуправлению на страховом рынке. </w:t>
      </w:r>
      <w:r w:rsidRPr="00751077">
        <w:rPr>
          <w:rFonts w:ascii="Times New Roman" w:hAnsi="Times New Roman" w:cs="Times New Roman"/>
          <w:sz w:val="28"/>
          <w:szCs w:val="28"/>
        </w:rPr>
        <w:t xml:space="preserve">– </w:t>
      </w:r>
      <w:r w:rsidRPr="00751077">
        <w:rPr>
          <w:rFonts w:ascii="Times New Roman" w:hAnsi="Times New Roman" w:cs="Times New Roman"/>
          <w:sz w:val="28"/>
          <w:szCs w:val="28"/>
          <w:shd w:val="clear" w:color="auto" w:fill="FFFFFF"/>
        </w:rPr>
        <w:t>Москва: Финансы</w:t>
      </w:r>
      <w:r w:rsidRPr="00751077">
        <w:rPr>
          <w:rFonts w:ascii="Times New Roman" w:hAnsi="Times New Roman" w:cs="Times New Roman"/>
          <w:sz w:val="28"/>
          <w:szCs w:val="28"/>
          <w:shd w:val="clear" w:color="auto" w:fill="FFFFFF"/>
          <w:lang w:val="kk-KZ"/>
        </w:rPr>
        <w:t xml:space="preserve">, </w:t>
      </w:r>
      <w:r w:rsidRPr="00751077">
        <w:rPr>
          <w:rFonts w:ascii="Times New Roman" w:hAnsi="Times New Roman" w:cs="Times New Roman"/>
          <w:sz w:val="28"/>
          <w:szCs w:val="28"/>
          <w:shd w:val="clear" w:color="auto" w:fill="FFFFFF"/>
        </w:rPr>
        <w:t xml:space="preserve">2005. </w:t>
      </w:r>
      <w:r w:rsidRPr="00751077">
        <w:rPr>
          <w:rFonts w:ascii="Times New Roman" w:hAnsi="Times New Roman" w:cs="Times New Roman"/>
          <w:sz w:val="28"/>
          <w:szCs w:val="28"/>
        </w:rPr>
        <w:t xml:space="preserve">– </w:t>
      </w:r>
      <w:r w:rsidRPr="00751077">
        <w:rPr>
          <w:rFonts w:ascii="Times New Roman" w:hAnsi="Times New Roman" w:cs="Times New Roman"/>
          <w:sz w:val="28"/>
          <w:szCs w:val="28"/>
          <w:shd w:val="clear" w:color="auto" w:fill="FFFFFF"/>
        </w:rPr>
        <w:t xml:space="preserve">№9. </w:t>
      </w:r>
      <w:r w:rsidRPr="00751077">
        <w:rPr>
          <w:rFonts w:ascii="Times New Roman" w:hAnsi="Times New Roman" w:cs="Times New Roman"/>
          <w:sz w:val="28"/>
          <w:szCs w:val="28"/>
        </w:rPr>
        <w:t xml:space="preserve">– </w:t>
      </w:r>
      <w:r w:rsidRPr="00751077">
        <w:rPr>
          <w:rFonts w:ascii="Times New Roman" w:hAnsi="Times New Roman" w:cs="Times New Roman"/>
          <w:sz w:val="28"/>
          <w:szCs w:val="28"/>
          <w:shd w:val="clear" w:color="auto" w:fill="FFFFFF"/>
        </w:rPr>
        <w:t>С.44-48.</w:t>
      </w:r>
    </w:p>
    <w:p w:rsidR="00BF1884" w:rsidRPr="00751077" w:rsidRDefault="00BF1884" w:rsidP="00EE07BC">
      <w:pPr>
        <w:pStyle w:val="a5"/>
        <w:numPr>
          <w:ilvl w:val="0"/>
          <w:numId w:val="28"/>
        </w:numPr>
        <w:ind w:left="0" w:firstLine="0"/>
        <w:jc w:val="both"/>
        <w:rPr>
          <w:rFonts w:ascii="Times New Roman" w:hAnsi="Times New Roman" w:cs="Times New Roman"/>
          <w:sz w:val="28"/>
          <w:szCs w:val="28"/>
        </w:rPr>
      </w:pPr>
      <w:r w:rsidRPr="00751077">
        <w:rPr>
          <w:rFonts w:ascii="Times New Roman" w:eastAsiaTheme="majorEastAsia" w:hAnsi="Times New Roman" w:cs="Times New Roman"/>
          <w:bCs/>
          <w:sz w:val="28"/>
          <w:szCs w:val="28"/>
          <w:shd w:val="clear" w:color="auto" w:fill="FFFFFF"/>
        </w:rPr>
        <w:t>Гинзбург А.И.</w:t>
      </w:r>
      <w:r w:rsidRPr="00751077">
        <w:rPr>
          <w:rStyle w:val="apple-converted-space"/>
          <w:rFonts w:ascii="Times New Roman" w:eastAsiaTheme="majorEastAsia" w:hAnsi="Times New Roman" w:cs="Times New Roman"/>
          <w:sz w:val="28"/>
          <w:szCs w:val="28"/>
          <w:shd w:val="clear" w:color="auto" w:fill="FFFFFF"/>
        </w:rPr>
        <w:t> </w:t>
      </w:r>
      <w:r w:rsidRPr="00751077">
        <w:rPr>
          <w:rFonts w:ascii="Times New Roman" w:hAnsi="Times New Roman" w:cs="Times New Roman"/>
          <w:bCs/>
          <w:sz w:val="28"/>
          <w:szCs w:val="28"/>
          <w:shd w:val="clear" w:color="auto" w:fill="FFFFFF"/>
        </w:rPr>
        <w:t>Страхование</w:t>
      </w:r>
      <w:r w:rsidRPr="00751077">
        <w:rPr>
          <w:rStyle w:val="apple-converted-space"/>
          <w:rFonts w:ascii="Times New Roman" w:eastAsiaTheme="majorEastAsia" w:hAnsi="Times New Roman" w:cs="Times New Roman"/>
          <w:sz w:val="28"/>
          <w:szCs w:val="28"/>
          <w:shd w:val="clear" w:color="auto" w:fill="FFFFFF"/>
        </w:rPr>
        <w:t> </w:t>
      </w:r>
      <w:r w:rsidRPr="00751077">
        <w:rPr>
          <w:rFonts w:ascii="Times New Roman" w:hAnsi="Times New Roman" w:cs="Times New Roman"/>
          <w:sz w:val="28"/>
          <w:szCs w:val="28"/>
          <w:shd w:val="clear" w:color="auto" w:fill="FFFFFF"/>
        </w:rPr>
        <w:t xml:space="preserve">[Текст]: учебное пособие / под ред. А. И. Гинзбург. </w:t>
      </w:r>
      <w:r w:rsidRPr="00751077">
        <w:rPr>
          <w:rFonts w:ascii="Times New Roman" w:hAnsi="Times New Roman" w:cs="Times New Roman"/>
          <w:sz w:val="28"/>
          <w:szCs w:val="28"/>
        </w:rPr>
        <w:t xml:space="preserve">– </w:t>
      </w:r>
      <w:r w:rsidRPr="00751077">
        <w:rPr>
          <w:rFonts w:ascii="Times New Roman" w:hAnsi="Times New Roman" w:cs="Times New Roman"/>
          <w:sz w:val="28"/>
          <w:szCs w:val="28"/>
          <w:shd w:val="clear" w:color="auto" w:fill="FFFFFF"/>
        </w:rPr>
        <w:t xml:space="preserve">СПб: Питер, 2002. </w:t>
      </w:r>
      <w:r w:rsidRPr="00751077">
        <w:rPr>
          <w:rFonts w:ascii="Times New Roman" w:hAnsi="Times New Roman" w:cs="Times New Roman"/>
          <w:sz w:val="28"/>
          <w:szCs w:val="28"/>
        </w:rPr>
        <w:t xml:space="preserve">– </w:t>
      </w:r>
      <w:r w:rsidRPr="00751077">
        <w:rPr>
          <w:rFonts w:ascii="Times New Roman" w:hAnsi="Times New Roman" w:cs="Times New Roman"/>
          <w:sz w:val="28"/>
          <w:szCs w:val="28"/>
          <w:shd w:val="clear" w:color="auto" w:fill="FFFFFF"/>
        </w:rPr>
        <w:t xml:space="preserve"> 174 с. </w:t>
      </w:r>
    </w:p>
    <w:p w:rsidR="00BF1884" w:rsidRPr="00751077" w:rsidRDefault="00BF1884" w:rsidP="00EE07BC">
      <w:pPr>
        <w:pStyle w:val="a5"/>
        <w:numPr>
          <w:ilvl w:val="0"/>
          <w:numId w:val="28"/>
        </w:numPr>
        <w:ind w:left="0" w:firstLine="0"/>
        <w:jc w:val="both"/>
        <w:rPr>
          <w:rFonts w:ascii="Times New Roman" w:hAnsi="Times New Roman" w:cs="Times New Roman"/>
          <w:sz w:val="28"/>
          <w:szCs w:val="28"/>
        </w:rPr>
      </w:pPr>
      <w:r w:rsidRPr="00751077">
        <w:rPr>
          <w:rFonts w:ascii="Times New Roman" w:hAnsi="Times New Roman" w:cs="Times New Roman"/>
          <w:sz w:val="28"/>
          <w:szCs w:val="28"/>
        </w:rPr>
        <w:t xml:space="preserve">Дюжиков Е.Ф. Сплетухов Ю.А. </w:t>
      </w:r>
      <w:r w:rsidRPr="00751077">
        <w:rPr>
          <w:rFonts w:ascii="Times New Roman" w:hAnsi="Times New Roman" w:cs="Times New Roman"/>
          <w:sz w:val="28"/>
          <w:szCs w:val="28"/>
          <w:shd w:val="clear" w:color="auto" w:fill="FFFFFF"/>
        </w:rPr>
        <w:t xml:space="preserve">Страхование: Учебное пособие. — М.: ИНФРА-М, 2006. — 312с. </w:t>
      </w:r>
    </w:p>
    <w:p w:rsidR="00BF1884" w:rsidRPr="00751077" w:rsidRDefault="00BF1884" w:rsidP="00EE07BC">
      <w:pPr>
        <w:pStyle w:val="a5"/>
        <w:numPr>
          <w:ilvl w:val="0"/>
          <w:numId w:val="28"/>
        </w:numPr>
        <w:ind w:left="0" w:firstLine="0"/>
        <w:jc w:val="both"/>
        <w:rPr>
          <w:rFonts w:ascii="Times New Roman" w:hAnsi="Times New Roman" w:cs="Times New Roman"/>
          <w:sz w:val="28"/>
          <w:szCs w:val="28"/>
        </w:rPr>
      </w:pPr>
      <w:r w:rsidRPr="00751077">
        <w:rPr>
          <w:rFonts w:ascii="Times New Roman" w:hAnsi="Times New Roman" w:cs="Times New Roman"/>
          <w:sz w:val="28"/>
          <w:szCs w:val="28"/>
        </w:rPr>
        <w:t>Журавлёв Ю.М. Теория и практика страхования. – М.: СП «</w:t>
      </w:r>
      <w:r w:rsidRPr="00751077">
        <w:rPr>
          <w:rStyle w:val="hl"/>
          <w:rFonts w:ascii="Times New Roman" w:eastAsiaTheme="majorEastAsia" w:hAnsi="Times New Roman" w:cs="Times New Roman"/>
          <w:sz w:val="28"/>
          <w:szCs w:val="28"/>
        </w:rPr>
        <w:t>СОВ</w:t>
      </w:r>
      <w:r w:rsidRPr="00751077">
        <w:rPr>
          <w:rFonts w:ascii="Times New Roman" w:hAnsi="Times New Roman" w:cs="Times New Roman"/>
          <w:sz w:val="28"/>
          <w:szCs w:val="28"/>
        </w:rPr>
        <w:t>. ИТ. АС», 1993. – 185с.</w:t>
      </w:r>
    </w:p>
    <w:p w:rsidR="00BF1884" w:rsidRPr="00751077" w:rsidRDefault="00BF1884" w:rsidP="00EE07BC">
      <w:pPr>
        <w:pStyle w:val="a5"/>
        <w:numPr>
          <w:ilvl w:val="0"/>
          <w:numId w:val="28"/>
        </w:numPr>
        <w:ind w:left="0" w:firstLine="0"/>
        <w:jc w:val="both"/>
        <w:rPr>
          <w:rFonts w:ascii="Times New Roman" w:hAnsi="Times New Roman" w:cs="Times New Roman"/>
          <w:sz w:val="28"/>
          <w:szCs w:val="28"/>
        </w:rPr>
      </w:pPr>
      <w:r w:rsidRPr="00751077">
        <w:rPr>
          <w:rFonts w:ascii="Times New Roman" w:hAnsi="Times New Roman" w:cs="Times New Roman"/>
          <w:sz w:val="28"/>
          <w:szCs w:val="28"/>
        </w:rPr>
        <w:t>Ефимов С.Л. Экономика страхование. – М.: Церих-ПЭЛ, 1996. – 525с.</w:t>
      </w:r>
    </w:p>
    <w:p w:rsidR="00BF1884" w:rsidRPr="00751077" w:rsidRDefault="00BF1884" w:rsidP="00EE07BC">
      <w:pPr>
        <w:pStyle w:val="a5"/>
        <w:numPr>
          <w:ilvl w:val="0"/>
          <w:numId w:val="28"/>
        </w:numPr>
        <w:ind w:left="0" w:firstLine="0"/>
        <w:jc w:val="both"/>
        <w:rPr>
          <w:rFonts w:ascii="Times New Roman" w:hAnsi="Times New Roman" w:cs="Times New Roman"/>
          <w:sz w:val="28"/>
          <w:szCs w:val="28"/>
        </w:rPr>
      </w:pPr>
      <w:r w:rsidRPr="00751077">
        <w:rPr>
          <w:rFonts w:ascii="Times New Roman" w:hAnsi="Times New Roman" w:cs="Times New Roman"/>
          <w:sz w:val="28"/>
          <w:szCs w:val="28"/>
        </w:rPr>
        <w:t xml:space="preserve">Коломин Е.В. О социальных приоритетах развития страхования. – М.: Финансы, 2002. – №9. –  С.58-62. </w:t>
      </w:r>
    </w:p>
    <w:p w:rsidR="00BF1884" w:rsidRPr="00751077" w:rsidRDefault="00BF1884" w:rsidP="00EE07BC">
      <w:pPr>
        <w:pStyle w:val="a5"/>
        <w:numPr>
          <w:ilvl w:val="0"/>
          <w:numId w:val="28"/>
        </w:numPr>
        <w:ind w:left="0" w:firstLine="0"/>
        <w:jc w:val="both"/>
        <w:rPr>
          <w:rFonts w:ascii="Times New Roman" w:hAnsi="Times New Roman" w:cs="Times New Roman"/>
          <w:sz w:val="28"/>
          <w:szCs w:val="28"/>
        </w:rPr>
      </w:pPr>
      <w:r w:rsidRPr="00751077">
        <w:rPr>
          <w:rStyle w:val="hl"/>
          <w:rFonts w:ascii="Times New Roman" w:eastAsiaTheme="majorEastAsia" w:hAnsi="Times New Roman" w:cs="Times New Roman"/>
          <w:sz w:val="28"/>
          <w:szCs w:val="28"/>
        </w:rPr>
        <w:t>Манэс</w:t>
      </w:r>
      <w:r w:rsidRPr="00751077">
        <w:rPr>
          <w:rStyle w:val="apple-converted-space"/>
          <w:rFonts w:ascii="Times New Roman" w:eastAsiaTheme="majorEastAsia" w:hAnsi="Times New Roman" w:cs="Times New Roman"/>
          <w:sz w:val="28"/>
          <w:szCs w:val="28"/>
          <w:shd w:val="clear" w:color="auto" w:fill="FFFFFF"/>
        </w:rPr>
        <w:t> </w:t>
      </w:r>
      <w:r w:rsidRPr="00751077">
        <w:rPr>
          <w:rFonts w:ascii="Times New Roman" w:hAnsi="Times New Roman" w:cs="Times New Roman"/>
          <w:sz w:val="28"/>
          <w:szCs w:val="28"/>
          <w:shd w:val="clear" w:color="auto" w:fill="FFFFFF"/>
        </w:rPr>
        <w:t xml:space="preserve">А. Основы страхового дела. </w:t>
      </w:r>
      <w:r w:rsidRPr="00751077">
        <w:rPr>
          <w:rFonts w:ascii="Times New Roman" w:hAnsi="Times New Roman" w:cs="Times New Roman"/>
          <w:sz w:val="28"/>
          <w:szCs w:val="28"/>
        </w:rPr>
        <w:t xml:space="preserve">– </w:t>
      </w:r>
      <w:r w:rsidRPr="00751077">
        <w:rPr>
          <w:rFonts w:ascii="Times New Roman" w:hAnsi="Times New Roman" w:cs="Times New Roman"/>
          <w:sz w:val="28"/>
          <w:szCs w:val="28"/>
          <w:shd w:val="clear" w:color="auto" w:fill="FFFFFF"/>
        </w:rPr>
        <w:t xml:space="preserve">М.: Анкил, 1992. </w:t>
      </w:r>
      <w:r w:rsidRPr="00751077">
        <w:rPr>
          <w:rFonts w:ascii="Times New Roman" w:hAnsi="Times New Roman" w:cs="Times New Roman"/>
          <w:sz w:val="28"/>
          <w:szCs w:val="28"/>
        </w:rPr>
        <w:t xml:space="preserve">– </w:t>
      </w:r>
      <w:r w:rsidRPr="00751077">
        <w:rPr>
          <w:rFonts w:ascii="Times New Roman" w:hAnsi="Times New Roman" w:cs="Times New Roman"/>
          <w:sz w:val="28"/>
          <w:szCs w:val="28"/>
          <w:shd w:val="clear" w:color="auto" w:fill="FFFFFF"/>
        </w:rPr>
        <w:t>173 с.</w:t>
      </w:r>
    </w:p>
    <w:p w:rsidR="00BF1884" w:rsidRPr="00751077" w:rsidRDefault="00BF1884" w:rsidP="00EE07BC">
      <w:pPr>
        <w:pStyle w:val="a5"/>
        <w:numPr>
          <w:ilvl w:val="0"/>
          <w:numId w:val="28"/>
        </w:numPr>
        <w:ind w:left="0" w:firstLine="0"/>
        <w:jc w:val="both"/>
        <w:rPr>
          <w:rFonts w:ascii="Times New Roman" w:hAnsi="Times New Roman" w:cs="Times New Roman"/>
          <w:sz w:val="28"/>
          <w:szCs w:val="28"/>
        </w:rPr>
      </w:pPr>
      <w:r w:rsidRPr="00751077">
        <w:rPr>
          <w:rStyle w:val="hl"/>
          <w:rFonts w:ascii="Times New Roman" w:eastAsiaTheme="majorEastAsia" w:hAnsi="Times New Roman" w:cs="Times New Roman"/>
          <w:sz w:val="28"/>
          <w:szCs w:val="28"/>
        </w:rPr>
        <w:t>Райхер</w:t>
      </w:r>
      <w:r w:rsidRPr="00751077">
        <w:rPr>
          <w:rStyle w:val="apple-converted-space"/>
          <w:rFonts w:ascii="Times New Roman" w:eastAsiaTheme="majorEastAsia" w:hAnsi="Times New Roman" w:cs="Times New Roman"/>
          <w:sz w:val="28"/>
          <w:szCs w:val="28"/>
          <w:shd w:val="clear" w:color="auto" w:fill="FFFFFF"/>
        </w:rPr>
        <w:t> </w:t>
      </w:r>
      <w:r w:rsidRPr="00751077">
        <w:rPr>
          <w:rFonts w:ascii="Times New Roman" w:hAnsi="Times New Roman" w:cs="Times New Roman"/>
          <w:sz w:val="28"/>
          <w:szCs w:val="28"/>
          <w:shd w:val="clear" w:color="auto" w:fill="FFFFFF"/>
        </w:rPr>
        <w:t xml:space="preserve">В.К. Общественно-исторические типы страхования. </w:t>
      </w:r>
      <w:r w:rsidRPr="00751077">
        <w:rPr>
          <w:rFonts w:ascii="Times New Roman" w:hAnsi="Times New Roman" w:cs="Times New Roman"/>
          <w:sz w:val="28"/>
          <w:szCs w:val="28"/>
        </w:rPr>
        <w:t xml:space="preserve">– </w:t>
      </w:r>
      <w:r w:rsidRPr="00751077">
        <w:rPr>
          <w:rFonts w:ascii="Times New Roman" w:hAnsi="Times New Roman" w:cs="Times New Roman"/>
          <w:sz w:val="28"/>
          <w:szCs w:val="28"/>
          <w:shd w:val="clear" w:color="auto" w:fill="FFFFFF"/>
        </w:rPr>
        <w:t>M-Л.: Изд. АН СССР, 1947.</w:t>
      </w:r>
      <w:r w:rsidRPr="00751077">
        <w:rPr>
          <w:rFonts w:ascii="Times New Roman" w:hAnsi="Times New Roman" w:cs="Times New Roman"/>
          <w:sz w:val="28"/>
          <w:szCs w:val="28"/>
        </w:rPr>
        <w:t xml:space="preserve"> – 542с.</w:t>
      </w:r>
    </w:p>
    <w:p w:rsidR="00BF1884" w:rsidRPr="00751077" w:rsidRDefault="00BF1884" w:rsidP="00EE07BC">
      <w:pPr>
        <w:pStyle w:val="a5"/>
        <w:numPr>
          <w:ilvl w:val="0"/>
          <w:numId w:val="28"/>
        </w:numPr>
        <w:ind w:left="0" w:firstLine="0"/>
        <w:jc w:val="both"/>
        <w:rPr>
          <w:rFonts w:ascii="Times New Roman" w:hAnsi="Times New Roman" w:cs="Times New Roman"/>
          <w:sz w:val="28"/>
          <w:szCs w:val="28"/>
        </w:rPr>
      </w:pPr>
      <w:r w:rsidRPr="00751077">
        <w:rPr>
          <w:rStyle w:val="hl"/>
          <w:rFonts w:ascii="Times New Roman" w:eastAsiaTheme="majorEastAsia" w:hAnsi="Times New Roman" w:cs="Times New Roman"/>
          <w:sz w:val="28"/>
          <w:szCs w:val="28"/>
        </w:rPr>
        <w:t>Сплетухов</w:t>
      </w:r>
      <w:r w:rsidRPr="00751077">
        <w:rPr>
          <w:rStyle w:val="apple-converted-space"/>
          <w:rFonts w:ascii="Times New Roman" w:eastAsiaTheme="majorEastAsia" w:hAnsi="Times New Roman" w:cs="Times New Roman"/>
          <w:sz w:val="28"/>
          <w:szCs w:val="28"/>
          <w:shd w:val="clear" w:color="auto" w:fill="FFFFFF"/>
        </w:rPr>
        <w:t> </w:t>
      </w:r>
      <w:r w:rsidRPr="00751077">
        <w:rPr>
          <w:rFonts w:ascii="Times New Roman" w:hAnsi="Times New Roman" w:cs="Times New Roman"/>
          <w:sz w:val="28"/>
          <w:szCs w:val="28"/>
          <w:shd w:val="clear" w:color="auto" w:fill="FFFFFF"/>
        </w:rPr>
        <w:t xml:space="preserve">Ю.А. Дюжиков Е.Ф. Страхование: учебное пособие. </w:t>
      </w:r>
      <w:r w:rsidRPr="00751077">
        <w:rPr>
          <w:rFonts w:ascii="Times New Roman" w:hAnsi="Times New Roman" w:cs="Times New Roman"/>
          <w:sz w:val="28"/>
          <w:szCs w:val="28"/>
        </w:rPr>
        <w:t xml:space="preserve">– </w:t>
      </w:r>
      <w:r w:rsidRPr="00751077">
        <w:rPr>
          <w:rFonts w:ascii="Times New Roman" w:hAnsi="Times New Roman" w:cs="Times New Roman"/>
          <w:sz w:val="28"/>
          <w:szCs w:val="28"/>
          <w:shd w:val="clear" w:color="auto" w:fill="FFFFFF"/>
        </w:rPr>
        <w:t xml:space="preserve">М.: ИНФРА-М, 2004. </w:t>
      </w:r>
      <w:r w:rsidRPr="00751077">
        <w:rPr>
          <w:rFonts w:ascii="Times New Roman" w:hAnsi="Times New Roman" w:cs="Times New Roman"/>
          <w:sz w:val="28"/>
          <w:szCs w:val="28"/>
        </w:rPr>
        <w:t xml:space="preserve">– </w:t>
      </w:r>
      <w:r w:rsidRPr="00751077">
        <w:rPr>
          <w:rFonts w:ascii="Times New Roman" w:hAnsi="Times New Roman" w:cs="Times New Roman"/>
          <w:sz w:val="28"/>
          <w:szCs w:val="28"/>
          <w:shd w:val="clear" w:color="auto" w:fill="FFFFFF"/>
        </w:rPr>
        <w:t>312с.</w:t>
      </w:r>
    </w:p>
    <w:p w:rsidR="00BF1884" w:rsidRPr="00751077" w:rsidRDefault="00BF1884" w:rsidP="00EE07BC">
      <w:pPr>
        <w:pStyle w:val="a5"/>
        <w:numPr>
          <w:ilvl w:val="0"/>
          <w:numId w:val="28"/>
        </w:numPr>
        <w:ind w:left="0" w:firstLine="0"/>
        <w:jc w:val="both"/>
        <w:rPr>
          <w:rFonts w:ascii="Times New Roman" w:hAnsi="Times New Roman" w:cs="Times New Roman"/>
          <w:sz w:val="28"/>
          <w:szCs w:val="28"/>
        </w:rPr>
      </w:pPr>
      <w:r w:rsidRPr="00751077">
        <w:rPr>
          <w:rStyle w:val="hl"/>
          <w:rFonts w:ascii="Times New Roman" w:eastAsiaTheme="majorEastAsia" w:hAnsi="Times New Roman" w:cs="Times New Roman"/>
          <w:sz w:val="28"/>
          <w:szCs w:val="28"/>
        </w:rPr>
        <w:t>Турбина</w:t>
      </w:r>
      <w:r w:rsidRPr="00751077">
        <w:rPr>
          <w:rStyle w:val="apple-converted-space"/>
          <w:rFonts w:ascii="Times New Roman" w:eastAsiaTheme="majorEastAsia" w:hAnsi="Times New Roman" w:cs="Times New Roman"/>
          <w:sz w:val="28"/>
          <w:szCs w:val="28"/>
          <w:shd w:val="clear" w:color="auto" w:fill="FFFFFF"/>
        </w:rPr>
        <w:t> </w:t>
      </w:r>
      <w:r w:rsidRPr="00751077">
        <w:rPr>
          <w:rFonts w:ascii="Times New Roman" w:hAnsi="Times New Roman" w:cs="Times New Roman"/>
          <w:sz w:val="28"/>
          <w:szCs w:val="28"/>
          <w:shd w:val="clear" w:color="auto" w:fill="FFFFFF"/>
        </w:rPr>
        <w:t xml:space="preserve">К.Е. Социальное и коммерческое страхование: общее и особенное в содержании и условиях проведения // Финансы, 1998. </w:t>
      </w:r>
      <w:r w:rsidRPr="00751077">
        <w:rPr>
          <w:rFonts w:ascii="Times New Roman" w:hAnsi="Times New Roman" w:cs="Times New Roman"/>
          <w:sz w:val="28"/>
          <w:szCs w:val="28"/>
        </w:rPr>
        <w:t xml:space="preserve">– </w:t>
      </w:r>
      <w:r w:rsidRPr="00751077">
        <w:rPr>
          <w:rFonts w:ascii="Times New Roman" w:hAnsi="Times New Roman" w:cs="Times New Roman"/>
          <w:sz w:val="28"/>
          <w:szCs w:val="28"/>
          <w:shd w:val="clear" w:color="auto" w:fill="FFFFFF"/>
        </w:rPr>
        <w:t>№ 1.</w:t>
      </w:r>
      <w:r w:rsidRPr="00751077">
        <w:rPr>
          <w:rFonts w:ascii="Times New Roman" w:hAnsi="Times New Roman" w:cs="Times New Roman"/>
          <w:sz w:val="28"/>
          <w:szCs w:val="28"/>
        </w:rPr>
        <w:t xml:space="preserve"> – С.54-59.</w:t>
      </w:r>
    </w:p>
    <w:p w:rsidR="00BF1884" w:rsidRPr="00751077" w:rsidRDefault="00BF1884" w:rsidP="00EE07BC">
      <w:pPr>
        <w:pStyle w:val="a5"/>
        <w:numPr>
          <w:ilvl w:val="0"/>
          <w:numId w:val="28"/>
        </w:numPr>
        <w:ind w:left="0" w:firstLine="0"/>
        <w:jc w:val="both"/>
        <w:rPr>
          <w:rFonts w:ascii="Times New Roman" w:hAnsi="Times New Roman" w:cs="Times New Roman"/>
          <w:sz w:val="28"/>
          <w:szCs w:val="28"/>
        </w:rPr>
      </w:pPr>
      <w:r w:rsidRPr="00751077">
        <w:rPr>
          <w:rStyle w:val="hl"/>
          <w:rFonts w:ascii="Times New Roman" w:eastAsiaTheme="majorEastAsia" w:hAnsi="Times New Roman" w:cs="Times New Roman"/>
          <w:sz w:val="28"/>
          <w:szCs w:val="28"/>
        </w:rPr>
        <w:t>Шихов</w:t>
      </w:r>
      <w:r w:rsidRPr="00751077">
        <w:rPr>
          <w:rStyle w:val="apple-converted-space"/>
          <w:rFonts w:ascii="Times New Roman" w:eastAsiaTheme="majorEastAsia" w:hAnsi="Times New Roman" w:cs="Times New Roman"/>
          <w:sz w:val="28"/>
          <w:szCs w:val="28"/>
          <w:shd w:val="clear" w:color="auto" w:fill="FFFFFF"/>
        </w:rPr>
        <w:t> </w:t>
      </w:r>
      <w:r w:rsidRPr="00751077">
        <w:rPr>
          <w:rFonts w:ascii="Times New Roman" w:hAnsi="Times New Roman" w:cs="Times New Roman"/>
          <w:sz w:val="28"/>
          <w:szCs w:val="28"/>
          <w:shd w:val="clear" w:color="auto" w:fill="FFFFFF"/>
        </w:rPr>
        <w:t xml:space="preserve">А.К. Страхование: Учебное пособие для вузов. </w:t>
      </w:r>
      <w:r w:rsidRPr="00751077">
        <w:rPr>
          <w:rFonts w:ascii="Times New Roman" w:hAnsi="Times New Roman" w:cs="Times New Roman"/>
          <w:sz w:val="28"/>
          <w:szCs w:val="28"/>
        </w:rPr>
        <w:t xml:space="preserve">– </w:t>
      </w:r>
      <w:r w:rsidRPr="00751077">
        <w:rPr>
          <w:rFonts w:ascii="Times New Roman" w:hAnsi="Times New Roman" w:cs="Times New Roman"/>
          <w:sz w:val="28"/>
          <w:szCs w:val="28"/>
          <w:shd w:val="clear" w:color="auto" w:fill="FFFFFF"/>
        </w:rPr>
        <w:t xml:space="preserve">М.: ЮНИТИ-ДАНА, 2001. </w:t>
      </w:r>
      <w:r w:rsidRPr="00751077">
        <w:rPr>
          <w:rFonts w:ascii="Times New Roman" w:hAnsi="Times New Roman" w:cs="Times New Roman"/>
          <w:sz w:val="28"/>
          <w:szCs w:val="28"/>
        </w:rPr>
        <w:t xml:space="preserve">– </w:t>
      </w:r>
      <w:r w:rsidRPr="00751077">
        <w:rPr>
          <w:rFonts w:ascii="Times New Roman" w:hAnsi="Times New Roman" w:cs="Times New Roman"/>
          <w:sz w:val="28"/>
          <w:szCs w:val="28"/>
          <w:shd w:val="clear" w:color="auto" w:fill="FFFFFF"/>
        </w:rPr>
        <w:t>431с.</w:t>
      </w:r>
    </w:p>
    <w:p w:rsidR="00BF1884" w:rsidRPr="00751077" w:rsidRDefault="00BF1884" w:rsidP="00EE07BC">
      <w:pPr>
        <w:pStyle w:val="a5"/>
        <w:numPr>
          <w:ilvl w:val="0"/>
          <w:numId w:val="28"/>
        </w:numPr>
        <w:ind w:left="0" w:firstLine="0"/>
        <w:jc w:val="both"/>
        <w:rPr>
          <w:rFonts w:ascii="Times New Roman" w:hAnsi="Times New Roman" w:cs="Times New Roman"/>
          <w:sz w:val="28"/>
          <w:szCs w:val="28"/>
        </w:rPr>
      </w:pPr>
      <w:r w:rsidRPr="00751077">
        <w:rPr>
          <w:rFonts w:ascii="Times New Roman" w:hAnsi="Times New Roman" w:cs="Times New Roman"/>
          <w:sz w:val="28"/>
          <w:szCs w:val="28"/>
          <w:shd w:val="clear" w:color="auto" w:fill="FFFFFF"/>
        </w:rPr>
        <w:t xml:space="preserve">Шиминова М. Страхование: история, действующее законодательство, перспективы. </w:t>
      </w:r>
      <w:r w:rsidRPr="00751077">
        <w:rPr>
          <w:rFonts w:ascii="Times New Roman" w:hAnsi="Times New Roman" w:cs="Times New Roman"/>
          <w:sz w:val="28"/>
          <w:szCs w:val="28"/>
        </w:rPr>
        <w:t xml:space="preserve">– </w:t>
      </w:r>
      <w:r w:rsidRPr="00751077">
        <w:rPr>
          <w:rFonts w:ascii="Times New Roman" w:hAnsi="Times New Roman" w:cs="Times New Roman"/>
          <w:sz w:val="28"/>
          <w:szCs w:val="28"/>
          <w:shd w:val="clear" w:color="auto" w:fill="FFFFFF"/>
        </w:rPr>
        <w:t xml:space="preserve">М.: Наука,1989. </w:t>
      </w:r>
      <w:r w:rsidRPr="00751077">
        <w:rPr>
          <w:rFonts w:ascii="Times New Roman" w:hAnsi="Times New Roman" w:cs="Times New Roman"/>
          <w:sz w:val="28"/>
          <w:szCs w:val="28"/>
        </w:rPr>
        <w:t xml:space="preserve">– </w:t>
      </w:r>
      <w:r w:rsidRPr="00751077">
        <w:rPr>
          <w:rFonts w:ascii="Times New Roman" w:hAnsi="Times New Roman" w:cs="Times New Roman"/>
          <w:sz w:val="28"/>
          <w:szCs w:val="28"/>
          <w:shd w:val="clear" w:color="auto" w:fill="FFFFFF"/>
        </w:rPr>
        <w:t>174с.</w:t>
      </w:r>
    </w:p>
    <w:p w:rsidR="00BF1884" w:rsidRPr="00751077" w:rsidRDefault="00BF1884" w:rsidP="00EE07BC">
      <w:pPr>
        <w:pStyle w:val="a3"/>
        <w:numPr>
          <w:ilvl w:val="0"/>
          <w:numId w:val="28"/>
        </w:numPr>
        <w:spacing w:after="200" w:line="240" w:lineRule="auto"/>
        <w:ind w:left="0" w:firstLine="0"/>
        <w:jc w:val="both"/>
        <w:rPr>
          <w:rFonts w:ascii="Times New Roman" w:hAnsi="Times New Roman" w:cs="Times New Roman"/>
          <w:sz w:val="28"/>
          <w:szCs w:val="28"/>
        </w:rPr>
      </w:pPr>
      <w:r w:rsidRPr="00751077">
        <w:rPr>
          <w:rFonts w:ascii="Times New Roman" w:hAnsi="Times New Roman" w:cs="Times New Roman"/>
          <w:sz w:val="28"/>
          <w:szCs w:val="28"/>
        </w:rPr>
        <w:t>Рейтман Л.И. Страховое дело. Учебник /под редакцией проф. Л.И. Рейтман. – Москва: Рост, – 1992. –  530с.</w:t>
      </w:r>
    </w:p>
    <w:p w:rsidR="00BF1884" w:rsidRPr="00751077" w:rsidRDefault="00BF1884" w:rsidP="00EE07BC">
      <w:pPr>
        <w:pStyle w:val="a3"/>
        <w:numPr>
          <w:ilvl w:val="0"/>
          <w:numId w:val="28"/>
        </w:numPr>
        <w:spacing w:after="0" w:line="240" w:lineRule="auto"/>
        <w:ind w:left="0" w:firstLine="0"/>
        <w:jc w:val="both"/>
        <w:rPr>
          <w:rFonts w:ascii="Times New Roman" w:hAnsi="Times New Roman" w:cs="Times New Roman"/>
          <w:sz w:val="28"/>
          <w:szCs w:val="28"/>
        </w:rPr>
      </w:pPr>
      <w:r w:rsidRPr="00751077">
        <w:rPr>
          <w:rFonts w:ascii="Times New Roman" w:hAnsi="Times New Roman" w:cs="Times New Roman"/>
          <w:sz w:val="28"/>
          <w:szCs w:val="28"/>
          <w:lang w:eastAsia="ru-RU"/>
        </w:rPr>
        <w:t xml:space="preserve">Шахов В.В. Страхование: учебник для вузов / </w:t>
      </w:r>
      <w:r w:rsidRPr="00751077">
        <w:rPr>
          <w:rFonts w:ascii="Times New Roman" w:hAnsi="Times New Roman" w:cs="Times New Roman"/>
          <w:sz w:val="28"/>
          <w:szCs w:val="28"/>
        </w:rPr>
        <w:t xml:space="preserve">под ред. </w:t>
      </w:r>
      <w:r w:rsidRPr="00751077">
        <w:rPr>
          <w:rFonts w:ascii="Times New Roman" w:hAnsi="Times New Roman" w:cs="Times New Roman"/>
          <w:sz w:val="28"/>
          <w:szCs w:val="28"/>
          <w:lang w:eastAsia="ru-RU"/>
        </w:rPr>
        <w:t>В.В.</w:t>
      </w:r>
      <w:r>
        <w:rPr>
          <w:rFonts w:ascii="Times New Roman" w:hAnsi="Times New Roman" w:cs="Times New Roman"/>
          <w:sz w:val="28"/>
          <w:szCs w:val="28"/>
          <w:lang w:eastAsia="ru-RU"/>
        </w:rPr>
        <w:t xml:space="preserve"> </w:t>
      </w:r>
      <w:r w:rsidRPr="00751077">
        <w:rPr>
          <w:rFonts w:ascii="Times New Roman" w:hAnsi="Times New Roman" w:cs="Times New Roman"/>
          <w:sz w:val="28"/>
          <w:szCs w:val="28"/>
          <w:lang w:eastAsia="ru-RU"/>
        </w:rPr>
        <w:t xml:space="preserve">Шахова. </w:t>
      </w:r>
      <w:r w:rsidRPr="00751077">
        <w:rPr>
          <w:rFonts w:ascii="Times New Roman" w:hAnsi="Times New Roman" w:cs="Times New Roman"/>
          <w:sz w:val="28"/>
          <w:szCs w:val="28"/>
        </w:rPr>
        <w:t xml:space="preserve">– </w:t>
      </w:r>
      <w:r w:rsidRPr="00751077">
        <w:rPr>
          <w:rFonts w:ascii="Times New Roman" w:hAnsi="Times New Roman" w:cs="Times New Roman"/>
          <w:sz w:val="28"/>
          <w:szCs w:val="28"/>
          <w:lang w:eastAsia="ru-RU"/>
        </w:rPr>
        <w:t xml:space="preserve">М.: ЮНИТИ, 2002. </w:t>
      </w:r>
      <w:r w:rsidRPr="00751077">
        <w:rPr>
          <w:rFonts w:ascii="Times New Roman" w:hAnsi="Times New Roman" w:cs="Times New Roman"/>
          <w:sz w:val="28"/>
          <w:szCs w:val="28"/>
        </w:rPr>
        <w:t xml:space="preserve">– </w:t>
      </w:r>
      <w:r w:rsidRPr="00751077">
        <w:rPr>
          <w:rFonts w:ascii="Times New Roman" w:hAnsi="Times New Roman" w:cs="Times New Roman"/>
          <w:sz w:val="28"/>
          <w:szCs w:val="28"/>
          <w:lang w:eastAsia="ru-RU"/>
        </w:rPr>
        <w:t xml:space="preserve">311с. </w:t>
      </w:r>
    </w:p>
    <w:p w:rsidR="00BF1884" w:rsidRPr="00751077" w:rsidRDefault="00BF1884" w:rsidP="00EE07BC">
      <w:pPr>
        <w:pStyle w:val="a5"/>
        <w:numPr>
          <w:ilvl w:val="0"/>
          <w:numId w:val="28"/>
        </w:numPr>
        <w:ind w:left="0" w:firstLine="0"/>
        <w:jc w:val="both"/>
        <w:rPr>
          <w:rFonts w:ascii="Times New Roman" w:hAnsi="Times New Roman" w:cs="Times New Roman"/>
          <w:sz w:val="28"/>
          <w:szCs w:val="28"/>
        </w:rPr>
      </w:pPr>
      <w:r w:rsidRPr="00751077">
        <w:rPr>
          <w:rFonts w:ascii="Times New Roman" w:hAnsi="Times New Roman" w:cs="Times New Roman"/>
          <w:sz w:val="28"/>
          <w:szCs w:val="28"/>
        </w:rPr>
        <w:t xml:space="preserve">Сатубалдин М.С. Страхование банковских рисков: проблемы и пути решения. – Алматы: </w:t>
      </w:r>
      <w:r w:rsidRPr="00751077">
        <w:rPr>
          <w:rFonts w:ascii="Times New Roman" w:hAnsi="Times New Roman" w:cs="Times New Roman"/>
          <w:sz w:val="28"/>
          <w:szCs w:val="28"/>
          <w:lang w:val="en-US"/>
        </w:rPr>
        <w:t>GAUHAR</w:t>
      </w:r>
      <w:r w:rsidRPr="00751077">
        <w:rPr>
          <w:rFonts w:ascii="Times New Roman" w:hAnsi="Times New Roman" w:cs="Times New Roman"/>
          <w:sz w:val="28"/>
          <w:szCs w:val="28"/>
        </w:rPr>
        <w:t>, 2006. – 182с.</w:t>
      </w:r>
    </w:p>
    <w:p w:rsidR="00BF1884" w:rsidRPr="00751077" w:rsidRDefault="00BF1884" w:rsidP="00EE07BC">
      <w:pPr>
        <w:pStyle w:val="a3"/>
        <w:numPr>
          <w:ilvl w:val="0"/>
          <w:numId w:val="28"/>
        </w:numPr>
        <w:spacing w:after="200" w:line="240" w:lineRule="auto"/>
        <w:ind w:left="0" w:firstLine="0"/>
        <w:jc w:val="both"/>
        <w:rPr>
          <w:rFonts w:ascii="Times New Roman" w:hAnsi="Times New Roman" w:cs="Times New Roman"/>
          <w:sz w:val="28"/>
          <w:szCs w:val="28"/>
        </w:rPr>
      </w:pPr>
      <w:r w:rsidRPr="00751077">
        <w:rPr>
          <w:rFonts w:ascii="Times New Roman" w:hAnsi="Times New Roman" w:cs="Times New Roman"/>
          <w:sz w:val="28"/>
          <w:szCs w:val="28"/>
        </w:rPr>
        <w:lastRenderedPageBreak/>
        <w:t>Баймуратов У. Деньги и финансы: нелинейная система: Научно-популярное издание. ТОМ 1. – Алматы: Экономика, 2005. – 320с.</w:t>
      </w:r>
    </w:p>
    <w:p w:rsidR="00BF1884" w:rsidRPr="00751077" w:rsidRDefault="00BF1884" w:rsidP="00EE07BC">
      <w:pPr>
        <w:pStyle w:val="a3"/>
        <w:numPr>
          <w:ilvl w:val="0"/>
          <w:numId w:val="28"/>
        </w:numPr>
        <w:spacing w:after="200" w:line="240" w:lineRule="auto"/>
        <w:ind w:left="0" w:firstLine="0"/>
        <w:jc w:val="both"/>
        <w:rPr>
          <w:rFonts w:ascii="Times New Roman" w:hAnsi="Times New Roman" w:cs="Times New Roman"/>
          <w:sz w:val="28"/>
          <w:szCs w:val="28"/>
        </w:rPr>
      </w:pPr>
      <w:r w:rsidRPr="00751077">
        <w:rPr>
          <w:rFonts w:ascii="Times New Roman" w:hAnsi="Times New Roman" w:cs="Times New Roman"/>
          <w:sz w:val="28"/>
          <w:szCs w:val="28"/>
        </w:rPr>
        <w:t>Сембеков А.К. Устойчивое развитие страхового рынка в Республике Казахстан: теория, методология и приоритеты. Автореф. … док.экон.-х. наук: 08.00. 05. – Караганда, 2006. – 48с.</w:t>
      </w:r>
    </w:p>
    <w:p w:rsidR="00BF1884" w:rsidRPr="00751077" w:rsidRDefault="00BF1884" w:rsidP="00EE07BC">
      <w:pPr>
        <w:pStyle w:val="a3"/>
        <w:numPr>
          <w:ilvl w:val="0"/>
          <w:numId w:val="28"/>
        </w:numPr>
        <w:spacing w:after="200" w:line="240" w:lineRule="auto"/>
        <w:ind w:left="0" w:firstLine="0"/>
        <w:jc w:val="both"/>
        <w:rPr>
          <w:rFonts w:ascii="Times New Roman" w:hAnsi="Times New Roman" w:cs="Times New Roman"/>
          <w:sz w:val="28"/>
          <w:szCs w:val="28"/>
        </w:rPr>
      </w:pPr>
      <w:r w:rsidRPr="00751077">
        <w:rPr>
          <w:rFonts w:ascii="Times New Roman" w:hAnsi="Times New Roman" w:cs="Times New Roman"/>
          <w:sz w:val="28"/>
          <w:szCs w:val="28"/>
        </w:rPr>
        <w:t xml:space="preserve">Бельгибаев А.К. Рахимбаев А.Б. </w:t>
      </w:r>
      <w:r w:rsidRPr="00751077">
        <w:rPr>
          <w:rFonts w:ascii="Times New Roman" w:hAnsi="Times New Roman" w:cs="Times New Roman"/>
          <w:sz w:val="28"/>
          <w:szCs w:val="28"/>
          <w:shd w:val="clear" w:color="auto" w:fill="FFFFFF"/>
        </w:rPr>
        <w:t>Теория и практика страхования. Учебное пособие.</w:t>
      </w:r>
      <w:r w:rsidRPr="00751077">
        <w:rPr>
          <w:rFonts w:ascii="Times New Roman" w:hAnsi="Times New Roman" w:cs="Times New Roman"/>
          <w:sz w:val="28"/>
          <w:szCs w:val="28"/>
          <w:shd w:val="clear" w:color="auto" w:fill="FFFFFF"/>
          <w:lang w:val="kk-KZ"/>
        </w:rPr>
        <w:t xml:space="preserve"> </w:t>
      </w:r>
      <w:r w:rsidRPr="00751077">
        <w:rPr>
          <w:rFonts w:ascii="Times New Roman" w:hAnsi="Times New Roman" w:cs="Times New Roman"/>
          <w:sz w:val="28"/>
          <w:szCs w:val="28"/>
        </w:rPr>
        <w:t xml:space="preserve">– </w:t>
      </w:r>
      <w:r w:rsidRPr="00751077">
        <w:rPr>
          <w:rFonts w:ascii="Times New Roman" w:hAnsi="Times New Roman" w:cs="Times New Roman"/>
          <w:sz w:val="28"/>
          <w:szCs w:val="28"/>
          <w:shd w:val="clear" w:color="auto" w:fill="FFFFFF"/>
          <w:lang w:val="kk-KZ"/>
        </w:rPr>
        <w:t>Алматы, 2005</w:t>
      </w:r>
      <w:r w:rsidRPr="00751077">
        <w:rPr>
          <w:rFonts w:ascii="Times New Roman" w:hAnsi="Times New Roman" w:cs="Times New Roman"/>
          <w:sz w:val="28"/>
          <w:szCs w:val="28"/>
        </w:rPr>
        <w:t>– 232с</w:t>
      </w:r>
      <w:r w:rsidRPr="00751077">
        <w:rPr>
          <w:rFonts w:ascii="Times New Roman" w:hAnsi="Times New Roman" w:cs="Times New Roman"/>
          <w:sz w:val="28"/>
          <w:szCs w:val="28"/>
          <w:shd w:val="clear" w:color="auto" w:fill="FFFFFF"/>
          <w:lang w:val="kk-KZ"/>
        </w:rPr>
        <w:t>.</w:t>
      </w:r>
    </w:p>
    <w:p w:rsidR="00BF1884" w:rsidRPr="00751077" w:rsidRDefault="00BF1884" w:rsidP="00EE07BC">
      <w:pPr>
        <w:pStyle w:val="a3"/>
        <w:numPr>
          <w:ilvl w:val="0"/>
          <w:numId w:val="28"/>
        </w:numPr>
        <w:spacing w:after="0" w:line="240" w:lineRule="auto"/>
        <w:ind w:left="0" w:firstLine="0"/>
        <w:jc w:val="both"/>
        <w:rPr>
          <w:rFonts w:ascii="Times New Roman" w:hAnsi="Times New Roman" w:cs="Times New Roman"/>
          <w:sz w:val="28"/>
          <w:szCs w:val="28"/>
        </w:rPr>
      </w:pPr>
      <w:r w:rsidRPr="00751077">
        <w:rPr>
          <w:rFonts w:ascii="Times New Roman" w:hAnsi="Times New Roman" w:cs="Times New Roman"/>
          <w:sz w:val="28"/>
          <w:szCs w:val="28"/>
          <w:lang w:eastAsia="ru-RU"/>
        </w:rPr>
        <w:t>Маянлаева Г.И. Страховой рынок Республики Казахстан: теория, практика и императивы развития: автореф… док. экон.-х. наук: 08.00.05.</w:t>
      </w:r>
      <w:r w:rsidRPr="00751077">
        <w:rPr>
          <w:rFonts w:ascii="Times New Roman" w:hAnsi="Times New Roman" w:cs="Times New Roman"/>
          <w:sz w:val="28"/>
          <w:szCs w:val="28"/>
        </w:rPr>
        <w:t xml:space="preserve">– </w:t>
      </w:r>
      <w:r w:rsidRPr="00751077">
        <w:rPr>
          <w:rFonts w:ascii="Times New Roman" w:hAnsi="Times New Roman" w:cs="Times New Roman"/>
          <w:sz w:val="28"/>
          <w:szCs w:val="28"/>
          <w:lang w:eastAsia="ru-RU"/>
        </w:rPr>
        <w:t xml:space="preserve"> Алматы, 2008. </w:t>
      </w:r>
      <w:r w:rsidRPr="00751077">
        <w:rPr>
          <w:rFonts w:ascii="Times New Roman" w:hAnsi="Times New Roman" w:cs="Times New Roman"/>
          <w:sz w:val="28"/>
          <w:szCs w:val="28"/>
        </w:rPr>
        <w:t xml:space="preserve">– </w:t>
      </w:r>
      <w:r w:rsidRPr="00751077">
        <w:rPr>
          <w:rFonts w:ascii="Times New Roman" w:hAnsi="Times New Roman" w:cs="Times New Roman"/>
          <w:sz w:val="28"/>
          <w:szCs w:val="28"/>
          <w:lang w:eastAsia="ru-RU"/>
        </w:rPr>
        <w:t xml:space="preserve"> 46с.</w:t>
      </w:r>
    </w:p>
    <w:p w:rsidR="00BF1884" w:rsidRPr="00751077" w:rsidRDefault="00BF1884" w:rsidP="00EE07BC">
      <w:pPr>
        <w:pStyle w:val="a3"/>
        <w:numPr>
          <w:ilvl w:val="0"/>
          <w:numId w:val="28"/>
        </w:numPr>
        <w:spacing w:after="200" w:line="240" w:lineRule="auto"/>
        <w:ind w:left="0" w:firstLine="0"/>
        <w:jc w:val="both"/>
        <w:rPr>
          <w:rFonts w:ascii="Times New Roman" w:hAnsi="Times New Roman" w:cs="Times New Roman"/>
          <w:sz w:val="28"/>
          <w:szCs w:val="28"/>
        </w:rPr>
      </w:pPr>
      <w:r w:rsidRPr="00751077">
        <w:rPr>
          <w:rFonts w:ascii="Times New Roman" w:hAnsi="Times New Roman" w:cs="Times New Roman"/>
          <w:sz w:val="28"/>
          <w:szCs w:val="28"/>
        </w:rPr>
        <w:t>Мадыханова К.А. Развитие страхового рынка РК //</w:t>
      </w:r>
      <w:r w:rsidRPr="00751077">
        <w:rPr>
          <w:rFonts w:ascii="Times New Roman" w:hAnsi="Times New Roman" w:cs="Times New Roman"/>
          <w:sz w:val="28"/>
          <w:szCs w:val="28"/>
          <w:lang w:val="kk-KZ"/>
        </w:rPr>
        <w:t>«</w:t>
      </w:r>
      <w:r w:rsidRPr="00751077">
        <w:rPr>
          <w:rFonts w:ascii="Times New Roman" w:hAnsi="Times New Roman" w:cs="Times New Roman"/>
          <w:sz w:val="28"/>
          <w:szCs w:val="28"/>
        </w:rPr>
        <w:t>Банки Казахстана</w:t>
      </w:r>
      <w:r w:rsidRPr="00751077">
        <w:rPr>
          <w:rFonts w:ascii="Times New Roman" w:hAnsi="Times New Roman" w:cs="Times New Roman"/>
          <w:sz w:val="28"/>
          <w:szCs w:val="28"/>
          <w:lang w:val="kk-KZ"/>
        </w:rPr>
        <w:t xml:space="preserve">» </w:t>
      </w:r>
      <w:r w:rsidRPr="00751077">
        <w:rPr>
          <w:rFonts w:ascii="Times New Roman" w:hAnsi="Times New Roman" w:cs="Times New Roman"/>
          <w:sz w:val="28"/>
          <w:szCs w:val="28"/>
        </w:rPr>
        <w:t>журнал</w:t>
      </w:r>
      <w:r w:rsidRPr="00751077">
        <w:rPr>
          <w:rFonts w:ascii="Times New Roman" w:hAnsi="Times New Roman" w:cs="Times New Roman"/>
          <w:sz w:val="28"/>
          <w:szCs w:val="28"/>
          <w:lang w:val="kk-KZ"/>
        </w:rPr>
        <w:t xml:space="preserve">ы. – </w:t>
      </w:r>
      <w:r w:rsidRPr="00751077">
        <w:rPr>
          <w:rFonts w:ascii="Times New Roman" w:hAnsi="Times New Roman" w:cs="Times New Roman"/>
          <w:sz w:val="28"/>
          <w:szCs w:val="28"/>
        </w:rPr>
        <w:t xml:space="preserve">Алматы, 2009. </w:t>
      </w:r>
      <w:r w:rsidRPr="00751077">
        <w:rPr>
          <w:rFonts w:ascii="Times New Roman" w:hAnsi="Times New Roman" w:cs="Times New Roman"/>
          <w:sz w:val="28"/>
          <w:szCs w:val="28"/>
          <w:lang w:val="kk-KZ"/>
        </w:rPr>
        <w:t>–</w:t>
      </w:r>
      <w:r w:rsidRPr="00751077">
        <w:rPr>
          <w:rFonts w:ascii="Times New Roman" w:hAnsi="Times New Roman" w:cs="Times New Roman"/>
          <w:sz w:val="28"/>
          <w:szCs w:val="28"/>
        </w:rPr>
        <w:t xml:space="preserve"> №10(148) – </w:t>
      </w:r>
      <w:r w:rsidRPr="00751077">
        <w:rPr>
          <w:rFonts w:ascii="Times New Roman" w:hAnsi="Times New Roman" w:cs="Times New Roman"/>
          <w:sz w:val="28"/>
          <w:szCs w:val="28"/>
          <w:lang w:val="kk-KZ"/>
        </w:rPr>
        <w:t>Б</w:t>
      </w:r>
      <w:r w:rsidRPr="00751077">
        <w:rPr>
          <w:rFonts w:ascii="Times New Roman" w:hAnsi="Times New Roman" w:cs="Times New Roman"/>
          <w:sz w:val="28"/>
          <w:szCs w:val="28"/>
        </w:rPr>
        <w:t xml:space="preserve">. 60.   </w:t>
      </w:r>
    </w:p>
    <w:p w:rsidR="00BF1884" w:rsidRPr="00751077" w:rsidRDefault="00BF1884" w:rsidP="00EE07BC">
      <w:pPr>
        <w:pStyle w:val="a3"/>
        <w:numPr>
          <w:ilvl w:val="0"/>
          <w:numId w:val="28"/>
        </w:numPr>
        <w:spacing w:after="0" w:line="240" w:lineRule="auto"/>
        <w:ind w:left="0" w:firstLine="0"/>
        <w:jc w:val="both"/>
        <w:rPr>
          <w:rFonts w:ascii="Times New Roman" w:hAnsi="Times New Roman" w:cs="Times New Roman"/>
          <w:sz w:val="28"/>
          <w:szCs w:val="28"/>
        </w:rPr>
      </w:pPr>
      <w:r w:rsidRPr="00751077">
        <w:rPr>
          <w:rFonts w:ascii="Times New Roman" w:hAnsi="Times New Roman" w:cs="Times New Roman"/>
          <w:sz w:val="28"/>
          <w:szCs w:val="28"/>
          <w:lang w:eastAsia="ru-RU"/>
        </w:rPr>
        <w:t xml:space="preserve">Амирбекулы Е. Алдиярова Д.Б. Особенности организации страховой деятельности в Республике Казахстан </w:t>
      </w:r>
      <w:r w:rsidRPr="00751077">
        <w:rPr>
          <w:rFonts w:ascii="Times New Roman" w:hAnsi="Times New Roman" w:cs="Times New Roman"/>
          <w:sz w:val="28"/>
          <w:szCs w:val="28"/>
          <w:lang w:val="kk-KZ"/>
        </w:rPr>
        <w:t>//</w:t>
      </w:r>
      <w:r w:rsidRPr="00751077">
        <w:rPr>
          <w:rFonts w:ascii="Times New Roman" w:hAnsi="Times New Roman" w:cs="Times New Roman"/>
          <w:noProof/>
          <w:sz w:val="28"/>
          <w:szCs w:val="28"/>
          <w:lang w:val="kk-KZ"/>
        </w:rPr>
        <w:t xml:space="preserve">Т.Рысқұлов атындағы Қазақ Экономикалық Университетінің Хабаршысы. </w:t>
      </w:r>
      <w:r w:rsidRPr="00751077">
        <w:rPr>
          <w:rFonts w:ascii="Times New Roman" w:hAnsi="Times New Roman" w:cs="Times New Roman"/>
          <w:sz w:val="28"/>
          <w:szCs w:val="28"/>
          <w:lang w:val="kk-KZ"/>
        </w:rPr>
        <w:t>– Алматы: «Экономика» баспасы, 2012. – №2 . – Б.152.</w:t>
      </w:r>
    </w:p>
    <w:p w:rsidR="00BF1884" w:rsidRPr="00751077" w:rsidRDefault="00BF1884" w:rsidP="00EE07BC">
      <w:pPr>
        <w:pStyle w:val="a3"/>
        <w:numPr>
          <w:ilvl w:val="0"/>
          <w:numId w:val="28"/>
        </w:numPr>
        <w:spacing w:after="0" w:line="240" w:lineRule="auto"/>
        <w:ind w:left="0" w:firstLine="0"/>
        <w:jc w:val="both"/>
        <w:rPr>
          <w:rFonts w:ascii="Times New Roman" w:hAnsi="Times New Roman" w:cs="Times New Roman"/>
          <w:sz w:val="28"/>
          <w:szCs w:val="28"/>
        </w:rPr>
      </w:pPr>
      <w:r w:rsidRPr="00751077">
        <w:rPr>
          <w:rFonts w:ascii="Times New Roman" w:hAnsi="Times New Roman" w:cs="Times New Roman"/>
          <w:sz w:val="28"/>
          <w:szCs w:val="28"/>
        </w:rPr>
        <w:t>Жуйриков К.К., Назарчук И.М., Жуйриков Р. Страхование: теория, практика, зарубежный опыт. – Алматы: ОФ «Бис», 2000.</w:t>
      </w:r>
      <w:r w:rsidRPr="00751077">
        <w:rPr>
          <w:rFonts w:ascii="Times New Roman" w:hAnsi="Times New Roman" w:cs="Times New Roman"/>
          <w:sz w:val="28"/>
          <w:szCs w:val="28"/>
          <w:lang w:val="kk-KZ"/>
        </w:rPr>
        <w:t xml:space="preserve"> –</w:t>
      </w:r>
      <w:r w:rsidRPr="00751077">
        <w:rPr>
          <w:rFonts w:ascii="Times New Roman" w:hAnsi="Times New Roman" w:cs="Times New Roman"/>
          <w:sz w:val="28"/>
          <w:szCs w:val="28"/>
        </w:rPr>
        <w:t xml:space="preserve"> 382с.</w:t>
      </w:r>
    </w:p>
    <w:p w:rsidR="00BF1884" w:rsidRPr="00751077" w:rsidRDefault="00BF1884" w:rsidP="00EE07BC">
      <w:pPr>
        <w:pStyle w:val="a3"/>
        <w:numPr>
          <w:ilvl w:val="0"/>
          <w:numId w:val="28"/>
        </w:numPr>
        <w:spacing w:after="200" w:line="240" w:lineRule="auto"/>
        <w:ind w:left="0" w:firstLine="0"/>
        <w:jc w:val="both"/>
        <w:rPr>
          <w:rFonts w:ascii="Times New Roman" w:hAnsi="Times New Roman" w:cs="Times New Roman"/>
          <w:sz w:val="28"/>
          <w:szCs w:val="28"/>
        </w:rPr>
      </w:pPr>
      <w:r w:rsidRPr="00751077">
        <w:rPr>
          <w:rFonts w:ascii="Times New Roman" w:hAnsi="Times New Roman" w:cs="Times New Roman"/>
          <w:sz w:val="28"/>
          <w:szCs w:val="28"/>
        </w:rPr>
        <w:t xml:space="preserve">Клименко Ю.И. Высшая математика для экономистов: теория, примеры, задачи: Учебник для вузов. – М.: Экзамен, 2005. </w:t>
      </w:r>
      <w:r w:rsidRPr="00751077">
        <w:rPr>
          <w:rFonts w:ascii="Times New Roman" w:hAnsi="Times New Roman" w:cs="Times New Roman"/>
          <w:sz w:val="28"/>
          <w:szCs w:val="28"/>
          <w:lang w:val="kk-KZ"/>
        </w:rPr>
        <w:t xml:space="preserve">– </w:t>
      </w:r>
      <w:r w:rsidRPr="00751077">
        <w:rPr>
          <w:rFonts w:ascii="Times New Roman" w:hAnsi="Times New Roman" w:cs="Times New Roman"/>
          <w:sz w:val="28"/>
          <w:szCs w:val="28"/>
        </w:rPr>
        <w:t>736с.</w:t>
      </w:r>
    </w:p>
    <w:p w:rsidR="00BF1884" w:rsidRPr="00751077" w:rsidRDefault="00BF1884" w:rsidP="00EE07BC">
      <w:pPr>
        <w:pStyle w:val="a3"/>
        <w:numPr>
          <w:ilvl w:val="0"/>
          <w:numId w:val="28"/>
        </w:numPr>
        <w:spacing w:after="0" w:line="240" w:lineRule="auto"/>
        <w:ind w:left="0" w:firstLine="0"/>
        <w:jc w:val="both"/>
        <w:rPr>
          <w:rFonts w:ascii="Times New Roman" w:hAnsi="Times New Roman" w:cs="Times New Roman"/>
          <w:sz w:val="28"/>
          <w:szCs w:val="28"/>
        </w:rPr>
      </w:pPr>
      <w:r w:rsidRPr="00751077">
        <w:rPr>
          <w:rFonts w:ascii="Times New Roman" w:hAnsi="Times New Roman" w:cs="Times New Roman"/>
          <w:sz w:val="28"/>
          <w:szCs w:val="28"/>
        </w:rPr>
        <w:t>Назарчук И.М. Страхование. – Алматы: ОФ «Бис»,</w:t>
      </w:r>
      <w:r w:rsidRPr="00751077">
        <w:rPr>
          <w:rFonts w:ascii="Times New Roman" w:hAnsi="Times New Roman" w:cs="Times New Roman"/>
          <w:sz w:val="28"/>
          <w:szCs w:val="28"/>
          <w:lang w:val="kk-KZ"/>
        </w:rPr>
        <w:t xml:space="preserve"> </w:t>
      </w:r>
      <w:r w:rsidRPr="00751077">
        <w:rPr>
          <w:rFonts w:ascii="Times New Roman" w:hAnsi="Times New Roman" w:cs="Times New Roman"/>
          <w:sz w:val="28"/>
          <w:szCs w:val="28"/>
        </w:rPr>
        <w:t xml:space="preserve">2015. </w:t>
      </w:r>
      <w:r w:rsidRPr="00751077">
        <w:rPr>
          <w:rFonts w:ascii="Times New Roman" w:hAnsi="Times New Roman" w:cs="Times New Roman"/>
          <w:sz w:val="28"/>
          <w:szCs w:val="28"/>
          <w:lang w:val="kk-KZ"/>
        </w:rPr>
        <w:t>–</w:t>
      </w:r>
      <w:r w:rsidRPr="00751077">
        <w:rPr>
          <w:rFonts w:ascii="Times New Roman" w:hAnsi="Times New Roman" w:cs="Times New Roman"/>
          <w:sz w:val="28"/>
          <w:szCs w:val="28"/>
        </w:rPr>
        <w:t xml:space="preserve"> 283с.</w:t>
      </w:r>
    </w:p>
    <w:p w:rsidR="00BF1884" w:rsidRPr="00751077" w:rsidRDefault="00BF1884" w:rsidP="00EE07BC">
      <w:pPr>
        <w:pStyle w:val="a3"/>
        <w:numPr>
          <w:ilvl w:val="0"/>
          <w:numId w:val="28"/>
        </w:numPr>
        <w:spacing w:after="0" w:line="240" w:lineRule="auto"/>
        <w:ind w:left="0" w:firstLine="0"/>
        <w:jc w:val="both"/>
        <w:rPr>
          <w:rFonts w:ascii="Times New Roman" w:hAnsi="Times New Roman" w:cs="Times New Roman"/>
          <w:sz w:val="28"/>
          <w:szCs w:val="28"/>
        </w:rPr>
      </w:pPr>
      <w:r w:rsidRPr="00751077">
        <w:rPr>
          <w:rFonts w:ascii="Times New Roman" w:hAnsi="Times New Roman" w:cs="Times New Roman"/>
          <w:sz w:val="28"/>
          <w:szCs w:val="28"/>
        </w:rPr>
        <w:t>Федорова Т.А. Страхование: Учебник / под ред. Т.А.</w:t>
      </w:r>
      <w:r>
        <w:rPr>
          <w:rFonts w:ascii="Times New Roman" w:hAnsi="Times New Roman" w:cs="Times New Roman"/>
          <w:sz w:val="28"/>
          <w:szCs w:val="28"/>
          <w:lang w:val="kk-KZ"/>
        </w:rPr>
        <w:t xml:space="preserve"> </w:t>
      </w:r>
      <w:r w:rsidRPr="00751077">
        <w:rPr>
          <w:rFonts w:ascii="Times New Roman" w:hAnsi="Times New Roman" w:cs="Times New Roman"/>
          <w:sz w:val="28"/>
          <w:szCs w:val="28"/>
        </w:rPr>
        <w:t xml:space="preserve">Федоровой. </w:t>
      </w:r>
      <w:r w:rsidRPr="00751077">
        <w:rPr>
          <w:rFonts w:ascii="Times New Roman" w:hAnsi="Times New Roman" w:cs="Times New Roman"/>
          <w:sz w:val="28"/>
          <w:szCs w:val="28"/>
          <w:lang w:val="kk-KZ"/>
        </w:rPr>
        <w:t>–</w:t>
      </w:r>
      <w:r w:rsidRPr="00751077">
        <w:rPr>
          <w:rFonts w:ascii="Times New Roman" w:hAnsi="Times New Roman" w:cs="Times New Roman"/>
          <w:sz w:val="28"/>
          <w:szCs w:val="28"/>
        </w:rPr>
        <w:t>2-е изд. перераб. и доп.</w:t>
      </w:r>
      <w:r w:rsidRPr="00751077">
        <w:rPr>
          <w:rFonts w:ascii="Times New Roman" w:hAnsi="Times New Roman" w:cs="Times New Roman"/>
          <w:sz w:val="28"/>
          <w:szCs w:val="28"/>
          <w:lang w:val="kk-KZ"/>
        </w:rPr>
        <w:t xml:space="preserve"> –</w:t>
      </w:r>
      <w:r>
        <w:rPr>
          <w:rFonts w:ascii="Times New Roman" w:hAnsi="Times New Roman" w:cs="Times New Roman"/>
          <w:sz w:val="28"/>
          <w:szCs w:val="28"/>
        </w:rPr>
        <w:t>М.: Экономист</w:t>
      </w:r>
      <w:r w:rsidRPr="00751077">
        <w:rPr>
          <w:rFonts w:ascii="Times New Roman" w:hAnsi="Times New Roman" w:cs="Times New Roman"/>
          <w:sz w:val="28"/>
          <w:szCs w:val="28"/>
        </w:rPr>
        <w:t xml:space="preserve">, 2004. </w:t>
      </w:r>
      <w:r w:rsidRPr="00751077">
        <w:rPr>
          <w:rFonts w:ascii="Times New Roman" w:hAnsi="Times New Roman" w:cs="Times New Roman"/>
          <w:sz w:val="28"/>
          <w:szCs w:val="28"/>
          <w:lang w:val="kk-KZ"/>
        </w:rPr>
        <w:t>–</w:t>
      </w:r>
      <w:r w:rsidRPr="00751077">
        <w:rPr>
          <w:rFonts w:ascii="Times New Roman" w:hAnsi="Times New Roman" w:cs="Times New Roman"/>
          <w:sz w:val="28"/>
          <w:szCs w:val="28"/>
        </w:rPr>
        <w:t>875с.</w:t>
      </w:r>
    </w:p>
    <w:p w:rsidR="00BF1884" w:rsidRPr="00751077" w:rsidRDefault="00BF1884" w:rsidP="00EE07BC">
      <w:pPr>
        <w:pStyle w:val="a3"/>
        <w:numPr>
          <w:ilvl w:val="0"/>
          <w:numId w:val="28"/>
        </w:numPr>
        <w:spacing w:after="200" w:line="240" w:lineRule="auto"/>
        <w:ind w:left="0" w:firstLine="0"/>
        <w:jc w:val="both"/>
        <w:rPr>
          <w:rFonts w:ascii="Times New Roman" w:hAnsi="Times New Roman" w:cs="Times New Roman"/>
          <w:color w:val="0563C1" w:themeColor="hyperlink"/>
          <w:sz w:val="28"/>
          <w:szCs w:val="28"/>
          <w:u w:val="single"/>
        </w:rPr>
      </w:pPr>
      <w:r w:rsidRPr="00207AF6">
        <w:rPr>
          <w:rFonts w:ascii="Times New Roman" w:hAnsi="Times New Roman" w:cs="Times New Roman"/>
          <w:sz w:val="28"/>
          <w:szCs w:val="28"/>
          <w:lang w:val="kk-KZ"/>
        </w:rPr>
        <w:t xml:space="preserve">Қазақстан Республикасы </w:t>
      </w:r>
      <w:r>
        <w:rPr>
          <w:rFonts w:ascii="Times New Roman" w:hAnsi="Times New Roman" w:cs="Times New Roman"/>
          <w:sz w:val="28"/>
          <w:szCs w:val="28"/>
          <w:lang w:val="kk-KZ"/>
        </w:rPr>
        <w:t>қ</w:t>
      </w:r>
      <w:r w:rsidRPr="00207AF6">
        <w:rPr>
          <w:rFonts w:ascii="Times New Roman" w:hAnsi="Times New Roman" w:cs="Times New Roman"/>
          <w:sz w:val="28"/>
          <w:szCs w:val="28"/>
          <w:lang w:val="kk-KZ"/>
        </w:rPr>
        <w:t>аржы нарығы субьектілеріне арналған ақпарат</w:t>
      </w:r>
      <w:r>
        <w:rPr>
          <w:rFonts w:ascii="Times New Roman" w:hAnsi="Times New Roman" w:cs="Times New Roman"/>
          <w:sz w:val="28"/>
          <w:szCs w:val="28"/>
          <w:lang w:val="kk-KZ"/>
        </w:rPr>
        <w:t>/</w:t>
      </w:r>
      <w:r w:rsidRPr="00207AF6">
        <w:rPr>
          <w:rFonts w:ascii="Times New Roman" w:hAnsi="Times New Roman" w:cs="Times New Roman"/>
          <w:sz w:val="28"/>
          <w:szCs w:val="28"/>
          <w:lang w:val="kk-KZ"/>
        </w:rPr>
        <w:t>сақтандыру секторы/ағымдағы жағдай</w:t>
      </w:r>
      <w:r>
        <w:rPr>
          <w:rFonts w:ascii="Times New Roman" w:hAnsi="Times New Roman" w:cs="Times New Roman"/>
          <w:sz w:val="28"/>
          <w:szCs w:val="28"/>
          <w:lang w:val="kk-KZ"/>
        </w:rPr>
        <w:t>. Электрондық ресурс.</w:t>
      </w:r>
      <w:r w:rsidRPr="00207AF6">
        <w:rPr>
          <w:rFonts w:ascii="Times New Roman" w:hAnsi="Times New Roman" w:cs="Times New Roman"/>
          <w:sz w:val="28"/>
          <w:szCs w:val="28"/>
        </w:rPr>
        <w:t xml:space="preserve"> </w:t>
      </w:r>
      <w:r w:rsidRPr="00751077">
        <w:rPr>
          <w:rFonts w:ascii="Times New Roman" w:hAnsi="Times New Roman" w:cs="Times New Roman"/>
          <w:sz w:val="28"/>
          <w:szCs w:val="28"/>
        </w:rPr>
        <w:t>www.</w:t>
      </w:r>
      <w:r w:rsidRPr="00751077">
        <w:rPr>
          <w:rFonts w:ascii="Times New Roman" w:hAnsi="Times New Roman" w:cs="Times New Roman"/>
          <w:sz w:val="28"/>
          <w:szCs w:val="28"/>
          <w:lang w:val="en-US"/>
        </w:rPr>
        <w:t>afn</w:t>
      </w:r>
      <w:r w:rsidRPr="00751077">
        <w:rPr>
          <w:rFonts w:ascii="Times New Roman" w:hAnsi="Times New Roman" w:cs="Times New Roman"/>
          <w:sz w:val="28"/>
          <w:szCs w:val="28"/>
        </w:rPr>
        <w:t>.kz.</w:t>
      </w:r>
      <w:r w:rsidRPr="00207AF6">
        <w:rPr>
          <w:rFonts w:ascii="Times New Roman" w:hAnsi="Times New Roman" w:cs="Times New Roman"/>
          <w:sz w:val="28"/>
          <w:szCs w:val="28"/>
          <w:lang w:val="kk-KZ"/>
        </w:rPr>
        <w:t xml:space="preserve"> </w:t>
      </w:r>
      <w:r w:rsidRPr="00751077">
        <w:rPr>
          <w:rFonts w:ascii="Times New Roman" w:hAnsi="Times New Roman" w:cs="Times New Roman"/>
          <w:sz w:val="28"/>
          <w:szCs w:val="28"/>
          <w:lang w:val="kk-KZ"/>
        </w:rPr>
        <w:t>–</w:t>
      </w:r>
      <w:r w:rsidRPr="00751077">
        <w:rPr>
          <w:rFonts w:ascii="Times New Roman" w:hAnsi="Times New Roman" w:cs="Times New Roman"/>
          <w:sz w:val="28"/>
          <w:szCs w:val="28"/>
        </w:rPr>
        <w:t xml:space="preserve"> Алматы,</w:t>
      </w:r>
      <w:r w:rsidRPr="00751077">
        <w:rPr>
          <w:rStyle w:val="apple-converted-space"/>
          <w:rFonts w:ascii="Times New Roman" w:hAnsi="Times New Roman" w:cs="Times New Roman"/>
          <w:sz w:val="28"/>
          <w:szCs w:val="28"/>
        </w:rPr>
        <w:t> </w:t>
      </w:r>
      <w:r w:rsidRPr="00751077">
        <w:rPr>
          <w:rFonts w:ascii="Times New Roman" w:hAnsi="Times New Roman" w:cs="Times New Roman"/>
          <w:sz w:val="28"/>
          <w:szCs w:val="28"/>
          <w:bdr w:val="none" w:sz="0" w:space="0" w:color="auto" w:frame="1"/>
        </w:rPr>
        <w:t xml:space="preserve">1 </w:t>
      </w:r>
      <w:r>
        <w:rPr>
          <w:rFonts w:ascii="Times New Roman" w:hAnsi="Times New Roman" w:cs="Times New Roman"/>
          <w:sz w:val="28"/>
          <w:szCs w:val="28"/>
          <w:bdr w:val="none" w:sz="0" w:space="0" w:color="auto" w:frame="1"/>
          <w:lang w:val="kk-KZ"/>
        </w:rPr>
        <w:t>наурыз</w:t>
      </w:r>
      <w:r w:rsidRPr="00751077">
        <w:rPr>
          <w:rFonts w:ascii="Times New Roman" w:hAnsi="Times New Roman" w:cs="Times New Roman"/>
          <w:sz w:val="28"/>
          <w:szCs w:val="28"/>
          <w:bdr w:val="none" w:sz="0" w:space="0" w:color="auto" w:frame="1"/>
        </w:rPr>
        <w:t xml:space="preserve"> 2014. 14:36.. </w:t>
      </w:r>
      <w:r w:rsidRPr="00751077">
        <w:rPr>
          <w:rFonts w:ascii="Times New Roman" w:hAnsi="Times New Roman" w:cs="Times New Roman"/>
          <w:sz w:val="28"/>
          <w:szCs w:val="28"/>
        </w:rPr>
        <w:t xml:space="preserve"> </w:t>
      </w:r>
    </w:p>
    <w:p w:rsidR="00BF1884" w:rsidRPr="00751077" w:rsidRDefault="00BF1884" w:rsidP="00EE07BC">
      <w:pPr>
        <w:pStyle w:val="a3"/>
        <w:numPr>
          <w:ilvl w:val="0"/>
          <w:numId w:val="28"/>
        </w:numPr>
        <w:spacing w:after="200" w:line="240" w:lineRule="auto"/>
        <w:ind w:left="0" w:firstLine="0"/>
        <w:jc w:val="both"/>
        <w:rPr>
          <w:rFonts w:ascii="Times New Roman" w:hAnsi="Times New Roman" w:cs="Times New Roman"/>
          <w:sz w:val="28"/>
          <w:szCs w:val="28"/>
        </w:rPr>
      </w:pPr>
      <w:r w:rsidRPr="00207AF6">
        <w:rPr>
          <w:rFonts w:ascii="Times New Roman" w:hAnsi="Times New Roman" w:cs="Times New Roman"/>
          <w:sz w:val="28"/>
          <w:szCs w:val="28"/>
          <w:lang w:val="kk-KZ"/>
        </w:rPr>
        <w:t xml:space="preserve">Қазақстан Республикасы </w:t>
      </w:r>
      <w:r>
        <w:rPr>
          <w:rFonts w:ascii="Times New Roman" w:hAnsi="Times New Roman" w:cs="Times New Roman"/>
          <w:sz w:val="28"/>
          <w:szCs w:val="28"/>
          <w:lang w:val="kk-KZ"/>
        </w:rPr>
        <w:t>қ</w:t>
      </w:r>
      <w:r w:rsidRPr="00207AF6">
        <w:rPr>
          <w:rFonts w:ascii="Times New Roman" w:hAnsi="Times New Roman" w:cs="Times New Roman"/>
          <w:sz w:val="28"/>
          <w:szCs w:val="28"/>
          <w:lang w:val="kk-KZ"/>
        </w:rPr>
        <w:t>аржы нарығы субьектілеріне арналған ақпарат</w:t>
      </w:r>
      <w:r>
        <w:rPr>
          <w:rFonts w:ascii="Times New Roman" w:hAnsi="Times New Roman" w:cs="Times New Roman"/>
          <w:sz w:val="28"/>
          <w:szCs w:val="28"/>
          <w:lang w:val="kk-KZ"/>
        </w:rPr>
        <w:t>/</w:t>
      </w:r>
      <w:r w:rsidRPr="00207AF6">
        <w:rPr>
          <w:rFonts w:ascii="Times New Roman" w:hAnsi="Times New Roman" w:cs="Times New Roman"/>
          <w:sz w:val="28"/>
          <w:szCs w:val="28"/>
          <w:lang w:val="kk-KZ"/>
        </w:rPr>
        <w:t>сақтандыру секторы/ағымдағы жағдай</w:t>
      </w:r>
      <w:r>
        <w:rPr>
          <w:rFonts w:ascii="Times New Roman" w:hAnsi="Times New Roman" w:cs="Times New Roman"/>
          <w:sz w:val="28"/>
          <w:szCs w:val="28"/>
          <w:lang w:val="kk-KZ"/>
        </w:rPr>
        <w:t>. Электрондық ресурс.</w:t>
      </w:r>
      <w:r w:rsidRPr="00207AF6">
        <w:rPr>
          <w:rFonts w:ascii="Times New Roman" w:hAnsi="Times New Roman" w:cs="Times New Roman"/>
          <w:sz w:val="28"/>
          <w:szCs w:val="28"/>
        </w:rPr>
        <w:t xml:space="preserve"> </w:t>
      </w:r>
      <w:r w:rsidRPr="00751077">
        <w:rPr>
          <w:rFonts w:ascii="Times New Roman" w:hAnsi="Times New Roman" w:cs="Times New Roman"/>
          <w:sz w:val="28"/>
          <w:szCs w:val="28"/>
        </w:rPr>
        <w:t>www.</w:t>
      </w:r>
      <w:r w:rsidRPr="00751077">
        <w:rPr>
          <w:rFonts w:ascii="Times New Roman" w:hAnsi="Times New Roman" w:cs="Times New Roman"/>
          <w:sz w:val="28"/>
          <w:szCs w:val="28"/>
          <w:lang w:val="en-US"/>
        </w:rPr>
        <w:t>afn</w:t>
      </w:r>
      <w:r w:rsidRPr="00751077">
        <w:rPr>
          <w:rFonts w:ascii="Times New Roman" w:hAnsi="Times New Roman" w:cs="Times New Roman"/>
          <w:sz w:val="28"/>
          <w:szCs w:val="28"/>
        </w:rPr>
        <w:t>.kz.</w:t>
      </w:r>
      <w:r w:rsidRPr="00207AF6">
        <w:rPr>
          <w:rFonts w:ascii="Times New Roman" w:hAnsi="Times New Roman" w:cs="Times New Roman"/>
          <w:sz w:val="28"/>
          <w:szCs w:val="28"/>
          <w:lang w:val="kk-KZ"/>
        </w:rPr>
        <w:t xml:space="preserve"> </w:t>
      </w:r>
      <w:r w:rsidRPr="00751077">
        <w:rPr>
          <w:rFonts w:ascii="Times New Roman" w:hAnsi="Times New Roman" w:cs="Times New Roman"/>
          <w:sz w:val="28"/>
          <w:szCs w:val="28"/>
          <w:lang w:val="kk-KZ"/>
        </w:rPr>
        <w:t>–</w:t>
      </w:r>
      <w:r w:rsidRPr="00751077">
        <w:rPr>
          <w:rFonts w:ascii="Times New Roman" w:hAnsi="Times New Roman" w:cs="Times New Roman"/>
          <w:sz w:val="28"/>
          <w:szCs w:val="28"/>
        </w:rPr>
        <w:t xml:space="preserve"> </w:t>
      </w:r>
      <w:r w:rsidRPr="00751077">
        <w:rPr>
          <w:rFonts w:ascii="Times New Roman" w:hAnsi="Times New Roman" w:cs="Times New Roman"/>
          <w:sz w:val="28"/>
          <w:szCs w:val="28"/>
          <w:bdr w:val="none" w:sz="0" w:space="0" w:color="auto" w:frame="1"/>
        </w:rPr>
        <w:t xml:space="preserve"> 2014. 14:36. </w:t>
      </w:r>
      <w:r w:rsidRPr="00751077">
        <w:rPr>
          <w:rFonts w:ascii="Times New Roman" w:hAnsi="Times New Roman" w:cs="Times New Roman"/>
          <w:sz w:val="28"/>
          <w:szCs w:val="28"/>
        </w:rPr>
        <w:t xml:space="preserve"> </w:t>
      </w:r>
    </w:p>
    <w:p w:rsidR="00BF1884" w:rsidRPr="00751077" w:rsidRDefault="00BF1884" w:rsidP="00EE07BC">
      <w:pPr>
        <w:pStyle w:val="a3"/>
        <w:numPr>
          <w:ilvl w:val="0"/>
          <w:numId w:val="28"/>
        </w:numPr>
        <w:spacing w:after="200" w:line="240" w:lineRule="auto"/>
        <w:ind w:left="0" w:firstLine="0"/>
        <w:jc w:val="both"/>
        <w:rPr>
          <w:rFonts w:ascii="Times New Roman" w:hAnsi="Times New Roman" w:cs="Times New Roman"/>
          <w:color w:val="0563C1" w:themeColor="hyperlink"/>
          <w:sz w:val="28"/>
          <w:szCs w:val="28"/>
          <w:u w:val="single"/>
        </w:rPr>
      </w:pPr>
      <w:r w:rsidRPr="00207AF6">
        <w:rPr>
          <w:rFonts w:ascii="Times New Roman" w:hAnsi="Times New Roman" w:cs="Times New Roman"/>
          <w:sz w:val="28"/>
          <w:szCs w:val="28"/>
          <w:lang w:val="kk-KZ"/>
        </w:rPr>
        <w:t xml:space="preserve">Қазақстан Республикасы </w:t>
      </w:r>
      <w:r>
        <w:rPr>
          <w:rFonts w:ascii="Times New Roman" w:hAnsi="Times New Roman" w:cs="Times New Roman"/>
          <w:sz w:val="28"/>
          <w:szCs w:val="28"/>
          <w:lang w:val="kk-KZ"/>
        </w:rPr>
        <w:t>қ</w:t>
      </w:r>
      <w:r w:rsidRPr="00207AF6">
        <w:rPr>
          <w:rFonts w:ascii="Times New Roman" w:hAnsi="Times New Roman" w:cs="Times New Roman"/>
          <w:sz w:val="28"/>
          <w:szCs w:val="28"/>
          <w:lang w:val="kk-KZ"/>
        </w:rPr>
        <w:t>аржы нарығы субьектілеріне арналған ақпарат</w:t>
      </w:r>
      <w:r>
        <w:rPr>
          <w:rFonts w:ascii="Times New Roman" w:hAnsi="Times New Roman" w:cs="Times New Roman"/>
          <w:sz w:val="28"/>
          <w:szCs w:val="28"/>
          <w:lang w:val="kk-KZ"/>
        </w:rPr>
        <w:t>/</w:t>
      </w:r>
      <w:r w:rsidRPr="00207AF6">
        <w:rPr>
          <w:rFonts w:ascii="Times New Roman" w:hAnsi="Times New Roman" w:cs="Times New Roman"/>
          <w:sz w:val="28"/>
          <w:szCs w:val="28"/>
          <w:lang w:val="kk-KZ"/>
        </w:rPr>
        <w:t>сақтандыру секторы/ағымдағы жағдай</w:t>
      </w:r>
      <w:r>
        <w:rPr>
          <w:rFonts w:ascii="Times New Roman" w:hAnsi="Times New Roman" w:cs="Times New Roman"/>
          <w:sz w:val="28"/>
          <w:szCs w:val="28"/>
          <w:lang w:val="kk-KZ"/>
        </w:rPr>
        <w:t>. Электрондық ресурс.</w:t>
      </w:r>
      <w:r w:rsidRPr="00207AF6">
        <w:rPr>
          <w:rFonts w:ascii="Times New Roman" w:hAnsi="Times New Roman" w:cs="Times New Roman"/>
          <w:sz w:val="28"/>
          <w:szCs w:val="28"/>
        </w:rPr>
        <w:t xml:space="preserve"> </w:t>
      </w:r>
      <w:r w:rsidRPr="00751077">
        <w:rPr>
          <w:rFonts w:ascii="Times New Roman" w:hAnsi="Times New Roman" w:cs="Times New Roman"/>
          <w:sz w:val="28"/>
          <w:szCs w:val="28"/>
        </w:rPr>
        <w:t>www.</w:t>
      </w:r>
      <w:r w:rsidRPr="00751077">
        <w:rPr>
          <w:rFonts w:ascii="Times New Roman" w:hAnsi="Times New Roman" w:cs="Times New Roman"/>
          <w:sz w:val="28"/>
          <w:szCs w:val="28"/>
          <w:lang w:val="en-US"/>
        </w:rPr>
        <w:t>afn</w:t>
      </w:r>
      <w:r w:rsidRPr="00751077">
        <w:rPr>
          <w:rFonts w:ascii="Times New Roman" w:hAnsi="Times New Roman" w:cs="Times New Roman"/>
          <w:sz w:val="28"/>
          <w:szCs w:val="28"/>
        </w:rPr>
        <w:t>.kz.</w:t>
      </w:r>
      <w:r w:rsidRPr="00207AF6">
        <w:rPr>
          <w:rFonts w:ascii="Times New Roman" w:hAnsi="Times New Roman" w:cs="Times New Roman"/>
          <w:sz w:val="28"/>
          <w:szCs w:val="28"/>
          <w:lang w:val="kk-KZ"/>
        </w:rPr>
        <w:t xml:space="preserve"> </w:t>
      </w:r>
      <w:r w:rsidRPr="00751077">
        <w:rPr>
          <w:rFonts w:ascii="Times New Roman" w:hAnsi="Times New Roman" w:cs="Times New Roman"/>
          <w:sz w:val="28"/>
          <w:szCs w:val="28"/>
          <w:lang w:val="kk-KZ"/>
        </w:rPr>
        <w:t>–</w:t>
      </w:r>
      <w:r w:rsidRPr="00751077">
        <w:rPr>
          <w:rFonts w:ascii="Times New Roman" w:hAnsi="Times New Roman" w:cs="Times New Roman"/>
          <w:sz w:val="28"/>
          <w:szCs w:val="28"/>
        </w:rPr>
        <w:t xml:space="preserve"> Алматы,</w:t>
      </w:r>
      <w:r w:rsidRPr="00751077">
        <w:rPr>
          <w:rStyle w:val="apple-converted-space"/>
          <w:rFonts w:ascii="Times New Roman" w:hAnsi="Times New Roman" w:cs="Times New Roman"/>
          <w:sz w:val="28"/>
          <w:szCs w:val="28"/>
        </w:rPr>
        <w:t> </w:t>
      </w:r>
      <w:r w:rsidRPr="00751077">
        <w:rPr>
          <w:rFonts w:ascii="Times New Roman" w:hAnsi="Times New Roman" w:cs="Times New Roman"/>
          <w:sz w:val="28"/>
          <w:szCs w:val="28"/>
          <w:bdr w:val="none" w:sz="0" w:space="0" w:color="auto" w:frame="1"/>
        </w:rPr>
        <w:t xml:space="preserve">1  </w:t>
      </w:r>
      <w:r>
        <w:rPr>
          <w:rFonts w:ascii="Times New Roman" w:hAnsi="Times New Roman" w:cs="Times New Roman"/>
          <w:sz w:val="28"/>
          <w:szCs w:val="28"/>
          <w:bdr w:val="none" w:sz="0" w:space="0" w:color="auto" w:frame="1"/>
          <w:lang w:val="kk-KZ"/>
        </w:rPr>
        <w:t>желтоқсан</w:t>
      </w:r>
      <w:r w:rsidRPr="00751077">
        <w:rPr>
          <w:rFonts w:ascii="Times New Roman" w:hAnsi="Times New Roman" w:cs="Times New Roman"/>
          <w:sz w:val="28"/>
          <w:szCs w:val="28"/>
          <w:bdr w:val="none" w:sz="0" w:space="0" w:color="auto" w:frame="1"/>
        </w:rPr>
        <w:t xml:space="preserve"> 2012. 11:36. </w:t>
      </w:r>
      <w:r w:rsidRPr="00751077">
        <w:rPr>
          <w:rFonts w:ascii="Times New Roman" w:hAnsi="Times New Roman" w:cs="Times New Roman"/>
          <w:sz w:val="28"/>
          <w:szCs w:val="28"/>
        </w:rPr>
        <w:t xml:space="preserve"> </w:t>
      </w:r>
    </w:p>
    <w:p w:rsidR="00BF1884" w:rsidRPr="00A619EA" w:rsidRDefault="00BF1884" w:rsidP="00EE07BC">
      <w:pPr>
        <w:pStyle w:val="a3"/>
        <w:numPr>
          <w:ilvl w:val="0"/>
          <w:numId w:val="28"/>
        </w:numPr>
        <w:spacing w:after="200" w:line="240" w:lineRule="auto"/>
        <w:ind w:left="0" w:firstLine="0"/>
        <w:jc w:val="both"/>
        <w:rPr>
          <w:rStyle w:val="ae"/>
          <w:rFonts w:ascii="Times New Roman" w:hAnsi="Times New Roman" w:cs="Times New Roman"/>
          <w:sz w:val="28"/>
          <w:szCs w:val="28"/>
          <w:lang w:val="kk-KZ"/>
        </w:rPr>
      </w:pPr>
      <w:r>
        <w:rPr>
          <w:rFonts w:ascii="Times New Roman" w:hAnsi="Times New Roman" w:cs="Times New Roman"/>
          <w:sz w:val="28"/>
          <w:szCs w:val="28"/>
          <w:shd w:val="clear" w:color="auto" w:fill="FFFFFF"/>
        </w:rPr>
        <w:t>"Казинформ"</w:t>
      </w:r>
      <w:r>
        <w:rPr>
          <w:rFonts w:ascii="Times New Roman" w:hAnsi="Times New Roman" w:cs="Times New Roman"/>
          <w:sz w:val="28"/>
          <w:szCs w:val="28"/>
          <w:shd w:val="clear" w:color="auto" w:fill="FFFFFF"/>
          <w:lang w:val="kk-KZ"/>
        </w:rPr>
        <w:t xml:space="preserve">Ұлттық ақпарат агенттігі. </w:t>
      </w:r>
      <w:r w:rsidRPr="00A619EA">
        <w:rPr>
          <w:rFonts w:ascii="Times New Roman" w:hAnsi="Times New Roman" w:cs="Times New Roman"/>
          <w:sz w:val="28"/>
          <w:szCs w:val="28"/>
          <w:lang w:val="kk-KZ"/>
        </w:rPr>
        <w:t>Электрондық ресурс.</w:t>
      </w:r>
      <w:r w:rsidRPr="00A619EA">
        <w:rPr>
          <w:rFonts w:ascii="Times New Roman" w:hAnsi="Times New Roman" w:cs="Times New Roman"/>
          <w:sz w:val="28"/>
          <w:szCs w:val="28"/>
          <w:shd w:val="clear" w:color="auto" w:fill="FFFFFF"/>
          <w:lang w:val="kk-KZ"/>
        </w:rPr>
        <w:t xml:space="preserve"> www. inform. kz. http://meta.kz/novosti/kazakhstan/76881-sk- dogovoru.html.</w:t>
      </w:r>
      <w:r w:rsidRPr="00A619EA">
        <w:rPr>
          <w:rFonts w:ascii="Times New Roman" w:hAnsi="Times New Roman" w:cs="Times New Roman"/>
          <w:sz w:val="28"/>
          <w:szCs w:val="28"/>
          <w:lang w:val="kk-KZ"/>
        </w:rPr>
        <w:t xml:space="preserve"> </w:t>
      </w:r>
      <w:r w:rsidRPr="00751077">
        <w:rPr>
          <w:rFonts w:ascii="Times New Roman" w:hAnsi="Times New Roman" w:cs="Times New Roman"/>
          <w:sz w:val="28"/>
          <w:szCs w:val="28"/>
          <w:lang w:val="kk-KZ"/>
        </w:rPr>
        <w:t>–</w:t>
      </w:r>
      <w:r w:rsidRPr="00A619EA">
        <w:rPr>
          <w:rFonts w:ascii="Times New Roman" w:hAnsi="Times New Roman" w:cs="Times New Roman"/>
          <w:sz w:val="28"/>
          <w:szCs w:val="28"/>
          <w:lang w:val="kk-KZ"/>
        </w:rPr>
        <w:t xml:space="preserve"> Алматы, </w:t>
      </w:r>
      <w:r w:rsidRPr="00A619EA">
        <w:rPr>
          <w:rStyle w:val="apple-converted-space"/>
          <w:rFonts w:ascii="Times New Roman" w:hAnsi="Times New Roman" w:cs="Times New Roman"/>
          <w:sz w:val="28"/>
          <w:szCs w:val="28"/>
          <w:lang w:val="kk-KZ"/>
        </w:rPr>
        <w:t>2015</w:t>
      </w:r>
      <w:r>
        <w:rPr>
          <w:rStyle w:val="apple-converted-space"/>
          <w:rFonts w:ascii="Times New Roman" w:hAnsi="Times New Roman" w:cs="Times New Roman"/>
          <w:sz w:val="28"/>
          <w:szCs w:val="28"/>
          <w:lang w:val="kk-KZ"/>
        </w:rPr>
        <w:t>.</w:t>
      </w:r>
    </w:p>
    <w:p w:rsidR="00BF1884" w:rsidRPr="00A619EA" w:rsidRDefault="00BF1884" w:rsidP="00EE07BC">
      <w:pPr>
        <w:pStyle w:val="a3"/>
        <w:numPr>
          <w:ilvl w:val="0"/>
          <w:numId w:val="28"/>
        </w:numPr>
        <w:spacing w:after="200" w:line="240" w:lineRule="auto"/>
        <w:ind w:left="0" w:firstLine="0"/>
        <w:jc w:val="both"/>
        <w:rPr>
          <w:rFonts w:ascii="Times New Roman" w:hAnsi="Times New Roman" w:cs="Times New Roman"/>
          <w:sz w:val="28"/>
          <w:szCs w:val="28"/>
          <w:lang w:val="en-US"/>
        </w:rPr>
      </w:pPr>
      <w:r w:rsidRPr="00A619EA">
        <w:rPr>
          <w:rFonts w:ascii="Times New Roman" w:hAnsi="Times New Roman" w:cs="Times New Roman"/>
          <w:sz w:val="28"/>
          <w:szCs w:val="28"/>
          <w:lang w:val="kk-KZ"/>
        </w:rPr>
        <w:t xml:space="preserve">Қазақстан Республикасы қаржы нарығы субьектілеріне арналған ақпарат/сақтандыру секторы/ағымдағы жағдай. </w:t>
      </w:r>
      <w:r w:rsidRPr="00A619EA">
        <w:rPr>
          <w:rFonts w:ascii="Times New Roman" w:hAnsi="Times New Roman" w:cs="Times New Roman"/>
          <w:sz w:val="28"/>
          <w:szCs w:val="28"/>
          <w:lang w:val="en-US"/>
        </w:rPr>
        <w:t>Awards for Excellence 2014: All regions and countries</w:t>
      </w:r>
      <w:r w:rsidRPr="00A619EA">
        <w:rPr>
          <w:rFonts w:ascii="Times New Roman" w:hAnsi="Times New Roman" w:cs="Times New Roman"/>
          <w:sz w:val="28"/>
          <w:szCs w:val="28"/>
          <w:lang w:val="kk-KZ"/>
        </w:rPr>
        <w:t>.</w:t>
      </w:r>
      <w:r w:rsidRPr="00A619EA">
        <w:rPr>
          <w:rFonts w:ascii="Times New Roman" w:hAnsi="Times New Roman" w:cs="Times New Roman"/>
          <w:sz w:val="28"/>
          <w:szCs w:val="28"/>
          <w:lang w:val="en-US"/>
        </w:rPr>
        <w:t xml:space="preserve"> </w:t>
      </w:r>
      <w:r w:rsidRPr="00A619EA">
        <w:rPr>
          <w:rFonts w:ascii="Times New Roman" w:hAnsi="Times New Roman" w:cs="Times New Roman"/>
          <w:sz w:val="28"/>
          <w:szCs w:val="28"/>
        </w:rPr>
        <w:t>Электронный</w:t>
      </w:r>
      <w:r w:rsidRPr="00A619EA">
        <w:rPr>
          <w:rFonts w:ascii="Times New Roman" w:hAnsi="Times New Roman" w:cs="Times New Roman"/>
          <w:sz w:val="28"/>
          <w:szCs w:val="28"/>
          <w:lang w:val="en-US"/>
        </w:rPr>
        <w:t xml:space="preserve"> </w:t>
      </w:r>
      <w:r w:rsidRPr="00A619EA">
        <w:rPr>
          <w:rFonts w:ascii="Times New Roman" w:hAnsi="Times New Roman" w:cs="Times New Roman"/>
          <w:sz w:val="28"/>
          <w:szCs w:val="28"/>
        </w:rPr>
        <w:t>ресурс</w:t>
      </w:r>
      <w:r w:rsidRPr="00A619EA">
        <w:rPr>
          <w:rFonts w:ascii="Times New Roman" w:hAnsi="Times New Roman" w:cs="Times New Roman"/>
          <w:sz w:val="28"/>
          <w:szCs w:val="28"/>
          <w:lang w:val="en-US"/>
        </w:rPr>
        <w:t xml:space="preserve"> // URL: http: // www. Euro money. Com /Article/ 3054319/Awards-for-Excellence-2014-All-regions- and countries.html.</w:t>
      </w:r>
      <w:r w:rsidRPr="00A619EA">
        <w:rPr>
          <w:rFonts w:ascii="Times New Roman" w:hAnsi="Times New Roman" w:cs="Times New Roman"/>
          <w:sz w:val="28"/>
          <w:szCs w:val="28"/>
          <w:lang w:val="kk-KZ"/>
        </w:rPr>
        <w:t xml:space="preserve"> –</w:t>
      </w:r>
      <w:r w:rsidRPr="00A619EA">
        <w:rPr>
          <w:rFonts w:ascii="Times New Roman" w:hAnsi="Times New Roman" w:cs="Times New Roman"/>
          <w:sz w:val="28"/>
          <w:szCs w:val="28"/>
          <w:lang w:val="en-US"/>
        </w:rPr>
        <w:t xml:space="preserve"> </w:t>
      </w:r>
      <w:r w:rsidRPr="00A619EA">
        <w:rPr>
          <w:rFonts w:ascii="Times New Roman" w:hAnsi="Times New Roman" w:cs="Times New Roman"/>
          <w:sz w:val="28"/>
          <w:szCs w:val="28"/>
        </w:rPr>
        <w:t>Алматы</w:t>
      </w:r>
      <w:r w:rsidRPr="00A619EA">
        <w:rPr>
          <w:rFonts w:ascii="Times New Roman" w:hAnsi="Times New Roman" w:cs="Times New Roman"/>
          <w:sz w:val="28"/>
          <w:szCs w:val="28"/>
          <w:lang w:val="en-US"/>
        </w:rPr>
        <w:t>,</w:t>
      </w:r>
      <w:r w:rsidRPr="00A619EA">
        <w:rPr>
          <w:rStyle w:val="apple-converted-space"/>
          <w:rFonts w:ascii="Times New Roman" w:hAnsi="Times New Roman" w:cs="Times New Roman"/>
          <w:sz w:val="28"/>
          <w:szCs w:val="28"/>
          <w:lang w:val="en-US"/>
        </w:rPr>
        <w:t> </w:t>
      </w:r>
      <w:r w:rsidRPr="00A619EA">
        <w:rPr>
          <w:rFonts w:ascii="Times New Roman" w:hAnsi="Times New Roman" w:cs="Times New Roman"/>
          <w:sz w:val="28"/>
          <w:szCs w:val="28"/>
          <w:bdr w:val="none" w:sz="0" w:space="0" w:color="auto" w:frame="1"/>
          <w:lang w:val="en-US"/>
        </w:rPr>
        <w:t xml:space="preserve">4 </w:t>
      </w:r>
      <w:r w:rsidRPr="00A619EA">
        <w:rPr>
          <w:rFonts w:ascii="Times New Roman" w:hAnsi="Times New Roman" w:cs="Times New Roman"/>
          <w:sz w:val="28"/>
          <w:szCs w:val="28"/>
          <w:bdr w:val="none" w:sz="0" w:space="0" w:color="auto" w:frame="1"/>
          <w:lang w:val="kk-KZ"/>
        </w:rPr>
        <w:t>қараша</w:t>
      </w:r>
      <w:r w:rsidRPr="00A619EA">
        <w:rPr>
          <w:rFonts w:ascii="Times New Roman" w:hAnsi="Times New Roman" w:cs="Times New Roman"/>
          <w:sz w:val="28"/>
          <w:szCs w:val="28"/>
          <w:bdr w:val="none" w:sz="0" w:space="0" w:color="auto" w:frame="1"/>
          <w:lang w:val="en-US"/>
        </w:rPr>
        <w:t xml:space="preserve"> 2014. </w:t>
      </w:r>
      <w:r w:rsidRPr="00A619EA">
        <w:rPr>
          <w:rFonts w:ascii="Times New Roman" w:hAnsi="Times New Roman" w:cs="Times New Roman"/>
          <w:sz w:val="28"/>
          <w:szCs w:val="28"/>
          <w:bdr w:val="none" w:sz="0" w:space="0" w:color="auto" w:frame="1"/>
        </w:rPr>
        <w:t xml:space="preserve">10:33. </w:t>
      </w:r>
      <w:r w:rsidRPr="00A619EA">
        <w:rPr>
          <w:rFonts w:ascii="Times New Roman" w:hAnsi="Times New Roman" w:cs="Times New Roman"/>
          <w:sz w:val="28"/>
          <w:szCs w:val="28"/>
        </w:rPr>
        <w:t xml:space="preserve"> </w:t>
      </w:r>
    </w:p>
    <w:p w:rsidR="00BF1884" w:rsidRPr="00751077" w:rsidRDefault="00BF1884" w:rsidP="00EE07BC">
      <w:pPr>
        <w:pStyle w:val="a3"/>
        <w:numPr>
          <w:ilvl w:val="0"/>
          <w:numId w:val="28"/>
        </w:numPr>
        <w:spacing w:after="200" w:line="240" w:lineRule="auto"/>
        <w:ind w:left="0" w:firstLine="0"/>
        <w:jc w:val="both"/>
        <w:rPr>
          <w:rFonts w:ascii="Times New Roman" w:hAnsi="Times New Roman" w:cs="Times New Roman"/>
          <w:sz w:val="28"/>
          <w:szCs w:val="28"/>
        </w:rPr>
      </w:pPr>
      <w:r w:rsidRPr="00751077">
        <w:rPr>
          <w:rFonts w:ascii="Times New Roman" w:hAnsi="Times New Roman" w:cs="Times New Roman"/>
          <w:sz w:val="28"/>
          <w:szCs w:val="28"/>
          <w:lang w:eastAsia="ru-RU"/>
        </w:rPr>
        <w:t>Никулина Н.Н. Национальная страховая система: сущность, стратегия развития//Н.Н. Никулина, Л.Ф. Суходоева. Т.Д. Березина // Информ. -правов. Система «Консультант Плюс». – Версия от 20.03.2010г.</w:t>
      </w:r>
    </w:p>
    <w:p w:rsidR="00BF1884" w:rsidRPr="003569B0" w:rsidRDefault="00BF1884" w:rsidP="00EE07BC">
      <w:pPr>
        <w:pStyle w:val="a3"/>
        <w:numPr>
          <w:ilvl w:val="0"/>
          <w:numId w:val="28"/>
        </w:numPr>
        <w:spacing w:after="200" w:line="240" w:lineRule="auto"/>
        <w:ind w:left="0" w:firstLine="0"/>
        <w:jc w:val="both"/>
        <w:rPr>
          <w:rFonts w:ascii="Times New Roman" w:hAnsi="Times New Roman" w:cs="Times New Roman"/>
          <w:b/>
          <w:color w:val="000000"/>
          <w:sz w:val="28"/>
          <w:szCs w:val="28"/>
        </w:rPr>
      </w:pPr>
      <w:r w:rsidRPr="00BF1884">
        <w:rPr>
          <w:rStyle w:val="31"/>
          <w:rFonts w:eastAsiaTheme="minorHAnsi"/>
          <w:b w:val="0"/>
          <w:sz w:val="28"/>
          <w:szCs w:val="28"/>
        </w:rPr>
        <w:lastRenderedPageBreak/>
        <w:t>Жахин А. Даданбаев Е. Мамажанов А. Страховой рынок Ка</w:t>
      </w:r>
      <w:r w:rsidRPr="00BF1884">
        <w:rPr>
          <w:rStyle w:val="31"/>
          <w:rFonts w:eastAsiaTheme="minorHAnsi"/>
          <w:b w:val="0"/>
          <w:sz w:val="28"/>
          <w:szCs w:val="28"/>
        </w:rPr>
        <w:softHyphen/>
        <w:t>захстана: от экстенсивного роста к качественному развитию.</w:t>
      </w:r>
      <w:r w:rsidRPr="00050F14">
        <w:rPr>
          <w:rStyle w:val="31"/>
          <w:rFonts w:eastAsiaTheme="minorHAnsi"/>
          <w:sz w:val="28"/>
          <w:szCs w:val="28"/>
        </w:rPr>
        <w:t xml:space="preserve"> </w:t>
      </w:r>
      <w:r w:rsidRPr="00050F14">
        <w:rPr>
          <w:rFonts w:ascii="Times New Roman" w:hAnsi="Times New Roman" w:cs="Times New Roman"/>
          <w:sz w:val="28"/>
          <w:szCs w:val="28"/>
          <w:lang w:val="kk-KZ"/>
        </w:rPr>
        <w:t>Страховой рынок Казахстана Бюлетен</w:t>
      </w:r>
      <w:r>
        <w:rPr>
          <w:rFonts w:ascii="Times New Roman" w:hAnsi="Times New Roman" w:cs="Times New Roman"/>
          <w:sz w:val="28"/>
          <w:szCs w:val="28"/>
          <w:lang w:val="kk-KZ"/>
        </w:rPr>
        <w:t>ь</w:t>
      </w:r>
      <w:r w:rsidRPr="00050F14">
        <w:rPr>
          <w:rFonts w:ascii="Times New Roman" w:hAnsi="Times New Roman" w:cs="Times New Roman"/>
          <w:sz w:val="28"/>
          <w:szCs w:val="28"/>
          <w:lang w:val="kk-KZ"/>
        </w:rPr>
        <w:t xml:space="preserve">. – </w:t>
      </w:r>
      <w:r w:rsidRPr="00050F14">
        <w:rPr>
          <w:rFonts w:ascii="Times New Roman" w:hAnsi="Times New Roman" w:cs="Times New Roman"/>
          <w:sz w:val="28"/>
          <w:szCs w:val="28"/>
        </w:rPr>
        <w:t xml:space="preserve">Алматы, 27 </w:t>
      </w:r>
      <w:r>
        <w:rPr>
          <w:rFonts w:ascii="Times New Roman" w:hAnsi="Times New Roman" w:cs="Times New Roman"/>
          <w:sz w:val="28"/>
          <w:szCs w:val="28"/>
          <w:lang w:val="kk-KZ"/>
        </w:rPr>
        <w:t>май</w:t>
      </w:r>
      <w:r w:rsidRPr="00050F14">
        <w:rPr>
          <w:rFonts w:ascii="Times New Roman" w:hAnsi="Times New Roman" w:cs="Times New Roman"/>
          <w:sz w:val="28"/>
          <w:szCs w:val="28"/>
          <w:lang w:val="kk-KZ"/>
        </w:rPr>
        <w:t xml:space="preserve"> </w:t>
      </w:r>
      <w:r w:rsidRPr="00050F14">
        <w:rPr>
          <w:rFonts w:ascii="Times New Roman" w:hAnsi="Times New Roman" w:cs="Times New Roman"/>
          <w:sz w:val="28"/>
          <w:szCs w:val="28"/>
        </w:rPr>
        <w:t>2011. Электронный ресурс. Эксперт Ра Казахстан.</w:t>
      </w:r>
      <w:r>
        <w:rPr>
          <w:rFonts w:ascii="Times New Roman" w:hAnsi="Times New Roman" w:cs="Times New Roman"/>
          <w:sz w:val="28"/>
          <w:szCs w:val="28"/>
        </w:rPr>
        <w:t xml:space="preserve"> </w:t>
      </w:r>
      <w:r w:rsidRPr="00050F14">
        <w:rPr>
          <w:rFonts w:ascii="Times New Roman" w:hAnsi="Times New Roman" w:cs="Times New Roman"/>
          <w:sz w:val="28"/>
          <w:szCs w:val="28"/>
          <w:lang w:val="en-US"/>
        </w:rPr>
        <w:t>http</w:t>
      </w:r>
      <w:r w:rsidRPr="00050F14">
        <w:rPr>
          <w:rFonts w:ascii="Times New Roman" w:hAnsi="Times New Roman" w:cs="Times New Roman"/>
          <w:sz w:val="28"/>
          <w:szCs w:val="28"/>
        </w:rPr>
        <w:t>://</w:t>
      </w:r>
      <w:r w:rsidRPr="00050F14">
        <w:rPr>
          <w:rFonts w:ascii="Times New Roman" w:hAnsi="Times New Roman" w:cs="Times New Roman"/>
          <w:sz w:val="28"/>
          <w:szCs w:val="28"/>
          <w:lang w:val="en-US"/>
        </w:rPr>
        <w:t>raexpert</w:t>
      </w:r>
      <w:r w:rsidRPr="00050F14">
        <w:rPr>
          <w:rFonts w:ascii="Times New Roman" w:hAnsi="Times New Roman" w:cs="Times New Roman"/>
          <w:sz w:val="28"/>
          <w:szCs w:val="28"/>
        </w:rPr>
        <w:t>.</w:t>
      </w:r>
      <w:r w:rsidRPr="00050F14">
        <w:rPr>
          <w:rFonts w:ascii="Times New Roman" w:hAnsi="Times New Roman" w:cs="Times New Roman"/>
          <w:sz w:val="28"/>
          <w:szCs w:val="28"/>
          <w:lang w:val="en-US"/>
        </w:rPr>
        <w:t>kz</w:t>
      </w:r>
      <w:r w:rsidRPr="00050F14">
        <w:rPr>
          <w:rFonts w:ascii="Times New Roman" w:hAnsi="Times New Roman" w:cs="Times New Roman"/>
          <w:sz w:val="28"/>
          <w:szCs w:val="28"/>
        </w:rPr>
        <w:t>/</w:t>
      </w:r>
      <w:r w:rsidRPr="00050F14">
        <w:rPr>
          <w:rFonts w:ascii="Times New Roman" w:hAnsi="Times New Roman" w:cs="Times New Roman"/>
          <w:sz w:val="28"/>
          <w:szCs w:val="28"/>
          <w:lang w:val="en-US"/>
        </w:rPr>
        <w:t>researches</w:t>
      </w:r>
      <w:r w:rsidRPr="00050F14">
        <w:rPr>
          <w:rFonts w:ascii="Times New Roman" w:hAnsi="Times New Roman" w:cs="Times New Roman"/>
          <w:sz w:val="28"/>
          <w:szCs w:val="28"/>
        </w:rPr>
        <w:t>/</w:t>
      </w:r>
      <w:r w:rsidRPr="00050F14">
        <w:rPr>
          <w:rFonts w:ascii="Times New Roman" w:hAnsi="Times New Roman" w:cs="Times New Roman"/>
          <w:sz w:val="28"/>
          <w:szCs w:val="28"/>
          <w:lang w:val="en-US"/>
        </w:rPr>
        <w:t>strah</w:t>
      </w:r>
      <w:r w:rsidRPr="00050F14">
        <w:rPr>
          <w:rFonts w:ascii="Times New Roman" w:hAnsi="Times New Roman" w:cs="Times New Roman"/>
          <w:sz w:val="28"/>
          <w:szCs w:val="28"/>
        </w:rPr>
        <w:t>_</w:t>
      </w:r>
      <w:r w:rsidRPr="00050F14">
        <w:rPr>
          <w:rFonts w:ascii="Times New Roman" w:hAnsi="Times New Roman" w:cs="Times New Roman"/>
          <w:sz w:val="28"/>
          <w:szCs w:val="28"/>
          <w:lang w:val="en-US"/>
        </w:rPr>
        <w:t>mrkt</w:t>
      </w:r>
      <w:r w:rsidRPr="00050F14">
        <w:rPr>
          <w:rFonts w:ascii="Times New Roman" w:hAnsi="Times New Roman" w:cs="Times New Roman"/>
          <w:sz w:val="28"/>
          <w:szCs w:val="28"/>
        </w:rPr>
        <w:t>_2011/</w:t>
      </w:r>
      <w:r w:rsidRPr="00050F14">
        <w:rPr>
          <w:rFonts w:ascii="Times New Roman" w:hAnsi="Times New Roman" w:cs="Times New Roman"/>
          <w:b/>
          <w:sz w:val="28"/>
          <w:szCs w:val="28"/>
        </w:rPr>
        <w:t xml:space="preserve">  </w:t>
      </w:r>
    </w:p>
    <w:p w:rsidR="00BF1884" w:rsidRDefault="00BF1884" w:rsidP="00EE07BC">
      <w:pPr>
        <w:pStyle w:val="a3"/>
        <w:numPr>
          <w:ilvl w:val="0"/>
          <w:numId w:val="28"/>
        </w:numPr>
        <w:spacing w:line="240" w:lineRule="auto"/>
        <w:rPr>
          <w:rFonts w:ascii="Times New Roman" w:hAnsi="Times New Roman" w:cs="Times New Roman"/>
          <w:sz w:val="28"/>
          <w:szCs w:val="28"/>
          <w:lang w:val="kk-KZ"/>
        </w:rPr>
      </w:pPr>
      <w:r>
        <w:rPr>
          <w:rFonts w:ascii="Times New Roman" w:hAnsi="Times New Roman" w:cs="Times New Roman"/>
          <w:sz w:val="28"/>
          <w:szCs w:val="28"/>
          <w:shd w:val="clear" w:color="auto" w:fill="FFFFFF"/>
          <w:lang w:val="en-US"/>
        </w:rPr>
        <w:t>www.Allinsurance 2012</w:t>
      </w:r>
      <w:r w:rsidRPr="0002239E">
        <w:rPr>
          <w:rFonts w:ascii="Times New Roman" w:hAnsi="Times New Roman" w:cs="Times New Roman"/>
          <w:sz w:val="28"/>
          <w:szCs w:val="28"/>
          <w:shd w:val="clear" w:color="auto" w:fill="FFFFFF"/>
          <w:lang w:val="en-US"/>
        </w:rPr>
        <w:t>.ru/books/01/4-2.php</w:t>
      </w:r>
      <w:r w:rsidRPr="00050F14">
        <w:rPr>
          <w:rFonts w:ascii="Times New Roman" w:hAnsi="Times New Roman" w:cs="Times New Roman"/>
          <w:sz w:val="28"/>
          <w:szCs w:val="28"/>
          <w:lang w:val="kk-KZ"/>
        </w:rPr>
        <w:t xml:space="preserve"> </w:t>
      </w:r>
      <w:r>
        <w:rPr>
          <w:rFonts w:ascii="Times New Roman" w:hAnsi="Times New Roman" w:cs="Times New Roman"/>
          <w:sz w:val="28"/>
          <w:szCs w:val="28"/>
        </w:rPr>
        <w:t>май</w:t>
      </w:r>
      <w:r>
        <w:rPr>
          <w:rFonts w:ascii="Times New Roman" w:hAnsi="Times New Roman" w:cs="Times New Roman"/>
          <w:sz w:val="28"/>
          <w:szCs w:val="28"/>
          <w:lang w:val="en-US"/>
        </w:rPr>
        <w:t xml:space="preserve"> 2012</w:t>
      </w:r>
      <w:r>
        <w:rPr>
          <w:rFonts w:ascii="Times New Roman" w:hAnsi="Times New Roman" w:cs="Times New Roman"/>
          <w:sz w:val="28"/>
          <w:szCs w:val="28"/>
        </w:rPr>
        <w:t>г</w:t>
      </w:r>
      <w:r w:rsidRPr="0002239E">
        <w:rPr>
          <w:rFonts w:ascii="Times New Roman" w:hAnsi="Times New Roman" w:cs="Times New Roman"/>
          <w:sz w:val="28"/>
          <w:szCs w:val="28"/>
          <w:lang w:val="en-US"/>
        </w:rPr>
        <w:t>.</w:t>
      </w:r>
    </w:p>
    <w:p w:rsidR="00BF1884" w:rsidRPr="00050F14" w:rsidRDefault="00BF1884" w:rsidP="00EE07BC">
      <w:pPr>
        <w:pStyle w:val="a3"/>
        <w:numPr>
          <w:ilvl w:val="0"/>
          <w:numId w:val="28"/>
        </w:numPr>
        <w:spacing w:line="240" w:lineRule="auto"/>
        <w:rPr>
          <w:rFonts w:ascii="Times New Roman" w:hAnsi="Times New Roman" w:cs="Times New Roman"/>
          <w:sz w:val="28"/>
          <w:szCs w:val="28"/>
          <w:lang w:val="kk-KZ"/>
        </w:rPr>
      </w:pPr>
      <w:r>
        <w:rPr>
          <w:rFonts w:ascii="Times New Roman" w:hAnsi="Times New Roman" w:cs="Times New Roman"/>
          <w:sz w:val="28"/>
          <w:szCs w:val="28"/>
          <w:shd w:val="clear" w:color="auto" w:fill="FFFFFF"/>
          <w:lang w:val="en-US"/>
        </w:rPr>
        <w:t>www.Allinsurance 2013</w:t>
      </w:r>
      <w:r w:rsidRPr="0002239E">
        <w:rPr>
          <w:rFonts w:ascii="Times New Roman" w:hAnsi="Times New Roman" w:cs="Times New Roman"/>
          <w:sz w:val="28"/>
          <w:szCs w:val="28"/>
          <w:shd w:val="clear" w:color="auto" w:fill="FFFFFF"/>
          <w:lang w:val="en-US"/>
        </w:rPr>
        <w:t>.ru/books/01/4-2.php</w:t>
      </w:r>
      <w:r w:rsidRPr="00050F14">
        <w:rPr>
          <w:rFonts w:ascii="Times New Roman" w:hAnsi="Times New Roman" w:cs="Times New Roman"/>
          <w:sz w:val="28"/>
          <w:szCs w:val="28"/>
          <w:lang w:val="kk-KZ"/>
        </w:rPr>
        <w:t xml:space="preserve"> </w:t>
      </w:r>
      <w:r>
        <w:rPr>
          <w:rFonts w:ascii="Times New Roman" w:hAnsi="Times New Roman" w:cs="Times New Roman"/>
          <w:sz w:val="28"/>
          <w:szCs w:val="28"/>
          <w:lang w:val="kk-KZ"/>
        </w:rPr>
        <w:t>март 2013</w:t>
      </w:r>
      <w:r w:rsidRPr="00050F14">
        <w:rPr>
          <w:rFonts w:ascii="Times New Roman" w:hAnsi="Times New Roman" w:cs="Times New Roman"/>
          <w:sz w:val="28"/>
          <w:szCs w:val="28"/>
          <w:lang w:val="kk-KZ"/>
        </w:rPr>
        <w:t xml:space="preserve">г. </w:t>
      </w:r>
    </w:p>
    <w:p w:rsidR="00BF1884" w:rsidRDefault="00BF1884" w:rsidP="00EE07BC">
      <w:pPr>
        <w:pStyle w:val="a3"/>
        <w:numPr>
          <w:ilvl w:val="0"/>
          <w:numId w:val="28"/>
        </w:numPr>
        <w:spacing w:line="240" w:lineRule="auto"/>
        <w:rPr>
          <w:rFonts w:ascii="Times New Roman" w:hAnsi="Times New Roman" w:cs="Times New Roman"/>
          <w:sz w:val="28"/>
          <w:szCs w:val="28"/>
          <w:lang w:val="kk-KZ"/>
        </w:rPr>
      </w:pPr>
      <w:r>
        <w:rPr>
          <w:rFonts w:ascii="Times New Roman" w:hAnsi="Times New Roman" w:cs="Times New Roman"/>
          <w:sz w:val="28"/>
          <w:szCs w:val="28"/>
          <w:shd w:val="clear" w:color="auto" w:fill="FFFFFF"/>
          <w:lang w:val="en-US"/>
        </w:rPr>
        <w:t>www.insurance 2014</w:t>
      </w:r>
      <w:r w:rsidRPr="0002239E">
        <w:rPr>
          <w:rFonts w:ascii="Times New Roman" w:hAnsi="Times New Roman" w:cs="Times New Roman"/>
          <w:sz w:val="28"/>
          <w:szCs w:val="28"/>
          <w:shd w:val="clear" w:color="auto" w:fill="FFFFFF"/>
          <w:lang w:val="en-US"/>
        </w:rPr>
        <w:t>.ru/books/01/4-2.php</w:t>
      </w:r>
      <w:r w:rsidRPr="00050F14">
        <w:rPr>
          <w:rFonts w:ascii="Times New Roman" w:hAnsi="Times New Roman" w:cs="Times New Roman"/>
          <w:sz w:val="28"/>
          <w:szCs w:val="28"/>
          <w:lang w:val="kk-KZ"/>
        </w:rPr>
        <w:t xml:space="preserve"> </w:t>
      </w:r>
      <w:r>
        <w:rPr>
          <w:rFonts w:ascii="Times New Roman" w:hAnsi="Times New Roman" w:cs="Times New Roman"/>
          <w:sz w:val="28"/>
          <w:szCs w:val="28"/>
          <w:lang w:val="kk-KZ"/>
        </w:rPr>
        <w:t>декабрь 2014</w:t>
      </w:r>
      <w:r w:rsidRPr="00050F14">
        <w:rPr>
          <w:rFonts w:ascii="Times New Roman" w:hAnsi="Times New Roman" w:cs="Times New Roman"/>
          <w:sz w:val="28"/>
          <w:szCs w:val="28"/>
          <w:lang w:val="kk-KZ"/>
        </w:rPr>
        <w:t xml:space="preserve">г. </w:t>
      </w:r>
    </w:p>
    <w:p w:rsidR="00BF1884" w:rsidRPr="0002239E" w:rsidRDefault="00BF1884" w:rsidP="00EE07BC">
      <w:pPr>
        <w:pStyle w:val="a3"/>
        <w:numPr>
          <w:ilvl w:val="0"/>
          <w:numId w:val="28"/>
        </w:numPr>
        <w:spacing w:line="240" w:lineRule="auto"/>
        <w:rPr>
          <w:rFonts w:ascii="Times New Roman" w:hAnsi="Times New Roman" w:cs="Times New Roman"/>
          <w:sz w:val="28"/>
          <w:szCs w:val="28"/>
          <w:lang w:val="kk-KZ"/>
        </w:rPr>
      </w:pPr>
      <w:r>
        <w:rPr>
          <w:rFonts w:ascii="Times New Roman" w:hAnsi="Times New Roman" w:cs="Times New Roman"/>
          <w:sz w:val="28"/>
          <w:szCs w:val="28"/>
          <w:shd w:val="clear" w:color="auto" w:fill="FFFFFF"/>
          <w:lang w:val="en-US"/>
        </w:rPr>
        <w:t>www.insurance 2015</w:t>
      </w:r>
      <w:r w:rsidRPr="0002239E">
        <w:rPr>
          <w:rFonts w:ascii="Times New Roman" w:hAnsi="Times New Roman" w:cs="Times New Roman"/>
          <w:sz w:val="28"/>
          <w:szCs w:val="28"/>
          <w:shd w:val="clear" w:color="auto" w:fill="FFFFFF"/>
          <w:lang w:val="en-US"/>
        </w:rPr>
        <w:t>.ru/books/01/4-2.php</w:t>
      </w:r>
      <w:r w:rsidRPr="00050F14">
        <w:rPr>
          <w:rFonts w:ascii="Times New Roman" w:hAnsi="Times New Roman" w:cs="Times New Roman"/>
          <w:sz w:val="28"/>
          <w:szCs w:val="28"/>
          <w:lang w:val="kk-KZ"/>
        </w:rPr>
        <w:t xml:space="preserve"> </w:t>
      </w:r>
      <w:r>
        <w:rPr>
          <w:rFonts w:ascii="Times New Roman" w:hAnsi="Times New Roman" w:cs="Times New Roman"/>
          <w:sz w:val="28"/>
          <w:szCs w:val="28"/>
          <w:lang w:val="kk-KZ"/>
        </w:rPr>
        <w:t>август 2015</w:t>
      </w:r>
      <w:r w:rsidRPr="00050F14">
        <w:rPr>
          <w:rFonts w:ascii="Times New Roman" w:hAnsi="Times New Roman" w:cs="Times New Roman"/>
          <w:sz w:val="28"/>
          <w:szCs w:val="28"/>
          <w:lang w:val="kk-KZ"/>
        </w:rPr>
        <w:t xml:space="preserve">г. </w:t>
      </w:r>
    </w:p>
    <w:p w:rsidR="00BF1884" w:rsidRPr="00050F14" w:rsidRDefault="00BF1884" w:rsidP="00EE07BC">
      <w:pPr>
        <w:pStyle w:val="a3"/>
        <w:numPr>
          <w:ilvl w:val="0"/>
          <w:numId w:val="28"/>
        </w:numPr>
        <w:spacing w:after="200" w:line="240" w:lineRule="auto"/>
        <w:ind w:left="0" w:firstLine="0"/>
        <w:jc w:val="both"/>
        <w:rPr>
          <w:rFonts w:ascii="Times New Roman" w:hAnsi="Times New Roman" w:cs="Times New Roman"/>
          <w:sz w:val="28"/>
          <w:szCs w:val="28"/>
        </w:rPr>
      </w:pPr>
      <w:r w:rsidRPr="00A619EA">
        <w:rPr>
          <w:rFonts w:ascii="Times New Roman" w:hAnsi="Times New Roman" w:cs="Times New Roman"/>
          <w:sz w:val="28"/>
          <w:szCs w:val="28"/>
          <w:lang w:val="kk-KZ"/>
        </w:rPr>
        <w:t xml:space="preserve">Қазақстан Республикасы қаржы нарығы субьектілеріне арналған ақпарат/сақтандыру секторы/ағымдағы жағдай.  </w:t>
      </w:r>
      <w:r>
        <w:rPr>
          <w:rFonts w:ascii="Times New Roman" w:hAnsi="Times New Roman" w:cs="Times New Roman"/>
          <w:sz w:val="28"/>
          <w:szCs w:val="28"/>
        </w:rPr>
        <w:t>Электрондық</w:t>
      </w:r>
      <w:r w:rsidRPr="00050F14">
        <w:rPr>
          <w:rFonts w:ascii="Times New Roman" w:hAnsi="Times New Roman" w:cs="Times New Roman"/>
          <w:sz w:val="28"/>
          <w:szCs w:val="28"/>
        </w:rPr>
        <w:t xml:space="preserve"> ресурс. </w:t>
      </w:r>
      <w:r w:rsidRPr="00A619EA">
        <w:rPr>
          <w:rFonts w:ascii="Times New Roman" w:hAnsi="Times New Roman" w:cs="Times New Roman"/>
          <w:sz w:val="28"/>
          <w:szCs w:val="28"/>
        </w:rPr>
        <w:t>www.</w:t>
      </w:r>
      <w:r w:rsidRPr="00A619EA">
        <w:rPr>
          <w:rFonts w:ascii="Times New Roman" w:hAnsi="Times New Roman" w:cs="Times New Roman"/>
          <w:sz w:val="28"/>
          <w:szCs w:val="28"/>
          <w:lang w:val="en-US"/>
        </w:rPr>
        <w:t>afn</w:t>
      </w:r>
      <w:r w:rsidRPr="00A619EA">
        <w:rPr>
          <w:rFonts w:ascii="Times New Roman" w:hAnsi="Times New Roman" w:cs="Times New Roman"/>
          <w:sz w:val="28"/>
          <w:szCs w:val="28"/>
        </w:rPr>
        <w:t>.kz</w:t>
      </w:r>
      <w:r>
        <w:rPr>
          <w:rFonts w:ascii="Times New Roman" w:hAnsi="Times New Roman" w:cs="Times New Roman"/>
          <w:sz w:val="28"/>
          <w:szCs w:val="28"/>
          <w:lang w:val="kk-KZ"/>
        </w:rPr>
        <w:t xml:space="preserve"> </w:t>
      </w:r>
      <w:r w:rsidRPr="00050F14">
        <w:rPr>
          <w:rFonts w:ascii="Times New Roman" w:hAnsi="Times New Roman" w:cs="Times New Roman"/>
          <w:sz w:val="28"/>
          <w:szCs w:val="28"/>
          <w:lang w:val="kk-KZ"/>
        </w:rPr>
        <w:t xml:space="preserve"> –</w:t>
      </w:r>
      <w:r w:rsidRPr="00050F14">
        <w:rPr>
          <w:rFonts w:ascii="Times New Roman" w:hAnsi="Times New Roman" w:cs="Times New Roman"/>
          <w:sz w:val="28"/>
          <w:szCs w:val="28"/>
        </w:rPr>
        <w:t xml:space="preserve"> Алматы,</w:t>
      </w:r>
      <w:r w:rsidRPr="00050F14">
        <w:rPr>
          <w:rStyle w:val="apple-converted-space"/>
          <w:rFonts w:ascii="Times New Roman" w:hAnsi="Times New Roman" w:cs="Times New Roman"/>
          <w:sz w:val="28"/>
          <w:szCs w:val="28"/>
        </w:rPr>
        <w:t> </w:t>
      </w:r>
      <w:r w:rsidRPr="00050F14">
        <w:rPr>
          <w:rFonts w:ascii="Times New Roman" w:hAnsi="Times New Roman" w:cs="Times New Roman"/>
          <w:sz w:val="28"/>
          <w:szCs w:val="28"/>
          <w:bdr w:val="none" w:sz="0" w:space="0" w:color="auto" w:frame="1"/>
        </w:rPr>
        <w:t xml:space="preserve">1 </w:t>
      </w:r>
      <w:r>
        <w:rPr>
          <w:rFonts w:ascii="Times New Roman" w:hAnsi="Times New Roman" w:cs="Times New Roman"/>
          <w:sz w:val="28"/>
          <w:szCs w:val="28"/>
          <w:bdr w:val="none" w:sz="0" w:space="0" w:color="auto" w:frame="1"/>
          <w:lang w:val="kk-KZ"/>
        </w:rPr>
        <w:t>наурыз</w:t>
      </w:r>
      <w:r w:rsidRPr="00050F14">
        <w:rPr>
          <w:rFonts w:ascii="Times New Roman" w:hAnsi="Times New Roman" w:cs="Times New Roman"/>
          <w:sz w:val="28"/>
          <w:szCs w:val="28"/>
          <w:bdr w:val="none" w:sz="0" w:space="0" w:color="auto" w:frame="1"/>
        </w:rPr>
        <w:t xml:space="preserve"> 2015. 10:35. </w:t>
      </w:r>
      <w:r w:rsidRPr="00050F14">
        <w:rPr>
          <w:rFonts w:ascii="Times New Roman" w:hAnsi="Times New Roman" w:cs="Times New Roman"/>
          <w:sz w:val="28"/>
          <w:szCs w:val="28"/>
        </w:rPr>
        <w:t xml:space="preserve"> </w:t>
      </w:r>
    </w:p>
    <w:p w:rsidR="00BF1884" w:rsidRPr="00050F14" w:rsidRDefault="00BF1884" w:rsidP="00EE07BC">
      <w:pPr>
        <w:pStyle w:val="a3"/>
        <w:numPr>
          <w:ilvl w:val="0"/>
          <w:numId w:val="28"/>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shd w:val="clear" w:color="auto" w:fill="FFFFFF"/>
          <w:lang w:val="kk-KZ"/>
        </w:rPr>
        <w:t xml:space="preserve">Сақтандыру қызметінің қаржылық негізі </w:t>
      </w:r>
      <w:r w:rsidRPr="00050F14">
        <w:rPr>
          <w:rFonts w:ascii="Times New Roman" w:hAnsi="Times New Roman" w:cs="Times New Roman"/>
          <w:sz w:val="28"/>
          <w:szCs w:val="28"/>
          <w:shd w:val="clear" w:color="auto" w:fill="FFFFFF"/>
        </w:rPr>
        <w:t>www.insurance 2008.ru/books/01/4-2.php</w:t>
      </w:r>
    </w:p>
    <w:p w:rsidR="00BF1884" w:rsidRPr="00751077" w:rsidRDefault="00BF1884" w:rsidP="00EE07BC">
      <w:pPr>
        <w:pStyle w:val="a3"/>
        <w:numPr>
          <w:ilvl w:val="0"/>
          <w:numId w:val="28"/>
        </w:numPr>
        <w:spacing w:after="200" w:line="240" w:lineRule="auto"/>
        <w:ind w:left="0" w:firstLine="0"/>
        <w:jc w:val="both"/>
        <w:rPr>
          <w:rFonts w:ascii="Times New Roman" w:hAnsi="Times New Roman" w:cs="Times New Roman"/>
          <w:sz w:val="28"/>
          <w:szCs w:val="28"/>
        </w:rPr>
      </w:pPr>
      <w:r w:rsidRPr="00207AF6">
        <w:rPr>
          <w:rFonts w:ascii="Times New Roman" w:hAnsi="Times New Roman" w:cs="Times New Roman"/>
          <w:sz w:val="28"/>
          <w:szCs w:val="28"/>
          <w:lang w:val="kk-KZ"/>
        </w:rPr>
        <w:t xml:space="preserve">Қазақстан Республикасы </w:t>
      </w:r>
      <w:r>
        <w:rPr>
          <w:rFonts w:ascii="Times New Roman" w:hAnsi="Times New Roman" w:cs="Times New Roman"/>
          <w:sz w:val="28"/>
          <w:szCs w:val="28"/>
          <w:lang w:val="kk-KZ"/>
        </w:rPr>
        <w:t>қ</w:t>
      </w:r>
      <w:r w:rsidRPr="00207AF6">
        <w:rPr>
          <w:rFonts w:ascii="Times New Roman" w:hAnsi="Times New Roman" w:cs="Times New Roman"/>
          <w:sz w:val="28"/>
          <w:szCs w:val="28"/>
          <w:lang w:val="kk-KZ"/>
        </w:rPr>
        <w:t>аржы нарығы субьектілеріне арналған ақпарат</w:t>
      </w:r>
      <w:r>
        <w:rPr>
          <w:rFonts w:ascii="Times New Roman" w:hAnsi="Times New Roman" w:cs="Times New Roman"/>
          <w:sz w:val="28"/>
          <w:szCs w:val="28"/>
          <w:lang w:val="kk-KZ"/>
        </w:rPr>
        <w:t>/</w:t>
      </w:r>
      <w:r w:rsidRPr="00207AF6">
        <w:rPr>
          <w:rFonts w:ascii="Times New Roman" w:hAnsi="Times New Roman" w:cs="Times New Roman"/>
          <w:sz w:val="28"/>
          <w:szCs w:val="28"/>
          <w:lang w:val="kk-KZ"/>
        </w:rPr>
        <w:t>сақтандыру секторы/ағымдағы жағдай</w:t>
      </w:r>
      <w:r>
        <w:rPr>
          <w:rFonts w:ascii="Times New Roman" w:hAnsi="Times New Roman" w:cs="Times New Roman"/>
          <w:sz w:val="28"/>
          <w:szCs w:val="28"/>
          <w:lang w:val="kk-KZ"/>
        </w:rPr>
        <w:t>. Электрондық ресурс.</w:t>
      </w:r>
      <w:r w:rsidRPr="00207AF6">
        <w:rPr>
          <w:rFonts w:ascii="Times New Roman" w:hAnsi="Times New Roman" w:cs="Times New Roman"/>
          <w:sz w:val="28"/>
          <w:szCs w:val="28"/>
        </w:rPr>
        <w:t xml:space="preserve"> </w:t>
      </w:r>
      <w:r w:rsidRPr="00751077">
        <w:rPr>
          <w:rFonts w:ascii="Times New Roman" w:hAnsi="Times New Roman" w:cs="Times New Roman"/>
          <w:sz w:val="28"/>
          <w:szCs w:val="28"/>
        </w:rPr>
        <w:t>www.</w:t>
      </w:r>
      <w:r w:rsidRPr="00751077">
        <w:rPr>
          <w:rFonts w:ascii="Times New Roman" w:hAnsi="Times New Roman" w:cs="Times New Roman"/>
          <w:sz w:val="28"/>
          <w:szCs w:val="28"/>
          <w:lang w:val="en-US"/>
        </w:rPr>
        <w:t>afn</w:t>
      </w:r>
      <w:r w:rsidRPr="00751077">
        <w:rPr>
          <w:rFonts w:ascii="Times New Roman" w:hAnsi="Times New Roman" w:cs="Times New Roman"/>
          <w:sz w:val="28"/>
          <w:szCs w:val="28"/>
        </w:rPr>
        <w:t>.kz.</w:t>
      </w:r>
      <w:r w:rsidRPr="00207AF6">
        <w:rPr>
          <w:rFonts w:ascii="Times New Roman" w:hAnsi="Times New Roman" w:cs="Times New Roman"/>
          <w:sz w:val="28"/>
          <w:szCs w:val="28"/>
          <w:lang w:val="kk-KZ"/>
        </w:rPr>
        <w:t xml:space="preserve"> </w:t>
      </w:r>
      <w:r w:rsidRPr="00050F14">
        <w:rPr>
          <w:rFonts w:ascii="Times New Roman" w:hAnsi="Times New Roman" w:cs="Times New Roman"/>
          <w:sz w:val="28"/>
          <w:szCs w:val="28"/>
          <w:lang w:val="kk-KZ"/>
        </w:rPr>
        <w:t>–</w:t>
      </w:r>
      <w:r w:rsidRPr="00050F14">
        <w:rPr>
          <w:rFonts w:ascii="Times New Roman" w:hAnsi="Times New Roman" w:cs="Times New Roman"/>
          <w:sz w:val="28"/>
          <w:szCs w:val="28"/>
        </w:rPr>
        <w:t xml:space="preserve"> Алматы,</w:t>
      </w:r>
      <w:r>
        <w:rPr>
          <w:rFonts w:ascii="Times New Roman" w:hAnsi="Times New Roman" w:cs="Times New Roman"/>
          <w:sz w:val="28"/>
          <w:szCs w:val="28"/>
          <w:bdr w:val="none" w:sz="0" w:space="0" w:color="auto" w:frame="1"/>
        </w:rPr>
        <w:t xml:space="preserve"> 2015</w:t>
      </w:r>
      <w:r w:rsidRPr="00751077">
        <w:rPr>
          <w:rFonts w:ascii="Times New Roman" w:hAnsi="Times New Roman" w:cs="Times New Roman"/>
          <w:sz w:val="28"/>
          <w:szCs w:val="28"/>
          <w:bdr w:val="none" w:sz="0" w:space="0" w:color="auto" w:frame="1"/>
        </w:rPr>
        <w:t xml:space="preserve">. </w:t>
      </w:r>
      <w:r w:rsidRPr="00751077">
        <w:rPr>
          <w:rFonts w:ascii="Times New Roman" w:hAnsi="Times New Roman" w:cs="Times New Roman"/>
          <w:sz w:val="28"/>
          <w:szCs w:val="28"/>
        </w:rPr>
        <w:t xml:space="preserve"> </w:t>
      </w:r>
    </w:p>
    <w:p w:rsidR="00BF1884" w:rsidRPr="00751077" w:rsidRDefault="00BF1884" w:rsidP="00EE07BC">
      <w:pPr>
        <w:pStyle w:val="a3"/>
        <w:numPr>
          <w:ilvl w:val="0"/>
          <w:numId w:val="28"/>
        </w:numPr>
        <w:spacing w:after="200" w:line="240" w:lineRule="auto"/>
        <w:ind w:left="0" w:firstLine="0"/>
        <w:jc w:val="both"/>
        <w:rPr>
          <w:rFonts w:ascii="Times New Roman" w:hAnsi="Times New Roman" w:cs="Times New Roman"/>
          <w:sz w:val="28"/>
          <w:szCs w:val="28"/>
        </w:rPr>
      </w:pPr>
      <w:r w:rsidRPr="00207AF6">
        <w:rPr>
          <w:rFonts w:ascii="Times New Roman" w:hAnsi="Times New Roman" w:cs="Times New Roman"/>
          <w:sz w:val="28"/>
          <w:szCs w:val="28"/>
          <w:lang w:val="kk-KZ"/>
        </w:rPr>
        <w:t xml:space="preserve">Қазақстан Республикасы </w:t>
      </w:r>
      <w:r>
        <w:rPr>
          <w:rFonts w:ascii="Times New Roman" w:hAnsi="Times New Roman" w:cs="Times New Roman"/>
          <w:sz w:val="28"/>
          <w:szCs w:val="28"/>
          <w:lang w:val="kk-KZ"/>
        </w:rPr>
        <w:t>қ</w:t>
      </w:r>
      <w:r w:rsidRPr="00207AF6">
        <w:rPr>
          <w:rFonts w:ascii="Times New Roman" w:hAnsi="Times New Roman" w:cs="Times New Roman"/>
          <w:sz w:val="28"/>
          <w:szCs w:val="28"/>
          <w:lang w:val="kk-KZ"/>
        </w:rPr>
        <w:t>аржы нарығы субьектілеріне арналған ақпарат</w:t>
      </w:r>
      <w:r>
        <w:rPr>
          <w:rFonts w:ascii="Times New Roman" w:hAnsi="Times New Roman" w:cs="Times New Roman"/>
          <w:sz w:val="28"/>
          <w:szCs w:val="28"/>
          <w:lang w:val="kk-KZ"/>
        </w:rPr>
        <w:t>/</w:t>
      </w:r>
      <w:r w:rsidRPr="00207AF6">
        <w:rPr>
          <w:rFonts w:ascii="Times New Roman" w:hAnsi="Times New Roman" w:cs="Times New Roman"/>
          <w:sz w:val="28"/>
          <w:szCs w:val="28"/>
          <w:lang w:val="kk-KZ"/>
        </w:rPr>
        <w:t>сақтандыру секторы/ағымдағы жағдай</w:t>
      </w:r>
      <w:r>
        <w:rPr>
          <w:rFonts w:ascii="Times New Roman" w:hAnsi="Times New Roman" w:cs="Times New Roman"/>
          <w:sz w:val="28"/>
          <w:szCs w:val="28"/>
          <w:lang w:val="kk-KZ"/>
        </w:rPr>
        <w:t>. Электрондық ресурс.</w:t>
      </w:r>
      <w:r w:rsidRPr="00207AF6">
        <w:rPr>
          <w:rFonts w:ascii="Times New Roman" w:hAnsi="Times New Roman" w:cs="Times New Roman"/>
          <w:sz w:val="28"/>
          <w:szCs w:val="28"/>
        </w:rPr>
        <w:t xml:space="preserve"> </w:t>
      </w:r>
      <w:r w:rsidRPr="00751077">
        <w:rPr>
          <w:rFonts w:ascii="Times New Roman" w:hAnsi="Times New Roman" w:cs="Times New Roman"/>
          <w:sz w:val="28"/>
          <w:szCs w:val="28"/>
        </w:rPr>
        <w:t>www.</w:t>
      </w:r>
      <w:r w:rsidRPr="00751077">
        <w:rPr>
          <w:rFonts w:ascii="Times New Roman" w:hAnsi="Times New Roman" w:cs="Times New Roman"/>
          <w:sz w:val="28"/>
          <w:szCs w:val="28"/>
          <w:lang w:val="en-US"/>
        </w:rPr>
        <w:t>afn</w:t>
      </w:r>
      <w:r w:rsidRPr="00751077">
        <w:rPr>
          <w:rFonts w:ascii="Times New Roman" w:hAnsi="Times New Roman" w:cs="Times New Roman"/>
          <w:sz w:val="28"/>
          <w:szCs w:val="28"/>
        </w:rPr>
        <w:t>.kz.</w:t>
      </w:r>
      <w:r w:rsidRPr="00207AF6">
        <w:rPr>
          <w:rFonts w:ascii="Times New Roman" w:hAnsi="Times New Roman" w:cs="Times New Roman"/>
          <w:sz w:val="28"/>
          <w:szCs w:val="28"/>
          <w:lang w:val="kk-KZ"/>
        </w:rPr>
        <w:t xml:space="preserve"> </w:t>
      </w:r>
      <w:r w:rsidRPr="00050F14">
        <w:rPr>
          <w:rFonts w:ascii="Times New Roman" w:hAnsi="Times New Roman" w:cs="Times New Roman"/>
          <w:sz w:val="28"/>
          <w:szCs w:val="28"/>
          <w:lang w:val="kk-KZ"/>
        </w:rPr>
        <w:t>–</w:t>
      </w:r>
      <w:r w:rsidRPr="00050F14">
        <w:rPr>
          <w:rFonts w:ascii="Times New Roman" w:hAnsi="Times New Roman" w:cs="Times New Roman"/>
          <w:sz w:val="28"/>
          <w:szCs w:val="28"/>
        </w:rPr>
        <w:t xml:space="preserve"> Алматы,</w:t>
      </w:r>
      <w:r>
        <w:rPr>
          <w:rFonts w:ascii="Times New Roman" w:hAnsi="Times New Roman" w:cs="Times New Roman"/>
          <w:sz w:val="28"/>
          <w:szCs w:val="28"/>
          <w:bdr w:val="none" w:sz="0" w:space="0" w:color="auto" w:frame="1"/>
        </w:rPr>
        <w:t xml:space="preserve"> </w:t>
      </w:r>
      <w:r>
        <w:rPr>
          <w:rFonts w:ascii="Times New Roman" w:hAnsi="Times New Roman" w:cs="Times New Roman"/>
          <w:sz w:val="28"/>
          <w:szCs w:val="28"/>
          <w:bdr w:val="none" w:sz="0" w:space="0" w:color="auto" w:frame="1"/>
          <w:lang w:val="en-US"/>
        </w:rPr>
        <w:t xml:space="preserve">1 </w:t>
      </w:r>
      <w:r>
        <w:rPr>
          <w:rFonts w:ascii="Times New Roman" w:hAnsi="Times New Roman" w:cs="Times New Roman"/>
          <w:sz w:val="28"/>
          <w:szCs w:val="28"/>
          <w:bdr w:val="none" w:sz="0" w:space="0" w:color="auto" w:frame="1"/>
          <w:lang w:val="kk-KZ"/>
        </w:rPr>
        <w:t xml:space="preserve">қыркүйек </w:t>
      </w:r>
      <w:r>
        <w:rPr>
          <w:rFonts w:ascii="Times New Roman" w:hAnsi="Times New Roman" w:cs="Times New Roman"/>
          <w:sz w:val="28"/>
          <w:szCs w:val="28"/>
          <w:bdr w:val="none" w:sz="0" w:space="0" w:color="auto" w:frame="1"/>
        </w:rPr>
        <w:t>2015</w:t>
      </w:r>
      <w:r w:rsidRPr="00751077">
        <w:rPr>
          <w:rFonts w:ascii="Times New Roman" w:hAnsi="Times New Roman" w:cs="Times New Roman"/>
          <w:sz w:val="28"/>
          <w:szCs w:val="28"/>
          <w:bdr w:val="none" w:sz="0" w:space="0" w:color="auto" w:frame="1"/>
        </w:rPr>
        <w:t xml:space="preserve">. </w:t>
      </w:r>
      <w:r w:rsidRPr="00751077">
        <w:rPr>
          <w:rFonts w:ascii="Times New Roman" w:hAnsi="Times New Roman" w:cs="Times New Roman"/>
          <w:sz w:val="28"/>
          <w:szCs w:val="28"/>
        </w:rPr>
        <w:t xml:space="preserve"> </w:t>
      </w:r>
    </w:p>
    <w:p w:rsidR="00BF1884" w:rsidRPr="00751077" w:rsidRDefault="00BF1884" w:rsidP="00EE07BC">
      <w:pPr>
        <w:pStyle w:val="a3"/>
        <w:numPr>
          <w:ilvl w:val="0"/>
          <w:numId w:val="28"/>
        </w:numPr>
        <w:spacing w:after="0" w:line="240" w:lineRule="auto"/>
        <w:ind w:left="0" w:firstLine="0"/>
        <w:jc w:val="both"/>
        <w:rPr>
          <w:rFonts w:ascii="Times New Roman" w:hAnsi="Times New Roman" w:cs="Times New Roman"/>
          <w:sz w:val="28"/>
          <w:szCs w:val="28"/>
        </w:rPr>
      </w:pPr>
      <w:r w:rsidRPr="00207AF6">
        <w:rPr>
          <w:rFonts w:ascii="Times New Roman" w:hAnsi="Times New Roman" w:cs="Times New Roman"/>
          <w:sz w:val="28"/>
          <w:szCs w:val="28"/>
          <w:lang w:val="kk-KZ"/>
        </w:rPr>
        <w:t xml:space="preserve">Қазақстан Республикасы </w:t>
      </w:r>
      <w:r>
        <w:rPr>
          <w:rFonts w:ascii="Times New Roman" w:hAnsi="Times New Roman" w:cs="Times New Roman"/>
          <w:sz w:val="28"/>
          <w:szCs w:val="28"/>
          <w:lang w:val="kk-KZ"/>
        </w:rPr>
        <w:t>қ</w:t>
      </w:r>
      <w:r w:rsidRPr="00207AF6">
        <w:rPr>
          <w:rFonts w:ascii="Times New Roman" w:hAnsi="Times New Roman" w:cs="Times New Roman"/>
          <w:sz w:val="28"/>
          <w:szCs w:val="28"/>
          <w:lang w:val="kk-KZ"/>
        </w:rPr>
        <w:t>аржы нарығы субьектілеріне арналған ақпарат</w:t>
      </w:r>
      <w:r>
        <w:rPr>
          <w:rFonts w:ascii="Times New Roman" w:hAnsi="Times New Roman" w:cs="Times New Roman"/>
          <w:sz w:val="28"/>
          <w:szCs w:val="28"/>
          <w:lang w:val="kk-KZ"/>
        </w:rPr>
        <w:t>/</w:t>
      </w:r>
      <w:r w:rsidRPr="00207AF6">
        <w:rPr>
          <w:rFonts w:ascii="Times New Roman" w:hAnsi="Times New Roman" w:cs="Times New Roman"/>
          <w:sz w:val="28"/>
          <w:szCs w:val="28"/>
          <w:lang w:val="kk-KZ"/>
        </w:rPr>
        <w:t>сақтандыру секторы/ағымдағы жағдай</w:t>
      </w:r>
      <w:r>
        <w:rPr>
          <w:rFonts w:ascii="Times New Roman" w:hAnsi="Times New Roman" w:cs="Times New Roman"/>
          <w:sz w:val="28"/>
          <w:szCs w:val="28"/>
          <w:lang w:val="kk-KZ"/>
        </w:rPr>
        <w:t>. Электрондық ресурс.</w:t>
      </w:r>
      <w:r w:rsidRPr="00207AF6">
        <w:rPr>
          <w:rFonts w:ascii="Times New Roman" w:hAnsi="Times New Roman" w:cs="Times New Roman"/>
          <w:sz w:val="28"/>
          <w:szCs w:val="28"/>
        </w:rPr>
        <w:t xml:space="preserve"> </w:t>
      </w:r>
      <w:r w:rsidRPr="00751077">
        <w:rPr>
          <w:rFonts w:ascii="Times New Roman" w:hAnsi="Times New Roman" w:cs="Times New Roman"/>
          <w:sz w:val="28"/>
          <w:szCs w:val="28"/>
        </w:rPr>
        <w:t>www.</w:t>
      </w:r>
      <w:r w:rsidRPr="00751077">
        <w:rPr>
          <w:rFonts w:ascii="Times New Roman" w:hAnsi="Times New Roman" w:cs="Times New Roman"/>
          <w:sz w:val="28"/>
          <w:szCs w:val="28"/>
          <w:lang w:val="en-US"/>
        </w:rPr>
        <w:t>afn</w:t>
      </w:r>
      <w:r w:rsidRPr="00751077">
        <w:rPr>
          <w:rFonts w:ascii="Times New Roman" w:hAnsi="Times New Roman" w:cs="Times New Roman"/>
          <w:sz w:val="28"/>
          <w:szCs w:val="28"/>
        </w:rPr>
        <w:t>.kz.</w:t>
      </w:r>
      <w:r w:rsidRPr="00207AF6">
        <w:rPr>
          <w:rFonts w:ascii="Times New Roman" w:hAnsi="Times New Roman" w:cs="Times New Roman"/>
          <w:sz w:val="28"/>
          <w:szCs w:val="28"/>
          <w:lang w:val="kk-KZ"/>
        </w:rPr>
        <w:t xml:space="preserve"> </w:t>
      </w:r>
      <w:r w:rsidRPr="00050F14">
        <w:rPr>
          <w:rFonts w:ascii="Times New Roman" w:hAnsi="Times New Roman" w:cs="Times New Roman"/>
          <w:sz w:val="28"/>
          <w:szCs w:val="28"/>
          <w:lang w:val="kk-KZ"/>
        </w:rPr>
        <w:t>–</w:t>
      </w:r>
      <w:r w:rsidRPr="00050F14">
        <w:rPr>
          <w:rFonts w:ascii="Times New Roman" w:hAnsi="Times New Roman" w:cs="Times New Roman"/>
          <w:sz w:val="28"/>
          <w:szCs w:val="28"/>
        </w:rPr>
        <w:t xml:space="preserve"> Алматы,</w:t>
      </w:r>
      <w:r>
        <w:rPr>
          <w:rFonts w:ascii="Times New Roman" w:hAnsi="Times New Roman" w:cs="Times New Roman"/>
          <w:sz w:val="28"/>
          <w:szCs w:val="28"/>
          <w:bdr w:val="none" w:sz="0" w:space="0" w:color="auto" w:frame="1"/>
        </w:rPr>
        <w:t xml:space="preserve"> </w:t>
      </w:r>
      <w:r>
        <w:rPr>
          <w:rFonts w:ascii="Times New Roman" w:hAnsi="Times New Roman" w:cs="Times New Roman"/>
          <w:sz w:val="28"/>
          <w:szCs w:val="28"/>
          <w:bdr w:val="none" w:sz="0" w:space="0" w:color="auto" w:frame="1"/>
          <w:lang w:val="en-US"/>
        </w:rPr>
        <w:t xml:space="preserve">1 </w:t>
      </w:r>
      <w:r>
        <w:rPr>
          <w:rFonts w:ascii="Times New Roman" w:hAnsi="Times New Roman" w:cs="Times New Roman"/>
          <w:sz w:val="28"/>
          <w:szCs w:val="28"/>
          <w:bdr w:val="none" w:sz="0" w:space="0" w:color="auto" w:frame="1"/>
          <w:lang w:val="kk-KZ"/>
        </w:rPr>
        <w:t xml:space="preserve">қараша </w:t>
      </w:r>
      <w:r>
        <w:rPr>
          <w:rFonts w:ascii="Times New Roman" w:hAnsi="Times New Roman" w:cs="Times New Roman"/>
          <w:sz w:val="28"/>
          <w:szCs w:val="28"/>
          <w:bdr w:val="none" w:sz="0" w:space="0" w:color="auto" w:frame="1"/>
        </w:rPr>
        <w:t>2015</w:t>
      </w:r>
      <w:r w:rsidRPr="00751077">
        <w:rPr>
          <w:rFonts w:ascii="Times New Roman" w:hAnsi="Times New Roman" w:cs="Times New Roman"/>
          <w:sz w:val="28"/>
          <w:szCs w:val="28"/>
          <w:bdr w:val="none" w:sz="0" w:space="0" w:color="auto" w:frame="1"/>
        </w:rPr>
        <w:t xml:space="preserve">. </w:t>
      </w:r>
      <w:r w:rsidRPr="00751077">
        <w:rPr>
          <w:rFonts w:ascii="Times New Roman" w:hAnsi="Times New Roman" w:cs="Times New Roman"/>
          <w:sz w:val="28"/>
          <w:szCs w:val="28"/>
        </w:rPr>
        <w:t xml:space="preserve"> </w:t>
      </w:r>
    </w:p>
    <w:p w:rsidR="00BF1884" w:rsidRPr="00751077" w:rsidRDefault="00BF1884" w:rsidP="00EE07BC">
      <w:pPr>
        <w:pStyle w:val="a5"/>
        <w:numPr>
          <w:ilvl w:val="0"/>
          <w:numId w:val="28"/>
        </w:numPr>
        <w:ind w:left="0" w:firstLine="0"/>
        <w:jc w:val="both"/>
        <w:rPr>
          <w:rFonts w:ascii="Times New Roman" w:hAnsi="Times New Roman" w:cs="Times New Roman"/>
          <w:sz w:val="28"/>
          <w:szCs w:val="28"/>
          <w:lang w:val="kk-KZ"/>
        </w:rPr>
      </w:pPr>
      <w:r w:rsidRPr="00751077">
        <w:rPr>
          <w:rFonts w:ascii="Times New Roman" w:hAnsi="Times New Roman" w:cs="Times New Roman"/>
          <w:sz w:val="28"/>
          <w:szCs w:val="28"/>
          <w:lang w:val="kk-KZ"/>
        </w:rPr>
        <w:t xml:space="preserve">Назарбаев Н.А. </w:t>
      </w:r>
      <w:r w:rsidRPr="00751077">
        <w:rPr>
          <w:rFonts w:ascii="Times New Roman" w:hAnsi="Times New Roman" w:cs="Times New Roman"/>
          <w:sz w:val="28"/>
          <w:szCs w:val="28"/>
        </w:rPr>
        <w:t>Встреч</w:t>
      </w:r>
      <w:r w:rsidRPr="00751077">
        <w:rPr>
          <w:rFonts w:ascii="Times New Roman" w:hAnsi="Times New Roman" w:cs="Times New Roman"/>
          <w:sz w:val="28"/>
          <w:szCs w:val="28"/>
          <w:lang w:val="kk-KZ"/>
        </w:rPr>
        <w:t>а</w:t>
      </w:r>
      <w:r w:rsidRPr="00751077">
        <w:rPr>
          <w:rFonts w:ascii="Times New Roman" w:hAnsi="Times New Roman" w:cs="Times New Roman"/>
          <w:sz w:val="28"/>
          <w:szCs w:val="28"/>
        </w:rPr>
        <w:t xml:space="preserve"> с активом в акимате Астаны. – Астана, 2</w:t>
      </w:r>
      <w:r>
        <w:rPr>
          <w:rFonts w:ascii="Times New Roman" w:hAnsi="Times New Roman" w:cs="Times New Roman"/>
          <w:sz w:val="28"/>
          <w:szCs w:val="28"/>
        </w:rPr>
        <w:t>014. Электронный ресурс</w:t>
      </w:r>
      <w:r w:rsidRPr="00751077">
        <w:rPr>
          <w:rFonts w:ascii="Times New Roman" w:hAnsi="Times New Roman" w:cs="Times New Roman"/>
          <w:sz w:val="28"/>
          <w:szCs w:val="28"/>
        </w:rPr>
        <w:t>. Tengrinews.kz 22.10.2014</w:t>
      </w:r>
      <w:r w:rsidRPr="00751077">
        <w:rPr>
          <w:rFonts w:ascii="Times New Roman" w:hAnsi="Times New Roman" w:cs="Times New Roman"/>
          <w:sz w:val="28"/>
          <w:szCs w:val="28"/>
          <w:lang w:val="kk-KZ"/>
        </w:rPr>
        <w:t>.</w:t>
      </w:r>
      <w:r w:rsidRPr="00751077">
        <w:rPr>
          <w:rFonts w:ascii="Times New Roman" w:hAnsi="Times New Roman" w:cs="Times New Roman"/>
          <w:sz w:val="28"/>
          <w:szCs w:val="28"/>
        </w:rPr>
        <w:t>со ссылкой на пресс-службу Акорд</w:t>
      </w:r>
      <w:r w:rsidRPr="00751077">
        <w:rPr>
          <w:rFonts w:ascii="Times New Roman" w:hAnsi="Times New Roman" w:cs="Times New Roman"/>
          <w:sz w:val="28"/>
          <w:szCs w:val="28"/>
          <w:lang w:val="kk-KZ"/>
        </w:rPr>
        <w:t>а.</w:t>
      </w:r>
      <w:r w:rsidRPr="00751077">
        <w:rPr>
          <w:rFonts w:ascii="Times New Roman" w:hAnsi="Times New Roman" w:cs="Times New Roman"/>
          <w:sz w:val="28"/>
          <w:szCs w:val="28"/>
        </w:rPr>
        <w:t xml:space="preserve"> </w:t>
      </w:r>
    </w:p>
    <w:p w:rsidR="00BF1884" w:rsidRPr="00B559D7" w:rsidRDefault="00BF1884" w:rsidP="00EE07BC">
      <w:pPr>
        <w:pStyle w:val="a3"/>
        <w:numPr>
          <w:ilvl w:val="0"/>
          <w:numId w:val="28"/>
        </w:numPr>
        <w:spacing w:after="200" w:line="240" w:lineRule="auto"/>
        <w:ind w:left="0" w:firstLine="0"/>
        <w:jc w:val="both"/>
        <w:rPr>
          <w:rFonts w:ascii="Times New Roman" w:hAnsi="Times New Roman" w:cs="Times New Roman"/>
          <w:sz w:val="28"/>
          <w:szCs w:val="28"/>
        </w:rPr>
      </w:pPr>
      <w:r w:rsidRPr="00243EF7">
        <w:rPr>
          <w:rFonts w:ascii="Times New Roman" w:hAnsi="Times New Roman" w:cs="Times New Roman"/>
          <w:spacing w:val="-15"/>
          <w:sz w:val="28"/>
          <w:szCs w:val="28"/>
          <w:shd w:val="clear" w:color="auto" w:fill="FFFFFF"/>
        </w:rPr>
        <w:t>Бизнес новости:</w:t>
      </w:r>
      <w:r w:rsidRPr="00243EF7">
        <w:rPr>
          <w:rFonts w:ascii="Times New Roman" w:hAnsi="Times New Roman" w:cs="Times New Roman"/>
          <w:sz w:val="28"/>
          <w:szCs w:val="28"/>
        </w:rPr>
        <w:t> </w:t>
      </w:r>
      <w:r w:rsidRPr="00243EF7">
        <w:rPr>
          <w:rFonts w:ascii="Times New Roman" w:hAnsi="Times New Roman" w:cs="Times New Roman"/>
          <w:sz w:val="28"/>
          <w:szCs w:val="28"/>
          <w:bdr w:val="none" w:sz="0" w:space="0" w:color="auto" w:frame="1"/>
        </w:rPr>
        <w:t>Национальный банк РК</w:t>
      </w:r>
      <w:r w:rsidRPr="00243EF7">
        <w:rPr>
          <w:rFonts w:ascii="Times New Roman" w:hAnsi="Times New Roman" w:cs="Times New Roman"/>
          <w:sz w:val="28"/>
          <w:szCs w:val="28"/>
        </w:rPr>
        <w:t xml:space="preserve"> назвал меры по дедолларизации экономики.</w:t>
      </w:r>
      <w:r w:rsidRPr="00243EF7">
        <w:rPr>
          <w:rFonts w:ascii="Times New Roman" w:hAnsi="Times New Roman" w:cs="Times New Roman"/>
          <w:sz w:val="28"/>
          <w:szCs w:val="28"/>
          <w:lang w:val="kk-KZ"/>
        </w:rPr>
        <w:t xml:space="preserve"> </w:t>
      </w:r>
      <w:r w:rsidRPr="00243EF7">
        <w:rPr>
          <w:rFonts w:ascii="Times New Roman" w:hAnsi="Times New Roman" w:cs="Times New Roman"/>
          <w:sz w:val="28"/>
          <w:szCs w:val="28"/>
        </w:rPr>
        <w:t xml:space="preserve">Электронный ресурс. </w:t>
      </w:r>
      <w:r w:rsidRPr="00751077">
        <w:rPr>
          <w:rFonts w:ascii="Times New Roman" w:hAnsi="Times New Roman" w:cs="Times New Roman"/>
          <w:sz w:val="28"/>
          <w:szCs w:val="28"/>
        </w:rPr>
        <w:t>www.bnews.kz</w:t>
      </w:r>
      <w:r w:rsidRPr="00243EF7">
        <w:rPr>
          <w:rFonts w:ascii="Times New Roman" w:hAnsi="Times New Roman" w:cs="Times New Roman"/>
          <w:sz w:val="28"/>
          <w:szCs w:val="28"/>
        </w:rPr>
        <w:t xml:space="preserve"> </w:t>
      </w:r>
      <w:r w:rsidRPr="00243EF7">
        <w:rPr>
          <w:rFonts w:ascii="Times New Roman" w:hAnsi="Times New Roman" w:cs="Times New Roman"/>
          <w:sz w:val="28"/>
          <w:szCs w:val="28"/>
          <w:lang w:val="kk-KZ"/>
        </w:rPr>
        <w:t>–</w:t>
      </w:r>
      <w:r w:rsidRPr="00243EF7">
        <w:rPr>
          <w:rFonts w:ascii="Times New Roman" w:hAnsi="Times New Roman" w:cs="Times New Roman"/>
          <w:sz w:val="28"/>
          <w:szCs w:val="28"/>
        </w:rPr>
        <w:t xml:space="preserve"> Алматы,</w:t>
      </w:r>
      <w:r w:rsidRPr="00243EF7">
        <w:rPr>
          <w:rStyle w:val="apple-converted-space"/>
          <w:rFonts w:ascii="Times New Roman" w:hAnsi="Times New Roman" w:cs="Times New Roman"/>
          <w:sz w:val="28"/>
          <w:szCs w:val="28"/>
        </w:rPr>
        <w:t> </w:t>
      </w:r>
      <w:r w:rsidRPr="00243EF7">
        <w:rPr>
          <w:rFonts w:ascii="Times New Roman" w:hAnsi="Times New Roman" w:cs="Times New Roman"/>
          <w:sz w:val="28"/>
          <w:szCs w:val="28"/>
          <w:bdr w:val="none" w:sz="0" w:space="0" w:color="auto" w:frame="1"/>
        </w:rPr>
        <w:t>4 марта 2015.</w:t>
      </w:r>
      <w:r>
        <w:rPr>
          <w:rFonts w:ascii="Times New Roman" w:hAnsi="Times New Roman" w:cs="Times New Roman"/>
          <w:sz w:val="28"/>
          <w:szCs w:val="28"/>
          <w:bdr w:val="none" w:sz="0" w:space="0" w:color="auto" w:frame="1"/>
        </w:rPr>
        <w:t xml:space="preserve"> 14:36.</w:t>
      </w:r>
    </w:p>
    <w:p w:rsidR="00BF1884" w:rsidRPr="00243EF7" w:rsidRDefault="00BF1884" w:rsidP="00EE07BC">
      <w:pPr>
        <w:pStyle w:val="a3"/>
        <w:numPr>
          <w:ilvl w:val="0"/>
          <w:numId w:val="28"/>
        </w:numPr>
        <w:spacing w:after="200" w:line="240" w:lineRule="auto"/>
        <w:ind w:left="0" w:firstLine="0"/>
        <w:jc w:val="both"/>
        <w:rPr>
          <w:rFonts w:ascii="Times New Roman" w:hAnsi="Times New Roman" w:cs="Times New Roman"/>
          <w:sz w:val="28"/>
          <w:szCs w:val="28"/>
        </w:rPr>
      </w:pPr>
      <w:r w:rsidRPr="00243EF7">
        <w:rPr>
          <w:rFonts w:ascii="Times New Roman" w:hAnsi="Times New Roman" w:cs="Times New Roman"/>
          <w:sz w:val="28"/>
          <w:szCs w:val="28"/>
        </w:rPr>
        <w:t xml:space="preserve">Лубков А.Р. Новый подход к оценке экономических систем. Электронный ресурс. </w:t>
      </w:r>
      <w:r w:rsidRPr="00243EF7">
        <w:rPr>
          <w:rFonts w:ascii="Times New Roman" w:hAnsi="Times New Roman" w:cs="Times New Roman"/>
          <w:sz w:val="28"/>
          <w:szCs w:val="28"/>
          <w:lang w:val="kk-KZ"/>
        </w:rPr>
        <w:t>–</w:t>
      </w:r>
      <w:r w:rsidRPr="00243EF7">
        <w:rPr>
          <w:rFonts w:ascii="Times New Roman" w:hAnsi="Times New Roman" w:cs="Times New Roman"/>
          <w:sz w:val="28"/>
          <w:szCs w:val="28"/>
        </w:rPr>
        <w:t xml:space="preserve">  Москва, </w:t>
      </w:r>
      <w:r w:rsidRPr="00243EF7">
        <w:rPr>
          <w:rFonts w:ascii="Times New Roman" w:hAnsi="Times New Roman" w:cs="Times New Roman"/>
          <w:sz w:val="28"/>
          <w:szCs w:val="28"/>
          <w:lang w:val="en-US"/>
        </w:rPr>
        <w:t>Yandex</w:t>
      </w:r>
      <w:r w:rsidRPr="00243EF7">
        <w:rPr>
          <w:rFonts w:ascii="Times New Roman" w:hAnsi="Times New Roman" w:cs="Times New Roman"/>
          <w:sz w:val="28"/>
          <w:szCs w:val="28"/>
        </w:rPr>
        <w:t>.</w:t>
      </w:r>
      <w:r w:rsidRPr="00243EF7">
        <w:rPr>
          <w:rFonts w:ascii="Times New Roman" w:hAnsi="Times New Roman" w:cs="Times New Roman"/>
          <w:sz w:val="28"/>
          <w:szCs w:val="28"/>
          <w:lang w:val="en-US"/>
        </w:rPr>
        <w:t>net</w:t>
      </w:r>
      <w:r w:rsidRPr="00243EF7">
        <w:rPr>
          <w:rFonts w:ascii="Times New Roman" w:hAnsi="Times New Roman" w:cs="Times New Roman"/>
          <w:sz w:val="28"/>
          <w:szCs w:val="28"/>
        </w:rPr>
        <w:t>.</w:t>
      </w:r>
    </w:p>
    <w:p w:rsidR="00BF1884" w:rsidRPr="00751077" w:rsidRDefault="00BF1884" w:rsidP="00EE07BC">
      <w:pPr>
        <w:pStyle w:val="a3"/>
        <w:numPr>
          <w:ilvl w:val="0"/>
          <w:numId w:val="28"/>
        </w:numPr>
        <w:spacing w:after="200" w:line="240" w:lineRule="auto"/>
        <w:ind w:left="0" w:firstLine="0"/>
        <w:jc w:val="both"/>
        <w:rPr>
          <w:rFonts w:ascii="Times New Roman" w:hAnsi="Times New Roman" w:cs="Times New Roman"/>
          <w:sz w:val="28"/>
          <w:szCs w:val="28"/>
        </w:rPr>
      </w:pPr>
      <w:r w:rsidRPr="00751077">
        <w:rPr>
          <w:rFonts w:ascii="Times New Roman" w:hAnsi="Times New Roman" w:cs="Times New Roman"/>
          <w:sz w:val="28"/>
          <w:szCs w:val="28"/>
        </w:rPr>
        <w:t>Пригожин И., Стенгерс И. Порядок из хаоса. Новый диалог человека с природой. –М.,1986.</w:t>
      </w:r>
    </w:p>
    <w:p w:rsidR="00BF1884" w:rsidRPr="00751077" w:rsidRDefault="00BF1884" w:rsidP="00EE07BC">
      <w:pPr>
        <w:pStyle w:val="a3"/>
        <w:numPr>
          <w:ilvl w:val="0"/>
          <w:numId w:val="28"/>
        </w:numPr>
        <w:spacing w:after="200" w:line="240" w:lineRule="auto"/>
        <w:ind w:left="0" w:firstLine="0"/>
        <w:jc w:val="both"/>
        <w:rPr>
          <w:rFonts w:ascii="Times New Roman" w:hAnsi="Times New Roman" w:cs="Times New Roman"/>
          <w:sz w:val="28"/>
          <w:szCs w:val="28"/>
        </w:rPr>
      </w:pPr>
      <w:r w:rsidRPr="00751077">
        <w:rPr>
          <w:rFonts w:ascii="Times New Roman" w:hAnsi="Times New Roman" w:cs="Times New Roman"/>
          <w:sz w:val="28"/>
          <w:szCs w:val="28"/>
        </w:rPr>
        <w:t>Хакен Г. Синергетика / Пер. с англ. – М., 1985.</w:t>
      </w:r>
      <w:r>
        <w:rPr>
          <w:rFonts w:ascii="Times New Roman" w:hAnsi="Times New Roman" w:cs="Times New Roman"/>
          <w:sz w:val="28"/>
          <w:szCs w:val="28"/>
        </w:rPr>
        <w:t xml:space="preserve"> </w:t>
      </w:r>
      <w:r w:rsidRPr="00B16296">
        <w:rPr>
          <w:rFonts w:ascii="Times New Roman" w:hAnsi="Times New Roman" w:cs="Times New Roman"/>
          <w:sz w:val="28"/>
          <w:szCs w:val="28"/>
          <w:lang w:val="kk-KZ"/>
        </w:rPr>
        <w:t>–</w:t>
      </w:r>
      <w:r>
        <w:rPr>
          <w:rFonts w:ascii="Times New Roman" w:hAnsi="Times New Roman" w:cs="Times New Roman"/>
          <w:sz w:val="28"/>
          <w:szCs w:val="28"/>
          <w:lang w:val="kk-KZ"/>
        </w:rPr>
        <w:t>140с.</w:t>
      </w:r>
    </w:p>
    <w:p w:rsidR="00BF1884" w:rsidRPr="00751077" w:rsidRDefault="00BF1884" w:rsidP="00EE07BC">
      <w:pPr>
        <w:pStyle w:val="a3"/>
        <w:numPr>
          <w:ilvl w:val="0"/>
          <w:numId w:val="28"/>
        </w:numPr>
        <w:spacing w:after="0" w:line="240" w:lineRule="auto"/>
        <w:ind w:left="0" w:firstLine="0"/>
        <w:jc w:val="both"/>
        <w:rPr>
          <w:rFonts w:ascii="Times New Roman" w:hAnsi="Times New Roman" w:cs="Times New Roman"/>
          <w:sz w:val="28"/>
          <w:szCs w:val="28"/>
        </w:rPr>
      </w:pPr>
      <w:r w:rsidRPr="00751077">
        <w:rPr>
          <w:rFonts w:ascii="Times New Roman" w:hAnsi="Times New Roman" w:cs="Times New Roman"/>
          <w:sz w:val="28"/>
          <w:szCs w:val="28"/>
        </w:rPr>
        <w:t xml:space="preserve">Баймуратов У. Финансы Казахстана // ТОМ 2. Избранные научные труды. – Алматы: БИС, 2005. </w:t>
      </w:r>
      <w:r w:rsidRPr="00B16296">
        <w:rPr>
          <w:rFonts w:ascii="Times New Roman" w:hAnsi="Times New Roman" w:cs="Times New Roman"/>
          <w:sz w:val="28"/>
          <w:szCs w:val="28"/>
          <w:lang w:val="kk-KZ"/>
        </w:rPr>
        <w:t>–</w:t>
      </w:r>
      <w:r w:rsidRPr="00021BCE">
        <w:rPr>
          <w:rFonts w:ascii="Times New Roman" w:hAnsi="Times New Roman" w:cs="Times New Roman"/>
          <w:sz w:val="28"/>
          <w:szCs w:val="28"/>
        </w:rPr>
        <w:t xml:space="preserve"> </w:t>
      </w:r>
      <w:r w:rsidRPr="00751077">
        <w:rPr>
          <w:rFonts w:ascii="Times New Roman" w:hAnsi="Times New Roman" w:cs="Times New Roman"/>
          <w:sz w:val="28"/>
          <w:szCs w:val="28"/>
        </w:rPr>
        <w:t>320с.</w:t>
      </w:r>
    </w:p>
    <w:p w:rsidR="00BF1884" w:rsidRPr="00751077" w:rsidRDefault="00BF1884" w:rsidP="00EE07BC">
      <w:pPr>
        <w:pStyle w:val="a5"/>
        <w:numPr>
          <w:ilvl w:val="0"/>
          <w:numId w:val="28"/>
        </w:numPr>
        <w:ind w:left="0" w:firstLine="0"/>
        <w:jc w:val="both"/>
        <w:rPr>
          <w:rFonts w:ascii="Times New Roman" w:hAnsi="Times New Roman" w:cs="Times New Roman"/>
          <w:sz w:val="28"/>
          <w:szCs w:val="28"/>
          <w:lang w:val="kk-KZ"/>
        </w:rPr>
      </w:pPr>
      <w:r w:rsidRPr="00751077">
        <w:rPr>
          <w:rFonts w:ascii="Times New Roman" w:hAnsi="Times New Roman" w:cs="Times New Roman"/>
          <w:sz w:val="28"/>
          <w:szCs w:val="28"/>
          <w:lang w:val="kk-KZ"/>
        </w:rPr>
        <w:t>Н</w:t>
      </w:r>
      <w:r w:rsidRPr="00BC28FF">
        <w:rPr>
          <w:rFonts w:ascii="Times New Roman" w:hAnsi="Times New Roman" w:cs="Times New Roman"/>
          <w:sz w:val="28"/>
          <w:szCs w:val="28"/>
          <w:lang w:val="kk-KZ"/>
        </w:rPr>
        <w:t>азарбаев</w:t>
      </w:r>
      <w:r w:rsidRPr="00751077">
        <w:rPr>
          <w:rFonts w:ascii="Times New Roman" w:hAnsi="Times New Roman" w:cs="Times New Roman"/>
          <w:sz w:val="28"/>
          <w:szCs w:val="28"/>
          <w:lang w:val="kk-KZ"/>
        </w:rPr>
        <w:t xml:space="preserve"> Н.А. </w:t>
      </w:r>
      <w:r w:rsidRPr="00751077">
        <w:rPr>
          <w:rFonts w:ascii="Times New Roman" w:eastAsia="Times New Roman" w:hAnsi="Times New Roman" w:cs="Times New Roman"/>
          <w:sz w:val="28"/>
          <w:szCs w:val="28"/>
          <w:lang w:eastAsia="ru-RU"/>
        </w:rPr>
        <w:t xml:space="preserve">о вступлении республики во Всемирную торговую организацию (ВТО) сообщение пресс-службы </w:t>
      </w:r>
      <w:hyperlink r:id="rId30" w:tgtFrame="_blank" w:history="1">
        <w:r w:rsidRPr="00BF1884">
          <w:rPr>
            <w:rStyle w:val="ae"/>
            <w:rFonts w:ascii="Times New Roman" w:eastAsia="Times New Roman" w:hAnsi="Times New Roman" w:cs="Times New Roman"/>
            <w:color w:val="auto"/>
            <w:sz w:val="28"/>
            <w:szCs w:val="28"/>
            <w:u w:val="none"/>
            <w:lang w:eastAsia="ru-RU"/>
          </w:rPr>
          <w:t>Акорды</w:t>
        </w:r>
      </w:hyperlink>
      <w:r w:rsidRPr="00751077">
        <w:rPr>
          <w:rFonts w:ascii="Times New Roman" w:hAnsi="Times New Roman" w:cs="Times New Roman"/>
          <w:sz w:val="28"/>
          <w:szCs w:val="28"/>
        </w:rPr>
        <w:t xml:space="preserve"> г. Астаны, Tengrinews.kz со ссылкой на пресс-службу Акорд</w:t>
      </w:r>
      <w:r w:rsidRPr="00751077">
        <w:rPr>
          <w:rFonts w:ascii="Times New Roman" w:hAnsi="Times New Roman" w:cs="Times New Roman"/>
          <w:sz w:val="28"/>
          <w:szCs w:val="28"/>
          <w:lang w:val="kk-KZ"/>
        </w:rPr>
        <w:t>а</w:t>
      </w:r>
      <w:r>
        <w:rPr>
          <w:rFonts w:ascii="Times New Roman" w:hAnsi="Times New Roman" w:cs="Times New Roman"/>
          <w:sz w:val="28"/>
          <w:szCs w:val="28"/>
          <w:lang w:val="kk-KZ"/>
        </w:rPr>
        <w:t xml:space="preserve">. </w:t>
      </w:r>
      <w:r w:rsidRPr="00751077">
        <w:rPr>
          <w:rFonts w:ascii="Times New Roman" w:hAnsi="Times New Roman" w:cs="Times New Roman"/>
          <w:sz w:val="28"/>
          <w:szCs w:val="28"/>
        </w:rPr>
        <w:t xml:space="preserve"> 25.06.2015</w:t>
      </w:r>
      <w:r w:rsidRPr="00751077">
        <w:rPr>
          <w:rFonts w:ascii="Times New Roman" w:hAnsi="Times New Roman" w:cs="Times New Roman"/>
          <w:sz w:val="28"/>
          <w:szCs w:val="28"/>
          <w:lang w:val="kk-KZ"/>
        </w:rPr>
        <w:t>г.</w:t>
      </w:r>
    </w:p>
    <w:p w:rsidR="00BF1884" w:rsidRPr="00751077" w:rsidRDefault="00BF1884" w:rsidP="00EE07BC">
      <w:pPr>
        <w:pStyle w:val="a3"/>
        <w:numPr>
          <w:ilvl w:val="0"/>
          <w:numId w:val="28"/>
        </w:numPr>
        <w:spacing w:after="0" w:line="240" w:lineRule="auto"/>
        <w:ind w:left="0" w:firstLine="0"/>
        <w:jc w:val="both"/>
        <w:rPr>
          <w:rFonts w:ascii="Times New Roman" w:hAnsi="Times New Roman" w:cs="Times New Roman"/>
          <w:sz w:val="28"/>
          <w:szCs w:val="28"/>
        </w:rPr>
      </w:pPr>
      <w:r w:rsidRPr="00751077">
        <w:rPr>
          <w:rFonts w:ascii="Times New Roman" w:hAnsi="Times New Roman" w:cs="Times New Roman"/>
          <w:sz w:val="28"/>
          <w:szCs w:val="28"/>
          <w:lang w:val="en-US"/>
        </w:rPr>
        <w:t xml:space="preserve">Baimuratov U. </w:t>
      </w:r>
      <w:r w:rsidRPr="00751077">
        <w:rPr>
          <w:rFonts w:ascii="Times New Roman" w:hAnsi="Times New Roman" w:cs="Times New Roman"/>
          <w:bCs/>
          <w:sz w:val="28"/>
          <w:szCs w:val="28"/>
          <w:lang w:val="en-US"/>
        </w:rPr>
        <w:t xml:space="preserve">Harmony of economy and society. The paradigm of </w:t>
      </w:r>
      <w:r w:rsidRPr="00751077">
        <w:rPr>
          <w:rFonts w:ascii="Times New Roman" w:hAnsi="Times New Roman" w:cs="Times New Roman"/>
          <w:sz w:val="28"/>
          <w:szCs w:val="28"/>
          <w:lang w:val="en-US"/>
        </w:rPr>
        <w:t>«D+3D», laws, and problems</w:t>
      </w:r>
      <w:r w:rsidRPr="00751077">
        <w:rPr>
          <w:rFonts w:ascii="Times New Roman" w:hAnsi="Times New Roman" w:cs="Times New Roman"/>
          <w:bCs/>
          <w:sz w:val="28"/>
          <w:szCs w:val="28"/>
          <w:lang w:val="en-US"/>
        </w:rPr>
        <w:t xml:space="preserve">. Xlibris </w:t>
      </w:r>
      <w:r w:rsidRPr="00751077">
        <w:rPr>
          <w:rFonts w:ascii="Times New Roman" w:hAnsi="Times New Roman" w:cs="Times New Roman"/>
          <w:sz w:val="28"/>
          <w:szCs w:val="28"/>
          <w:lang w:val="en-US"/>
        </w:rPr>
        <w:t>Bloomington, IN 2014. E-Book. p.353</w:t>
      </w:r>
    </w:p>
    <w:p w:rsidR="00BF1884" w:rsidRPr="00BC28FF" w:rsidRDefault="00BF1884" w:rsidP="00EE07BC">
      <w:pPr>
        <w:pStyle w:val="a3"/>
        <w:numPr>
          <w:ilvl w:val="0"/>
          <w:numId w:val="28"/>
        </w:numPr>
        <w:spacing w:after="0" w:line="240" w:lineRule="auto"/>
        <w:ind w:left="0" w:firstLine="0"/>
        <w:jc w:val="both"/>
        <w:rPr>
          <w:rFonts w:ascii="Times New Roman" w:hAnsi="Times New Roman" w:cs="Times New Roman"/>
          <w:sz w:val="28"/>
          <w:szCs w:val="28"/>
        </w:rPr>
      </w:pPr>
      <w:r w:rsidRPr="00BC28FF">
        <w:rPr>
          <w:rFonts w:ascii="Times New Roman" w:hAnsi="Times New Roman" w:cs="Times New Roman"/>
          <w:sz w:val="28"/>
          <w:szCs w:val="28"/>
          <w:lang w:eastAsia="ru-RU"/>
        </w:rPr>
        <w:t xml:space="preserve">Жолаева М.А. Конкурентоспособность страховых компаний. </w:t>
      </w:r>
      <w:r w:rsidRPr="00BC28FF">
        <w:rPr>
          <w:rFonts w:ascii="Times New Roman" w:hAnsi="Times New Roman" w:cs="Times New Roman"/>
          <w:sz w:val="28"/>
          <w:szCs w:val="28"/>
          <w:lang w:val="kk-KZ"/>
        </w:rPr>
        <w:t>//</w:t>
      </w:r>
      <w:r w:rsidRPr="00BC28FF">
        <w:rPr>
          <w:rFonts w:ascii="Times New Roman" w:hAnsi="Times New Roman" w:cs="Times New Roman"/>
          <w:noProof/>
          <w:sz w:val="28"/>
          <w:szCs w:val="28"/>
          <w:lang w:val="kk-KZ"/>
        </w:rPr>
        <w:t>«Тұран» Университетінің Хабаршысы.</w:t>
      </w:r>
      <w:r w:rsidRPr="00BC28FF">
        <w:rPr>
          <w:rFonts w:ascii="Times New Roman" w:hAnsi="Times New Roman" w:cs="Times New Roman"/>
          <w:sz w:val="28"/>
          <w:szCs w:val="28"/>
          <w:lang w:val="kk-KZ"/>
        </w:rPr>
        <w:t xml:space="preserve"> – Алматы,  2014. – №3 (63). – Б.</w:t>
      </w:r>
      <w:r w:rsidRPr="00BC28FF">
        <w:rPr>
          <w:rFonts w:ascii="Times New Roman" w:hAnsi="Times New Roman" w:cs="Times New Roman"/>
          <w:sz w:val="28"/>
          <w:szCs w:val="28"/>
        </w:rPr>
        <w:t>238</w:t>
      </w:r>
      <w:r w:rsidRPr="00BC28FF">
        <w:rPr>
          <w:rFonts w:ascii="Times New Roman" w:hAnsi="Times New Roman" w:cs="Times New Roman"/>
          <w:sz w:val="28"/>
          <w:szCs w:val="28"/>
          <w:lang w:val="kk-KZ"/>
        </w:rPr>
        <w:t>.</w:t>
      </w:r>
    </w:p>
    <w:p w:rsidR="00BF1884" w:rsidRPr="00BC28FF" w:rsidRDefault="00BF1884" w:rsidP="00EE07BC">
      <w:pPr>
        <w:pStyle w:val="a3"/>
        <w:numPr>
          <w:ilvl w:val="0"/>
          <w:numId w:val="28"/>
        </w:numPr>
        <w:spacing w:after="0" w:line="240" w:lineRule="auto"/>
        <w:ind w:left="0" w:firstLine="0"/>
        <w:jc w:val="both"/>
        <w:rPr>
          <w:rFonts w:ascii="Times New Roman" w:hAnsi="Times New Roman" w:cs="Times New Roman"/>
          <w:sz w:val="28"/>
          <w:szCs w:val="28"/>
        </w:rPr>
      </w:pPr>
      <w:r w:rsidRPr="00BC28FF">
        <w:rPr>
          <w:rFonts w:ascii="Times New Roman" w:hAnsi="Times New Roman" w:cs="Times New Roman"/>
          <w:sz w:val="28"/>
          <w:szCs w:val="28"/>
        </w:rPr>
        <w:t>Сайт: С</w:t>
      </w:r>
      <w:r w:rsidRPr="00BC28FF">
        <w:rPr>
          <w:rFonts w:ascii="Times New Roman" w:hAnsi="Times New Roman" w:cs="Times New Roman"/>
          <w:sz w:val="28"/>
          <w:szCs w:val="28"/>
          <w:shd w:val="clear" w:color="auto" w:fill="FFFFFF"/>
        </w:rPr>
        <w:t xml:space="preserve">траховой рынок. </w:t>
      </w:r>
      <w:r w:rsidRPr="00BC28FF">
        <w:rPr>
          <w:rStyle w:val="apple-converted-space"/>
          <w:rFonts w:ascii="Times New Roman" w:hAnsi="Times New Roman" w:cs="Times New Roman"/>
          <w:sz w:val="28"/>
          <w:szCs w:val="28"/>
          <w:shd w:val="clear" w:color="auto" w:fill="FFFFFF"/>
        </w:rPr>
        <w:t xml:space="preserve"> </w:t>
      </w:r>
      <w:r w:rsidRPr="00BC28FF">
        <w:rPr>
          <w:rFonts w:ascii="Times New Roman" w:hAnsi="Times New Roman" w:cs="Times New Roman"/>
          <w:sz w:val="28"/>
          <w:szCs w:val="28"/>
          <w:shd w:val="clear" w:color="auto" w:fill="FFFFFF"/>
          <w:lang w:val="en-US"/>
        </w:rPr>
        <w:t>www</w:t>
      </w:r>
      <w:r w:rsidRPr="00BC28FF">
        <w:rPr>
          <w:rFonts w:ascii="Times New Roman" w:hAnsi="Times New Roman" w:cs="Times New Roman"/>
          <w:sz w:val="28"/>
          <w:szCs w:val="28"/>
          <w:shd w:val="clear" w:color="auto" w:fill="FFFFFF"/>
        </w:rPr>
        <w:t>.</w:t>
      </w:r>
      <w:r w:rsidRPr="00BC28FF">
        <w:rPr>
          <w:rFonts w:ascii="Times New Roman" w:hAnsi="Times New Roman" w:cs="Times New Roman"/>
          <w:sz w:val="28"/>
          <w:szCs w:val="28"/>
          <w:shd w:val="clear" w:color="auto" w:fill="FFFFFF"/>
          <w:lang w:val="en-US"/>
        </w:rPr>
        <w:t>insurance</w:t>
      </w:r>
      <w:r w:rsidRPr="00BC28FF">
        <w:rPr>
          <w:rFonts w:ascii="Times New Roman" w:hAnsi="Times New Roman" w:cs="Times New Roman"/>
          <w:sz w:val="28"/>
          <w:szCs w:val="28"/>
          <w:shd w:val="clear" w:color="auto" w:fill="FFFFFF"/>
        </w:rPr>
        <w:t xml:space="preserve"> 2015.</w:t>
      </w:r>
      <w:r w:rsidRPr="00BC28FF">
        <w:rPr>
          <w:rFonts w:ascii="Times New Roman" w:hAnsi="Times New Roman" w:cs="Times New Roman"/>
          <w:sz w:val="28"/>
          <w:szCs w:val="28"/>
          <w:shd w:val="clear" w:color="auto" w:fill="FFFFFF"/>
          <w:lang w:val="en-US"/>
        </w:rPr>
        <w:t>ru</w:t>
      </w:r>
      <w:r w:rsidRPr="00BC28FF">
        <w:rPr>
          <w:rFonts w:ascii="Times New Roman" w:hAnsi="Times New Roman" w:cs="Times New Roman"/>
          <w:sz w:val="28"/>
          <w:szCs w:val="28"/>
          <w:shd w:val="clear" w:color="auto" w:fill="FFFFFF"/>
        </w:rPr>
        <w:t>/</w:t>
      </w:r>
      <w:r w:rsidRPr="00BC28FF">
        <w:rPr>
          <w:rFonts w:ascii="Times New Roman" w:hAnsi="Times New Roman" w:cs="Times New Roman"/>
          <w:sz w:val="28"/>
          <w:szCs w:val="28"/>
          <w:shd w:val="clear" w:color="auto" w:fill="FFFFFF"/>
          <w:lang w:val="en-US"/>
        </w:rPr>
        <w:t>books</w:t>
      </w:r>
      <w:r w:rsidRPr="00BC28FF">
        <w:rPr>
          <w:rFonts w:ascii="Times New Roman" w:hAnsi="Times New Roman" w:cs="Times New Roman"/>
          <w:sz w:val="28"/>
          <w:szCs w:val="28"/>
          <w:shd w:val="clear" w:color="auto" w:fill="FFFFFF"/>
        </w:rPr>
        <w:t>/01/4-2.</w:t>
      </w:r>
      <w:r w:rsidRPr="00BC28FF">
        <w:rPr>
          <w:rFonts w:ascii="Times New Roman" w:hAnsi="Times New Roman" w:cs="Times New Roman"/>
          <w:sz w:val="28"/>
          <w:szCs w:val="28"/>
          <w:shd w:val="clear" w:color="auto" w:fill="FFFFFF"/>
          <w:lang w:val="en-US"/>
        </w:rPr>
        <w:t>php</w:t>
      </w:r>
      <w:r w:rsidRPr="00BC28FF">
        <w:rPr>
          <w:rFonts w:ascii="Times New Roman" w:hAnsi="Times New Roman" w:cs="Times New Roman"/>
          <w:sz w:val="28"/>
          <w:szCs w:val="28"/>
          <w:shd w:val="clear" w:color="auto" w:fill="FFFFFF"/>
        </w:rPr>
        <w:t>.</w:t>
      </w:r>
    </w:p>
    <w:p w:rsidR="00BF1884" w:rsidRPr="00751077" w:rsidRDefault="00BF1884" w:rsidP="00EE07BC">
      <w:pPr>
        <w:pStyle w:val="a3"/>
        <w:numPr>
          <w:ilvl w:val="0"/>
          <w:numId w:val="28"/>
        </w:numPr>
        <w:spacing w:after="0" w:line="240" w:lineRule="auto"/>
        <w:ind w:left="0" w:firstLine="0"/>
        <w:jc w:val="both"/>
        <w:rPr>
          <w:rFonts w:ascii="Times New Roman" w:hAnsi="Times New Roman" w:cs="Times New Roman"/>
          <w:sz w:val="28"/>
          <w:szCs w:val="28"/>
        </w:rPr>
      </w:pPr>
      <w:r w:rsidRPr="00751077">
        <w:rPr>
          <w:rFonts w:ascii="Times New Roman" w:hAnsi="Times New Roman" w:cs="Times New Roman"/>
          <w:bCs/>
          <w:sz w:val="28"/>
          <w:szCs w:val="28"/>
        </w:rPr>
        <w:lastRenderedPageBreak/>
        <w:t>Адизес И.</w:t>
      </w:r>
      <w:r w:rsidRPr="00751077">
        <w:rPr>
          <w:rFonts w:ascii="Times New Roman" w:hAnsi="Times New Roman" w:cs="Times New Roman"/>
          <w:sz w:val="28"/>
          <w:szCs w:val="28"/>
        </w:rPr>
        <w:t xml:space="preserve"> </w:t>
      </w:r>
      <w:r w:rsidRPr="00751077">
        <w:rPr>
          <w:rFonts w:ascii="Times New Roman" w:hAnsi="Times New Roman" w:cs="Times New Roman"/>
          <w:spacing w:val="-14"/>
          <w:sz w:val="28"/>
          <w:szCs w:val="28"/>
        </w:rPr>
        <w:t>АЗО</w:t>
      </w:r>
      <w:r w:rsidRPr="00751077">
        <w:rPr>
          <w:rFonts w:ascii="Times New Roman" w:hAnsi="Times New Roman" w:cs="Times New Roman"/>
          <w:sz w:val="28"/>
          <w:szCs w:val="28"/>
        </w:rPr>
        <w:t xml:space="preserve"> Развитие лидеров: Как понять свой стиль управления и эффективно общаться с носителями иных стилей</w:t>
      </w:r>
      <w:r>
        <w:rPr>
          <w:rFonts w:ascii="Times New Roman" w:hAnsi="Times New Roman" w:cs="Times New Roman"/>
          <w:sz w:val="28"/>
          <w:szCs w:val="28"/>
        </w:rPr>
        <w:t xml:space="preserve"> / Ицхак Калдерон Адизес; Пер.c </w:t>
      </w:r>
      <w:r w:rsidRPr="00751077">
        <w:rPr>
          <w:rFonts w:ascii="Times New Roman" w:hAnsi="Times New Roman" w:cs="Times New Roman"/>
          <w:sz w:val="28"/>
          <w:szCs w:val="28"/>
        </w:rPr>
        <w:t>англ. — М.: Альпина Бизнес Букс, 2008. — 259 с.</w:t>
      </w:r>
    </w:p>
    <w:p w:rsidR="00BF1884" w:rsidRPr="00751077" w:rsidRDefault="00BF1884" w:rsidP="00EE07BC">
      <w:pPr>
        <w:pStyle w:val="a3"/>
        <w:numPr>
          <w:ilvl w:val="0"/>
          <w:numId w:val="28"/>
        </w:numPr>
        <w:spacing w:after="200" w:line="240" w:lineRule="auto"/>
        <w:ind w:left="0" w:firstLine="0"/>
        <w:jc w:val="both"/>
        <w:rPr>
          <w:rFonts w:ascii="Times New Roman" w:hAnsi="Times New Roman" w:cs="Times New Roman"/>
          <w:sz w:val="28"/>
          <w:szCs w:val="28"/>
        </w:rPr>
      </w:pPr>
      <w:r w:rsidRPr="00751077">
        <w:rPr>
          <w:rFonts w:ascii="Times New Roman" w:eastAsia="Times New Roman" w:hAnsi="Times New Roman" w:cs="Times New Roman"/>
          <w:sz w:val="28"/>
          <w:szCs w:val="28"/>
          <w:lang w:eastAsia="ru-RU"/>
        </w:rPr>
        <w:t xml:space="preserve">Адамбекова А.А. Финансовый рынок Казахстана: взаимодействие и перспективы развития его сегментов: Монография – Алматы: Экономика, 2012. </w:t>
      </w:r>
      <w:r w:rsidRPr="00751077">
        <w:rPr>
          <w:rFonts w:ascii="Times New Roman" w:hAnsi="Times New Roman" w:cs="Times New Roman"/>
          <w:sz w:val="28"/>
          <w:szCs w:val="28"/>
        </w:rPr>
        <w:t>—</w:t>
      </w:r>
      <w:r w:rsidRPr="004F163A">
        <w:rPr>
          <w:rFonts w:ascii="Times New Roman" w:hAnsi="Times New Roman" w:cs="Times New Roman"/>
          <w:sz w:val="28"/>
          <w:szCs w:val="28"/>
        </w:rPr>
        <w:t xml:space="preserve"> </w:t>
      </w:r>
      <w:r w:rsidRPr="00751077">
        <w:rPr>
          <w:rFonts w:ascii="Times New Roman" w:eastAsia="Times New Roman" w:hAnsi="Times New Roman" w:cs="Times New Roman"/>
          <w:sz w:val="28"/>
          <w:szCs w:val="28"/>
          <w:lang w:eastAsia="ru-RU"/>
        </w:rPr>
        <w:t>286с.</w:t>
      </w:r>
    </w:p>
    <w:p w:rsidR="00BF1884" w:rsidRPr="00751077" w:rsidRDefault="00BF1884" w:rsidP="00EE07BC">
      <w:pPr>
        <w:pStyle w:val="a3"/>
        <w:numPr>
          <w:ilvl w:val="0"/>
          <w:numId w:val="28"/>
        </w:numPr>
        <w:spacing w:after="200" w:line="240" w:lineRule="auto"/>
        <w:ind w:left="0" w:firstLine="0"/>
        <w:jc w:val="both"/>
        <w:rPr>
          <w:rFonts w:ascii="Times New Roman" w:hAnsi="Times New Roman" w:cs="Times New Roman"/>
          <w:sz w:val="28"/>
          <w:szCs w:val="28"/>
        </w:rPr>
      </w:pPr>
      <w:r w:rsidRPr="00751077">
        <w:rPr>
          <w:rFonts w:ascii="Times New Roman" w:hAnsi="Times New Roman" w:cs="Times New Roman"/>
          <w:sz w:val="28"/>
          <w:szCs w:val="28"/>
        </w:rPr>
        <w:t xml:space="preserve">Сатубалдин С.С. Учетные системы транзитной экономики. Том 2. Избранные научные труды – Алматы. </w:t>
      </w:r>
      <w:r w:rsidRPr="00751077">
        <w:rPr>
          <w:rFonts w:ascii="Times New Roman" w:hAnsi="Times New Roman" w:cs="Times New Roman"/>
          <w:sz w:val="28"/>
          <w:szCs w:val="28"/>
          <w:lang w:val="en-US"/>
        </w:rPr>
        <w:t>GAUHAR</w:t>
      </w:r>
      <w:r>
        <w:rPr>
          <w:rFonts w:ascii="Times New Roman" w:hAnsi="Times New Roman" w:cs="Times New Roman"/>
          <w:sz w:val="28"/>
          <w:szCs w:val="28"/>
        </w:rPr>
        <w:t>,</w:t>
      </w:r>
      <w:r w:rsidRPr="004F163A">
        <w:rPr>
          <w:rFonts w:ascii="Times New Roman" w:hAnsi="Times New Roman" w:cs="Times New Roman"/>
          <w:sz w:val="28"/>
          <w:szCs w:val="28"/>
        </w:rPr>
        <w:t xml:space="preserve"> </w:t>
      </w:r>
      <w:r>
        <w:rPr>
          <w:rFonts w:ascii="Times New Roman" w:hAnsi="Times New Roman" w:cs="Times New Roman"/>
          <w:sz w:val="28"/>
          <w:szCs w:val="28"/>
        </w:rPr>
        <w:t>2003</w:t>
      </w:r>
      <w:r w:rsidRPr="0068482E">
        <w:rPr>
          <w:rFonts w:ascii="Times New Roman" w:hAnsi="Times New Roman" w:cs="Times New Roman"/>
          <w:sz w:val="28"/>
          <w:szCs w:val="28"/>
        </w:rPr>
        <w:t xml:space="preserve">. </w:t>
      </w:r>
      <w:r w:rsidRPr="00751077">
        <w:rPr>
          <w:rFonts w:ascii="Times New Roman" w:hAnsi="Times New Roman" w:cs="Times New Roman"/>
          <w:sz w:val="28"/>
          <w:szCs w:val="28"/>
        </w:rPr>
        <w:t>—</w:t>
      </w:r>
      <w:r>
        <w:rPr>
          <w:rFonts w:ascii="Times New Roman" w:hAnsi="Times New Roman" w:cs="Times New Roman"/>
          <w:sz w:val="28"/>
          <w:szCs w:val="28"/>
        </w:rPr>
        <w:t xml:space="preserve"> </w:t>
      </w:r>
      <w:r w:rsidRPr="00751077">
        <w:rPr>
          <w:rFonts w:ascii="Times New Roman" w:hAnsi="Times New Roman" w:cs="Times New Roman"/>
          <w:sz w:val="28"/>
          <w:szCs w:val="28"/>
        </w:rPr>
        <w:t xml:space="preserve">320с. </w:t>
      </w:r>
    </w:p>
    <w:p w:rsidR="00BF1884" w:rsidRPr="00751077" w:rsidRDefault="00BF1884" w:rsidP="00EE07BC">
      <w:pPr>
        <w:pStyle w:val="a3"/>
        <w:numPr>
          <w:ilvl w:val="0"/>
          <w:numId w:val="28"/>
        </w:numPr>
        <w:spacing w:after="200" w:line="240" w:lineRule="auto"/>
        <w:ind w:left="0" w:firstLine="0"/>
        <w:jc w:val="both"/>
        <w:rPr>
          <w:rFonts w:ascii="Times New Roman" w:hAnsi="Times New Roman" w:cs="Times New Roman"/>
          <w:sz w:val="28"/>
          <w:szCs w:val="28"/>
        </w:rPr>
      </w:pPr>
      <w:r w:rsidRPr="00751077">
        <w:rPr>
          <w:rFonts w:ascii="Times New Roman" w:eastAsia="Times New Roman" w:hAnsi="Times New Roman" w:cs="Times New Roman"/>
          <w:sz w:val="28"/>
          <w:szCs w:val="28"/>
          <w:lang w:eastAsia="ru-RU"/>
        </w:rPr>
        <w:t xml:space="preserve">Жолдасбаев С.И. Государственный фонд социального страхования – участник системы обязательного социального страхования // Банки Казахстана. </w:t>
      </w:r>
      <w:r w:rsidRPr="00751077">
        <w:rPr>
          <w:rFonts w:ascii="Times New Roman" w:hAnsi="Times New Roman" w:cs="Times New Roman"/>
          <w:sz w:val="28"/>
          <w:szCs w:val="28"/>
        </w:rPr>
        <w:t>—</w:t>
      </w:r>
      <w:r w:rsidRPr="004F163A">
        <w:rPr>
          <w:rFonts w:ascii="Times New Roman" w:hAnsi="Times New Roman" w:cs="Times New Roman"/>
          <w:sz w:val="28"/>
          <w:szCs w:val="28"/>
        </w:rPr>
        <w:t xml:space="preserve"> </w:t>
      </w:r>
      <w:r w:rsidRPr="00751077">
        <w:rPr>
          <w:rFonts w:ascii="Times New Roman" w:eastAsia="Times New Roman" w:hAnsi="Times New Roman" w:cs="Times New Roman"/>
          <w:sz w:val="28"/>
          <w:szCs w:val="28"/>
          <w:lang w:eastAsia="ru-RU"/>
        </w:rPr>
        <w:t xml:space="preserve">Алматы, 2006. </w:t>
      </w:r>
      <w:r w:rsidRPr="00751077">
        <w:rPr>
          <w:rFonts w:ascii="Times New Roman" w:hAnsi="Times New Roman" w:cs="Times New Roman"/>
          <w:sz w:val="28"/>
          <w:szCs w:val="28"/>
        </w:rPr>
        <w:t>—</w:t>
      </w:r>
      <w:r w:rsidRPr="00751077">
        <w:rPr>
          <w:rFonts w:ascii="Times New Roman" w:eastAsia="Times New Roman" w:hAnsi="Times New Roman" w:cs="Times New Roman"/>
          <w:sz w:val="28"/>
          <w:szCs w:val="28"/>
          <w:lang w:eastAsia="ru-RU"/>
        </w:rPr>
        <w:t>№4.</w:t>
      </w:r>
      <w:r w:rsidRPr="004F163A">
        <w:rPr>
          <w:rFonts w:ascii="Times New Roman" w:hAnsi="Times New Roman" w:cs="Times New Roman"/>
          <w:sz w:val="28"/>
          <w:szCs w:val="28"/>
        </w:rPr>
        <w:t xml:space="preserve"> </w:t>
      </w:r>
      <w:r w:rsidRPr="00751077">
        <w:rPr>
          <w:rFonts w:ascii="Times New Roman" w:hAnsi="Times New Roman" w:cs="Times New Roman"/>
          <w:sz w:val="28"/>
          <w:szCs w:val="28"/>
        </w:rPr>
        <w:t>—</w:t>
      </w:r>
      <w:r>
        <w:rPr>
          <w:rFonts w:ascii="Times New Roman" w:eastAsia="Times New Roman" w:hAnsi="Times New Roman" w:cs="Times New Roman"/>
          <w:sz w:val="28"/>
          <w:szCs w:val="28"/>
          <w:lang w:eastAsia="ru-RU"/>
        </w:rPr>
        <w:t>C.</w:t>
      </w:r>
      <w:r w:rsidRPr="00751077">
        <w:rPr>
          <w:rFonts w:ascii="Times New Roman" w:eastAsia="Times New Roman" w:hAnsi="Times New Roman" w:cs="Times New Roman"/>
          <w:sz w:val="28"/>
          <w:szCs w:val="28"/>
          <w:lang w:eastAsia="ru-RU"/>
        </w:rPr>
        <w:t>36.</w:t>
      </w:r>
    </w:p>
    <w:p w:rsidR="00BF1884" w:rsidRPr="00751077" w:rsidRDefault="00BF1884" w:rsidP="00EE07BC">
      <w:pPr>
        <w:pStyle w:val="a3"/>
        <w:numPr>
          <w:ilvl w:val="0"/>
          <w:numId w:val="28"/>
        </w:numPr>
        <w:spacing w:after="200" w:line="240" w:lineRule="auto"/>
        <w:ind w:left="0" w:firstLine="0"/>
        <w:jc w:val="both"/>
        <w:rPr>
          <w:rFonts w:ascii="Times New Roman" w:hAnsi="Times New Roman" w:cs="Times New Roman"/>
          <w:sz w:val="28"/>
          <w:szCs w:val="28"/>
        </w:rPr>
      </w:pPr>
      <w:r w:rsidRPr="00751077">
        <w:rPr>
          <w:rFonts w:ascii="Times New Roman" w:eastAsia="Times New Roman" w:hAnsi="Times New Roman" w:cs="Times New Roman"/>
          <w:sz w:val="28"/>
          <w:szCs w:val="28"/>
          <w:lang w:eastAsia="ru-RU"/>
        </w:rPr>
        <w:t xml:space="preserve">Орлов А.И. Нобелевские лауреаты за государственное регулирование экономики. Электронный ресурс. </w:t>
      </w:r>
      <w:r>
        <w:rPr>
          <w:rFonts w:ascii="Times New Roman" w:eastAsia="Times New Roman" w:hAnsi="Times New Roman" w:cs="Times New Roman"/>
          <w:sz w:val="28"/>
          <w:szCs w:val="28"/>
          <w:lang w:val="en-US" w:eastAsia="ru-RU"/>
        </w:rPr>
        <w:t>And</w:t>
      </w:r>
      <w:r w:rsidRPr="00751077">
        <w:rPr>
          <w:rFonts w:ascii="Times New Roman" w:eastAsia="Times New Roman" w:hAnsi="Times New Roman" w:cs="Times New Roman"/>
          <w:sz w:val="28"/>
          <w:szCs w:val="28"/>
          <w:lang w:val="en-US" w:eastAsia="ru-RU"/>
        </w:rPr>
        <w:t>orlov</w:t>
      </w:r>
      <w:r w:rsidRPr="00751077">
        <w:rPr>
          <w:rFonts w:ascii="Times New Roman" w:eastAsia="Times New Roman" w:hAnsi="Times New Roman" w:cs="Times New Roman"/>
          <w:sz w:val="28"/>
          <w:szCs w:val="28"/>
          <w:lang w:eastAsia="ru-RU"/>
        </w:rPr>
        <w:t>.</w:t>
      </w:r>
      <w:r w:rsidRPr="00751077">
        <w:rPr>
          <w:rFonts w:ascii="Times New Roman" w:eastAsia="Times New Roman" w:hAnsi="Times New Roman" w:cs="Times New Roman"/>
          <w:sz w:val="28"/>
          <w:szCs w:val="28"/>
          <w:lang w:val="en-US" w:eastAsia="ru-RU"/>
        </w:rPr>
        <w:t>nm</w:t>
      </w:r>
      <w:r w:rsidRPr="00751077">
        <w:rPr>
          <w:rFonts w:ascii="Times New Roman" w:eastAsia="Times New Roman" w:hAnsi="Times New Roman" w:cs="Times New Roman"/>
          <w:sz w:val="28"/>
          <w:szCs w:val="28"/>
          <w:lang w:eastAsia="ru-RU"/>
        </w:rPr>
        <w:t>.</w:t>
      </w:r>
      <w:r w:rsidRPr="00751077">
        <w:rPr>
          <w:rFonts w:ascii="Times New Roman" w:eastAsia="Times New Roman" w:hAnsi="Times New Roman" w:cs="Times New Roman"/>
          <w:sz w:val="28"/>
          <w:szCs w:val="28"/>
          <w:lang w:val="en-US" w:eastAsia="ru-RU"/>
        </w:rPr>
        <w:t>ru</w:t>
      </w:r>
      <w:r w:rsidRPr="00751077">
        <w:rPr>
          <w:rFonts w:ascii="Times New Roman" w:eastAsia="Times New Roman" w:hAnsi="Times New Roman" w:cs="Times New Roman"/>
          <w:sz w:val="28"/>
          <w:szCs w:val="28"/>
          <w:lang w:eastAsia="ru-RU"/>
        </w:rPr>
        <w:t>.</w:t>
      </w:r>
    </w:p>
    <w:p w:rsidR="00BF1884" w:rsidRPr="00751077" w:rsidRDefault="00BF1884" w:rsidP="00EE07BC">
      <w:pPr>
        <w:pStyle w:val="a3"/>
        <w:numPr>
          <w:ilvl w:val="0"/>
          <w:numId w:val="28"/>
        </w:numPr>
        <w:spacing w:after="0" w:line="240" w:lineRule="auto"/>
        <w:ind w:left="0" w:firstLine="0"/>
        <w:jc w:val="both"/>
        <w:rPr>
          <w:rFonts w:ascii="Times New Roman" w:hAnsi="Times New Roman" w:cs="Times New Roman"/>
          <w:sz w:val="28"/>
          <w:szCs w:val="28"/>
        </w:rPr>
      </w:pPr>
      <w:r w:rsidRPr="00751077">
        <w:rPr>
          <w:rFonts w:ascii="Times New Roman" w:hAnsi="Times New Roman" w:cs="Times New Roman"/>
          <w:sz w:val="28"/>
          <w:szCs w:val="28"/>
          <w:lang w:eastAsia="ru-RU"/>
        </w:rPr>
        <w:t xml:space="preserve">Сатубалдин С.С. «Драконы» и «тигры» Азии: сможет ли казахстанский «барс» пройти их тропами? Учебное пособие </w:t>
      </w:r>
      <w:r w:rsidRPr="00751077">
        <w:rPr>
          <w:rFonts w:ascii="Times New Roman" w:hAnsi="Times New Roman" w:cs="Times New Roman"/>
          <w:sz w:val="28"/>
          <w:szCs w:val="28"/>
        </w:rPr>
        <w:t>—</w:t>
      </w:r>
      <w:r w:rsidRPr="00751077">
        <w:rPr>
          <w:rFonts w:ascii="Times New Roman" w:hAnsi="Times New Roman" w:cs="Times New Roman"/>
          <w:sz w:val="28"/>
          <w:szCs w:val="28"/>
          <w:lang w:eastAsia="ru-RU"/>
        </w:rPr>
        <w:t xml:space="preserve"> Алматы, 1998</w:t>
      </w:r>
      <w:r w:rsidRPr="004F163A">
        <w:rPr>
          <w:rFonts w:ascii="Times New Roman" w:hAnsi="Times New Roman" w:cs="Times New Roman"/>
          <w:sz w:val="28"/>
          <w:szCs w:val="28"/>
          <w:lang w:eastAsia="ru-RU"/>
        </w:rPr>
        <w:t>.</w:t>
      </w:r>
      <w:r w:rsidRPr="00751077">
        <w:rPr>
          <w:rFonts w:ascii="Times New Roman" w:hAnsi="Times New Roman" w:cs="Times New Roman"/>
          <w:sz w:val="28"/>
          <w:szCs w:val="28"/>
          <w:lang w:eastAsia="ru-RU"/>
        </w:rPr>
        <w:t xml:space="preserve"> – 600с.</w:t>
      </w:r>
    </w:p>
    <w:p w:rsidR="00BF1884" w:rsidRPr="00751077" w:rsidRDefault="00BF1884" w:rsidP="00EE07BC">
      <w:pPr>
        <w:pStyle w:val="a3"/>
        <w:numPr>
          <w:ilvl w:val="0"/>
          <w:numId w:val="28"/>
        </w:numPr>
        <w:spacing w:after="200" w:line="240" w:lineRule="auto"/>
        <w:ind w:left="0" w:firstLine="0"/>
        <w:jc w:val="both"/>
        <w:rPr>
          <w:rFonts w:ascii="Times New Roman" w:hAnsi="Times New Roman" w:cs="Times New Roman"/>
          <w:sz w:val="28"/>
          <w:szCs w:val="28"/>
        </w:rPr>
      </w:pPr>
      <w:r w:rsidRPr="00751077">
        <w:rPr>
          <w:rFonts w:ascii="Times New Roman" w:hAnsi="Times New Roman" w:cs="Times New Roman"/>
          <w:sz w:val="28"/>
          <w:szCs w:val="28"/>
          <w:lang w:val="kk-KZ"/>
        </w:rPr>
        <w:t>Друкер П. Задачи менеджмента в XXI</w:t>
      </w:r>
      <w:r w:rsidRPr="00751077">
        <w:rPr>
          <w:rFonts w:ascii="Times New Roman" w:hAnsi="Times New Roman" w:cs="Times New Roman"/>
          <w:sz w:val="28"/>
          <w:szCs w:val="28"/>
        </w:rPr>
        <w:t xml:space="preserve"> веке. Электронный ресурс. </w:t>
      </w:r>
      <w:r w:rsidRPr="00751077">
        <w:rPr>
          <w:rFonts w:ascii="Times New Roman" w:hAnsi="Times New Roman" w:cs="Times New Roman"/>
          <w:sz w:val="28"/>
          <w:szCs w:val="28"/>
          <w:lang w:val="en-US"/>
        </w:rPr>
        <w:t>Http</w:t>
      </w:r>
      <w:r w:rsidRPr="00751077">
        <w:rPr>
          <w:rFonts w:ascii="Times New Roman" w:hAnsi="Times New Roman" w:cs="Times New Roman"/>
          <w:sz w:val="28"/>
          <w:szCs w:val="28"/>
        </w:rPr>
        <w:t xml:space="preserve">: // </w:t>
      </w:r>
      <w:r w:rsidRPr="00751077">
        <w:rPr>
          <w:rFonts w:ascii="Times New Roman" w:hAnsi="Times New Roman" w:cs="Times New Roman"/>
          <w:sz w:val="28"/>
          <w:szCs w:val="28"/>
          <w:lang w:val="en-US"/>
        </w:rPr>
        <w:t>www</w:t>
      </w:r>
      <w:r w:rsidRPr="00751077">
        <w:rPr>
          <w:rFonts w:ascii="Times New Roman" w:hAnsi="Times New Roman" w:cs="Times New Roman"/>
          <w:sz w:val="28"/>
          <w:szCs w:val="28"/>
        </w:rPr>
        <w:t xml:space="preserve">. </w:t>
      </w:r>
      <w:r w:rsidRPr="00751077">
        <w:rPr>
          <w:rFonts w:ascii="Times New Roman" w:hAnsi="Times New Roman" w:cs="Times New Roman"/>
          <w:sz w:val="28"/>
          <w:szCs w:val="28"/>
          <w:lang w:val="en-US"/>
        </w:rPr>
        <w:t>competitive</w:t>
      </w:r>
      <w:r w:rsidRPr="00751077">
        <w:rPr>
          <w:rFonts w:ascii="Times New Roman" w:hAnsi="Times New Roman" w:cs="Times New Roman"/>
          <w:sz w:val="28"/>
          <w:szCs w:val="28"/>
        </w:rPr>
        <w:t>.</w:t>
      </w:r>
      <w:r w:rsidRPr="00751077">
        <w:rPr>
          <w:rFonts w:ascii="Times New Roman" w:hAnsi="Times New Roman" w:cs="Times New Roman"/>
          <w:sz w:val="28"/>
          <w:szCs w:val="28"/>
          <w:lang w:val="en-US"/>
        </w:rPr>
        <w:t>ru</w:t>
      </w:r>
      <w:r w:rsidRPr="00751077">
        <w:rPr>
          <w:rFonts w:ascii="Times New Roman" w:hAnsi="Times New Roman" w:cs="Times New Roman"/>
          <w:sz w:val="28"/>
          <w:szCs w:val="28"/>
        </w:rPr>
        <w:t xml:space="preserve">/ </w:t>
      </w:r>
      <w:r w:rsidRPr="00751077">
        <w:rPr>
          <w:rFonts w:ascii="Times New Roman" w:hAnsi="Times New Roman" w:cs="Times New Roman"/>
          <w:sz w:val="28"/>
          <w:szCs w:val="28"/>
          <w:lang w:val="en-US"/>
        </w:rPr>
        <w:t>druker</w:t>
      </w:r>
      <w:r w:rsidRPr="00751077">
        <w:rPr>
          <w:rFonts w:ascii="Times New Roman" w:hAnsi="Times New Roman" w:cs="Times New Roman"/>
          <w:sz w:val="28"/>
          <w:szCs w:val="28"/>
        </w:rPr>
        <w:t xml:space="preserve">. </w:t>
      </w:r>
      <w:r w:rsidRPr="00751077">
        <w:rPr>
          <w:rFonts w:ascii="Times New Roman" w:hAnsi="Times New Roman" w:cs="Times New Roman"/>
          <w:sz w:val="28"/>
          <w:szCs w:val="28"/>
          <w:lang w:val="en-US"/>
        </w:rPr>
        <w:t>zadachi</w:t>
      </w:r>
      <w:r w:rsidRPr="00751077">
        <w:rPr>
          <w:rFonts w:ascii="Times New Roman" w:hAnsi="Times New Roman" w:cs="Times New Roman"/>
          <w:sz w:val="28"/>
          <w:szCs w:val="28"/>
        </w:rPr>
        <w:t>_</w:t>
      </w:r>
      <w:r w:rsidRPr="00751077">
        <w:rPr>
          <w:rFonts w:ascii="Times New Roman" w:hAnsi="Times New Roman" w:cs="Times New Roman"/>
          <w:sz w:val="28"/>
          <w:szCs w:val="28"/>
          <w:lang w:val="en-US"/>
        </w:rPr>
        <w:t>menedjmenta</w:t>
      </w:r>
      <w:r w:rsidRPr="00751077">
        <w:rPr>
          <w:rFonts w:ascii="Times New Roman" w:hAnsi="Times New Roman" w:cs="Times New Roman"/>
          <w:sz w:val="28"/>
          <w:szCs w:val="28"/>
        </w:rPr>
        <w:t>_</w:t>
      </w:r>
      <w:r w:rsidRPr="00751077">
        <w:rPr>
          <w:rFonts w:ascii="Times New Roman" w:hAnsi="Times New Roman" w:cs="Times New Roman"/>
          <w:sz w:val="28"/>
          <w:szCs w:val="28"/>
          <w:lang w:val="en-US"/>
        </w:rPr>
        <w:t>XXI</w:t>
      </w:r>
      <w:r w:rsidRPr="00751077">
        <w:rPr>
          <w:rFonts w:ascii="Times New Roman" w:hAnsi="Times New Roman" w:cs="Times New Roman"/>
          <w:sz w:val="28"/>
          <w:szCs w:val="28"/>
        </w:rPr>
        <w:t>_</w:t>
      </w:r>
      <w:r w:rsidRPr="00751077">
        <w:rPr>
          <w:rFonts w:ascii="Times New Roman" w:hAnsi="Times New Roman" w:cs="Times New Roman"/>
          <w:sz w:val="28"/>
          <w:szCs w:val="28"/>
          <w:lang w:val="en-US"/>
        </w:rPr>
        <w:t>veke</w:t>
      </w:r>
      <w:r w:rsidRPr="00751077">
        <w:rPr>
          <w:rFonts w:ascii="Times New Roman" w:hAnsi="Times New Roman" w:cs="Times New Roman"/>
          <w:sz w:val="28"/>
          <w:szCs w:val="28"/>
        </w:rPr>
        <w:t xml:space="preserve">. </w:t>
      </w:r>
      <w:r w:rsidRPr="00751077">
        <w:rPr>
          <w:rFonts w:ascii="Times New Roman" w:hAnsi="Times New Roman" w:cs="Times New Roman"/>
          <w:sz w:val="28"/>
          <w:szCs w:val="28"/>
          <w:lang w:val="en-US"/>
        </w:rPr>
        <w:t>shtml</w:t>
      </w:r>
      <w:r w:rsidRPr="00751077">
        <w:rPr>
          <w:rFonts w:ascii="Times New Roman" w:hAnsi="Times New Roman" w:cs="Times New Roman"/>
          <w:sz w:val="28"/>
          <w:szCs w:val="28"/>
        </w:rPr>
        <w:t>\.</w:t>
      </w:r>
    </w:p>
    <w:p w:rsidR="00BF1884" w:rsidRPr="00751077" w:rsidRDefault="00BF1884" w:rsidP="00EE07BC">
      <w:pPr>
        <w:pStyle w:val="a3"/>
        <w:numPr>
          <w:ilvl w:val="0"/>
          <w:numId w:val="28"/>
        </w:numPr>
        <w:spacing w:after="0" w:line="240" w:lineRule="auto"/>
        <w:ind w:left="0" w:firstLine="0"/>
        <w:jc w:val="both"/>
        <w:rPr>
          <w:rFonts w:ascii="Times New Roman" w:hAnsi="Times New Roman" w:cs="Times New Roman"/>
          <w:sz w:val="28"/>
          <w:szCs w:val="28"/>
        </w:rPr>
      </w:pPr>
      <w:r w:rsidRPr="00751077">
        <w:rPr>
          <w:rFonts w:ascii="Times New Roman" w:hAnsi="Times New Roman" w:cs="Times New Roman"/>
          <w:sz w:val="28"/>
          <w:szCs w:val="28"/>
        </w:rPr>
        <w:t xml:space="preserve">Деминг Эдварс. Выход из кризиса новая парадигма управления людьми, системами и процессами/ Эдварс Деминг; Пер. с англ. —М: </w:t>
      </w:r>
      <w:r>
        <w:rPr>
          <w:rFonts w:ascii="Times New Roman" w:hAnsi="Times New Roman" w:cs="Times New Roman"/>
          <w:sz w:val="28"/>
          <w:szCs w:val="28"/>
        </w:rPr>
        <w:t xml:space="preserve">Алпина Бизнес Букс, 2007. </w:t>
      </w:r>
      <w:r w:rsidRPr="00751077">
        <w:rPr>
          <w:rFonts w:ascii="Times New Roman" w:hAnsi="Times New Roman" w:cs="Times New Roman"/>
          <w:sz w:val="28"/>
          <w:szCs w:val="28"/>
        </w:rPr>
        <w:t>—277</w:t>
      </w:r>
      <w:r>
        <w:rPr>
          <w:rFonts w:ascii="Times New Roman" w:hAnsi="Times New Roman" w:cs="Times New Roman"/>
          <w:sz w:val="28"/>
          <w:szCs w:val="28"/>
          <w:lang w:val="en-US"/>
        </w:rPr>
        <w:t>c</w:t>
      </w:r>
      <w:r w:rsidRPr="00751077">
        <w:rPr>
          <w:rFonts w:ascii="Times New Roman" w:hAnsi="Times New Roman" w:cs="Times New Roman"/>
          <w:sz w:val="28"/>
          <w:szCs w:val="28"/>
        </w:rPr>
        <w:t>.</w:t>
      </w:r>
    </w:p>
    <w:p w:rsidR="00BF1884" w:rsidRPr="00751077" w:rsidRDefault="00BF1884" w:rsidP="00EE07BC">
      <w:pPr>
        <w:pStyle w:val="a3"/>
        <w:numPr>
          <w:ilvl w:val="0"/>
          <w:numId w:val="28"/>
        </w:numPr>
        <w:spacing w:after="0" w:line="240" w:lineRule="auto"/>
        <w:ind w:left="0" w:firstLine="0"/>
        <w:jc w:val="both"/>
        <w:rPr>
          <w:rFonts w:ascii="Times New Roman" w:hAnsi="Times New Roman" w:cs="Times New Roman"/>
          <w:sz w:val="28"/>
          <w:szCs w:val="28"/>
        </w:rPr>
      </w:pPr>
      <w:r w:rsidRPr="00751077">
        <w:rPr>
          <w:rFonts w:ascii="Times New Roman" w:hAnsi="Times New Roman" w:cs="Times New Roman"/>
          <w:sz w:val="28"/>
          <w:szCs w:val="28"/>
        </w:rPr>
        <w:t>Чая В.Т. Чупахина Н.И. Управленческий учет. —</w:t>
      </w:r>
      <w:r w:rsidRPr="004F163A">
        <w:rPr>
          <w:rFonts w:ascii="Times New Roman" w:hAnsi="Times New Roman" w:cs="Times New Roman"/>
          <w:sz w:val="28"/>
          <w:szCs w:val="28"/>
        </w:rPr>
        <w:t xml:space="preserve"> </w:t>
      </w:r>
      <w:r w:rsidRPr="00751077">
        <w:rPr>
          <w:rFonts w:ascii="Times New Roman" w:hAnsi="Times New Roman" w:cs="Times New Roman"/>
          <w:sz w:val="28"/>
          <w:szCs w:val="28"/>
        </w:rPr>
        <w:t>Изд</w:t>
      </w:r>
      <w:r w:rsidRPr="00B559D7">
        <w:rPr>
          <w:rFonts w:ascii="Times New Roman" w:hAnsi="Times New Roman" w:cs="Times New Roman"/>
          <w:sz w:val="28"/>
          <w:szCs w:val="28"/>
        </w:rPr>
        <w:t>-</w:t>
      </w:r>
      <w:r w:rsidRPr="00751077">
        <w:rPr>
          <w:rFonts w:ascii="Times New Roman" w:hAnsi="Times New Roman" w:cs="Times New Roman"/>
          <w:sz w:val="28"/>
          <w:szCs w:val="28"/>
        </w:rPr>
        <w:t>во:</w:t>
      </w:r>
      <w:r w:rsidRPr="00751077">
        <w:rPr>
          <w:rStyle w:val="apple-converted-space"/>
          <w:rFonts w:ascii="Times New Roman" w:hAnsi="Times New Roman" w:cs="Times New Roman"/>
          <w:sz w:val="28"/>
          <w:szCs w:val="28"/>
        </w:rPr>
        <w:t> Юрайд</w:t>
      </w:r>
      <w:r>
        <w:rPr>
          <w:rFonts w:ascii="Times New Roman" w:hAnsi="Times New Roman" w:cs="Times New Roman"/>
          <w:sz w:val="28"/>
          <w:szCs w:val="28"/>
        </w:rPr>
        <w:t>, 2015</w:t>
      </w:r>
      <w:r w:rsidRPr="00751077">
        <w:rPr>
          <w:rFonts w:ascii="Times New Roman" w:hAnsi="Times New Roman" w:cs="Times New Roman"/>
          <w:sz w:val="28"/>
          <w:szCs w:val="28"/>
        </w:rPr>
        <w:t>.</w:t>
      </w:r>
      <w:r w:rsidRPr="004F163A">
        <w:rPr>
          <w:rFonts w:ascii="Times New Roman" w:hAnsi="Times New Roman" w:cs="Times New Roman"/>
          <w:sz w:val="28"/>
          <w:szCs w:val="28"/>
        </w:rPr>
        <w:t xml:space="preserve"> </w:t>
      </w:r>
      <w:r w:rsidRPr="00751077">
        <w:rPr>
          <w:rFonts w:ascii="Times New Roman" w:hAnsi="Times New Roman" w:cs="Times New Roman"/>
          <w:sz w:val="28"/>
          <w:szCs w:val="28"/>
        </w:rPr>
        <w:t>—</w:t>
      </w:r>
      <w:r w:rsidRPr="00B559D7">
        <w:rPr>
          <w:rFonts w:ascii="Times New Roman" w:hAnsi="Times New Roman" w:cs="Times New Roman"/>
          <w:sz w:val="28"/>
          <w:szCs w:val="28"/>
        </w:rPr>
        <w:t xml:space="preserve"> </w:t>
      </w:r>
      <w:r w:rsidRPr="00751077">
        <w:rPr>
          <w:rFonts w:ascii="Times New Roman" w:hAnsi="Times New Roman" w:cs="Times New Roman"/>
          <w:sz w:val="28"/>
          <w:szCs w:val="28"/>
        </w:rPr>
        <w:t>480</w:t>
      </w:r>
      <w:r>
        <w:rPr>
          <w:rFonts w:ascii="Times New Roman" w:hAnsi="Times New Roman" w:cs="Times New Roman"/>
          <w:sz w:val="28"/>
          <w:szCs w:val="28"/>
          <w:lang w:val="en-US"/>
        </w:rPr>
        <w:t>c</w:t>
      </w:r>
      <w:r w:rsidRPr="004F163A">
        <w:rPr>
          <w:rFonts w:ascii="Times New Roman" w:hAnsi="Times New Roman" w:cs="Times New Roman"/>
          <w:sz w:val="28"/>
          <w:szCs w:val="28"/>
        </w:rPr>
        <w:t>.</w:t>
      </w:r>
      <w:r w:rsidRPr="00751077">
        <w:rPr>
          <w:rFonts w:ascii="Times New Roman" w:hAnsi="Times New Roman" w:cs="Times New Roman"/>
          <w:sz w:val="28"/>
          <w:szCs w:val="28"/>
        </w:rPr>
        <w:t xml:space="preserve"> </w:t>
      </w:r>
    </w:p>
    <w:p w:rsidR="00BF1884" w:rsidRPr="00751077" w:rsidRDefault="00BF1884" w:rsidP="00EE07BC">
      <w:pPr>
        <w:pStyle w:val="a3"/>
        <w:numPr>
          <w:ilvl w:val="0"/>
          <w:numId w:val="28"/>
        </w:numPr>
        <w:spacing w:after="0" w:line="240" w:lineRule="auto"/>
        <w:ind w:left="0" w:firstLine="0"/>
        <w:jc w:val="both"/>
        <w:rPr>
          <w:rFonts w:ascii="Times New Roman" w:hAnsi="Times New Roman" w:cs="Times New Roman"/>
          <w:sz w:val="28"/>
          <w:szCs w:val="28"/>
        </w:rPr>
      </w:pPr>
      <w:r w:rsidRPr="00751077">
        <w:rPr>
          <w:rFonts w:ascii="Times New Roman" w:hAnsi="Times New Roman" w:cs="Times New Roman"/>
          <w:sz w:val="28"/>
          <w:szCs w:val="28"/>
          <w:lang w:eastAsia="ru-RU"/>
        </w:rPr>
        <w:t xml:space="preserve">Щербаков В.А. Страхование // </w:t>
      </w:r>
      <w:r>
        <w:rPr>
          <w:rFonts w:ascii="Times New Roman" w:hAnsi="Times New Roman" w:cs="Times New Roman"/>
          <w:sz w:val="28"/>
          <w:szCs w:val="28"/>
          <w:lang w:eastAsia="ru-RU"/>
        </w:rPr>
        <w:t xml:space="preserve">под ред. </w:t>
      </w:r>
      <w:r w:rsidRPr="00751077">
        <w:rPr>
          <w:rFonts w:ascii="Times New Roman" w:hAnsi="Times New Roman" w:cs="Times New Roman"/>
          <w:sz w:val="28"/>
          <w:szCs w:val="28"/>
          <w:lang w:eastAsia="ru-RU"/>
        </w:rPr>
        <w:t>В.А.Щербаков, Е.В. Костяева</w:t>
      </w:r>
      <w:r>
        <w:rPr>
          <w:rFonts w:ascii="Times New Roman" w:hAnsi="Times New Roman" w:cs="Times New Roman"/>
          <w:sz w:val="28"/>
          <w:szCs w:val="28"/>
          <w:lang w:eastAsia="ru-RU"/>
        </w:rPr>
        <w:t>.</w:t>
      </w:r>
      <w:r w:rsidRPr="004F163A">
        <w:rPr>
          <w:rFonts w:ascii="Times New Roman" w:hAnsi="Times New Roman" w:cs="Times New Roman"/>
          <w:sz w:val="28"/>
          <w:szCs w:val="28"/>
        </w:rPr>
        <w:t xml:space="preserve"> </w:t>
      </w:r>
      <w:r w:rsidRPr="00751077">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lang w:eastAsia="ru-RU"/>
        </w:rPr>
        <w:t xml:space="preserve">  М.: Кронус,</w:t>
      </w:r>
      <w:r>
        <w:rPr>
          <w:rFonts w:ascii="Times New Roman" w:hAnsi="Times New Roman" w:cs="Times New Roman"/>
          <w:sz w:val="28"/>
          <w:szCs w:val="28"/>
        </w:rPr>
        <w:t xml:space="preserve"> </w:t>
      </w:r>
      <w:r w:rsidRPr="00751077">
        <w:rPr>
          <w:rFonts w:ascii="Times New Roman" w:hAnsi="Times New Roman" w:cs="Times New Roman"/>
          <w:sz w:val="28"/>
          <w:szCs w:val="28"/>
          <w:lang w:eastAsia="ru-RU"/>
        </w:rPr>
        <w:t xml:space="preserve">2007. </w:t>
      </w:r>
      <w:r w:rsidRPr="00751077">
        <w:rPr>
          <w:rFonts w:ascii="Times New Roman" w:hAnsi="Times New Roman" w:cs="Times New Roman"/>
          <w:sz w:val="28"/>
          <w:szCs w:val="28"/>
        </w:rPr>
        <w:t>—</w:t>
      </w:r>
      <w:r>
        <w:rPr>
          <w:rFonts w:ascii="Times New Roman" w:hAnsi="Times New Roman" w:cs="Times New Roman"/>
          <w:sz w:val="28"/>
          <w:szCs w:val="28"/>
        </w:rPr>
        <w:t xml:space="preserve"> </w:t>
      </w:r>
      <w:r w:rsidRPr="00751077">
        <w:rPr>
          <w:rFonts w:ascii="Times New Roman" w:hAnsi="Times New Roman" w:cs="Times New Roman"/>
          <w:sz w:val="28"/>
          <w:szCs w:val="28"/>
          <w:lang w:eastAsia="ru-RU"/>
        </w:rPr>
        <w:t>312с</w:t>
      </w:r>
      <w:r>
        <w:rPr>
          <w:rFonts w:ascii="Times New Roman" w:hAnsi="Times New Roman" w:cs="Times New Roman"/>
          <w:sz w:val="28"/>
          <w:szCs w:val="28"/>
          <w:lang w:eastAsia="ru-RU"/>
        </w:rPr>
        <w:t>.</w:t>
      </w:r>
    </w:p>
    <w:p w:rsidR="00BF1884" w:rsidRPr="00751077" w:rsidRDefault="00BF1884" w:rsidP="00EE07BC">
      <w:pPr>
        <w:pStyle w:val="a3"/>
        <w:numPr>
          <w:ilvl w:val="0"/>
          <w:numId w:val="28"/>
        </w:numPr>
        <w:spacing w:after="200" w:line="240" w:lineRule="auto"/>
        <w:ind w:left="0" w:firstLine="0"/>
        <w:jc w:val="both"/>
        <w:rPr>
          <w:rFonts w:ascii="Times New Roman" w:hAnsi="Times New Roman" w:cs="Times New Roman"/>
          <w:sz w:val="28"/>
          <w:szCs w:val="28"/>
        </w:rPr>
      </w:pPr>
      <w:r w:rsidRPr="00751077">
        <w:rPr>
          <w:rFonts w:ascii="Times New Roman" w:hAnsi="Times New Roman" w:cs="Times New Roman"/>
          <w:sz w:val="28"/>
          <w:szCs w:val="28"/>
          <w:lang w:eastAsia="ru-RU"/>
        </w:rPr>
        <w:t>Кугушева Т.В. Особенности бизнес-модели страховой о</w:t>
      </w:r>
      <w:r>
        <w:rPr>
          <w:rFonts w:ascii="Times New Roman" w:hAnsi="Times New Roman" w:cs="Times New Roman"/>
          <w:sz w:val="28"/>
          <w:szCs w:val="28"/>
          <w:lang w:eastAsia="ru-RU"/>
        </w:rPr>
        <w:t>рганизации. Электронный ресурс.</w:t>
      </w:r>
      <w:r>
        <w:rPr>
          <w:rFonts w:ascii="Times New Roman" w:hAnsi="Times New Roman" w:cs="Times New Roman"/>
          <w:sz w:val="28"/>
          <w:szCs w:val="28"/>
        </w:rPr>
        <w:t xml:space="preserve"> </w:t>
      </w:r>
      <w:r w:rsidRPr="00751077">
        <w:rPr>
          <w:rFonts w:ascii="Times New Roman" w:hAnsi="Times New Roman" w:cs="Times New Roman"/>
          <w:sz w:val="28"/>
          <w:szCs w:val="28"/>
          <w:lang w:val="en-US" w:eastAsia="ru-RU"/>
        </w:rPr>
        <w:t>http</w:t>
      </w:r>
      <w:r w:rsidRPr="00751077">
        <w:rPr>
          <w:rFonts w:ascii="Times New Roman" w:hAnsi="Times New Roman" w:cs="Times New Roman"/>
          <w:sz w:val="28"/>
          <w:szCs w:val="28"/>
          <w:lang w:eastAsia="ru-RU"/>
        </w:rPr>
        <w:t>://www.</w:t>
      </w:r>
      <w:r w:rsidRPr="00751077">
        <w:rPr>
          <w:rFonts w:ascii="Times New Roman" w:hAnsi="Times New Roman" w:cs="Times New Roman"/>
          <w:sz w:val="28"/>
          <w:szCs w:val="28"/>
          <w:lang w:val="en-US" w:eastAsia="ru-RU"/>
        </w:rPr>
        <w:t>management</w:t>
      </w:r>
      <w:r w:rsidRPr="00751077">
        <w:rPr>
          <w:rFonts w:ascii="Times New Roman" w:hAnsi="Times New Roman" w:cs="Times New Roman"/>
          <w:sz w:val="28"/>
          <w:szCs w:val="28"/>
          <w:lang w:eastAsia="ru-RU"/>
        </w:rPr>
        <w:t>.</w:t>
      </w:r>
      <w:r w:rsidRPr="00751077">
        <w:rPr>
          <w:rFonts w:ascii="Times New Roman" w:hAnsi="Times New Roman" w:cs="Times New Roman"/>
          <w:sz w:val="28"/>
          <w:szCs w:val="28"/>
          <w:lang w:val="en-US" w:eastAsia="ru-RU"/>
        </w:rPr>
        <w:t>ru</w:t>
      </w:r>
      <w:r w:rsidRPr="00751077">
        <w:rPr>
          <w:rFonts w:ascii="Times New Roman" w:hAnsi="Times New Roman" w:cs="Times New Roman"/>
          <w:sz w:val="28"/>
          <w:szCs w:val="28"/>
          <w:lang w:eastAsia="ru-RU"/>
        </w:rPr>
        <w:t xml:space="preserve"> /</w:t>
      </w:r>
      <w:r w:rsidRPr="00751077">
        <w:rPr>
          <w:rFonts w:ascii="Times New Roman" w:hAnsi="Times New Roman" w:cs="Times New Roman"/>
          <w:sz w:val="28"/>
          <w:szCs w:val="28"/>
          <w:lang w:val="en-US" w:eastAsia="ru-RU"/>
        </w:rPr>
        <w:t>kugushevastat</w:t>
      </w:r>
      <w:r w:rsidRPr="00751077">
        <w:rPr>
          <w:rFonts w:ascii="Times New Roman" w:hAnsi="Times New Roman" w:cs="Times New Roman"/>
          <w:sz w:val="28"/>
          <w:szCs w:val="28"/>
          <w:lang w:eastAsia="ru-RU"/>
        </w:rPr>
        <w:t>.</w:t>
      </w:r>
      <w:r w:rsidRPr="00751077">
        <w:rPr>
          <w:rFonts w:ascii="Times New Roman" w:hAnsi="Times New Roman" w:cs="Times New Roman"/>
          <w:sz w:val="28"/>
          <w:szCs w:val="28"/>
          <w:lang w:val="en-US" w:eastAsia="ru-RU"/>
        </w:rPr>
        <w:t>html</w:t>
      </w:r>
      <w:r w:rsidRPr="00751077">
        <w:rPr>
          <w:rFonts w:ascii="Times New Roman" w:hAnsi="Times New Roman" w:cs="Times New Roman"/>
          <w:sz w:val="28"/>
          <w:szCs w:val="28"/>
          <w:lang w:eastAsia="ru-RU"/>
        </w:rPr>
        <w:t>.</w:t>
      </w:r>
    </w:p>
    <w:p w:rsidR="00BF1884" w:rsidRPr="00751077" w:rsidRDefault="00BF1884" w:rsidP="00EE07BC">
      <w:pPr>
        <w:pStyle w:val="a3"/>
        <w:numPr>
          <w:ilvl w:val="0"/>
          <w:numId w:val="28"/>
        </w:numPr>
        <w:spacing w:after="200" w:line="240" w:lineRule="auto"/>
        <w:ind w:left="0" w:firstLine="0"/>
        <w:jc w:val="both"/>
        <w:rPr>
          <w:rStyle w:val="ae"/>
          <w:rFonts w:ascii="Times New Roman" w:hAnsi="Times New Roman" w:cs="Times New Roman"/>
          <w:sz w:val="28"/>
          <w:szCs w:val="28"/>
        </w:rPr>
      </w:pPr>
      <w:r>
        <w:rPr>
          <w:rFonts w:ascii="Times New Roman" w:hAnsi="Times New Roman" w:cs="Times New Roman"/>
          <w:sz w:val="28"/>
          <w:szCs w:val="28"/>
          <w:lang w:eastAsia="ru-RU"/>
        </w:rPr>
        <w:t xml:space="preserve">Воробьева </w:t>
      </w:r>
      <w:r w:rsidRPr="00751077">
        <w:rPr>
          <w:rFonts w:ascii="Times New Roman" w:hAnsi="Times New Roman" w:cs="Times New Roman"/>
          <w:sz w:val="28"/>
          <w:szCs w:val="28"/>
          <w:lang w:eastAsia="ru-RU"/>
        </w:rPr>
        <w:t>Н. Проектирование и совершенствование внутриорганизационного поведения страховых фирм. /</w:t>
      </w:r>
      <w:r w:rsidRPr="004D7836">
        <w:rPr>
          <w:rFonts w:ascii="Times New Roman" w:hAnsi="Times New Roman" w:cs="Times New Roman"/>
          <w:sz w:val="28"/>
          <w:szCs w:val="28"/>
          <w:lang w:eastAsia="ru-RU"/>
        </w:rPr>
        <w:t xml:space="preserve"> </w:t>
      </w:r>
      <w:r w:rsidRPr="00751077">
        <w:rPr>
          <w:rFonts w:ascii="Times New Roman" w:hAnsi="Times New Roman" w:cs="Times New Roman"/>
          <w:sz w:val="28"/>
          <w:szCs w:val="28"/>
          <w:lang w:eastAsia="ru-RU"/>
        </w:rPr>
        <w:t xml:space="preserve">Электронный ресурс. Режим доступа: </w:t>
      </w:r>
      <w:r w:rsidRPr="00751077">
        <w:rPr>
          <w:rFonts w:ascii="Times New Roman" w:hAnsi="Times New Roman" w:cs="Times New Roman"/>
          <w:sz w:val="28"/>
          <w:szCs w:val="28"/>
          <w:lang w:val="en-US" w:eastAsia="ru-RU"/>
        </w:rPr>
        <w:t>http</w:t>
      </w:r>
      <w:r w:rsidRPr="00751077">
        <w:rPr>
          <w:rFonts w:ascii="Times New Roman" w:hAnsi="Times New Roman" w:cs="Times New Roman"/>
          <w:sz w:val="28"/>
          <w:szCs w:val="28"/>
          <w:lang w:eastAsia="ru-RU"/>
        </w:rPr>
        <w:t>://</w:t>
      </w:r>
      <w:r>
        <w:rPr>
          <w:rFonts w:ascii="Times New Roman" w:hAnsi="Times New Roman" w:cs="Times New Roman"/>
          <w:sz w:val="28"/>
          <w:szCs w:val="28"/>
          <w:lang w:val="en-US" w:eastAsia="ru-RU"/>
        </w:rPr>
        <w:t xml:space="preserve"> </w:t>
      </w:r>
      <w:r w:rsidRPr="004D7836">
        <w:rPr>
          <w:rFonts w:ascii="Times New Roman" w:hAnsi="Times New Roman" w:cs="Times New Roman"/>
          <w:sz w:val="28"/>
          <w:szCs w:val="28"/>
          <w:lang w:eastAsia="ru-RU"/>
        </w:rPr>
        <w:t>www.</w:t>
      </w:r>
      <w:r w:rsidRPr="004D7836">
        <w:rPr>
          <w:rFonts w:ascii="Times New Roman" w:hAnsi="Times New Roman" w:cs="Times New Roman"/>
          <w:sz w:val="28"/>
          <w:szCs w:val="28"/>
          <w:lang w:val="en-US" w:eastAsia="ru-RU"/>
        </w:rPr>
        <w:t>reglament</w:t>
      </w:r>
      <w:r w:rsidRPr="004D7836">
        <w:rPr>
          <w:rFonts w:ascii="Times New Roman" w:hAnsi="Times New Roman" w:cs="Times New Roman"/>
          <w:sz w:val="28"/>
          <w:szCs w:val="28"/>
          <w:lang w:eastAsia="ru-RU"/>
        </w:rPr>
        <w:t>.</w:t>
      </w:r>
      <w:r w:rsidRPr="004D7836">
        <w:rPr>
          <w:rFonts w:ascii="Times New Roman" w:hAnsi="Times New Roman" w:cs="Times New Roman"/>
          <w:sz w:val="28"/>
          <w:szCs w:val="28"/>
          <w:lang w:val="en-US" w:eastAsia="ru-RU"/>
        </w:rPr>
        <w:t>net</w:t>
      </w:r>
      <w:r w:rsidRPr="004D7836">
        <w:rPr>
          <w:rFonts w:ascii="Times New Roman" w:hAnsi="Times New Roman" w:cs="Times New Roman"/>
          <w:sz w:val="28"/>
          <w:szCs w:val="28"/>
          <w:lang w:eastAsia="ru-RU"/>
        </w:rPr>
        <w:t>/</w:t>
      </w:r>
      <w:r w:rsidRPr="004D7836">
        <w:rPr>
          <w:rFonts w:ascii="Times New Roman" w:hAnsi="Times New Roman" w:cs="Times New Roman"/>
          <w:sz w:val="28"/>
          <w:szCs w:val="28"/>
          <w:lang w:val="en-US" w:eastAsia="ru-RU"/>
        </w:rPr>
        <w:t>ins</w:t>
      </w:r>
      <w:r w:rsidRPr="004D7836">
        <w:rPr>
          <w:rFonts w:ascii="Times New Roman" w:hAnsi="Times New Roman" w:cs="Times New Roman"/>
          <w:sz w:val="28"/>
          <w:szCs w:val="28"/>
          <w:lang w:eastAsia="ru-RU"/>
        </w:rPr>
        <w:t>.</w:t>
      </w:r>
      <w:r w:rsidRPr="004D7836">
        <w:rPr>
          <w:rFonts w:ascii="Times New Roman" w:hAnsi="Times New Roman" w:cs="Times New Roman"/>
          <w:sz w:val="28"/>
          <w:szCs w:val="28"/>
          <w:lang w:val="en-US" w:eastAsia="ru-RU"/>
        </w:rPr>
        <w:t>mng</w:t>
      </w:r>
      <w:r w:rsidRPr="004D7836">
        <w:rPr>
          <w:rFonts w:ascii="Times New Roman" w:hAnsi="Times New Roman" w:cs="Times New Roman"/>
          <w:sz w:val="28"/>
          <w:szCs w:val="28"/>
          <w:lang w:eastAsia="ru-RU"/>
        </w:rPr>
        <w:t>/</w:t>
      </w:r>
      <w:r>
        <w:rPr>
          <w:rFonts w:ascii="Times New Roman" w:hAnsi="Times New Roman" w:cs="Times New Roman"/>
          <w:sz w:val="28"/>
          <w:szCs w:val="28"/>
          <w:lang w:val="en-US" w:eastAsia="ru-RU"/>
        </w:rPr>
        <w:t xml:space="preserve"> </w:t>
      </w:r>
      <w:r w:rsidRPr="00751077">
        <w:rPr>
          <w:rFonts w:ascii="Times New Roman" w:hAnsi="Times New Roman" w:cs="Times New Roman"/>
          <w:sz w:val="28"/>
          <w:szCs w:val="28"/>
          <w:lang w:eastAsia="ru-RU"/>
        </w:rPr>
        <w:t>2009/</w:t>
      </w:r>
      <w:r w:rsidRPr="00751077">
        <w:rPr>
          <w:rFonts w:ascii="Times New Roman" w:hAnsi="Times New Roman" w:cs="Times New Roman"/>
          <w:sz w:val="28"/>
          <w:szCs w:val="28"/>
          <w:lang w:val="en-US" w:eastAsia="ru-RU"/>
        </w:rPr>
        <w:t>article</w:t>
      </w:r>
      <w:r w:rsidRPr="00751077">
        <w:rPr>
          <w:rFonts w:ascii="Times New Roman" w:hAnsi="Times New Roman" w:cs="Times New Roman"/>
          <w:sz w:val="28"/>
          <w:szCs w:val="28"/>
          <w:lang w:eastAsia="ru-RU"/>
        </w:rPr>
        <w:t xml:space="preserve"> //</w:t>
      </w:r>
      <w:r w:rsidRPr="004D7836">
        <w:rPr>
          <w:rStyle w:val="ae"/>
          <w:rFonts w:ascii="Times New Roman" w:hAnsi="Times New Roman" w:cs="Times New Roman"/>
          <w:sz w:val="28"/>
          <w:szCs w:val="28"/>
          <w:lang w:eastAsia="ru-RU"/>
        </w:rPr>
        <w:t>.</w:t>
      </w:r>
    </w:p>
    <w:p w:rsidR="00BF1884" w:rsidRPr="00751077" w:rsidRDefault="00BF1884" w:rsidP="00EE07BC">
      <w:pPr>
        <w:pStyle w:val="a3"/>
        <w:numPr>
          <w:ilvl w:val="0"/>
          <w:numId w:val="28"/>
        </w:numPr>
        <w:spacing w:after="200" w:line="240" w:lineRule="auto"/>
        <w:ind w:left="0" w:firstLine="0"/>
        <w:jc w:val="both"/>
        <w:rPr>
          <w:rFonts w:ascii="Times New Roman" w:hAnsi="Times New Roman" w:cs="Times New Roman"/>
          <w:sz w:val="28"/>
          <w:szCs w:val="28"/>
        </w:rPr>
      </w:pPr>
      <w:r w:rsidRPr="00751077">
        <w:rPr>
          <w:rFonts w:ascii="Times New Roman" w:hAnsi="Times New Roman" w:cs="Times New Roman"/>
          <w:sz w:val="28"/>
          <w:szCs w:val="28"/>
          <w:lang w:eastAsia="ru-RU"/>
        </w:rPr>
        <w:t>Бланк И.А. Финансовый менеджмент</w:t>
      </w:r>
      <w:r w:rsidRPr="004F163A">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У</w:t>
      </w:r>
      <w:r w:rsidRPr="00751077">
        <w:rPr>
          <w:rFonts w:ascii="Times New Roman" w:hAnsi="Times New Roman" w:cs="Times New Roman"/>
          <w:sz w:val="28"/>
          <w:szCs w:val="28"/>
          <w:lang w:eastAsia="ru-RU"/>
        </w:rPr>
        <w:t xml:space="preserve">чебный курс, И.А. Бланк. – </w:t>
      </w:r>
      <w:r>
        <w:rPr>
          <w:rFonts w:ascii="Times New Roman" w:hAnsi="Times New Roman" w:cs="Times New Roman"/>
          <w:sz w:val="28"/>
          <w:szCs w:val="28"/>
          <w:lang w:eastAsia="ru-RU"/>
        </w:rPr>
        <w:t>Изд.</w:t>
      </w:r>
      <w:r w:rsidRPr="00751077">
        <w:rPr>
          <w:rFonts w:ascii="Times New Roman" w:hAnsi="Times New Roman" w:cs="Times New Roman"/>
          <w:sz w:val="28"/>
          <w:szCs w:val="28"/>
          <w:lang w:eastAsia="ru-RU"/>
        </w:rPr>
        <w:t xml:space="preserve">2-е </w:t>
      </w:r>
      <w:r>
        <w:rPr>
          <w:rFonts w:ascii="Times New Roman" w:hAnsi="Times New Roman" w:cs="Times New Roman"/>
          <w:sz w:val="28"/>
          <w:szCs w:val="28"/>
          <w:lang w:eastAsia="ru-RU"/>
        </w:rPr>
        <w:t xml:space="preserve">перераб. и доп. </w:t>
      </w:r>
      <w:r w:rsidRPr="00751077">
        <w:rPr>
          <w:rFonts w:ascii="Times New Roman" w:hAnsi="Times New Roman" w:cs="Times New Roman"/>
          <w:sz w:val="28"/>
          <w:szCs w:val="28"/>
          <w:lang w:eastAsia="ru-RU"/>
        </w:rPr>
        <w:t>–К.: Эльга, Ника-Центр, 2004. – 656с.</w:t>
      </w:r>
    </w:p>
    <w:p w:rsidR="00BF1884" w:rsidRPr="00751077" w:rsidRDefault="00BF1884" w:rsidP="00EE07BC">
      <w:pPr>
        <w:pStyle w:val="a3"/>
        <w:numPr>
          <w:ilvl w:val="0"/>
          <w:numId w:val="28"/>
        </w:numPr>
        <w:spacing w:after="200" w:line="240" w:lineRule="auto"/>
        <w:ind w:left="0" w:firstLine="0"/>
        <w:jc w:val="both"/>
        <w:rPr>
          <w:rFonts w:ascii="Times New Roman" w:hAnsi="Times New Roman" w:cs="Times New Roman"/>
          <w:sz w:val="28"/>
          <w:szCs w:val="28"/>
        </w:rPr>
      </w:pPr>
      <w:r w:rsidRPr="00751077">
        <w:rPr>
          <w:rFonts w:ascii="Times New Roman" w:hAnsi="Times New Roman" w:cs="Times New Roman"/>
          <w:sz w:val="28"/>
          <w:szCs w:val="28"/>
          <w:lang w:eastAsia="ru-RU"/>
        </w:rPr>
        <w:t xml:space="preserve">Сатубалдин С. Концептуальные основы управленческого учета и проблемы внедрения на предприятиях Казахстана. Электронный ресурс. – Режим доступа: </w:t>
      </w:r>
      <w:r w:rsidRPr="00751077">
        <w:rPr>
          <w:rFonts w:ascii="Times New Roman" w:hAnsi="Times New Roman" w:cs="Times New Roman"/>
          <w:sz w:val="28"/>
          <w:szCs w:val="28"/>
          <w:lang w:val="en-US" w:eastAsia="ru-RU"/>
        </w:rPr>
        <w:t>http</w:t>
      </w:r>
      <w:r w:rsidRPr="00751077">
        <w:rPr>
          <w:rFonts w:ascii="Times New Roman" w:hAnsi="Times New Roman" w:cs="Times New Roman"/>
          <w:sz w:val="28"/>
          <w:szCs w:val="28"/>
          <w:lang w:eastAsia="ru-RU"/>
        </w:rPr>
        <w:t xml:space="preserve">://www. </w:t>
      </w:r>
      <w:r w:rsidRPr="00751077">
        <w:rPr>
          <w:rFonts w:ascii="Times New Roman" w:hAnsi="Times New Roman" w:cs="Times New Roman"/>
          <w:sz w:val="28"/>
          <w:szCs w:val="28"/>
          <w:lang w:val="en-US" w:eastAsia="ru-RU"/>
        </w:rPr>
        <w:t>G</w:t>
      </w:r>
      <w:r w:rsidRPr="00751077">
        <w:rPr>
          <w:rFonts w:ascii="Times New Roman" w:hAnsi="Times New Roman" w:cs="Times New Roman"/>
          <w:sz w:val="28"/>
          <w:szCs w:val="28"/>
          <w:lang w:eastAsia="ru-RU"/>
        </w:rPr>
        <w:t>-</w:t>
      </w:r>
      <w:r w:rsidRPr="00751077">
        <w:rPr>
          <w:rFonts w:ascii="Times New Roman" w:hAnsi="Times New Roman" w:cs="Times New Roman"/>
          <w:sz w:val="28"/>
          <w:szCs w:val="28"/>
          <w:lang w:val="en-US" w:eastAsia="ru-RU"/>
        </w:rPr>
        <w:t>global</w:t>
      </w:r>
      <w:r w:rsidRPr="00751077">
        <w:rPr>
          <w:rFonts w:ascii="Times New Roman" w:hAnsi="Times New Roman" w:cs="Times New Roman"/>
          <w:sz w:val="28"/>
          <w:szCs w:val="28"/>
          <w:lang w:eastAsia="ru-RU"/>
        </w:rPr>
        <w:t>.</w:t>
      </w:r>
      <w:r w:rsidRPr="00751077">
        <w:rPr>
          <w:rFonts w:ascii="Times New Roman" w:hAnsi="Times New Roman" w:cs="Times New Roman"/>
          <w:sz w:val="28"/>
          <w:szCs w:val="28"/>
          <w:lang w:val="en-US" w:eastAsia="ru-RU"/>
        </w:rPr>
        <w:t>kz</w:t>
      </w:r>
      <w:r w:rsidRPr="00751077">
        <w:rPr>
          <w:rFonts w:ascii="Times New Roman" w:hAnsi="Times New Roman" w:cs="Times New Roman"/>
          <w:sz w:val="28"/>
          <w:szCs w:val="28"/>
          <w:lang w:eastAsia="ru-RU"/>
        </w:rPr>
        <w:t>.</w:t>
      </w:r>
      <w:r w:rsidRPr="004F163A">
        <w:rPr>
          <w:rFonts w:ascii="Times New Roman" w:hAnsi="Times New Roman" w:cs="Times New Roman"/>
          <w:sz w:val="28"/>
          <w:szCs w:val="28"/>
          <w:lang w:eastAsia="ru-RU"/>
        </w:rPr>
        <w:t xml:space="preserve"> 2</w:t>
      </w:r>
      <w:r>
        <w:rPr>
          <w:rFonts w:ascii="Times New Roman" w:hAnsi="Times New Roman" w:cs="Times New Roman"/>
          <w:sz w:val="28"/>
          <w:szCs w:val="28"/>
          <w:lang w:val="en-US" w:eastAsia="ru-RU"/>
        </w:rPr>
        <w:t>012.</w:t>
      </w:r>
    </w:p>
    <w:p w:rsidR="00BF1884" w:rsidRPr="00751077" w:rsidRDefault="00BF1884" w:rsidP="00EE07BC">
      <w:pPr>
        <w:pStyle w:val="a3"/>
        <w:numPr>
          <w:ilvl w:val="0"/>
          <w:numId w:val="28"/>
        </w:numPr>
        <w:spacing w:after="200" w:line="240" w:lineRule="auto"/>
        <w:ind w:left="0" w:firstLine="0"/>
        <w:jc w:val="both"/>
        <w:rPr>
          <w:rFonts w:ascii="Times New Roman" w:hAnsi="Times New Roman" w:cs="Times New Roman"/>
          <w:sz w:val="28"/>
          <w:szCs w:val="28"/>
        </w:rPr>
      </w:pPr>
      <w:r w:rsidRPr="00751077">
        <w:rPr>
          <w:rFonts w:ascii="Times New Roman" w:hAnsi="Times New Roman" w:cs="Times New Roman"/>
          <w:sz w:val="28"/>
          <w:szCs w:val="28"/>
          <w:lang w:eastAsia="ru-RU"/>
        </w:rPr>
        <w:t>Ержанов М.С. Теория и практика аудита. –Алматы</w:t>
      </w:r>
      <w:r>
        <w:rPr>
          <w:rFonts w:ascii="Times New Roman" w:hAnsi="Times New Roman" w:cs="Times New Roman"/>
          <w:sz w:val="28"/>
          <w:szCs w:val="28"/>
          <w:lang w:eastAsia="ru-RU"/>
        </w:rPr>
        <w:t>,</w:t>
      </w:r>
      <w:r w:rsidRPr="00751077">
        <w:rPr>
          <w:rFonts w:ascii="Times New Roman" w:hAnsi="Times New Roman" w:cs="Times New Roman"/>
          <w:sz w:val="28"/>
          <w:szCs w:val="28"/>
          <w:lang w:eastAsia="ru-RU"/>
        </w:rPr>
        <w:t xml:space="preserve"> 1995. –247с.</w:t>
      </w:r>
    </w:p>
    <w:p w:rsidR="00BF1884" w:rsidRPr="00751077" w:rsidRDefault="00BF1884" w:rsidP="00EE07BC">
      <w:pPr>
        <w:pStyle w:val="a3"/>
        <w:numPr>
          <w:ilvl w:val="0"/>
          <w:numId w:val="28"/>
        </w:numPr>
        <w:spacing w:after="200" w:line="240" w:lineRule="auto"/>
        <w:ind w:left="0" w:firstLine="0"/>
        <w:jc w:val="both"/>
        <w:rPr>
          <w:rFonts w:ascii="Times New Roman" w:hAnsi="Times New Roman" w:cs="Times New Roman"/>
          <w:sz w:val="28"/>
          <w:szCs w:val="28"/>
        </w:rPr>
      </w:pPr>
      <w:r w:rsidRPr="00751077">
        <w:rPr>
          <w:rFonts w:ascii="Times New Roman" w:hAnsi="Times New Roman" w:cs="Times New Roman"/>
          <w:sz w:val="28"/>
          <w:szCs w:val="28"/>
          <w:lang w:eastAsia="ru-RU"/>
        </w:rPr>
        <w:t>Кеулимжаев К.К., Кудайбергенов Н.А. Производственный и управленчекий учет. Учебное пособие. –Алматы: Экономика, 2011. –330с.</w:t>
      </w:r>
    </w:p>
    <w:p w:rsidR="00BF1884" w:rsidRPr="00751077" w:rsidRDefault="00BF1884" w:rsidP="00EE07BC">
      <w:pPr>
        <w:pStyle w:val="a3"/>
        <w:numPr>
          <w:ilvl w:val="0"/>
          <w:numId w:val="28"/>
        </w:numPr>
        <w:spacing w:after="200" w:line="240" w:lineRule="auto"/>
        <w:ind w:left="0" w:firstLine="0"/>
        <w:jc w:val="both"/>
        <w:rPr>
          <w:rFonts w:ascii="Times New Roman" w:hAnsi="Times New Roman" w:cs="Times New Roman"/>
          <w:sz w:val="28"/>
          <w:szCs w:val="28"/>
        </w:rPr>
      </w:pPr>
      <w:r w:rsidRPr="00751077">
        <w:rPr>
          <w:rFonts w:ascii="Times New Roman" w:hAnsi="Times New Roman" w:cs="Times New Roman"/>
          <w:sz w:val="28"/>
          <w:szCs w:val="28"/>
          <w:lang w:eastAsia="ru-RU"/>
        </w:rPr>
        <w:t>Тайгашинова К.Т. Управленческий учет: Учебное пособие. –Алматы: Экономика, 2008. – 333с.</w:t>
      </w:r>
    </w:p>
    <w:p w:rsidR="00BF1884" w:rsidRPr="00751077" w:rsidRDefault="00BF1884" w:rsidP="00EE07BC">
      <w:pPr>
        <w:pStyle w:val="a3"/>
        <w:numPr>
          <w:ilvl w:val="0"/>
          <w:numId w:val="28"/>
        </w:numPr>
        <w:spacing w:after="0" w:line="240" w:lineRule="auto"/>
        <w:ind w:left="0" w:firstLine="0"/>
        <w:jc w:val="both"/>
        <w:rPr>
          <w:rFonts w:ascii="Times New Roman" w:hAnsi="Times New Roman" w:cs="Times New Roman"/>
          <w:sz w:val="28"/>
          <w:szCs w:val="28"/>
        </w:rPr>
      </w:pPr>
      <w:r w:rsidRPr="004676E3">
        <w:rPr>
          <w:rFonts w:ascii="Times New Roman" w:hAnsi="Times New Roman" w:cs="Times New Roman"/>
          <w:sz w:val="28"/>
          <w:szCs w:val="28"/>
          <w:lang w:eastAsia="ru-RU"/>
        </w:rPr>
        <w:t>Тулегенов Э. Концептуальные основы развития управленческого учета: теория и практика</w:t>
      </w:r>
      <w:r>
        <w:rPr>
          <w:rFonts w:ascii="Times New Roman" w:hAnsi="Times New Roman" w:cs="Times New Roman"/>
          <w:sz w:val="28"/>
          <w:szCs w:val="28"/>
          <w:lang w:eastAsia="ru-RU"/>
        </w:rPr>
        <w:t>: автореф.</w:t>
      </w:r>
      <w:r w:rsidRPr="00751077">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док. экон. наук: 08.00.12</w:t>
      </w:r>
      <w:r w:rsidRPr="00751077">
        <w:rPr>
          <w:rFonts w:ascii="Times New Roman" w:hAnsi="Times New Roman" w:cs="Times New Roman"/>
          <w:sz w:val="28"/>
          <w:szCs w:val="28"/>
          <w:lang w:eastAsia="ru-RU"/>
        </w:rPr>
        <w:t>.</w:t>
      </w:r>
      <w:r w:rsidRPr="00751077">
        <w:rPr>
          <w:rFonts w:ascii="Times New Roman" w:hAnsi="Times New Roman" w:cs="Times New Roman"/>
          <w:sz w:val="28"/>
          <w:szCs w:val="28"/>
        </w:rPr>
        <w:t xml:space="preserve"> – </w:t>
      </w:r>
      <w:r>
        <w:rPr>
          <w:rFonts w:ascii="Times New Roman" w:hAnsi="Times New Roman" w:cs="Times New Roman"/>
          <w:sz w:val="28"/>
          <w:szCs w:val="28"/>
          <w:lang w:eastAsia="ru-RU"/>
        </w:rPr>
        <w:t>Алматы,2010</w:t>
      </w:r>
      <w:r w:rsidRPr="00751077">
        <w:rPr>
          <w:rFonts w:ascii="Times New Roman" w:hAnsi="Times New Roman" w:cs="Times New Roman"/>
          <w:sz w:val="28"/>
          <w:szCs w:val="28"/>
          <w:lang w:eastAsia="ru-RU"/>
        </w:rPr>
        <w:t xml:space="preserve">. </w:t>
      </w:r>
      <w:r w:rsidRPr="00751077">
        <w:rPr>
          <w:rFonts w:ascii="Times New Roman" w:hAnsi="Times New Roman" w:cs="Times New Roman"/>
          <w:sz w:val="28"/>
          <w:szCs w:val="28"/>
        </w:rPr>
        <w:t xml:space="preserve">– </w:t>
      </w:r>
      <w:r>
        <w:rPr>
          <w:rFonts w:ascii="Times New Roman" w:hAnsi="Times New Roman" w:cs="Times New Roman"/>
          <w:sz w:val="28"/>
          <w:szCs w:val="28"/>
          <w:lang w:eastAsia="ru-RU"/>
        </w:rPr>
        <w:t xml:space="preserve"> 47</w:t>
      </w:r>
      <w:r w:rsidRPr="00751077">
        <w:rPr>
          <w:rFonts w:ascii="Times New Roman" w:hAnsi="Times New Roman" w:cs="Times New Roman"/>
          <w:sz w:val="28"/>
          <w:szCs w:val="28"/>
          <w:lang w:eastAsia="ru-RU"/>
        </w:rPr>
        <w:t>с.</w:t>
      </w:r>
    </w:p>
    <w:p w:rsidR="00BF1884" w:rsidRPr="004676E3" w:rsidRDefault="00BF1884" w:rsidP="00EE07BC">
      <w:pPr>
        <w:pStyle w:val="a3"/>
        <w:numPr>
          <w:ilvl w:val="0"/>
          <w:numId w:val="28"/>
        </w:numPr>
        <w:spacing w:after="200" w:line="240" w:lineRule="auto"/>
        <w:ind w:left="0" w:firstLine="0"/>
        <w:jc w:val="both"/>
        <w:rPr>
          <w:rFonts w:ascii="Times New Roman" w:hAnsi="Times New Roman" w:cs="Times New Roman"/>
          <w:sz w:val="28"/>
          <w:szCs w:val="28"/>
        </w:rPr>
      </w:pPr>
      <w:r>
        <w:rPr>
          <w:rFonts w:ascii="Times New Roman" w:hAnsi="Times New Roman" w:cs="Times New Roman"/>
          <w:sz w:val="28"/>
          <w:szCs w:val="28"/>
          <w:lang w:val="kk-KZ"/>
        </w:rPr>
        <w:t>Халықаралық қаржылық есептілік стандарты</w:t>
      </w:r>
      <w:r>
        <w:rPr>
          <w:rFonts w:ascii="Times New Roman" w:hAnsi="Times New Roman" w:cs="Times New Roman"/>
          <w:sz w:val="28"/>
          <w:szCs w:val="28"/>
        </w:rPr>
        <w:t xml:space="preserve">. </w:t>
      </w:r>
      <w:r w:rsidRPr="004676E3">
        <w:rPr>
          <w:rFonts w:ascii="Times New Roman" w:hAnsi="Times New Roman" w:cs="Times New Roman"/>
          <w:sz w:val="28"/>
          <w:szCs w:val="28"/>
        </w:rPr>
        <w:t xml:space="preserve">– Алматы: Бико, 2008. </w:t>
      </w:r>
      <w:r w:rsidRPr="00751077">
        <w:rPr>
          <w:rFonts w:ascii="Times New Roman" w:hAnsi="Times New Roman" w:cs="Times New Roman"/>
          <w:sz w:val="28"/>
          <w:szCs w:val="28"/>
        </w:rPr>
        <w:t>–</w:t>
      </w:r>
      <w:r>
        <w:rPr>
          <w:rFonts w:ascii="Times New Roman" w:hAnsi="Times New Roman" w:cs="Times New Roman"/>
          <w:sz w:val="28"/>
          <w:szCs w:val="28"/>
        </w:rPr>
        <w:t xml:space="preserve"> 512б</w:t>
      </w:r>
      <w:r w:rsidRPr="004676E3">
        <w:rPr>
          <w:rFonts w:ascii="Times New Roman" w:hAnsi="Times New Roman" w:cs="Times New Roman"/>
          <w:sz w:val="28"/>
          <w:szCs w:val="28"/>
        </w:rPr>
        <w:t>.</w:t>
      </w:r>
    </w:p>
    <w:p w:rsidR="00BF1884" w:rsidRPr="00751077" w:rsidRDefault="00BF1884" w:rsidP="00EE07BC">
      <w:pPr>
        <w:pStyle w:val="a3"/>
        <w:numPr>
          <w:ilvl w:val="0"/>
          <w:numId w:val="28"/>
        </w:numPr>
        <w:spacing w:after="200" w:line="240" w:lineRule="auto"/>
        <w:ind w:left="0" w:firstLine="0"/>
        <w:jc w:val="both"/>
        <w:rPr>
          <w:rFonts w:ascii="Times New Roman" w:hAnsi="Times New Roman" w:cs="Times New Roman"/>
          <w:sz w:val="28"/>
          <w:szCs w:val="28"/>
        </w:rPr>
      </w:pPr>
      <w:r w:rsidRPr="00751077">
        <w:rPr>
          <w:rFonts w:ascii="Times New Roman" w:hAnsi="Times New Roman" w:cs="Times New Roman"/>
          <w:sz w:val="28"/>
          <w:szCs w:val="28"/>
        </w:rPr>
        <w:lastRenderedPageBreak/>
        <w:t>Постановление Правления Агентства Республики Казахстан по регулированию и надзору финансового рынка и финансовых организаций от 27 октября 2006</w:t>
      </w:r>
      <w:r>
        <w:rPr>
          <w:rFonts w:ascii="Times New Roman" w:hAnsi="Times New Roman" w:cs="Times New Roman"/>
          <w:sz w:val="28"/>
          <w:szCs w:val="28"/>
        </w:rPr>
        <w:t xml:space="preserve"> </w:t>
      </w:r>
      <w:r w:rsidRPr="00751077">
        <w:rPr>
          <w:rFonts w:ascii="Times New Roman" w:hAnsi="Times New Roman" w:cs="Times New Roman"/>
          <w:sz w:val="28"/>
          <w:szCs w:val="28"/>
        </w:rPr>
        <w:t>года.</w:t>
      </w:r>
    </w:p>
    <w:p w:rsidR="00BF1884" w:rsidRPr="00751077" w:rsidRDefault="00BF1884" w:rsidP="00EE07BC">
      <w:pPr>
        <w:pStyle w:val="a3"/>
        <w:numPr>
          <w:ilvl w:val="0"/>
          <w:numId w:val="28"/>
        </w:numPr>
        <w:spacing w:after="200" w:line="240" w:lineRule="auto"/>
        <w:ind w:left="0" w:firstLine="0"/>
        <w:jc w:val="both"/>
        <w:rPr>
          <w:rFonts w:ascii="Times New Roman" w:hAnsi="Times New Roman" w:cs="Times New Roman"/>
          <w:sz w:val="28"/>
          <w:szCs w:val="28"/>
        </w:rPr>
      </w:pPr>
      <w:r w:rsidRPr="00751077">
        <w:rPr>
          <w:rFonts w:ascii="Times New Roman" w:hAnsi="Times New Roman" w:cs="Times New Roman"/>
          <w:sz w:val="28"/>
          <w:szCs w:val="28"/>
          <w:shd w:val="clear" w:color="auto" w:fill="FFFFFF"/>
        </w:rPr>
        <w:t>Кэмпбелл Р. Маккон</w:t>
      </w:r>
      <w:r>
        <w:rPr>
          <w:rFonts w:ascii="Times New Roman" w:hAnsi="Times New Roman" w:cs="Times New Roman"/>
          <w:sz w:val="28"/>
          <w:szCs w:val="28"/>
          <w:shd w:val="clear" w:color="auto" w:fill="FFFFFF"/>
        </w:rPr>
        <w:t>нелл Стенли Л. Брю, Экономикс</w:t>
      </w:r>
      <w:r w:rsidRPr="00751077">
        <w:rPr>
          <w:rFonts w:ascii="Times New Roman" w:hAnsi="Times New Roman" w:cs="Times New Roman"/>
          <w:sz w:val="28"/>
          <w:szCs w:val="28"/>
          <w:shd w:val="clear" w:color="auto" w:fill="FFFFFF"/>
        </w:rPr>
        <w:t xml:space="preserve"> 1992, </w:t>
      </w:r>
      <w:r w:rsidRPr="00751077">
        <w:rPr>
          <w:rFonts w:ascii="Times New Roman" w:hAnsi="Times New Roman" w:cs="Times New Roman"/>
          <w:sz w:val="28"/>
          <w:szCs w:val="28"/>
        </w:rPr>
        <w:t>–</w:t>
      </w:r>
      <w:r>
        <w:rPr>
          <w:rFonts w:ascii="Times New Roman" w:hAnsi="Times New Roman" w:cs="Times New Roman"/>
          <w:sz w:val="28"/>
          <w:szCs w:val="28"/>
          <w:shd w:val="clear" w:color="auto" w:fill="FFFFFF"/>
        </w:rPr>
        <w:t>М., Республика</w:t>
      </w:r>
      <w:r w:rsidRPr="00751077">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1992. 1-й том. </w:t>
      </w:r>
      <w:r w:rsidRPr="00751077">
        <w:rPr>
          <w:rFonts w:ascii="Times New Roman" w:hAnsi="Times New Roman" w:cs="Times New Roman"/>
          <w:sz w:val="28"/>
          <w:szCs w:val="28"/>
        </w:rPr>
        <w:t>–</w:t>
      </w:r>
      <w:r w:rsidRPr="00751077">
        <w:rPr>
          <w:rFonts w:ascii="Times New Roman" w:hAnsi="Times New Roman" w:cs="Times New Roman"/>
          <w:sz w:val="28"/>
          <w:szCs w:val="28"/>
          <w:shd w:val="clear" w:color="auto" w:fill="FFFFFF"/>
        </w:rPr>
        <w:t>399</w:t>
      </w:r>
      <w:r>
        <w:rPr>
          <w:rFonts w:ascii="Times New Roman" w:hAnsi="Times New Roman" w:cs="Times New Roman"/>
          <w:sz w:val="28"/>
          <w:szCs w:val="28"/>
          <w:shd w:val="clear" w:color="auto" w:fill="FFFFFF"/>
        </w:rPr>
        <w:t>с</w:t>
      </w:r>
      <w:r w:rsidRPr="00751077">
        <w:rPr>
          <w:rFonts w:ascii="Times New Roman" w:hAnsi="Times New Roman" w:cs="Times New Roman"/>
          <w:sz w:val="28"/>
          <w:szCs w:val="28"/>
          <w:shd w:val="clear" w:color="auto" w:fill="FFFFFF"/>
        </w:rPr>
        <w:t xml:space="preserve">, </w:t>
      </w:r>
    </w:p>
    <w:p w:rsidR="00BF1884" w:rsidRPr="00751077" w:rsidRDefault="00BF1884" w:rsidP="00EE07BC">
      <w:pPr>
        <w:pStyle w:val="a3"/>
        <w:numPr>
          <w:ilvl w:val="0"/>
          <w:numId w:val="28"/>
        </w:numPr>
        <w:spacing w:after="200" w:line="240" w:lineRule="auto"/>
        <w:ind w:left="0" w:firstLine="0"/>
        <w:jc w:val="both"/>
        <w:rPr>
          <w:rFonts w:ascii="Times New Roman" w:hAnsi="Times New Roman" w:cs="Times New Roman"/>
          <w:sz w:val="28"/>
          <w:szCs w:val="28"/>
        </w:rPr>
      </w:pPr>
      <w:r w:rsidRPr="00BC28FF">
        <w:rPr>
          <w:rFonts w:ascii="Times New Roman" w:hAnsi="Times New Roman" w:cs="Times New Roman"/>
          <w:sz w:val="28"/>
          <w:szCs w:val="28"/>
          <w:lang w:eastAsia="ru-RU"/>
        </w:rPr>
        <w:t>Соколов</w:t>
      </w:r>
      <w:r w:rsidRPr="00751077">
        <w:rPr>
          <w:rFonts w:ascii="Times New Roman" w:hAnsi="Times New Roman" w:cs="Times New Roman"/>
          <w:sz w:val="28"/>
          <w:szCs w:val="28"/>
          <w:lang w:eastAsia="ru-RU"/>
        </w:rPr>
        <w:t xml:space="preserve"> Я.В. Управленческий учет: Учебное пособие (Бакалавриат) / Под.ред.проф. Я.В. Соколова –М.: Магистр, 2012.</w:t>
      </w:r>
      <w:r w:rsidRPr="00776EB5">
        <w:rPr>
          <w:rFonts w:ascii="Times New Roman" w:hAnsi="Times New Roman" w:cs="Times New Roman"/>
          <w:sz w:val="28"/>
          <w:szCs w:val="28"/>
          <w:lang w:eastAsia="ru-RU"/>
        </w:rPr>
        <w:t xml:space="preserve"> </w:t>
      </w:r>
      <w:r w:rsidRPr="00751077">
        <w:rPr>
          <w:rFonts w:ascii="Times New Roman" w:hAnsi="Times New Roman" w:cs="Times New Roman"/>
          <w:sz w:val="28"/>
          <w:szCs w:val="28"/>
          <w:lang w:eastAsia="ru-RU"/>
        </w:rPr>
        <w:t>–428с.</w:t>
      </w:r>
    </w:p>
    <w:p w:rsidR="00BF1884" w:rsidRPr="00050F14" w:rsidRDefault="00BF1884" w:rsidP="00EE07BC">
      <w:pPr>
        <w:pStyle w:val="a3"/>
        <w:numPr>
          <w:ilvl w:val="0"/>
          <w:numId w:val="28"/>
        </w:numPr>
        <w:spacing w:after="200" w:line="240" w:lineRule="auto"/>
        <w:ind w:left="0" w:firstLine="0"/>
        <w:jc w:val="both"/>
        <w:rPr>
          <w:rFonts w:ascii="Times New Roman" w:hAnsi="Times New Roman" w:cs="Times New Roman"/>
          <w:sz w:val="28"/>
          <w:szCs w:val="28"/>
          <w:lang w:val="en-US"/>
        </w:rPr>
      </w:pPr>
      <w:r w:rsidRPr="00751077">
        <w:rPr>
          <w:rFonts w:ascii="Times New Roman" w:hAnsi="Times New Roman" w:cs="Times New Roman"/>
          <w:sz w:val="28"/>
          <w:szCs w:val="28"/>
          <w:lang w:val="en-US" w:eastAsia="ru-RU"/>
        </w:rPr>
        <w:t>A</w:t>
      </w:r>
      <w:r>
        <w:rPr>
          <w:rFonts w:ascii="Times New Roman" w:hAnsi="Times New Roman" w:cs="Times New Roman"/>
          <w:sz w:val="28"/>
          <w:szCs w:val="28"/>
          <w:lang w:val="en-US" w:eastAsia="ru-RU"/>
        </w:rPr>
        <w:t>merican Accounting Association.</w:t>
      </w:r>
      <w:r w:rsidRPr="00751077">
        <w:rPr>
          <w:rFonts w:ascii="Times New Roman" w:hAnsi="Times New Roman" w:cs="Times New Roman"/>
          <w:sz w:val="28"/>
          <w:szCs w:val="28"/>
          <w:lang w:eastAsia="ru-RU"/>
        </w:rPr>
        <w:t>Электронный</w:t>
      </w:r>
      <w:r w:rsidRPr="00050F14">
        <w:rPr>
          <w:rFonts w:ascii="Times New Roman" w:hAnsi="Times New Roman" w:cs="Times New Roman"/>
          <w:sz w:val="28"/>
          <w:szCs w:val="28"/>
          <w:lang w:val="en-US" w:eastAsia="ru-RU"/>
        </w:rPr>
        <w:t xml:space="preserve"> </w:t>
      </w:r>
      <w:r w:rsidRPr="00751077">
        <w:rPr>
          <w:rFonts w:ascii="Times New Roman" w:hAnsi="Times New Roman" w:cs="Times New Roman"/>
          <w:sz w:val="28"/>
          <w:szCs w:val="28"/>
          <w:lang w:eastAsia="ru-RU"/>
        </w:rPr>
        <w:t>ресурс</w:t>
      </w:r>
      <w:r w:rsidRPr="00050F14">
        <w:rPr>
          <w:rFonts w:ascii="Times New Roman" w:hAnsi="Times New Roman" w:cs="Times New Roman"/>
          <w:sz w:val="28"/>
          <w:szCs w:val="28"/>
          <w:lang w:val="en-US" w:eastAsia="ru-RU"/>
        </w:rPr>
        <w:t xml:space="preserve">. </w:t>
      </w:r>
      <w:r w:rsidRPr="00751077">
        <w:rPr>
          <w:rFonts w:ascii="Times New Roman" w:hAnsi="Times New Roman" w:cs="Times New Roman"/>
          <w:sz w:val="28"/>
          <w:szCs w:val="28"/>
          <w:bdr w:val="none" w:sz="0" w:space="0" w:color="auto" w:frame="1"/>
          <w:shd w:val="clear" w:color="auto" w:fill="FFFFFF"/>
          <w:lang w:val="en-US"/>
        </w:rPr>
        <w:t>info</w:t>
      </w:r>
      <w:r w:rsidRPr="00050F14">
        <w:rPr>
          <w:rFonts w:ascii="Times New Roman" w:hAnsi="Times New Roman" w:cs="Times New Roman"/>
          <w:sz w:val="28"/>
          <w:szCs w:val="28"/>
          <w:bdr w:val="none" w:sz="0" w:space="0" w:color="auto" w:frame="1"/>
          <w:shd w:val="clear" w:color="auto" w:fill="FFFFFF"/>
          <w:lang w:val="en-US"/>
        </w:rPr>
        <w:t>@</w:t>
      </w:r>
      <w:r w:rsidRPr="00751077">
        <w:rPr>
          <w:rFonts w:ascii="Times New Roman" w:hAnsi="Times New Roman" w:cs="Times New Roman"/>
          <w:sz w:val="28"/>
          <w:szCs w:val="28"/>
          <w:bdr w:val="none" w:sz="0" w:space="0" w:color="auto" w:frame="1"/>
          <w:shd w:val="clear" w:color="auto" w:fill="FFFFFF"/>
          <w:lang w:val="en-US"/>
        </w:rPr>
        <w:t>aaahq</w:t>
      </w:r>
      <w:r w:rsidRPr="00050F14">
        <w:rPr>
          <w:rFonts w:ascii="Times New Roman" w:hAnsi="Times New Roman" w:cs="Times New Roman"/>
          <w:sz w:val="28"/>
          <w:szCs w:val="28"/>
          <w:bdr w:val="none" w:sz="0" w:space="0" w:color="auto" w:frame="1"/>
          <w:shd w:val="clear" w:color="auto" w:fill="FFFFFF"/>
          <w:lang w:val="en-US"/>
        </w:rPr>
        <w:t>.</w:t>
      </w:r>
      <w:r w:rsidRPr="00751077">
        <w:rPr>
          <w:rFonts w:ascii="Times New Roman" w:hAnsi="Times New Roman" w:cs="Times New Roman"/>
          <w:sz w:val="28"/>
          <w:szCs w:val="28"/>
          <w:bdr w:val="none" w:sz="0" w:space="0" w:color="auto" w:frame="1"/>
          <w:shd w:val="clear" w:color="auto" w:fill="FFFFFF"/>
          <w:lang w:val="en-US"/>
        </w:rPr>
        <w:t>org</w:t>
      </w:r>
      <w:r w:rsidRPr="00050F14">
        <w:rPr>
          <w:rStyle w:val="ae"/>
          <w:rFonts w:ascii="Times New Roman" w:hAnsi="Times New Roman" w:cs="Times New Roman"/>
          <w:sz w:val="28"/>
          <w:szCs w:val="28"/>
          <w:bdr w:val="none" w:sz="0" w:space="0" w:color="auto" w:frame="1"/>
          <w:shd w:val="clear" w:color="auto" w:fill="FFFFFF"/>
          <w:lang w:val="en-US"/>
        </w:rPr>
        <w:t xml:space="preserve"> </w:t>
      </w:r>
    </w:p>
    <w:p w:rsidR="00BF1884" w:rsidRPr="00751077" w:rsidRDefault="00BF1884" w:rsidP="00EE07BC">
      <w:pPr>
        <w:pStyle w:val="a3"/>
        <w:numPr>
          <w:ilvl w:val="0"/>
          <w:numId w:val="28"/>
        </w:numPr>
        <w:spacing w:after="200" w:line="240" w:lineRule="auto"/>
        <w:ind w:left="0" w:firstLine="0"/>
        <w:jc w:val="both"/>
        <w:rPr>
          <w:rFonts w:ascii="Times New Roman" w:hAnsi="Times New Roman" w:cs="Times New Roman"/>
          <w:sz w:val="28"/>
          <w:szCs w:val="28"/>
        </w:rPr>
      </w:pPr>
      <w:r w:rsidRPr="00751077">
        <w:rPr>
          <w:rFonts w:ascii="Times New Roman" w:hAnsi="Times New Roman" w:cs="Times New Roman"/>
          <w:sz w:val="28"/>
          <w:szCs w:val="28"/>
          <w:lang w:eastAsia="ru-RU"/>
        </w:rPr>
        <w:t>Аверчев И.В. Управленческий учет и отчетность. Постановка и внедрение /</w:t>
      </w:r>
      <w:r w:rsidRPr="00776EB5">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под ред. И.</w:t>
      </w:r>
      <w:r w:rsidRPr="00751077">
        <w:rPr>
          <w:rFonts w:ascii="Times New Roman" w:hAnsi="Times New Roman" w:cs="Times New Roman"/>
          <w:sz w:val="28"/>
          <w:szCs w:val="28"/>
          <w:lang w:eastAsia="ru-RU"/>
        </w:rPr>
        <w:t xml:space="preserve"> Аверчев. – М.:</w:t>
      </w:r>
      <w:r w:rsidRPr="00776EB5">
        <w:rPr>
          <w:rFonts w:ascii="Times New Roman" w:hAnsi="Times New Roman" w:cs="Times New Roman"/>
          <w:sz w:val="28"/>
          <w:szCs w:val="28"/>
          <w:lang w:eastAsia="ru-RU"/>
        </w:rPr>
        <w:t xml:space="preserve"> </w:t>
      </w:r>
      <w:r w:rsidRPr="00751077">
        <w:rPr>
          <w:rFonts w:ascii="Times New Roman" w:hAnsi="Times New Roman" w:cs="Times New Roman"/>
          <w:sz w:val="28"/>
          <w:szCs w:val="28"/>
          <w:lang w:eastAsia="ru-RU"/>
        </w:rPr>
        <w:t>Вершина, 2008. –512с.</w:t>
      </w:r>
    </w:p>
    <w:p w:rsidR="00BF1884" w:rsidRPr="00751077" w:rsidRDefault="00BF1884" w:rsidP="00EE07BC">
      <w:pPr>
        <w:pStyle w:val="a3"/>
        <w:numPr>
          <w:ilvl w:val="0"/>
          <w:numId w:val="28"/>
        </w:numPr>
        <w:spacing w:after="200" w:line="240" w:lineRule="auto"/>
        <w:ind w:left="0" w:firstLine="0"/>
        <w:jc w:val="both"/>
        <w:rPr>
          <w:rFonts w:ascii="Times New Roman" w:hAnsi="Times New Roman" w:cs="Times New Roman"/>
          <w:sz w:val="28"/>
          <w:szCs w:val="28"/>
        </w:rPr>
      </w:pPr>
      <w:r w:rsidRPr="00751077">
        <w:rPr>
          <w:rFonts w:ascii="Times New Roman" w:hAnsi="Times New Roman" w:cs="Times New Roman"/>
          <w:sz w:val="28"/>
          <w:szCs w:val="28"/>
          <w:shd w:val="clear" w:color="auto" w:fill="FFFFFF"/>
        </w:rPr>
        <w:t xml:space="preserve">Кун Т. Структура научных революций: </w:t>
      </w:r>
      <w:r>
        <w:rPr>
          <w:rFonts w:ascii="Times New Roman" w:hAnsi="Times New Roman" w:cs="Times New Roman"/>
          <w:sz w:val="28"/>
          <w:szCs w:val="28"/>
          <w:shd w:val="clear" w:color="auto" w:fill="FFFFFF"/>
        </w:rPr>
        <w:t>/Пер. с англ.;</w:t>
      </w:r>
      <w:r w:rsidRPr="00751077">
        <w:rPr>
          <w:rFonts w:ascii="Times New Roman" w:hAnsi="Times New Roman" w:cs="Times New Roman"/>
          <w:sz w:val="28"/>
          <w:szCs w:val="28"/>
          <w:shd w:val="clear" w:color="auto" w:fill="FFFFFF"/>
        </w:rPr>
        <w:t xml:space="preserve"> </w:t>
      </w:r>
      <w:r>
        <w:rPr>
          <w:rFonts w:ascii="Times New Roman" w:hAnsi="Times New Roman" w:cs="Times New Roman"/>
          <w:sz w:val="28"/>
          <w:szCs w:val="28"/>
          <w:lang w:eastAsia="ru-RU"/>
        </w:rPr>
        <w:t xml:space="preserve">Под </w:t>
      </w:r>
      <w:r w:rsidRPr="00751077">
        <w:rPr>
          <w:rFonts w:ascii="Times New Roman" w:hAnsi="Times New Roman" w:cs="Times New Roman"/>
          <w:sz w:val="28"/>
          <w:szCs w:val="28"/>
          <w:lang w:eastAsia="ru-RU"/>
        </w:rPr>
        <w:t>ред.</w:t>
      </w:r>
      <w:r>
        <w:rPr>
          <w:rFonts w:ascii="Times New Roman" w:hAnsi="Times New Roman" w:cs="Times New Roman"/>
          <w:sz w:val="28"/>
          <w:szCs w:val="28"/>
          <w:lang w:eastAsia="ru-RU"/>
        </w:rPr>
        <w:t xml:space="preserve"> </w:t>
      </w:r>
      <w:r w:rsidRPr="00751077">
        <w:rPr>
          <w:rFonts w:ascii="Times New Roman" w:hAnsi="Times New Roman" w:cs="Times New Roman"/>
          <w:sz w:val="28"/>
          <w:szCs w:val="28"/>
          <w:shd w:val="clear" w:color="auto" w:fill="FFFFFF"/>
        </w:rPr>
        <w:t xml:space="preserve">Т. Кун; Сост. В.Ю. Кузнецов. </w:t>
      </w:r>
      <w:r w:rsidRPr="00751077">
        <w:rPr>
          <w:rFonts w:ascii="Times New Roman" w:hAnsi="Times New Roman" w:cs="Times New Roman"/>
          <w:sz w:val="28"/>
          <w:szCs w:val="28"/>
          <w:lang w:eastAsia="ru-RU"/>
        </w:rPr>
        <w:t xml:space="preserve">– </w:t>
      </w:r>
      <w:r w:rsidRPr="00751077">
        <w:rPr>
          <w:rFonts w:ascii="Times New Roman" w:hAnsi="Times New Roman" w:cs="Times New Roman"/>
          <w:sz w:val="28"/>
          <w:szCs w:val="28"/>
          <w:shd w:val="clear" w:color="auto" w:fill="FFFFFF"/>
        </w:rPr>
        <w:t>М.:</w:t>
      </w:r>
      <w:r w:rsidRPr="00751077">
        <w:rPr>
          <w:rStyle w:val="apple-converted-space"/>
          <w:rFonts w:ascii="Times New Roman" w:hAnsi="Times New Roman" w:cs="Times New Roman"/>
          <w:sz w:val="28"/>
          <w:szCs w:val="28"/>
          <w:shd w:val="clear" w:color="auto" w:fill="FFFFFF"/>
        </w:rPr>
        <w:t> </w:t>
      </w:r>
      <w:r w:rsidRPr="00751077">
        <w:rPr>
          <w:rStyle w:val="hl"/>
          <w:rFonts w:ascii="Times New Roman" w:hAnsi="Times New Roman" w:cs="Times New Roman"/>
          <w:sz w:val="28"/>
          <w:szCs w:val="28"/>
        </w:rPr>
        <w:t>ООО</w:t>
      </w:r>
      <w:r w:rsidRPr="00751077">
        <w:rPr>
          <w:rStyle w:val="apple-converted-space"/>
          <w:rFonts w:ascii="Times New Roman" w:hAnsi="Times New Roman" w:cs="Times New Roman"/>
          <w:sz w:val="28"/>
          <w:szCs w:val="28"/>
          <w:shd w:val="clear" w:color="auto" w:fill="FFFFFF"/>
        </w:rPr>
        <w:t> </w:t>
      </w:r>
      <w:r w:rsidRPr="00751077">
        <w:rPr>
          <w:rFonts w:ascii="Times New Roman" w:hAnsi="Times New Roman" w:cs="Times New Roman"/>
          <w:sz w:val="28"/>
          <w:szCs w:val="28"/>
          <w:shd w:val="clear" w:color="auto" w:fill="FFFFFF"/>
        </w:rPr>
        <w:t xml:space="preserve">«Издательство ACT», 2003. </w:t>
      </w:r>
      <w:r w:rsidRPr="00751077">
        <w:rPr>
          <w:rFonts w:ascii="Times New Roman" w:hAnsi="Times New Roman" w:cs="Times New Roman"/>
          <w:sz w:val="28"/>
          <w:szCs w:val="28"/>
          <w:lang w:eastAsia="ru-RU"/>
        </w:rPr>
        <w:t>–</w:t>
      </w:r>
      <w:r w:rsidRPr="00751077">
        <w:rPr>
          <w:rFonts w:ascii="Times New Roman" w:hAnsi="Times New Roman" w:cs="Times New Roman"/>
          <w:sz w:val="28"/>
          <w:szCs w:val="28"/>
          <w:shd w:val="clear" w:color="auto" w:fill="FFFFFF"/>
        </w:rPr>
        <w:t xml:space="preserve"> 605 с.</w:t>
      </w:r>
    </w:p>
    <w:p w:rsidR="00BF1884" w:rsidRPr="00751077" w:rsidRDefault="00BF1884" w:rsidP="00EE07BC">
      <w:pPr>
        <w:pStyle w:val="a3"/>
        <w:numPr>
          <w:ilvl w:val="0"/>
          <w:numId w:val="28"/>
        </w:numPr>
        <w:spacing w:after="200" w:line="240" w:lineRule="auto"/>
        <w:ind w:left="0" w:firstLine="0"/>
        <w:jc w:val="both"/>
        <w:rPr>
          <w:rFonts w:ascii="Times New Roman" w:hAnsi="Times New Roman" w:cs="Times New Roman"/>
          <w:sz w:val="28"/>
          <w:szCs w:val="28"/>
        </w:rPr>
      </w:pPr>
      <w:r w:rsidRPr="00751077">
        <w:rPr>
          <w:rStyle w:val="hl"/>
          <w:rFonts w:ascii="Times New Roman" w:hAnsi="Times New Roman" w:cs="Times New Roman"/>
          <w:sz w:val="28"/>
          <w:szCs w:val="28"/>
        </w:rPr>
        <w:t>Палий</w:t>
      </w:r>
      <w:r w:rsidRPr="00751077">
        <w:rPr>
          <w:rFonts w:ascii="Times New Roman" w:hAnsi="Times New Roman" w:cs="Times New Roman"/>
          <w:sz w:val="28"/>
          <w:szCs w:val="28"/>
          <w:shd w:val="clear" w:color="auto" w:fill="FFFFFF"/>
        </w:rPr>
        <w:t xml:space="preserve"> В.Ф.</w:t>
      </w:r>
      <w:r w:rsidRPr="00751077">
        <w:rPr>
          <w:rStyle w:val="apple-converted-space"/>
          <w:rFonts w:ascii="Times New Roman" w:hAnsi="Times New Roman" w:cs="Times New Roman"/>
          <w:sz w:val="28"/>
          <w:szCs w:val="28"/>
          <w:shd w:val="clear" w:color="auto" w:fill="FFFFFF"/>
        </w:rPr>
        <w:t> </w:t>
      </w:r>
      <w:r w:rsidRPr="00751077">
        <w:rPr>
          <w:rFonts w:ascii="Times New Roman" w:hAnsi="Times New Roman" w:cs="Times New Roman"/>
          <w:sz w:val="28"/>
          <w:szCs w:val="28"/>
          <w:shd w:val="clear" w:color="auto" w:fill="FFFFFF"/>
        </w:rPr>
        <w:t>Соколов Я.В. Введение в теорию бухгалтерского учета. – Мос</w:t>
      </w:r>
      <w:r>
        <w:rPr>
          <w:rFonts w:ascii="Times New Roman" w:hAnsi="Times New Roman" w:cs="Times New Roman"/>
          <w:sz w:val="28"/>
          <w:szCs w:val="28"/>
          <w:shd w:val="clear" w:color="auto" w:fill="FFFFFF"/>
        </w:rPr>
        <w:t xml:space="preserve">ква. Финансы и статистика, 1979. </w:t>
      </w:r>
      <w:r w:rsidRPr="00751077">
        <w:rPr>
          <w:rFonts w:ascii="Times New Roman" w:hAnsi="Times New Roman" w:cs="Times New Roman"/>
          <w:sz w:val="28"/>
          <w:szCs w:val="28"/>
          <w:lang w:eastAsia="ru-RU"/>
        </w:rPr>
        <w:t>–</w:t>
      </w:r>
      <w:r w:rsidRPr="00751077">
        <w:rPr>
          <w:rFonts w:ascii="Times New Roman" w:hAnsi="Times New Roman" w:cs="Times New Roman"/>
          <w:sz w:val="28"/>
          <w:szCs w:val="28"/>
          <w:shd w:val="clear" w:color="auto" w:fill="FFFFFF"/>
        </w:rPr>
        <w:t>304</w:t>
      </w:r>
      <w:r>
        <w:rPr>
          <w:rFonts w:ascii="Times New Roman" w:hAnsi="Times New Roman" w:cs="Times New Roman"/>
          <w:sz w:val="28"/>
          <w:szCs w:val="28"/>
          <w:shd w:val="clear" w:color="auto" w:fill="FFFFFF"/>
        </w:rPr>
        <w:t>с</w:t>
      </w:r>
      <w:r w:rsidRPr="00751077">
        <w:rPr>
          <w:rFonts w:ascii="Times New Roman" w:hAnsi="Times New Roman" w:cs="Times New Roman"/>
          <w:sz w:val="28"/>
          <w:szCs w:val="28"/>
          <w:shd w:val="clear" w:color="auto" w:fill="FFFFFF"/>
        </w:rPr>
        <w:t xml:space="preserve">. </w:t>
      </w:r>
    </w:p>
    <w:p w:rsidR="00BF1884" w:rsidRPr="00751077" w:rsidRDefault="00BF1884" w:rsidP="00EE07BC">
      <w:pPr>
        <w:pStyle w:val="a3"/>
        <w:numPr>
          <w:ilvl w:val="0"/>
          <w:numId w:val="28"/>
        </w:numPr>
        <w:spacing w:after="200" w:line="240" w:lineRule="auto"/>
        <w:ind w:left="0" w:firstLine="0"/>
        <w:jc w:val="both"/>
        <w:rPr>
          <w:rFonts w:ascii="Times New Roman" w:hAnsi="Times New Roman" w:cs="Times New Roman"/>
          <w:sz w:val="28"/>
          <w:szCs w:val="28"/>
        </w:rPr>
      </w:pPr>
      <w:r w:rsidRPr="00751077">
        <w:rPr>
          <w:rFonts w:ascii="Times New Roman" w:hAnsi="Times New Roman" w:cs="Times New Roman"/>
          <w:iCs/>
          <w:sz w:val="28"/>
          <w:szCs w:val="28"/>
        </w:rPr>
        <w:t>Шеремет А.Д</w:t>
      </w:r>
      <w:r w:rsidRPr="00751077">
        <w:rPr>
          <w:rFonts w:ascii="Times New Roman" w:hAnsi="Times New Roman" w:cs="Times New Roman"/>
          <w:sz w:val="28"/>
          <w:szCs w:val="28"/>
          <w:lang w:eastAsia="ru-RU"/>
        </w:rPr>
        <w:t>. Управленческий учет. / под ред. А.Д. Шеремета. – М.: ФБК-ПРЕСС</w:t>
      </w:r>
      <w:r w:rsidRPr="00751077">
        <w:rPr>
          <w:rFonts w:ascii="Times New Roman" w:hAnsi="Times New Roman" w:cs="Times New Roman"/>
          <w:sz w:val="28"/>
          <w:szCs w:val="28"/>
        </w:rPr>
        <w:t>, 2002.</w:t>
      </w:r>
      <w:r w:rsidRPr="00776EB5">
        <w:rPr>
          <w:rFonts w:ascii="Times New Roman" w:hAnsi="Times New Roman" w:cs="Times New Roman"/>
          <w:sz w:val="28"/>
          <w:szCs w:val="28"/>
          <w:lang w:eastAsia="ru-RU"/>
        </w:rPr>
        <w:t xml:space="preserve"> </w:t>
      </w:r>
      <w:r w:rsidRPr="00751077">
        <w:rPr>
          <w:rFonts w:ascii="Times New Roman" w:hAnsi="Times New Roman" w:cs="Times New Roman"/>
          <w:sz w:val="28"/>
          <w:szCs w:val="28"/>
          <w:lang w:eastAsia="ru-RU"/>
        </w:rPr>
        <w:t xml:space="preserve">– </w:t>
      </w:r>
      <w:r w:rsidRPr="00751077">
        <w:rPr>
          <w:rFonts w:ascii="Times New Roman" w:hAnsi="Times New Roman" w:cs="Times New Roman"/>
          <w:sz w:val="28"/>
          <w:szCs w:val="28"/>
        </w:rPr>
        <w:t>516</w:t>
      </w:r>
      <w:r>
        <w:rPr>
          <w:rFonts w:ascii="Times New Roman" w:hAnsi="Times New Roman" w:cs="Times New Roman"/>
          <w:sz w:val="28"/>
          <w:szCs w:val="28"/>
        </w:rPr>
        <w:t>с</w:t>
      </w:r>
      <w:r w:rsidRPr="00751077">
        <w:rPr>
          <w:rFonts w:ascii="Times New Roman" w:hAnsi="Times New Roman" w:cs="Times New Roman"/>
          <w:sz w:val="28"/>
          <w:szCs w:val="28"/>
          <w:lang w:eastAsia="ru-RU"/>
        </w:rPr>
        <w:t>.</w:t>
      </w:r>
    </w:p>
    <w:p w:rsidR="00BF1884" w:rsidRPr="00751077" w:rsidRDefault="00BF1884" w:rsidP="00EE07BC">
      <w:pPr>
        <w:pStyle w:val="a3"/>
        <w:numPr>
          <w:ilvl w:val="0"/>
          <w:numId w:val="28"/>
        </w:numPr>
        <w:spacing w:after="200" w:line="240" w:lineRule="auto"/>
        <w:ind w:left="0" w:firstLine="0"/>
        <w:jc w:val="both"/>
        <w:rPr>
          <w:rFonts w:ascii="Times New Roman" w:hAnsi="Times New Roman" w:cs="Times New Roman"/>
          <w:sz w:val="28"/>
          <w:szCs w:val="28"/>
        </w:rPr>
      </w:pPr>
      <w:r w:rsidRPr="00751077">
        <w:rPr>
          <w:rFonts w:ascii="Times New Roman" w:hAnsi="Times New Roman" w:cs="Times New Roman"/>
          <w:sz w:val="28"/>
          <w:szCs w:val="28"/>
          <w:lang w:eastAsia="ru-RU"/>
        </w:rPr>
        <w:t xml:space="preserve">Друри К. Управленческий и производственный учет: пер.с англ./под </w:t>
      </w:r>
      <w:r>
        <w:rPr>
          <w:rFonts w:ascii="Times New Roman" w:hAnsi="Times New Roman" w:cs="Times New Roman"/>
          <w:sz w:val="28"/>
          <w:szCs w:val="28"/>
          <w:lang w:eastAsia="ru-RU"/>
        </w:rPr>
        <w:t>общ. р</w:t>
      </w:r>
      <w:r w:rsidRPr="00751077">
        <w:rPr>
          <w:rFonts w:ascii="Times New Roman" w:hAnsi="Times New Roman" w:cs="Times New Roman"/>
          <w:sz w:val="28"/>
          <w:szCs w:val="28"/>
          <w:lang w:eastAsia="ru-RU"/>
        </w:rPr>
        <w:t>ед. В.Н. Садовского. – М.: ЮНИТИ-ДАНА, 2007. – 1424с.</w:t>
      </w:r>
    </w:p>
    <w:p w:rsidR="00BF1884" w:rsidRPr="004C4273" w:rsidRDefault="00BF1884" w:rsidP="00EE07BC">
      <w:pPr>
        <w:pStyle w:val="a3"/>
        <w:numPr>
          <w:ilvl w:val="0"/>
          <w:numId w:val="28"/>
        </w:numPr>
        <w:spacing w:after="200" w:line="240" w:lineRule="auto"/>
        <w:ind w:left="0" w:firstLine="0"/>
        <w:jc w:val="both"/>
        <w:rPr>
          <w:rFonts w:ascii="Times New Roman" w:hAnsi="Times New Roman" w:cs="Times New Roman"/>
          <w:sz w:val="28"/>
          <w:szCs w:val="28"/>
          <w:lang w:val="en-US"/>
        </w:rPr>
      </w:pPr>
      <w:r w:rsidRPr="00700AF2">
        <w:rPr>
          <w:rFonts w:ascii="Times New Roman" w:hAnsi="Times New Roman" w:cs="Times New Roman"/>
          <w:spacing w:val="-8"/>
          <w:sz w:val="28"/>
          <w:szCs w:val="28"/>
          <w:lang w:val="en-US"/>
        </w:rPr>
        <w:t xml:space="preserve">Drucker, Peter F. </w:t>
      </w:r>
      <w:r w:rsidRPr="00700AF2">
        <w:rPr>
          <w:rFonts w:ascii="Times New Roman" w:hAnsi="Times New Roman" w:cs="Times New Roman"/>
          <w:iCs/>
          <w:spacing w:val="-8"/>
          <w:sz w:val="28"/>
          <w:szCs w:val="28"/>
          <w:lang w:val="en-US"/>
        </w:rPr>
        <w:t>Management: Tasks, Responsibilities, and Practices</w:t>
      </w:r>
      <w:r w:rsidRPr="00700AF2">
        <w:rPr>
          <w:rFonts w:ascii="Times New Roman" w:hAnsi="Times New Roman" w:cs="Times New Roman"/>
          <w:i/>
          <w:iCs/>
          <w:spacing w:val="-8"/>
          <w:sz w:val="28"/>
          <w:szCs w:val="28"/>
          <w:lang w:val="en-US"/>
        </w:rPr>
        <w:t xml:space="preserve"> </w:t>
      </w:r>
      <w:r w:rsidRPr="00700AF2">
        <w:rPr>
          <w:rFonts w:ascii="Times New Roman" w:hAnsi="Times New Roman" w:cs="Times New Roman"/>
          <w:spacing w:val="-8"/>
          <w:sz w:val="28"/>
          <w:szCs w:val="28"/>
          <w:lang w:val="en-US"/>
        </w:rPr>
        <w:t xml:space="preserve">(New York: Harper &amp; </w:t>
      </w:r>
      <w:r w:rsidRPr="00700AF2">
        <w:rPr>
          <w:rFonts w:ascii="Times New Roman" w:hAnsi="Times New Roman" w:cs="Times New Roman"/>
          <w:sz w:val="28"/>
          <w:szCs w:val="28"/>
          <w:lang w:val="en-US"/>
        </w:rPr>
        <w:t>Row, 1973</w:t>
      </w:r>
      <w:r w:rsidRPr="00776EB5">
        <w:rPr>
          <w:rFonts w:ascii="Times New Roman" w:hAnsi="Times New Roman" w:cs="Times New Roman"/>
          <w:sz w:val="28"/>
          <w:szCs w:val="28"/>
          <w:lang w:val="en-US"/>
        </w:rPr>
        <w:t xml:space="preserve">. </w:t>
      </w:r>
      <w:r w:rsidRPr="004C4273">
        <w:rPr>
          <w:rFonts w:ascii="Times New Roman" w:hAnsi="Times New Roman" w:cs="Times New Roman"/>
          <w:sz w:val="28"/>
          <w:szCs w:val="28"/>
          <w:lang w:val="en-US" w:eastAsia="ru-RU"/>
        </w:rPr>
        <w:t>–</w:t>
      </w:r>
      <w:r w:rsidRPr="004C4273">
        <w:rPr>
          <w:rFonts w:ascii="Times New Roman" w:hAnsi="Times New Roman" w:cs="Times New Roman"/>
          <w:sz w:val="28"/>
          <w:szCs w:val="28"/>
          <w:lang w:val="en-US"/>
        </w:rPr>
        <w:t xml:space="preserve">616 </w:t>
      </w:r>
      <w:r w:rsidRPr="00751077">
        <w:rPr>
          <w:rFonts w:ascii="Times New Roman" w:hAnsi="Times New Roman" w:cs="Times New Roman"/>
          <w:sz w:val="28"/>
          <w:szCs w:val="28"/>
          <w:lang w:val="en-US"/>
        </w:rPr>
        <w:t>p</w:t>
      </w:r>
      <w:r w:rsidRPr="004C4273">
        <w:rPr>
          <w:rFonts w:ascii="Times New Roman" w:hAnsi="Times New Roman" w:cs="Times New Roman"/>
          <w:sz w:val="28"/>
          <w:szCs w:val="28"/>
          <w:lang w:val="en-US"/>
        </w:rPr>
        <w:t>..</w:t>
      </w:r>
    </w:p>
    <w:p w:rsidR="00BF1884" w:rsidRPr="00C312F0" w:rsidRDefault="00BF1884" w:rsidP="00EE07BC">
      <w:pPr>
        <w:pStyle w:val="a3"/>
        <w:numPr>
          <w:ilvl w:val="0"/>
          <w:numId w:val="28"/>
        </w:numPr>
        <w:spacing w:after="200" w:line="240" w:lineRule="auto"/>
        <w:ind w:left="142" w:hanging="142"/>
        <w:jc w:val="both"/>
        <w:rPr>
          <w:rFonts w:ascii="Times New Roman" w:hAnsi="Times New Roman" w:cs="Times New Roman"/>
          <w:sz w:val="28"/>
          <w:szCs w:val="28"/>
        </w:rPr>
      </w:pPr>
      <w:r w:rsidRPr="00C312F0">
        <w:rPr>
          <w:rFonts w:ascii="Times New Roman" w:hAnsi="Times New Roman" w:cs="Times New Roman"/>
          <w:sz w:val="28"/>
          <w:szCs w:val="28"/>
          <w:lang w:eastAsia="ru-RU"/>
        </w:rPr>
        <w:t>Адезис И.К. Стили менеджмента эффективные и неэффективные. Пер. с англ. — М.: Альпина Бизнес Букс, 2009. —199с.</w:t>
      </w:r>
    </w:p>
    <w:p w:rsidR="00BF1884" w:rsidRPr="00751077" w:rsidRDefault="00BF1884" w:rsidP="00EE07BC">
      <w:pPr>
        <w:pStyle w:val="a3"/>
        <w:numPr>
          <w:ilvl w:val="0"/>
          <w:numId w:val="28"/>
        </w:numPr>
        <w:spacing w:after="200" w:line="240" w:lineRule="auto"/>
        <w:ind w:left="0" w:firstLine="0"/>
        <w:jc w:val="both"/>
        <w:rPr>
          <w:rStyle w:val="ae"/>
          <w:rFonts w:ascii="Times New Roman" w:hAnsi="Times New Roman" w:cs="Times New Roman"/>
          <w:sz w:val="28"/>
          <w:szCs w:val="28"/>
        </w:rPr>
      </w:pPr>
      <w:r w:rsidRPr="00751077">
        <w:rPr>
          <w:rFonts w:ascii="Times New Roman" w:hAnsi="Times New Roman" w:cs="Times New Roman"/>
          <w:sz w:val="28"/>
          <w:szCs w:val="28"/>
          <w:lang w:val="en-US" w:eastAsia="ru-RU"/>
        </w:rPr>
        <w:t xml:space="preserve">Longman Business English Dictionary. </w:t>
      </w:r>
      <w:r w:rsidRPr="00751077">
        <w:rPr>
          <w:rFonts w:ascii="Times New Roman" w:hAnsi="Times New Roman" w:cs="Times New Roman"/>
          <w:sz w:val="28"/>
          <w:szCs w:val="28"/>
          <w:lang w:eastAsia="ru-RU"/>
        </w:rPr>
        <w:t>Электронный</w:t>
      </w:r>
      <w:r w:rsidRPr="00751077">
        <w:rPr>
          <w:rFonts w:ascii="Times New Roman" w:hAnsi="Times New Roman" w:cs="Times New Roman"/>
          <w:sz w:val="28"/>
          <w:szCs w:val="28"/>
          <w:lang w:val="en-US" w:eastAsia="ru-RU"/>
        </w:rPr>
        <w:t xml:space="preserve"> </w:t>
      </w:r>
      <w:r w:rsidRPr="00751077">
        <w:rPr>
          <w:rFonts w:ascii="Times New Roman" w:hAnsi="Times New Roman" w:cs="Times New Roman"/>
          <w:sz w:val="28"/>
          <w:szCs w:val="28"/>
          <w:lang w:eastAsia="ru-RU"/>
        </w:rPr>
        <w:t>ресурс</w:t>
      </w:r>
      <w:r w:rsidRPr="00751077">
        <w:rPr>
          <w:rFonts w:ascii="Times New Roman" w:hAnsi="Times New Roman" w:cs="Times New Roman"/>
          <w:sz w:val="28"/>
          <w:szCs w:val="28"/>
          <w:lang w:val="en-US" w:eastAsia="ru-RU"/>
        </w:rPr>
        <w:t xml:space="preserve">. – </w:t>
      </w:r>
      <w:r w:rsidRPr="00751077">
        <w:rPr>
          <w:rFonts w:ascii="Times New Roman" w:hAnsi="Times New Roman" w:cs="Times New Roman"/>
          <w:sz w:val="28"/>
          <w:szCs w:val="28"/>
          <w:lang w:eastAsia="ru-RU"/>
        </w:rPr>
        <w:t>Режим</w:t>
      </w:r>
      <w:r w:rsidRPr="00751077">
        <w:rPr>
          <w:rFonts w:ascii="Times New Roman" w:hAnsi="Times New Roman" w:cs="Times New Roman"/>
          <w:sz w:val="28"/>
          <w:szCs w:val="28"/>
          <w:lang w:val="en-US" w:eastAsia="ru-RU"/>
        </w:rPr>
        <w:t xml:space="preserve"> </w:t>
      </w:r>
      <w:r w:rsidRPr="00751077">
        <w:rPr>
          <w:rFonts w:ascii="Times New Roman" w:hAnsi="Times New Roman" w:cs="Times New Roman"/>
          <w:sz w:val="28"/>
          <w:szCs w:val="28"/>
          <w:lang w:eastAsia="ru-RU"/>
        </w:rPr>
        <w:t>доступа</w:t>
      </w:r>
      <w:r w:rsidRPr="00751077">
        <w:rPr>
          <w:rFonts w:ascii="Times New Roman" w:hAnsi="Times New Roman" w:cs="Times New Roman"/>
          <w:sz w:val="28"/>
          <w:szCs w:val="28"/>
          <w:lang w:val="en-US" w:eastAsia="ru-RU"/>
        </w:rPr>
        <w:t>: http://www. Idoceonline</w:t>
      </w:r>
      <w:r w:rsidRPr="00751077">
        <w:rPr>
          <w:rFonts w:ascii="Times New Roman" w:hAnsi="Times New Roman" w:cs="Times New Roman"/>
          <w:sz w:val="28"/>
          <w:szCs w:val="28"/>
          <w:lang w:eastAsia="ru-RU"/>
        </w:rPr>
        <w:t>.</w:t>
      </w:r>
      <w:r w:rsidRPr="00751077">
        <w:rPr>
          <w:rFonts w:ascii="Times New Roman" w:hAnsi="Times New Roman" w:cs="Times New Roman"/>
          <w:sz w:val="28"/>
          <w:szCs w:val="28"/>
          <w:lang w:val="en-US" w:eastAsia="ru-RU"/>
        </w:rPr>
        <w:t>com</w:t>
      </w:r>
      <w:r w:rsidRPr="00751077">
        <w:rPr>
          <w:rStyle w:val="ae"/>
          <w:rFonts w:ascii="Times New Roman" w:hAnsi="Times New Roman" w:cs="Times New Roman"/>
          <w:sz w:val="28"/>
          <w:szCs w:val="28"/>
          <w:lang w:eastAsia="ru-RU"/>
        </w:rPr>
        <w:t>.</w:t>
      </w:r>
    </w:p>
    <w:p w:rsidR="00BF1884" w:rsidRPr="00050F14" w:rsidRDefault="00BF1884" w:rsidP="00EE07BC">
      <w:pPr>
        <w:pStyle w:val="a3"/>
        <w:numPr>
          <w:ilvl w:val="0"/>
          <w:numId w:val="28"/>
        </w:numPr>
        <w:spacing w:after="200" w:line="240" w:lineRule="auto"/>
        <w:ind w:left="0" w:firstLine="0"/>
        <w:jc w:val="both"/>
        <w:rPr>
          <w:rFonts w:ascii="Times New Roman" w:hAnsi="Times New Roman" w:cs="Times New Roman"/>
          <w:sz w:val="28"/>
          <w:szCs w:val="28"/>
          <w:lang w:val="en-US"/>
        </w:rPr>
      </w:pPr>
      <w:r w:rsidRPr="00700AF2">
        <w:rPr>
          <w:rFonts w:ascii="Times New Roman" w:hAnsi="Times New Roman" w:cs="Times New Roman"/>
          <w:sz w:val="28"/>
          <w:szCs w:val="28"/>
          <w:lang w:val="en-US" w:eastAsia="ru-RU"/>
        </w:rPr>
        <w:t xml:space="preserve">Peter A. Accounting and finance for non-specialists/A. Peter //Person education Limited, Third edition, 2001. –533. </w:t>
      </w:r>
    </w:p>
    <w:p w:rsidR="00BF1884" w:rsidRPr="00700AF2" w:rsidRDefault="00BF1884" w:rsidP="00EE07BC">
      <w:pPr>
        <w:pStyle w:val="a3"/>
        <w:numPr>
          <w:ilvl w:val="0"/>
          <w:numId w:val="28"/>
        </w:numPr>
        <w:spacing w:after="200" w:line="240" w:lineRule="auto"/>
        <w:ind w:left="0" w:firstLine="0"/>
        <w:jc w:val="both"/>
        <w:rPr>
          <w:rFonts w:ascii="Times New Roman" w:hAnsi="Times New Roman" w:cs="Times New Roman"/>
          <w:sz w:val="28"/>
          <w:szCs w:val="28"/>
          <w:lang w:val="en-US"/>
        </w:rPr>
      </w:pPr>
      <w:r w:rsidRPr="00700AF2">
        <w:rPr>
          <w:rFonts w:ascii="Times New Roman" w:hAnsi="Times New Roman" w:cs="Times New Roman"/>
          <w:sz w:val="28"/>
          <w:szCs w:val="28"/>
          <w:lang w:val="en-US" w:eastAsia="ru-RU"/>
        </w:rPr>
        <w:t xml:space="preserve">SMA 1A, Objectives, Definition of Management Accounting. </w:t>
      </w:r>
      <w:r w:rsidRPr="00700AF2">
        <w:rPr>
          <w:rFonts w:ascii="Times New Roman" w:hAnsi="Times New Roman" w:cs="Times New Roman"/>
          <w:sz w:val="28"/>
          <w:szCs w:val="28"/>
          <w:lang w:eastAsia="ru-RU"/>
        </w:rPr>
        <w:t xml:space="preserve">Электронный ресурс. – Режим доступа: </w:t>
      </w:r>
      <w:r w:rsidRPr="00700AF2">
        <w:rPr>
          <w:rFonts w:ascii="Times New Roman" w:hAnsi="Times New Roman" w:cs="Times New Roman"/>
          <w:sz w:val="28"/>
          <w:szCs w:val="28"/>
          <w:lang w:val="en-US" w:eastAsia="ru-RU"/>
        </w:rPr>
        <w:t>http</w:t>
      </w:r>
      <w:r w:rsidRPr="00700AF2">
        <w:rPr>
          <w:rFonts w:ascii="Times New Roman" w:hAnsi="Times New Roman" w:cs="Times New Roman"/>
          <w:sz w:val="28"/>
          <w:szCs w:val="28"/>
          <w:lang w:eastAsia="ru-RU"/>
        </w:rPr>
        <w:t>://</w:t>
      </w:r>
      <w:r w:rsidRPr="00700AF2">
        <w:rPr>
          <w:rFonts w:ascii="Times New Roman" w:hAnsi="Times New Roman" w:cs="Times New Roman"/>
          <w:sz w:val="28"/>
          <w:szCs w:val="28"/>
          <w:lang w:val="en-US" w:eastAsia="ru-RU"/>
        </w:rPr>
        <w:t>www</w:t>
      </w:r>
      <w:r w:rsidRPr="00700AF2">
        <w:rPr>
          <w:rFonts w:ascii="Times New Roman" w:hAnsi="Times New Roman" w:cs="Times New Roman"/>
          <w:sz w:val="28"/>
          <w:szCs w:val="28"/>
          <w:lang w:eastAsia="ru-RU"/>
        </w:rPr>
        <w:t xml:space="preserve">. </w:t>
      </w:r>
      <w:r w:rsidRPr="00700AF2">
        <w:rPr>
          <w:rFonts w:ascii="Times New Roman" w:hAnsi="Times New Roman" w:cs="Times New Roman"/>
          <w:sz w:val="28"/>
          <w:szCs w:val="28"/>
          <w:lang w:val="en-US" w:eastAsia="ru-RU"/>
        </w:rPr>
        <w:t>Consulting.ru/art0068.</w:t>
      </w:r>
    </w:p>
    <w:p w:rsidR="00BF1884" w:rsidRPr="00700AF2" w:rsidRDefault="00BF1884" w:rsidP="00EE07BC">
      <w:pPr>
        <w:pStyle w:val="a3"/>
        <w:numPr>
          <w:ilvl w:val="0"/>
          <w:numId w:val="28"/>
        </w:numPr>
        <w:spacing w:after="200" w:line="240" w:lineRule="auto"/>
        <w:ind w:left="0" w:firstLine="0"/>
        <w:jc w:val="both"/>
        <w:rPr>
          <w:rFonts w:ascii="Times New Roman" w:hAnsi="Times New Roman" w:cs="Times New Roman"/>
          <w:sz w:val="28"/>
          <w:szCs w:val="28"/>
        </w:rPr>
      </w:pPr>
      <w:r w:rsidRPr="00751077">
        <w:rPr>
          <w:rFonts w:ascii="Times New Roman" w:hAnsi="Times New Roman" w:cs="Times New Roman"/>
          <w:sz w:val="28"/>
          <w:szCs w:val="28"/>
          <w:lang w:val="en-US" w:eastAsia="ru-RU"/>
        </w:rPr>
        <w:t>US</w:t>
      </w:r>
      <w:r w:rsidRPr="00751077">
        <w:rPr>
          <w:rFonts w:ascii="Times New Roman" w:hAnsi="Times New Roman" w:cs="Times New Roman"/>
          <w:sz w:val="28"/>
          <w:szCs w:val="28"/>
          <w:lang w:eastAsia="ru-RU"/>
        </w:rPr>
        <w:t xml:space="preserve"> </w:t>
      </w:r>
      <w:r w:rsidRPr="00751077">
        <w:rPr>
          <w:rFonts w:ascii="Times New Roman" w:hAnsi="Times New Roman" w:cs="Times New Roman"/>
          <w:sz w:val="28"/>
          <w:szCs w:val="28"/>
          <w:lang w:val="en-US" w:eastAsia="ru-RU"/>
        </w:rPr>
        <w:t>GAAP</w:t>
      </w:r>
      <w:r w:rsidRPr="00751077">
        <w:rPr>
          <w:rFonts w:ascii="Times New Roman" w:hAnsi="Times New Roman" w:cs="Times New Roman"/>
          <w:sz w:val="28"/>
          <w:szCs w:val="28"/>
          <w:lang w:eastAsia="ru-RU"/>
        </w:rPr>
        <w:t xml:space="preserve"> разработанных и утвержденных в методических рекомендациях по организации и ведению управленческого учета.</w:t>
      </w:r>
      <w:r w:rsidRPr="00700AF2">
        <w:rPr>
          <w:rFonts w:ascii="Times New Roman" w:hAnsi="Times New Roman" w:cs="Times New Roman"/>
          <w:sz w:val="28"/>
          <w:szCs w:val="28"/>
          <w:lang w:eastAsia="ru-RU"/>
        </w:rPr>
        <w:t xml:space="preserve"> Электронный ресурс. – Режим доступа: </w:t>
      </w:r>
      <w:r w:rsidRPr="00700AF2">
        <w:rPr>
          <w:rFonts w:ascii="Times New Roman" w:hAnsi="Times New Roman" w:cs="Times New Roman"/>
          <w:sz w:val="28"/>
          <w:szCs w:val="28"/>
          <w:lang w:val="en-US" w:eastAsia="ru-RU"/>
        </w:rPr>
        <w:t>http</w:t>
      </w:r>
      <w:r w:rsidRPr="00700AF2">
        <w:rPr>
          <w:rFonts w:ascii="Times New Roman" w:hAnsi="Times New Roman" w:cs="Times New Roman"/>
          <w:sz w:val="28"/>
          <w:szCs w:val="28"/>
          <w:lang w:eastAsia="ru-RU"/>
        </w:rPr>
        <w:t>://</w:t>
      </w:r>
      <w:r w:rsidRPr="00700AF2">
        <w:rPr>
          <w:rFonts w:ascii="Times New Roman" w:hAnsi="Times New Roman" w:cs="Times New Roman"/>
          <w:sz w:val="28"/>
          <w:szCs w:val="28"/>
          <w:lang w:val="en-US" w:eastAsia="ru-RU"/>
        </w:rPr>
        <w:t>www</w:t>
      </w:r>
      <w:r w:rsidRPr="00700AF2">
        <w:rPr>
          <w:rFonts w:ascii="Times New Roman" w:hAnsi="Times New Roman" w:cs="Times New Roman"/>
          <w:sz w:val="28"/>
          <w:szCs w:val="28"/>
          <w:lang w:eastAsia="ru-RU"/>
        </w:rPr>
        <w:t xml:space="preserve"> </w:t>
      </w:r>
      <w:r w:rsidRPr="00751077">
        <w:rPr>
          <w:rFonts w:ascii="Times New Roman" w:hAnsi="Times New Roman" w:cs="Times New Roman"/>
          <w:sz w:val="28"/>
          <w:szCs w:val="28"/>
          <w:lang w:val="en-US" w:eastAsia="ru-RU"/>
        </w:rPr>
        <w:t>US</w:t>
      </w:r>
      <w:r w:rsidRPr="00751077">
        <w:rPr>
          <w:rFonts w:ascii="Times New Roman" w:hAnsi="Times New Roman" w:cs="Times New Roman"/>
          <w:sz w:val="28"/>
          <w:szCs w:val="28"/>
          <w:lang w:eastAsia="ru-RU"/>
        </w:rPr>
        <w:t xml:space="preserve"> </w:t>
      </w:r>
      <w:r w:rsidRPr="00751077">
        <w:rPr>
          <w:rFonts w:ascii="Times New Roman" w:hAnsi="Times New Roman" w:cs="Times New Roman"/>
          <w:sz w:val="28"/>
          <w:szCs w:val="28"/>
          <w:lang w:val="en-US" w:eastAsia="ru-RU"/>
        </w:rPr>
        <w:t>GAAP</w:t>
      </w:r>
      <w:r>
        <w:rPr>
          <w:rFonts w:ascii="Times New Roman" w:hAnsi="Times New Roman" w:cs="Times New Roman"/>
          <w:sz w:val="28"/>
          <w:szCs w:val="28"/>
          <w:lang w:eastAsia="ru-RU"/>
        </w:rPr>
        <w:t xml:space="preserve">. </w:t>
      </w:r>
      <w:r w:rsidRPr="00700AF2">
        <w:rPr>
          <w:rFonts w:ascii="Times New Roman" w:hAnsi="Times New Roman" w:cs="Times New Roman"/>
          <w:sz w:val="28"/>
          <w:szCs w:val="28"/>
          <w:lang w:eastAsia="ru-RU"/>
        </w:rPr>
        <w:t>–</w:t>
      </w:r>
      <w:r>
        <w:rPr>
          <w:rFonts w:ascii="Times New Roman" w:hAnsi="Times New Roman" w:cs="Times New Roman"/>
          <w:sz w:val="28"/>
          <w:szCs w:val="28"/>
          <w:lang w:eastAsia="ru-RU"/>
        </w:rPr>
        <w:t>23 май 2010</w:t>
      </w:r>
      <w:r w:rsidRPr="00751077">
        <w:rPr>
          <w:rFonts w:ascii="Times New Roman" w:hAnsi="Times New Roman" w:cs="Times New Roman"/>
          <w:sz w:val="28"/>
          <w:szCs w:val="28"/>
          <w:lang w:eastAsia="ru-RU"/>
        </w:rPr>
        <w:t>.</w:t>
      </w:r>
    </w:p>
    <w:p w:rsidR="00BF1884" w:rsidRPr="00751077" w:rsidRDefault="00BF1884" w:rsidP="00EE07BC">
      <w:pPr>
        <w:pStyle w:val="a3"/>
        <w:numPr>
          <w:ilvl w:val="0"/>
          <w:numId w:val="28"/>
        </w:numPr>
        <w:spacing w:after="200" w:line="240" w:lineRule="auto"/>
        <w:ind w:left="0" w:firstLine="0"/>
        <w:jc w:val="both"/>
        <w:rPr>
          <w:rFonts w:ascii="Times New Roman" w:hAnsi="Times New Roman" w:cs="Times New Roman"/>
          <w:sz w:val="28"/>
          <w:szCs w:val="28"/>
        </w:rPr>
      </w:pPr>
      <w:r w:rsidRPr="00751077">
        <w:rPr>
          <w:rFonts w:ascii="Times New Roman" w:hAnsi="Times New Roman" w:cs="Times New Roman"/>
          <w:sz w:val="28"/>
          <w:szCs w:val="28"/>
          <w:lang w:eastAsia="ru-RU"/>
        </w:rPr>
        <w:t xml:space="preserve">Ержанов М.С. Тема: Устойчивое развитие компании. Гостевая лекция. </w:t>
      </w:r>
      <w:r w:rsidRPr="00751077">
        <w:rPr>
          <w:rFonts w:ascii="Times New Roman" w:hAnsi="Times New Roman" w:cs="Times New Roman"/>
          <w:sz w:val="28"/>
          <w:szCs w:val="28"/>
          <w:lang w:val="en-US" w:eastAsia="ru-RU"/>
        </w:rPr>
        <w:t>PhD</w:t>
      </w:r>
      <w:r w:rsidRPr="00751077">
        <w:rPr>
          <w:rFonts w:ascii="Times New Roman" w:hAnsi="Times New Roman" w:cs="Times New Roman"/>
          <w:sz w:val="28"/>
          <w:szCs w:val="28"/>
          <w:lang w:eastAsia="ru-RU"/>
        </w:rPr>
        <w:t xml:space="preserve"> доктарантура, время 10.</w:t>
      </w:r>
      <w:r>
        <w:rPr>
          <w:rFonts w:ascii="Times New Roman" w:hAnsi="Times New Roman" w:cs="Times New Roman"/>
          <w:sz w:val="28"/>
          <w:szCs w:val="28"/>
          <w:lang w:eastAsia="ru-RU"/>
        </w:rPr>
        <w:t>20-13.10 часов, 23 октября 2013</w:t>
      </w:r>
      <w:r w:rsidRPr="00751077">
        <w:rPr>
          <w:rFonts w:ascii="Times New Roman" w:hAnsi="Times New Roman" w:cs="Times New Roman"/>
          <w:sz w:val="28"/>
          <w:szCs w:val="28"/>
          <w:lang w:eastAsia="ru-RU"/>
        </w:rPr>
        <w:t>.</w:t>
      </w:r>
    </w:p>
    <w:p w:rsidR="00BF1884" w:rsidRPr="00751077" w:rsidRDefault="00BF1884" w:rsidP="00EE07BC">
      <w:pPr>
        <w:pStyle w:val="a3"/>
        <w:numPr>
          <w:ilvl w:val="0"/>
          <w:numId w:val="28"/>
        </w:numPr>
        <w:spacing w:after="200" w:line="240" w:lineRule="auto"/>
        <w:ind w:left="0" w:firstLine="0"/>
        <w:jc w:val="both"/>
        <w:rPr>
          <w:rFonts w:ascii="Times New Roman" w:hAnsi="Times New Roman" w:cs="Times New Roman"/>
          <w:sz w:val="28"/>
          <w:szCs w:val="28"/>
        </w:rPr>
      </w:pPr>
      <w:r w:rsidRPr="00751077">
        <w:rPr>
          <w:rFonts w:ascii="Times New Roman" w:hAnsi="Times New Roman" w:cs="Times New Roman"/>
          <w:sz w:val="28"/>
          <w:szCs w:val="28"/>
          <w:lang w:eastAsia="ru-RU"/>
        </w:rPr>
        <w:t xml:space="preserve">Альжанов Т.К. </w:t>
      </w:r>
      <w:r>
        <w:rPr>
          <w:rFonts w:ascii="Times New Roman" w:hAnsi="Times New Roman" w:cs="Times New Roman"/>
          <w:sz w:val="28"/>
          <w:szCs w:val="28"/>
          <w:lang w:val="kk-KZ" w:eastAsia="ru-RU"/>
        </w:rPr>
        <w:t>Біздің сақтандыру нарығы</w:t>
      </w:r>
      <w:r>
        <w:rPr>
          <w:rFonts w:ascii="Times New Roman" w:hAnsi="Times New Roman" w:cs="Times New Roman"/>
          <w:sz w:val="28"/>
          <w:szCs w:val="28"/>
          <w:lang w:eastAsia="ru-RU"/>
        </w:rPr>
        <w:t>. Электрондық</w:t>
      </w:r>
      <w:r w:rsidRPr="00751077">
        <w:rPr>
          <w:rFonts w:ascii="Times New Roman" w:hAnsi="Times New Roman" w:cs="Times New Roman"/>
          <w:sz w:val="28"/>
          <w:szCs w:val="28"/>
          <w:lang w:eastAsia="ru-RU"/>
        </w:rPr>
        <w:t xml:space="preserve"> ресурс. </w:t>
      </w:r>
      <w:r>
        <w:rPr>
          <w:rFonts w:ascii="Times New Roman" w:hAnsi="Times New Roman" w:cs="Times New Roman"/>
          <w:sz w:val="28"/>
          <w:szCs w:val="28"/>
          <w:lang w:val="kk-KZ" w:eastAsia="ru-RU"/>
        </w:rPr>
        <w:t>қолжетімді тізім</w:t>
      </w:r>
      <w:r w:rsidRPr="00751077">
        <w:rPr>
          <w:rFonts w:ascii="Times New Roman" w:hAnsi="Times New Roman" w:cs="Times New Roman"/>
          <w:sz w:val="28"/>
          <w:szCs w:val="28"/>
          <w:lang w:eastAsia="ru-RU"/>
        </w:rPr>
        <w:t xml:space="preserve">: </w:t>
      </w:r>
      <w:r w:rsidRPr="00751077">
        <w:rPr>
          <w:rFonts w:ascii="Times New Roman" w:hAnsi="Times New Roman" w:cs="Times New Roman"/>
          <w:sz w:val="28"/>
          <w:szCs w:val="28"/>
          <w:lang w:val="en-US" w:eastAsia="ru-RU"/>
        </w:rPr>
        <w:t>http</w:t>
      </w:r>
      <w:r w:rsidRPr="00751077">
        <w:rPr>
          <w:rFonts w:ascii="Times New Roman" w:hAnsi="Times New Roman" w:cs="Times New Roman"/>
          <w:sz w:val="28"/>
          <w:szCs w:val="28"/>
          <w:lang w:eastAsia="ru-RU"/>
        </w:rPr>
        <w:t xml:space="preserve">: www. </w:t>
      </w:r>
      <w:r w:rsidRPr="00751077">
        <w:rPr>
          <w:rFonts w:ascii="Times New Roman" w:hAnsi="Times New Roman" w:cs="Times New Roman"/>
          <w:sz w:val="28"/>
          <w:szCs w:val="28"/>
          <w:lang w:val="en-US" w:eastAsia="ru-RU"/>
        </w:rPr>
        <w:t>Allinsurance</w:t>
      </w:r>
      <w:r w:rsidRPr="00751077">
        <w:rPr>
          <w:rFonts w:ascii="Times New Roman" w:hAnsi="Times New Roman" w:cs="Times New Roman"/>
          <w:sz w:val="28"/>
          <w:szCs w:val="28"/>
          <w:lang w:eastAsia="ru-RU"/>
        </w:rPr>
        <w:t xml:space="preserve">. </w:t>
      </w:r>
      <w:r w:rsidRPr="00751077">
        <w:rPr>
          <w:rFonts w:ascii="Times New Roman" w:hAnsi="Times New Roman" w:cs="Times New Roman"/>
          <w:sz w:val="28"/>
          <w:szCs w:val="28"/>
          <w:lang w:val="en-US" w:eastAsia="ru-RU"/>
        </w:rPr>
        <w:t>kz</w:t>
      </w:r>
      <w:r w:rsidRPr="00751077">
        <w:rPr>
          <w:rFonts w:ascii="Times New Roman" w:hAnsi="Times New Roman" w:cs="Times New Roman"/>
          <w:sz w:val="28"/>
          <w:szCs w:val="28"/>
          <w:lang w:eastAsia="ru-RU"/>
        </w:rPr>
        <w:t>.</w:t>
      </w:r>
    </w:p>
    <w:p w:rsidR="00BF1884" w:rsidRPr="00751077" w:rsidRDefault="00BF1884" w:rsidP="00EE07BC">
      <w:pPr>
        <w:pStyle w:val="a3"/>
        <w:numPr>
          <w:ilvl w:val="0"/>
          <w:numId w:val="28"/>
        </w:numPr>
        <w:spacing w:after="200" w:line="240" w:lineRule="auto"/>
        <w:ind w:left="0" w:firstLine="0"/>
        <w:jc w:val="both"/>
        <w:rPr>
          <w:rFonts w:ascii="Times New Roman" w:hAnsi="Times New Roman" w:cs="Times New Roman"/>
          <w:sz w:val="28"/>
          <w:szCs w:val="28"/>
        </w:rPr>
      </w:pPr>
      <w:r w:rsidRPr="00751077">
        <w:rPr>
          <w:rFonts w:ascii="Times New Roman" w:hAnsi="Times New Roman" w:cs="Times New Roman"/>
          <w:sz w:val="28"/>
          <w:szCs w:val="28"/>
          <w:lang w:eastAsia="ru-RU"/>
        </w:rPr>
        <w:t xml:space="preserve">Альжанов Т.К. Наш страховой рынок давно созрел для самостоятельности / Т.К. Альжанов // Рынок страхования. </w:t>
      </w:r>
      <w:r w:rsidRPr="00700AF2">
        <w:rPr>
          <w:rFonts w:ascii="Times New Roman" w:hAnsi="Times New Roman" w:cs="Times New Roman"/>
          <w:sz w:val="28"/>
          <w:szCs w:val="28"/>
          <w:lang w:eastAsia="ru-RU"/>
        </w:rPr>
        <w:t>–</w:t>
      </w:r>
      <w:r w:rsidRPr="00751077">
        <w:rPr>
          <w:rFonts w:ascii="Times New Roman" w:hAnsi="Times New Roman" w:cs="Times New Roman"/>
          <w:sz w:val="28"/>
          <w:szCs w:val="28"/>
          <w:lang w:eastAsia="ru-RU"/>
        </w:rPr>
        <w:t>2014.</w:t>
      </w:r>
      <w:r w:rsidRPr="00700AF2">
        <w:rPr>
          <w:rFonts w:ascii="Times New Roman" w:hAnsi="Times New Roman" w:cs="Times New Roman"/>
          <w:sz w:val="28"/>
          <w:szCs w:val="28"/>
          <w:lang w:eastAsia="ru-RU"/>
        </w:rPr>
        <w:t xml:space="preserve"> –</w:t>
      </w:r>
      <w:r w:rsidRPr="00751077">
        <w:rPr>
          <w:rFonts w:ascii="Times New Roman" w:hAnsi="Times New Roman" w:cs="Times New Roman"/>
          <w:sz w:val="28"/>
          <w:szCs w:val="28"/>
          <w:lang w:eastAsia="ru-RU"/>
        </w:rPr>
        <w:t>№1</w:t>
      </w:r>
      <w:r w:rsidRPr="00700AF2">
        <w:rPr>
          <w:rFonts w:ascii="Times New Roman" w:hAnsi="Times New Roman" w:cs="Times New Roman"/>
          <w:sz w:val="28"/>
          <w:szCs w:val="28"/>
          <w:lang w:eastAsia="ru-RU"/>
        </w:rPr>
        <w:t>–</w:t>
      </w:r>
      <w:r w:rsidRPr="00751077">
        <w:rPr>
          <w:rFonts w:ascii="Times New Roman" w:hAnsi="Times New Roman" w:cs="Times New Roman"/>
          <w:sz w:val="28"/>
          <w:szCs w:val="28"/>
          <w:lang w:eastAsia="ru-RU"/>
        </w:rPr>
        <w:t>23</w:t>
      </w:r>
      <w:r>
        <w:rPr>
          <w:rFonts w:ascii="Times New Roman" w:hAnsi="Times New Roman" w:cs="Times New Roman"/>
          <w:sz w:val="28"/>
          <w:szCs w:val="28"/>
          <w:lang w:eastAsia="ru-RU"/>
        </w:rPr>
        <w:t>с</w:t>
      </w:r>
      <w:r w:rsidRPr="00751077">
        <w:rPr>
          <w:rFonts w:ascii="Times New Roman" w:hAnsi="Times New Roman" w:cs="Times New Roman"/>
          <w:sz w:val="28"/>
          <w:szCs w:val="28"/>
          <w:lang w:eastAsia="ru-RU"/>
        </w:rPr>
        <w:t>.</w:t>
      </w:r>
    </w:p>
    <w:p w:rsidR="00BF1884" w:rsidRDefault="00BF1884" w:rsidP="00EE07BC">
      <w:pPr>
        <w:pStyle w:val="a3"/>
        <w:numPr>
          <w:ilvl w:val="0"/>
          <w:numId w:val="28"/>
        </w:numPr>
        <w:spacing w:after="200" w:line="240" w:lineRule="auto"/>
        <w:ind w:left="0" w:firstLine="0"/>
        <w:jc w:val="both"/>
        <w:rPr>
          <w:rFonts w:ascii="Times New Roman" w:hAnsi="Times New Roman" w:cs="Times New Roman"/>
          <w:sz w:val="28"/>
          <w:szCs w:val="28"/>
        </w:rPr>
      </w:pPr>
      <w:bookmarkStart w:id="1" w:name="to"/>
      <w:r w:rsidRPr="00751077">
        <w:rPr>
          <w:rFonts w:ascii="Times New Roman" w:hAnsi="Times New Roman" w:cs="Times New Roman"/>
          <w:bCs/>
          <w:sz w:val="28"/>
          <w:szCs w:val="28"/>
        </w:rPr>
        <w:t xml:space="preserve">Янов В.Э. </w:t>
      </w:r>
      <w:r w:rsidRPr="00751077">
        <w:rPr>
          <w:rFonts w:ascii="Times New Roman" w:hAnsi="Times New Roman" w:cs="Times New Roman"/>
          <w:sz w:val="28"/>
          <w:szCs w:val="28"/>
        </w:rPr>
        <w:t>Инвестиционная деятельность страховых компаний: принципы организации, регулирование и оптимизация.</w:t>
      </w:r>
      <w:r w:rsidRPr="00700AF2">
        <w:rPr>
          <w:rFonts w:ascii="Times New Roman" w:hAnsi="Times New Roman" w:cs="Times New Roman"/>
          <w:bCs/>
          <w:sz w:val="28"/>
          <w:szCs w:val="28"/>
        </w:rPr>
        <w:t xml:space="preserve"> </w:t>
      </w:r>
      <w:r w:rsidRPr="00751077">
        <w:rPr>
          <w:rFonts w:ascii="Times New Roman" w:hAnsi="Times New Roman" w:cs="Times New Roman"/>
          <w:bCs/>
          <w:sz w:val="28"/>
          <w:szCs w:val="28"/>
        </w:rPr>
        <w:t xml:space="preserve">Автореферат диссертации: </w:t>
      </w:r>
      <w:r w:rsidRPr="00700AF2">
        <w:rPr>
          <w:rFonts w:ascii="Times New Roman" w:hAnsi="Times New Roman" w:cs="Times New Roman"/>
          <w:sz w:val="28"/>
          <w:szCs w:val="28"/>
          <w:lang w:eastAsia="ru-RU"/>
        </w:rPr>
        <w:t>–</w:t>
      </w:r>
      <w:r w:rsidRPr="00751077">
        <w:rPr>
          <w:rFonts w:ascii="Times New Roman" w:hAnsi="Times New Roman" w:cs="Times New Roman"/>
          <w:sz w:val="28"/>
          <w:szCs w:val="28"/>
        </w:rPr>
        <w:t>Санкт-</w:t>
      </w:r>
      <w:bookmarkEnd w:id="1"/>
      <w:r w:rsidRPr="00751077">
        <w:rPr>
          <w:rFonts w:ascii="Times New Roman" w:hAnsi="Times New Roman" w:cs="Times New Roman"/>
          <w:sz w:val="28"/>
          <w:szCs w:val="28"/>
        </w:rPr>
        <w:t>Петербург</w:t>
      </w:r>
      <w:r>
        <w:rPr>
          <w:rFonts w:ascii="Times New Roman" w:hAnsi="Times New Roman" w:cs="Times New Roman"/>
          <w:sz w:val="28"/>
          <w:szCs w:val="28"/>
        </w:rPr>
        <w:t xml:space="preserve">, </w:t>
      </w:r>
      <w:r w:rsidRPr="00751077">
        <w:rPr>
          <w:rFonts w:ascii="Times New Roman" w:hAnsi="Times New Roman" w:cs="Times New Roman"/>
          <w:sz w:val="28"/>
          <w:szCs w:val="28"/>
        </w:rPr>
        <w:t>2001.</w:t>
      </w:r>
      <w:r w:rsidRPr="00700AF2">
        <w:rPr>
          <w:rFonts w:ascii="Times New Roman" w:hAnsi="Times New Roman" w:cs="Times New Roman"/>
          <w:sz w:val="28"/>
          <w:szCs w:val="28"/>
          <w:lang w:eastAsia="ru-RU"/>
        </w:rPr>
        <w:t xml:space="preserve"> –</w:t>
      </w:r>
      <w:r>
        <w:rPr>
          <w:rFonts w:ascii="Times New Roman" w:hAnsi="Times New Roman" w:cs="Times New Roman"/>
          <w:sz w:val="28"/>
          <w:szCs w:val="28"/>
        </w:rPr>
        <w:t xml:space="preserve"> </w:t>
      </w:r>
      <w:r w:rsidRPr="00751077">
        <w:rPr>
          <w:rFonts w:ascii="Times New Roman" w:hAnsi="Times New Roman" w:cs="Times New Roman"/>
          <w:sz w:val="28"/>
          <w:szCs w:val="28"/>
        </w:rPr>
        <w:t>24</w:t>
      </w:r>
      <w:r>
        <w:rPr>
          <w:rFonts w:ascii="Times New Roman" w:hAnsi="Times New Roman" w:cs="Times New Roman"/>
          <w:sz w:val="28"/>
          <w:szCs w:val="28"/>
        </w:rPr>
        <w:t>с</w:t>
      </w:r>
      <w:r w:rsidRPr="00751077">
        <w:rPr>
          <w:rFonts w:ascii="Times New Roman" w:hAnsi="Times New Roman" w:cs="Times New Roman"/>
          <w:sz w:val="28"/>
          <w:szCs w:val="28"/>
        </w:rPr>
        <w:t>.</w:t>
      </w:r>
    </w:p>
    <w:p w:rsidR="00BF1884" w:rsidRPr="006F6CE9" w:rsidRDefault="00BF1884" w:rsidP="00EE07BC">
      <w:pPr>
        <w:pStyle w:val="a3"/>
        <w:numPr>
          <w:ilvl w:val="0"/>
          <w:numId w:val="28"/>
        </w:numPr>
        <w:spacing w:after="200" w:line="240" w:lineRule="auto"/>
        <w:ind w:left="0" w:firstLine="0"/>
        <w:jc w:val="both"/>
        <w:rPr>
          <w:rFonts w:ascii="Times New Roman" w:hAnsi="Times New Roman" w:cs="Times New Roman"/>
          <w:sz w:val="28"/>
          <w:szCs w:val="28"/>
        </w:rPr>
      </w:pPr>
      <w:r w:rsidRPr="006F6CE9">
        <w:rPr>
          <w:rFonts w:ascii="Times New Roman" w:hAnsi="Times New Roman" w:cs="Times New Roman"/>
          <w:sz w:val="28"/>
          <w:szCs w:val="28"/>
        </w:rPr>
        <w:t xml:space="preserve">Энтони Р. Учет: ситуации и примеры/ Пер. с англ. </w:t>
      </w:r>
      <w:r w:rsidRPr="006F6CE9">
        <w:rPr>
          <w:rFonts w:ascii="Times New Roman" w:hAnsi="Times New Roman" w:cs="Times New Roman"/>
          <w:sz w:val="28"/>
          <w:szCs w:val="28"/>
          <w:lang w:eastAsia="ru-RU"/>
        </w:rPr>
        <w:t>–</w:t>
      </w:r>
      <w:r w:rsidRPr="006F6CE9">
        <w:rPr>
          <w:rFonts w:ascii="Times New Roman" w:hAnsi="Times New Roman" w:cs="Times New Roman"/>
          <w:sz w:val="28"/>
          <w:szCs w:val="28"/>
        </w:rPr>
        <w:t xml:space="preserve">М.: Финансы и статистика, 1993. </w:t>
      </w:r>
      <w:r w:rsidRPr="006F6CE9">
        <w:rPr>
          <w:rFonts w:ascii="Times New Roman" w:hAnsi="Times New Roman" w:cs="Times New Roman"/>
          <w:sz w:val="28"/>
          <w:szCs w:val="28"/>
          <w:lang w:eastAsia="ru-RU"/>
        </w:rPr>
        <w:t>–</w:t>
      </w:r>
      <w:r w:rsidRPr="006F6CE9">
        <w:rPr>
          <w:rFonts w:ascii="Times New Roman" w:hAnsi="Times New Roman" w:cs="Times New Roman"/>
          <w:sz w:val="28"/>
          <w:szCs w:val="28"/>
        </w:rPr>
        <w:t>560с.</w:t>
      </w:r>
    </w:p>
    <w:p w:rsidR="00BF1884" w:rsidRPr="00613118" w:rsidRDefault="00BF1884" w:rsidP="00EE07BC">
      <w:pPr>
        <w:pStyle w:val="a3"/>
        <w:numPr>
          <w:ilvl w:val="0"/>
          <w:numId w:val="28"/>
        </w:numPr>
        <w:spacing w:after="200" w:line="240" w:lineRule="auto"/>
        <w:ind w:left="0" w:firstLine="0"/>
        <w:jc w:val="both"/>
        <w:rPr>
          <w:rFonts w:ascii="Times New Roman" w:hAnsi="Times New Roman" w:cs="Times New Roman"/>
          <w:sz w:val="28"/>
          <w:szCs w:val="28"/>
        </w:rPr>
      </w:pPr>
      <w:r w:rsidRPr="00613118">
        <w:rPr>
          <w:rFonts w:ascii="Times New Roman" w:hAnsi="Times New Roman" w:cs="Times New Roman"/>
          <w:sz w:val="28"/>
          <w:szCs w:val="28"/>
        </w:rPr>
        <w:t>Жолаева М.А. Инвестиционная деятельность страховых компаний. //</w:t>
      </w:r>
      <w:r w:rsidRPr="00613118">
        <w:rPr>
          <w:rFonts w:ascii="Times New Roman" w:hAnsi="Times New Roman" w:cs="Times New Roman"/>
          <w:sz w:val="28"/>
          <w:szCs w:val="28"/>
          <w:lang w:val="kk-KZ"/>
        </w:rPr>
        <w:t xml:space="preserve"> «</w:t>
      </w:r>
      <w:r w:rsidRPr="00613118">
        <w:rPr>
          <w:rFonts w:ascii="Times New Roman" w:hAnsi="Times New Roman" w:cs="Times New Roman"/>
          <w:sz w:val="28"/>
          <w:szCs w:val="28"/>
          <w:lang w:val="en-US"/>
        </w:rPr>
        <w:t>Aplikovanevedeckenovinky</w:t>
      </w:r>
      <w:r w:rsidRPr="00613118">
        <w:rPr>
          <w:rFonts w:ascii="Times New Roman" w:hAnsi="Times New Roman" w:cs="Times New Roman"/>
          <w:sz w:val="28"/>
          <w:szCs w:val="28"/>
          <w:lang w:val="kk-KZ"/>
        </w:rPr>
        <w:t xml:space="preserve"> – 2015» </w:t>
      </w:r>
      <w:r w:rsidRPr="00613118">
        <w:rPr>
          <w:rFonts w:ascii="Times New Roman" w:hAnsi="Times New Roman" w:cs="Times New Roman"/>
          <w:sz w:val="28"/>
          <w:szCs w:val="28"/>
          <w:lang w:val="en-US"/>
        </w:rPr>
        <w:t>XI</w:t>
      </w:r>
      <w:r w:rsidRPr="00613118">
        <w:rPr>
          <w:rFonts w:ascii="Times New Roman" w:hAnsi="Times New Roman" w:cs="Times New Roman"/>
          <w:sz w:val="28"/>
          <w:szCs w:val="28"/>
          <w:lang w:val="kk-KZ"/>
        </w:rPr>
        <w:t xml:space="preserve"> халықаралық ғылыми – тәжірибелік </w:t>
      </w:r>
      <w:r w:rsidRPr="00613118">
        <w:rPr>
          <w:rFonts w:ascii="Times New Roman" w:hAnsi="Times New Roman" w:cs="Times New Roman"/>
          <w:sz w:val="28"/>
          <w:szCs w:val="28"/>
          <w:lang w:val="kk-KZ"/>
        </w:rPr>
        <w:lastRenderedPageBreak/>
        <w:t>конференцияның материалдары. –Прага: «Education and science», 2015. –Б.43-48</w:t>
      </w:r>
      <w:r w:rsidRPr="00613118">
        <w:rPr>
          <w:rFonts w:ascii="Times New Roman" w:hAnsi="Times New Roman" w:cs="Times New Roman"/>
          <w:sz w:val="28"/>
          <w:szCs w:val="28"/>
        </w:rPr>
        <w:t>.</w:t>
      </w:r>
    </w:p>
    <w:p w:rsidR="00BF1884" w:rsidRPr="006F6CE9" w:rsidRDefault="00BF1884" w:rsidP="00EE07BC">
      <w:pPr>
        <w:pStyle w:val="a3"/>
        <w:numPr>
          <w:ilvl w:val="0"/>
          <w:numId w:val="28"/>
        </w:numPr>
        <w:spacing w:after="20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Калиакпарова Г.</w:t>
      </w:r>
      <w:r w:rsidRPr="0098168B">
        <w:rPr>
          <w:rFonts w:ascii="Times New Roman" w:hAnsi="Times New Roman" w:cs="Times New Roman"/>
          <w:sz w:val="28"/>
          <w:szCs w:val="28"/>
        </w:rPr>
        <w:t xml:space="preserve"> </w:t>
      </w:r>
      <w:r w:rsidRPr="0098168B">
        <w:rPr>
          <w:rFonts w:ascii="Times New Roman" w:hAnsi="Times New Roman" w:cs="Times New Roman"/>
          <w:bCs/>
          <w:iCs/>
          <w:sz w:val="28"/>
          <w:szCs w:val="28"/>
        </w:rPr>
        <w:t>Контроллинг стратегии развития.</w:t>
      </w:r>
      <w:r w:rsidRPr="0098168B">
        <w:rPr>
          <w:szCs w:val="28"/>
        </w:rPr>
        <w:t xml:space="preserve"> </w:t>
      </w:r>
      <w:r w:rsidRPr="006F6CE9">
        <w:rPr>
          <w:rFonts w:ascii="Times New Roman" w:hAnsi="Times New Roman" w:cs="Times New Roman"/>
          <w:sz w:val="28"/>
          <w:szCs w:val="28"/>
        </w:rPr>
        <w:t>// “</w:t>
      </w:r>
      <w:r w:rsidRPr="006F6CE9">
        <w:rPr>
          <w:rFonts w:ascii="Times New Roman" w:hAnsi="Times New Roman" w:cs="Times New Roman"/>
          <w:sz w:val="28"/>
          <w:szCs w:val="28"/>
          <w:lang w:val="en-US"/>
        </w:rPr>
        <w:t>Actual</w:t>
      </w:r>
      <w:r w:rsidRPr="006F6CE9">
        <w:rPr>
          <w:rFonts w:ascii="Times New Roman" w:hAnsi="Times New Roman" w:cs="Times New Roman"/>
          <w:sz w:val="28"/>
          <w:szCs w:val="28"/>
        </w:rPr>
        <w:t xml:space="preserve"> </w:t>
      </w:r>
      <w:r w:rsidRPr="006F6CE9">
        <w:rPr>
          <w:rFonts w:ascii="Times New Roman" w:hAnsi="Times New Roman" w:cs="Times New Roman"/>
          <w:sz w:val="28"/>
          <w:szCs w:val="28"/>
          <w:lang w:val="en-US"/>
        </w:rPr>
        <w:t>Problems</w:t>
      </w:r>
      <w:r w:rsidRPr="006F6CE9">
        <w:rPr>
          <w:rFonts w:ascii="Times New Roman" w:hAnsi="Times New Roman" w:cs="Times New Roman"/>
          <w:sz w:val="28"/>
          <w:szCs w:val="28"/>
        </w:rPr>
        <w:t xml:space="preserve"> </w:t>
      </w:r>
      <w:r w:rsidRPr="006F6CE9">
        <w:rPr>
          <w:rFonts w:ascii="Times New Roman" w:hAnsi="Times New Roman" w:cs="Times New Roman"/>
          <w:sz w:val="28"/>
          <w:szCs w:val="28"/>
          <w:lang w:val="en-US"/>
        </w:rPr>
        <w:t>of</w:t>
      </w:r>
      <w:r w:rsidRPr="006F6CE9">
        <w:rPr>
          <w:rFonts w:ascii="Times New Roman" w:hAnsi="Times New Roman" w:cs="Times New Roman"/>
          <w:sz w:val="28"/>
          <w:szCs w:val="28"/>
        </w:rPr>
        <w:t xml:space="preserve"> </w:t>
      </w:r>
      <w:r w:rsidRPr="006F6CE9">
        <w:rPr>
          <w:rFonts w:ascii="Times New Roman" w:hAnsi="Times New Roman" w:cs="Times New Roman"/>
          <w:sz w:val="28"/>
          <w:szCs w:val="28"/>
          <w:lang w:val="en-US"/>
        </w:rPr>
        <w:t>Economics</w:t>
      </w:r>
      <w:r w:rsidRPr="006F6CE9">
        <w:rPr>
          <w:rFonts w:ascii="Times New Roman" w:hAnsi="Times New Roman" w:cs="Times New Roman"/>
          <w:sz w:val="28"/>
          <w:szCs w:val="28"/>
        </w:rPr>
        <w:t>”</w:t>
      </w:r>
      <w:r w:rsidRPr="006F6CE9">
        <w:rPr>
          <w:rFonts w:ascii="Times New Roman" w:hAnsi="Times New Roman" w:cs="Times New Roman"/>
          <w:sz w:val="28"/>
          <w:szCs w:val="28"/>
          <w:lang w:val="kk-KZ"/>
        </w:rPr>
        <w:t xml:space="preserve"> </w:t>
      </w:r>
      <w:r w:rsidRPr="006F6CE9">
        <w:rPr>
          <w:rFonts w:ascii="Times New Roman" w:hAnsi="Times New Roman" w:cs="Times New Roman"/>
          <w:sz w:val="28"/>
          <w:szCs w:val="28"/>
        </w:rPr>
        <w:t>журнал</w:t>
      </w:r>
      <w:r w:rsidRPr="006F6CE9">
        <w:rPr>
          <w:rFonts w:ascii="Times New Roman" w:hAnsi="Times New Roman" w:cs="Times New Roman"/>
          <w:sz w:val="28"/>
          <w:szCs w:val="28"/>
          <w:lang w:val="kk-KZ"/>
        </w:rPr>
        <w:t xml:space="preserve">ы. – </w:t>
      </w:r>
      <w:r w:rsidRPr="006F6CE9">
        <w:rPr>
          <w:rFonts w:ascii="Times New Roman" w:hAnsi="Times New Roman" w:cs="Times New Roman"/>
          <w:sz w:val="28"/>
          <w:szCs w:val="28"/>
        </w:rPr>
        <w:t xml:space="preserve">Киев, </w:t>
      </w:r>
      <w:r w:rsidRPr="006F6CE9">
        <w:rPr>
          <w:rFonts w:ascii="Times New Roman" w:hAnsi="Times New Roman" w:cs="Times New Roman"/>
          <w:sz w:val="28"/>
          <w:szCs w:val="28"/>
          <w:lang w:val="kk-KZ"/>
        </w:rPr>
        <w:t xml:space="preserve"> </w:t>
      </w:r>
      <w:r w:rsidRPr="006F6CE9">
        <w:rPr>
          <w:rFonts w:ascii="Times New Roman" w:hAnsi="Times New Roman" w:cs="Times New Roman"/>
          <w:sz w:val="28"/>
          <w:szCs w:val="28"/>
        </w:rPr>
        <w:t xml:space="preserve">2013. </w:t>
      </w:r>
      <w:r w:rsidRPr="006F6CE9">
        <w:rPr>
          <w:rFonts w:ascii="Times New Roman" w:hAnsi="Times New Roman" w:cs="Times New Roman"/>
          <w:sz w:val="28"/>
          <w:szCs w:val="28"/>
          <w:lang w:val="kk-KZ"/>
        </w:rPr>
        <w:t>–</w:t>
      </w:r>
      <w:r w:rsidRPr="006F6CE9">
        <w:rPr>
          <w:rFonts w:ascii="Times New Roman" w:hAnsi="Times New Roman" w:cs="Times New Roman"/>
          <w:sz w:val="28"/>
          <w:szCs w:val="28"/>
        </w:rPr>
        <w:t xml:space="preserve"> №4 (106). – </w:t>
      </w:r>
      <w:r w:rsidRPr="006F6CE9">
        <w:rPr>
          <w:rFonts w:ascii="Times New Roman" w:hAnsi="Times New Roman" w:cs="Times New Roman"/>
          <w:sz w:val="28"/>
          <w:szCs w:val="28"/>
          <w:lang w:val="kk-KZ"/>
        </w:rPr>
        <w:t>Б</w:t>
      </w:r>
      <w:r w:rsidRPr="006F6CE9">
        <w:rPr>
          <w:rFonts w:ascii="Times New Roman" w:hAnsi="Times New Roman" w:cs="Times New Roman"/>
          <w:sz w:val="28"/>
          <w:szCs w:val="28"/>
        </w:rPr>
        <w:t>.359.</w:t>
      </w:r>
      <w:r w:rsidRPr="006F6CE9">
        <w:rPr>
          <w:rFonts w:ascii="Times New Roman" w:hAnsi="Times New Roman" w:cs="Times New Roman"/>
          <w:bCs/>
          <w:iCs/>
          <w:sz w:val="28"/>
          <w:szCs w:val="28"/>
        </w:rPr>
        <w:t xml:space="preserve"> </w:t>
      </w:r>
    </w:p>
    <w:p w:rsidR="00BF1884" w:rsidRPr="0098168B" w:rsidRDefault="00BF1884" w:rsidP="00EE07BC">
      <w:pPr>
        <w:pStyle w:val="a3"/>
        <w:numPr>
          <w:ilvl w:val="0"/>
          <w:numId w:val="28"/>
        </w:numPr>
        <w:spacing w:after="200" w:line="240" w:lineRule="auto"/>
        <w:ind w:left="0" w:firstLine="0"/>
        <w:jc w:val="both"/>
        <w:rPr>
          <w:rFonts w:ascii="Times New Roman" w:hAnsi="Times New Roman" w:cs="Times New Roman"/>
          <w:sz w:val="28"/>
          <w:szCs w:val="28"/>
        </w:rPr>
      </w:pPr>
      <w:r w:rsidRPr="0098168B">
        <w:rPr>
          <w:rFonts w:ascii="Times New Roman" w:hAnsi="Times New Roman" w:cs="Times New Roman"/>
          <w:sz w:val="28"/>
          <w:szCs w:val="28"/>
        </w:rPr>
        <w:t xml:space="preserve">Сатмурзаев А.А. </w:t>
      </w:r>
      <w:r w:rsidRPr="0098168B">
        <w:rPr>
          <w:rFonts w:ascii="Times New Roman" w:hAnsi="Times New Roman" w:cs="Times New Roman"/>
          <w:sz w:val="28"/>
          <w:szCs w:val="28"/>
          <w:shd w:val="clear" w:color="auto" w:fill="FFFFFF"/>
        </w:rPr>
        <w:t>Предпринимательское управление как важный фактор деятельности организаций [Текст] / А. А.</w:t>
      </w:r>
      <w:r w:rsidRPr="0098168B">
        <w:rPr>
          <w:rStyle w:val="apple-converted-space"/>
          <w:rFonts w:ascii="Times New Roman" w:hAnsi="Times New Roman" w:cs="Times New Roman"/>
          <w:sz w:val="28"/>
          <w:szCs w:val="28"/>
          <w:shd w:val="clear" w:color="auto" w:fill="FFFFFF"/>
        </w:rPr>
        <w:t> </w:t>
      </w:r>
      <w:r w:rsidRPr="0098168B">
        <w:rPr>
          <w:rFonts w:ascii="Times New Roman" w:hAnsi="Times New Roman" w:cs="Times New Roman"/>
          <w:bCs/>
          <w:sz w:val="28"/>
          <w:szCs w:val="28"/>
        </w:rPr>
        <w:t>Сатмурзаев</w:t>
      </w:r>
      <w:r w:rsidRPr="0098168B">
        <w:rPr>
          <w:rFonts w:ascii="Times New Roman" w:hAnsi="Times New Roman" w:cs="Times New Roman"/>
          <w:sz w:val="28"/>
          <w:szCs w:val="28"/>
          <w:shd w:val="clear" w:color="auto" w:fill="FFFFFF"/>
        </w:rPr>
        <w:t>, Н. А.</w:t>
      </w:r>
      <w:r w:rsidRPr="0098168B">
        <w:rPr>
          <w:rStyle w:val="apple-converted-space"/>
          <w:rFonts w:ascii="Times New Roman" w:hAnsi="Times New Roman" w:cs="Times New Roman"/>
          <w:sz w:val="28"/>
          <w:szCs w:val="28"/>
          <w:shd w:val="clear" w:color="auto" w:fill="FFFFFF"/>
        </w:rPr>
        <w:t> </w:t>
      </w:r>
      <w:r w:rsidRPr="0098168B">
        <w:rPr>
          <w:rFonts w:ascii="Times New Roman" w:hAnsi="Times New Roman" w:cs="Times New Roman"/>
          <w:bCs/>
          <w:sz w:val="28"/>
          <w:szCs w:val="28"/>
        </w:rPr>
        <w:t>Сатмурзаев</w:t>
      </w:r>
      <w:r w:rsidRPr="0098168B">
        <w:rPr>
          <w:rStyle w:val="apple-converted-space"/>
          <w:rFonts w:ascii="Times New Roman" w:hAnsi="Times New Roman" w:cs="Times New Roman"/>
          <w:sz w:val="28"/>
          <w:szCs w:val="28"/>
          <w:shd w:val="clear" w:color="auto" w:fill="FFFFFF"/>
        </w:rPr>
        <w:t> </w:t>
      </w:r>
      <w:r w:rsidRPr="0098168B">
        <w:rPr>
          <w:rFonts w:ascii="Times New Roman" w:hAnsi="Times New Roman" w:cs="Times New Roman"/>
          <w:sz w:val="28"/>
          <w:szCs w:val="28"/>
          <w:shd w:val="clear" w:color="auto" w:fill="FFFFFF"/>
        </w:rPr>
        <w:t xml:space="preserve">// АльПари. </w:t>
      </w:r>
      <w:r w:rsidRPr="00700AF2">
        <w:rPr>
          <w:rFonts w:ascii="Times New Roman" w:hAnsi="Times New Roman" w:cs="Times New Roman"/>
          <w:sz w:val="28"/>
          <w:szCs w:val="28"/>
          <w:lang w:eastAsia="ru-RU"/>
        </w:rPr>
        <w:t>–</w:t>
      </w:r>
      <w:r w:rsidRPr="0098168B">
        <w:rPr>
          <w:rFonts w:ascii="Times New Roman" w:hAnsi="Times New Roman" w:cs="Times New Roman"/>
          <w:sz w:val="28"/>
          <w:szCs w:val="28"/>
          <w:shd w:val="clear" w:color="auto" w:fill="FFFFFF"/>
        </w:rPr>
        <w:t xml:space="preserve">2012. </w:t>
      </w:r>
      <w:r w:rsidRPr="00700AF2">
        <w:rPr>
          <w:rFonts w:ascii="Times New Roman" w:hAnsi="Times New Roman" w:cs="Times New Roman"/>
          <w:sz w:val="28"/>
          <w:szCs w:val="28"/>
          <w:lang w:eastAsia="ru-RU"/>
        </w:rPr>
        <w:t>–</w:t>
      </w:r>
      <w:r w:rsidRPr="0098168B">
        <w:rPr>
          <w:rFonts w:ascii="Times New Roman" w:hAnsi="Times New Roman" w:cs="Times New Roman"/>
          <w:bCs/>
          <w:sz w:val="28"/>
          <w:szCs w:val="28"/>
        </w:rPr>
        <w:t>№ 3</w:t>
      </w:r>
      <w:r w:rsidRPr="0098168B">
        <w:rPr>
          <w:rFonts w:ascii="Times New Roman" w:hAnsi="Times New Roman" w:cs="Times New Roman"/>
          <w:sz w:val="28"/>
          <w:szCs w:val="28"/>
          <w:shd w:val="clear" w:color="auto" w:fill="FFFFFF"/>
        </w:rPr>
        <w:t xml:space="preserve">. </w:t>
      </w:r>
      <w:r w:rsidRPr="00700AF2">
        <w:rPr>
          <w:rFonts w:ascii="Times New Roman" w:hAnsi="Times New Roman" w:cs="Times New Roman"/>
          <w:sz w:val="28"/>
          <w:szCs w:val="28"/>
          <w:lang w:eastAsia="ru-RU"/>
        </w:rPr>
        <w:t>–</w:t>
      </w:r>
      <w:r w:rsidRPr="0098168B">
        <w:rPr>
          <w:rFonts w:ascii="Times New Roman" w:hAnsi="Times New Roman" w:cs="Times New Roman"/>
          <w:sz w:val="28"/>
          <w:szCs w:val="28"/>
          <w:shd w:val="clear" w:color="auto" w:fill="FFFFFF"/>
        </w:rPr>
        <w:t xml:space="preserve"> С. 153-160</w:t>
      </w:r>
      <w:r w:rsidRPr="0098168B">
        <w:rPr>
          <w:rFonts w:ascii="Times New Roman" w:hAnsi="Times New Roman" w:cs="Times New Roman"/>
          <w:sz w:val="28"/>
          <w:szCs w:val="28"/>
          <w:shd w:val="clear" w:color="auto" w:fill="FFFFFF"/>
          <w:lang w:val="kk-KZ"/>
        </w:rPr>
        <w:t>.</w:t>
      </w:r>
      <w:r w:rsidRPr="0098168B">
        <w:rPr>
          <w:rStyle w:val="apple-converted-space"/>
          <w:rFonts w:ascii="Times New Roman" w:hAnsi="Times New Roman" w:cs="Times New Roman"/>
          <w:sz w:val="28"/>
          <w:szCs w:val="28"/>
          <w:shd w:val="clear" w:color="auto" w:fill="FFFFFF"/>
        </w:rPr>
        <w:t> </w:t>
      </w:r>
      <w:r w:rsidRPr="0098168B">
        <w:rPr>
          <w:rFonts w:ascii="Times New Roman" w:hAnsi="Times New Roman" w:cs="Times New Roman"/>
          <w:sz w:val="28"/>
          <w:szCs w:val="28"/>
          <w:shd w:val="clear" w:color="auto" w:fill="FFFFFF"/>
        </w:rPr>
        <w:t>Рубрики:</w:t>
      </w:r>
      <w:r w:rsidRPr="0098168B">
        <w:rPr>
          <w:rStyle w:val="apple-converted-space"/>
          <w:rFonts w:ascii="Times New Roman" w:hAnsi="Times New Roman" w:cs="Times New Roman"/>
          <w:sz w:val="28"/>
          <w:szCs w:val="28"/>
          <w:shd w:val="clear" w:color="auto" w:fill="FFFFFF"/>
        </w:rPr>
        <w:t> </w:t>
      </w:r>
      <w:r w:rsidRPr="0098168B">
        <w:rPr>
          <w:rFonts w:ascii="Times New Roman" w:hAnsi="Times New Roman" w:cs="Times New Roman"/>
          <w:sz w:val="28"/>
          <w:szCs w:val="28"/>
          <w:shd w:val="clear" w:color="auto" w:fill="FFFFFF"/>
        </w:rPr>
        <w:t>Экономика-Казахстан</w:t>
      </w:r>
      <w:r w:rsidRPr="0098168B">
        <w:rPr>
          <w:rFonts w:ascii="Times New Roman" w:hAnsi="Times New Roman" w:cs="Times New Roman"/>
          <w:sz w:val="28"/>
          <w:szCs w:val="28"/>
        </w:rPr>
        <w:t>.</w:t>
      </w:r>
    </w:p>
    <w:p w:rsidR="00BF1884" w:rsidRPr="0098168B" w:rsidRDefault="00BF1884" w:rsidP="00EE07BC">
      <w:pPr>
        <w:pStyle w:val="a3"/>
        <w:numPr>
          <w:ilvl w:val="0"/>
          <w:numId w:val="28"/>
        </w:numPr>
        <w:spacing w:after="200" w:line="240" w:lineRule="auto"/>
        <w:ind w:left="0" w:firstLine="0"/>
        <w:jc w:val="both"/>
        <w:rPr>
          <w:rFonts w:ascii="Times New Roman" w:hAnsi="Times New Roman" w:cs="Times New Roman"/>
          <w:sz w:val="28"/>
          <w:szCs w:val="28"/>
        </w:rPr>
      </w:pPr>
      <w:r w:rsidRPr="0098168B">
        <w:rPr>
          <w:rFonts w:ascii="Times New Roman" w:hAnsi="Times New Roman" w:cs="Times New Roman"/>
          <w:sz w:val="28"/>
          <w:szCs w:val="28"/>
        </w:rPr>
        <w:t>Ержанов А.К.</w:t>
      </w:r>
      <w:r w:rsidRPr="0098168B">
        <w:rPr>
          <w:rFonts w:ascii="Times New Roman" w:hAnsi="Times New Roman" w:cs="Times New Roman"/>
          <w:b/>
          <w:bCs/>
          <w:color w:val="000000"/>
          <w:sz w:val="28"/>
          <w:szCs w:val="28"/>
          <w:shd w:val="clear" w:color="auto" w:fill="FFFFFF"/>
        </w:rPr>
        <w:t xml:space="preserve"> </w:t>
      </w:r>
      <w:r w:rsidRPr="0098168B">
        <w:rPr>
          <w:rFonts w:ascii="Times New Roman" w:hAnsi="Times New Roman" w:cs="Times New Roman"/>
          <w:bCs/>
          <w:color w:val="000000"/>
          <w:sz w:val="28"/>
          <w:szCs w:val="28"/>
          <w:shd w:val="clear" w:color="auto" w:fill="FFFFFF"/>
        </w:rPr>
        <w:t>Басқару есебі</w:t>
      </w:r>
      <w:r w:rsidRPr="0098168B">
        <w:rPr>
          <w:rStyle w:val="apple-converted-space"/>
          <w:rFonts w:ascii="Times New Roman" w:hAnsi="Times New Roman" w:cs="Times New Roman"/>
          <w:color w:val="000000"/>
          <w:sz w:val="28"/>
          <w:szCs w:val="28"/>
          <w:shd w:val="clear" w:color="auto" w:fill="FFFFFF"/>
        </w:rPr>
        <w:t> </w:t>
      </w:r>
      <w:r>
        <w:rPr>
          <w:rFonts w:ascii="Times New Roman" w:hAnsi="Times New Roman" w:cs="Times New Roman"/>
          <w:color w:val="000000"/>
          <w:sz w:val="28"/>
          <w:szCs w:val="28"/>
          <w:shd w:val="clear" w:color="auto" w:fill="FFFFFF"/>
        </w:rPr>
        <w:t>[Текст]: О</w:t>
      </w:r>
      <w:r w:rsidRPr="0098168B">
        <w:rPr>
          <w:rFonts w:ascii="Times New Roman" w:hAnsi="Times New Roman" w:cs="Times New Roman"/>
          <w:color w:val="000000"/>
          <w:sz w:val="28"/>
          <w:szCs w:val="28"/>
          <w:shd w:val="clear" w:color="auto" w:fill="FFFFFF"/>
        </w:rPr>
        <w:t>қу құралы / А. К.</w:t>
      </w:r>
      <w:r w:rsidRPr="0098168B">
        <w:rPr>
          <w:rStyle w:val="apple-converted-space"/>
          <w:rFonts w:ascii="Times New Roman" w:hAnsi="Times New Roman" w:cs="Times New Roman"/>
          <w:color w:val="000000"/>
          <w:sz w:val="28"/>
          <w:szCs w:val="28"/>
          <w:shd w:val="clear" w:color="auto" w:fill="FFFFFF"/>
        </w:rPr>
        <w:t> </w:t>
      </w:r>
      <w:r w:rsidRPr="0098168B">
        <w:rPr>
          <w:rFonts w:ascii="Times New Roman" w:hAnsi="Times New Roman" w:cs="Times New Roman"/>
          <w:bCs/>
          <w:sz w:val="28"/>
          <w:szCs w:val="28"/>
          <w:shd w:val="clear" w:color="auto" w:fill="FFFFFF"/>
        </w:rPr>
        <w:t>Ержанов</w:t>
      </w:r>
      <w:r w:rsidRPr="0098168B">
        <w:rPr>
          <w:rFonts w:ascii="Times New Roman" w:hAnsi="Times New Roman" w:cs="Times New Roman"/>
          <w:color w:val="000000"/>
          <w:sz w:val="28"/>
          <w:szCs w:val="28"/>
          <w:shd w:val="clear" w:color="auto" w:fill="FFFFFF"/>
        </w:rPr>
        <w:t xml:space="preserve">, Ә. К. Айтанаева. </w:t>
      </w:r>
      <w:r w:rsidRPr="00700AF2">
        <w:rPr>
          <w:rFonts w:ascii="Times New Roman" w:hAnsi="Times New Roman" w:cs="Times New Roman"/>
          <w:sz w:val="28"/>
          <w:szCs w:val="28"/>
          <w:lang w:eastAsia="ru-RU"/>
        </w:rPr>
        <w:t>–</w:t>
      </w:r>
      <w:r w:rsidRPr="0098168B">
        <w:rPr>
          <w:rFonts w:ascii="Times New Roman" w:hAnsi="Times New Roman" w:cs="Times New Roman"/>
          <w:color w:val="000000"/>
          <w:sz w:val="28"/>
          <w:szCs w:val="28"/>
          <w:shd w:val="clear" w:color="auto" w:fill="FFFFFF"/>
        </w:rPr>
        <w:t xml:space="preserve">Алматы: Экономика, 2009. </w:t>
      </w:r>
      <w:r w:rsidRPr="0098168B">
        <w:rPr>
          <w:rFonts w:ascii="Times New Roman" w:hAnsi="Times New Roman" w:cs="Times New Roman"/>
          <w:sz w:val="28"/>
          <w:szCs w:val="28"/>
          <w:lang w:eastAsia="ru-RU"/>
        </w:rPr>
        <w:t>–</w:t>
      </w:r>
      <w:r>
        <w:rPr>
          <w:rFonts w:ascii="Times New Roman" w:hAnsi="Times New Roman" w:cs="Times New Roman"/>
          <w:color w:val="000000"/>
          <w:sz w:val="28"/>
          <w:szCs w:val="28"/>
          <w:shd w:val="clear" w:color="auto" w:fill="FFFFFF"/>
        </w:rPr>
        <w:t xml:space="preserve"> 304</w:t>
      </w:r>
      <w:r w:rsidRPr="0098168B">
        <w:rPr>
          <w:rFonts w:ascii="Times New Roman" w:hAnsi="Times New Roman" w:cs="Times New Roman"/>
          <w:color w:val="000000"/>
          <w:sz w:val="28"/>
          <w:szCs w:val="28"/>
          <w:shd w:val="clear" w:color="auto" w:fill="FFFFFF"/>
        </w:rPr>
        <w:t xml:space="preserve">б. </w:t>
      </w:r>
    </w:p>
    <w:p w:rsidR="00BF1884" w:rsidRPr="0098168B" w:rsidRDefault="00BF1884" w:rsidP="00EE07BC">
      <w:pPr>
        <w:pStyle w:val="a3"/>
        <w:numPr>
          <w:ilvl w:val="0"/>
          <w:numId w:val="28"/>
        </w:numPr>
        <w:spacing w:after="200" w:line="240" w:lineRule="auto"/>
        <w:ind w:left="0" w:firstLine="0"/>
        <w:jc w:val="both"/>
        <w:rPr>
          <w:rFonts w:ascii="Times New Roman" w:hAnsi="Times New Roman" w:cs="Times New Roman"/>
          <w:sz w:val="28"/>
          <w:szCs w:val="28"/>
          <w:lang w:val="en-US"/>
        </w:rPr>
      </w:pPr>
      <w:r w:rsidRPr="0098168B">
        <w:rPr>
          <w:rFonts w:ascii="Times New Roman" w:hAnsi="Times New Roman" w:cs="Times New Roman"/>
          <w:sz w:val="28"/>
          <w:szCs w:val="28"/>
          <w:lang w:val="en-US"/>
        </w:rPr>
        <w:t>Robert H.</w:t>
      </w:r>
      <w:r w:rsidRPr="00050F14">
        <w:rPr>
          <w:rFonts w:ascii="Times New Roman" w:hAnsi="Times New Roman" w:cs="Times New Roman"/>
          <w:sz w:val="28"/>
          <w:szCs w:val="28"/>
          <w:lang w:val="en-US"/>
        </w:rPr>
        <w:t xml:space="preserve"> </w:t>
      </w:r>
      <w:r w:rsidRPr="0098168B">
        <w:rPr>
          <w:rFonts w:ascii="Times New Roman" w:hAnsi="Times New Roman" w:cs="Times New Roman"/>
          <w:sz w:val="28"/>
          <w:szCs w:val="28"/>
          <w:lang w:val="en-US"/>
        </w:rPr>
        <w:t>Montgomery.</w:t>
      </w:r>
      <w:r w:rsidRPr="0098168B">
        <w:rPr>
          <w:rFonts w:ascii="Times New Roman" w:hAnsi="Times New Roman" w:cs="Times New Roman"/>
          <w:color w:val="222222"/>
          <w:sz w:val="28"/>
          <w:szCs w:val="28"/>
          <w:lang w:val="en-US"/>
        </w:rPr>
        <w:t xml:space="preserve"> </w:t>
      </w:r>
      <w:r w:rsidRPr="0098168B">
        <w:rPr>
          <w:rFonts w:ascii="Times New Roman" w:eastAsia="Times New Roman" w:hAnsi="Times New Roman" w:cs="Times New Roman"/>
          <w:color w:val="222222"/>
          <w:sz w:val="28"/>
          <w:szCs w:val="28"/>
          <w:lang w:val="en-US" w:eastAsia="ru-RU"/>
        </w:rPr>
        <w:t>Reviewed Work: </w:t>
      </w:r>
      <w:r w:rsidRPr="0098168B">
        <w:rPr>
          <w:rFonts w:ascii="Times New Roman" w:eastAsia="Times New Roman" w:hAnsi="Times New Roman" w:cs="Times New Roman"/>
          <w:iCs/>
          <w:color w:val="222222"/>
          <w:sz w:val="28"/>
          <w:szCs w:val="28"/>
          <w:lang w:val="en-US" w:eastAsia="ru-RU"/>
        </w:rPr>
        <w:t>Auditing Theory and Practice</w:t>
      </w:r>
      <w:r w:rsidRPr="0098168B">
        <w:rPr>
          <w:rFonts w:ascii="Times New Roman" w:eastAsia="Times New Roman" w:hAnsi="Times New Roman" w:cs="Times New Roman"/>
          <w:color w:val="222222"/>
          <w:sz w:val="28"/>
          <w:szCs w:val="28"/>
          <w:lang w:val="en-US" w:eastAsia="ru-RU"/>
        </w:rPr>
        <w:t xml:space="preserve"> by Robert H. Montgomery. Review by Thomas Warner Mitchell. </w:t>
      </w:r>
      <w:r w:rsidRPr="0098168B">
        <w:rPr>
          <w:rFonts w:ascii="Times New Roman" w:eastAsia="Times New Roman" w:hAnsi="Times New Roman" w:cs="Times New Roman"/>
          <w:iCs/>
          <w:color w:val="222222"/>
          <w:sz w:val="28"/>
          <w:szCs w:val="28"/>
          <w:lang w:val="en-US" w:eastAsia="ru-RU"/>
        </w:rPr>
        <w:t xml:space="preserve">The American Economic Review. </w:t>
      </w:r>
      <w:r>
        <w:rPr>
          <w:rFonts w:ascii="Times New Roman" w:eastAsia="Times New Roman" w:hAnsi="Times New Roman" w:cs="Times New Roman"/>
          <w:color w:val="222222"/>
          <w:sz w:val="28"/>
          <w:szCs w:val="28"/>
          <w:lang w:val="en-US" w:eastAsia="ru-RU"/>
        </w:rPr>
        <w:t>Vol. 3, No. 2 (Jun. 1913), p</w:t>
      </w:r>
      <w:r w:rsidRPr="0098168B">
        <w:rPr>
          <w:rFonts w:ascii="Times New Roman" w:eastAsia="Times New Roman" w:hAnsi="Times New Roman" w:cs="Times New Roman"/>
          <w:color w:val="222222"/>
          <w:sz w:val="28"/>
          <w:szCs w:val="28"/>
          <w:lang w:val="en-US" w:eastAsia="ru-RU"/>
        </w:rPr>
        <w:t>. 382-384.</w:t>
      </w:r>
    </w:p>
    <w:p w:rsidR="00BF1884" w:rsidRPr="0098168B" w:rsidRDefault="00BF1884" w:rsidP="00EE07BC">
      <w:pPr>
        <w:pStyle w:val="a3"/>
        <w:numPr>
          <w:ilvl w:val="0"/>
          <w:numId w:val="28"/>
        </w:numPr>
        <w:spacing w:after="200" w:line="240" w:lineRule="auto"/>
        <w:ind w:left="0" w:firstLine="0"/>
        <w:jc w:val="both"/>
        <w:rPr>
          <w:rFonts w:ascii="Times New Roman" w:hAnsi="Times New Roman" w:cs="Times New Roman"/>
          <w:sz w:val="28"/>
          <w:szCs w:val="28"/>
          <w:lang w:val="en-US"/>
        </w:rPr>
      </w:pPr>
      <w:r w:rsidRPr="00700AF2">
        <w:rPr>
          <w:rFonts w:ascii="Times New Roman" w:hAnsi="Times New Roman" w:cs="Times New Roman"/>
          <w:sz w:val="28"/>
          <w:szCs w:val="28"/>
        </w:rPr>
        <w:t>Жолаева</w:t>
      </w:r>
      <w:r w:rsidRPr="0098168B">
        <w:rPr>
          <w:rFonts w:ascii="Times New Roman" w:hAnsi="Times New Roman" w:cs="Times New Roman"/>
          <w:sz w:val="28"/>
          <w:szCs w:val="28"/>
          <w:lang w:val="en-US"/>
        </w:rPr>
        <w:t xml:space="preserve"> </w:t>
      </w:r>
      <w:r w:rsidRPr="00700AF2">
        <w:rPr>
          <w:rFonts w:ascii="Times New Roman" w:hAnsi="Times New Roman" w:cs="Times New Roman"/>
          <w:sz w:val="28"/>
          <w:szCs w:val="28"/>
        </w:rPr>
        <w:t>М</w:t>
      </w:r>
      <w:r w:rsidRPr="0098168B">
        <w:rPr>
          <w:rFonts w:ascii="Times New Roman" w:hAnsi="Times New Roman" w:cs="Times New Roman"/>
          <w:sz w:val="28"/>
          <w:szCs w:val="28"/>
          <w:lang w:val="en-US"/>
        </w:rPr>
        <w:t>.</w:t>
      </w:r>
      <w:r w:rsidRPr="00700AF2">
        <w:rPr>
          <w:rFonts w:ascii="Times New Roman" w:hAnsi="Times New Roman" w:cs="Times New Roman"/>
          <w:sz w:val="28"/>
          <w:szCs w:val="28"/>
        </w:rPr>
        <w:t>А</w:t>
      </w:r>
      <w:r w:rsidRPr="0098168B">
        <w:rPr>
          <w:rFonts w:ascii="Times New Roman" w:hAnsi="Times New Roman" w:cs="Times New Roman"/>
          <w:sz w:val="28"/>
          <w:szCs w:val="28"/>
          <w:lang w:val="en-US"/>
        </w:rPr>
        <w:t xml:space="preserve">. </w:t>
      </w:r>
      <w:r w:rsidRPr="00700AF2">
        <w:rPr>
          <w:rFonts w:ascii="Times New Roman" w:hAnsi="Times New Roman" w:cs="Times New Roman"/>
          <w:sz w:val="28"/>
          <w:szCs w:val="28"/>
        </w:rPr>
        <w:t>Сущность</w:t>
      </w:r>
      <w:r w:rsidRPr="0098168B">
        <w:rPr>
          <w:rFonts w:ascii="Times New Roman" w:hAnsi="Times New Roman" w:cs="Times New Roman"/>
          <w:sz w:val="28"/>
          <w:szCs w:val="28"/>
          <w:lang w:val="en-US"/>
        </w:rPr>
        <w:t xml:space="preserve"> </w:t>
      </w:r>
      <w:r w:rsidRPr="00700AF2">
        <w:rPr>
          <w:rFonts w:ascii="Times New Roman" w:hAnsi="Times New Roman" w:cs="Times New Roman"/>
          <w:sz w:val="28"/>
          <w:szCs w:val="28"/>
        </w:rPr>
        <w:t>систем</w:t>
      </w:r>
      <w:r w:rsidRPr="0098168B">
        <w:rPr>
          <w:rFonts w:ascii="Times New Roman" w:hAnsi="Times New Roman" w:cs="Times New Roman"/>
          <w:sz w:val="28"/>
          <w:szCs w:val="28"/>
          <w:lang w:val="en-US"/>
        </w:rPr>
        <w:t xml:space="preserve"> </w:t>
      </w:r>
      <w:r w:rsidRPr="00700AF2">
        <w:rPr>
          <w:rFonts w:ascii="Times New Roman" w:hAnsi="Times New Roman" w:cs="Times New Roman"/>
          <w:sz w:val="28"/>
          <w:szCs w:val="28"/>
        </w:rPr>
        <w:t>внутреннего</w:t>
      </w:r>
      <w:r w:rsidRPr="0098168B">
        <w:rPr>
          <w:rFonts w:ascii="Times New Roman" w:hAnsi="Times New Roman" w:cs="Times New Roman"/>
          <w:sz w:val="28"/>
          <w:szCs w:val="28"/>
          <w:lang w:val="en-US"/>
        </w:rPr>
        <w:t xml:space="preserve"> </w:t>
      </w:r>
      <w:r w:rsidRPr="00700AF2">
        <w:rPr>
          <w:rFonts w:ascii="Times New Roman" w:hAnsi="Times New Roman" w:cs="Times New Roman"/>
          <w:sz w:val="28"/>
          <w:szCs w:val="28"/>
        </w:rPr>
        <w:t>контроля</w:t>
      </w:r>
      <w:r w:rsidRPr="0098168B">
        <w:rPr>
          <w:rFonts w:ascii="Times New Roman" w:hAnsi="Times New Roman" w:cs="Times New Roman"/>
          <w:sz w:val="28"/>
          <w:szCs w:val="28"/>
          <w:lang w:val="en-US"/>
        </w:rPr>
        <w:t xml:space="preserve">, </w:t>
      </w:r>
      <w:r w:rsidRPr="00700AF2">
        <w:rPr>
          <w:rFonts w:ascii="Times New Roman" w:hAnsi="Times New Roman" w:cs="Times New Roman"/>
          <w:sz w:val="28"/>
          <w:szCs w:val="28"/>
        </w:rPr>
        <w:t>ее</w:t>
      </w:r>
      <w:r w:rsidRPr="0098168B">
        <w:rPr>
          <w:rFonts w:ascii="Times New Roman" w:hAnsi="Times New Roman" w:cs="Times New Roman"/>
          <w:sz w:val="28"/>
          <w:szCs w:val="28"/>
          <w:lang w:val="en-US"/>
        </w:rPr>
        <w:t xml:space="preserve"> </w:t>
      </w:r>
      <w:r w:rsidRPr="00700AF2">
        <w:rPr>
          <w:rFonts w:ascii="Times New Roman" w:hAnsi="Times New Roman" w:cs="Times New Roman"/>
          <w:sz w:val="28"/>
          <w:szCs w:val="28"/>
        </w:rPr>
        <w:t>состав</w:t>
      </w:r>
      <w:r w:rsidRPr="0098168B">
        <w:rPr>
          <w:rFonts w:ascii="Times New Roman" w:hAnsi="Times New Roman" w:cs="Times New Roman"/>
          <w:sz w:val="28"/>
          <w:szCs w:val="28"/>
          <w:lang w:val="en-US"/>
        </w:rPr>
        <w:t xml:space="preserve">, </w:t>
      </w:r>
      <w:r w:rsidRPr="00700AF2">
        <w:rPr>
          <w:rFonts w:ascii="Times New Roman" w:hAnsi="Times New Roman" w:cs="Times New Roman"/>
          <w:sz w:val="28"/>
          <w:szCs w:val="28"/>
        </w:rPr>
        <w:t>цели</w:t>
      </w:r>
      <w:r w:rsidRPr="0098168B">
        <w:rPr>
          <w:rFonts w:ascii="Times New Roman" w:hAnsi="Times New Roman" w:cs="Times New Roman"/>
          <w:sz w:val="28"/>
          <w:szCs w:val="28"/>
          <w:lang w:val="en-US"/>
        </w:rPr>
        <w:t xml:space="preserve"> </w:t>
      </w:r>
      <w:r w:rsidRPr="00700AF2">
        <w:rPr>
          <w:rFonts w:ascii="Times New Roman" w:hAnsi="Times New Roman" w:cs="Times New Roman"/>
          <w:sz w:val="28"/>
          <w:szCs w:val="28"/>
        </w:rPr>
        <w:t>и</w:t>
      </w:r>
      <w:r w:rsidRPr="0098168B">
        <w:rPr>
          <w:rFonts w:ascii="Times New Roman" w:hAnsi="Times New Roman" w:cs="Times New Roman"/>
          <w:sz w:val="28"/>
          <w:szCs w:val="28"/>
          <w:lang w:val="en-US"/>
        </w:rPr>
        <w:t xml:space="preserve"> </w:t>
      </w:r>
      <w:r w:rsidRPr="00700AF2">
        <w:rPr>
          <w:rFonts w:ascii="Times New Roman" w:hAnsi="Times New Roman" w:cs="Times New Roman"/>
          <w:sz w:val="28"/>
          <w:szCs w:val="28"/>
        </w:rPr>
        <w:t>проверка</w:t>
      </w:r>
      <w:r w:rsidRPr="0098168B">
        <w:rPr>
          <w:rFonts w:ascii="Times New Roman" w:hAnsi="Times New Roman" w:cs="Times New Roman"/>
          <w:sz w:val="28"/>
          <w:szCs w:val="28"/>
          <w:lang w:val="en-US"/>
        </w:rPr>
        <w:t xml:space="preserve"> </w:t>
      </w:r>
      <w:r w:rsidRPr="00700AF2">
        <w:rPr>
          <w:rFonts w:ascii="Times New Roman" w:hAnsi="Times New Roman" w:cs="Times New Roman"/>
          <w:sz w:val="28"/>
          <w:szCs w:val="28"/>
        </w:rPr>
        <w:t>аудитором</w:t>
      </w:r>
      <w:r w:rsidRPr="0098168B">
        <w:rPr>
          <w:rFonts w:ascii="Times New Roman" w:hAnsi="Times New Roman" w:cs="Times New Roman"/>
          <w:sz w:val="28"/>
          <w:szCs w:val="28"/>
          <w:lang w:val="en-US"/>
        </w:rPr>
        <w:t xml:space="preserve"> </w:t>
      </w:r>
      <w:r w:rsidRPr="00700AF2">
        <w:rPr>
          <w:rFonts w:ascii="Times New Roman" w:hAnsi="Times New Roman" w:cs="Times New Roman"/>
          <w:sz w:val="28"/>
          <w:szCs w:val="28"/>
        </w:rPr>
        <w:t>ее</w:t>
      </w:r>
      <w:r w:rsidRPr="0098168B">
        <w:rPr>
          <w:rFonts w:ascii="Times New Roman" w:hAnsi="Times New Roman" w:cs="Times New Roman"/>
          <w:sz w:val="28"/>
          <w:szCs w:val="28"/>
          <w:lang w:val="en-US"/>
        </w:rPr>
        <w:t xml:space="preserve"> </w:t>
      </w:r>
      <w:r w:rsidRPr="00700AF2">
        <w:rPr>
          <w:rFonts w:ascii="Times New Roman" w:hAnsi="Times New Roman" w:cs="Times New Roman"/>
          <w:sz w:val="28"/>
          <w:szCs w:val="28"/>
        </w:rPr>
        <w:t>организации</w:t>
      </w:r>
      <w:r w:rsidRPr="0098168B">
        <w:rPr>
          <w:rFonts w:ascii="Times New Roman" w:hAnsi="Times New Roman" w:cs="Times New Roman"/>
          <w:sz w:val="28"/>
          <w:szCs w:val="28"/>
          <w:lang w:val="en-US"/>
        </w:rPr>
        <w:t>. //</w:t>
      </w:r>
      <w:r w:rsidRPr="00700AF2">
        <w:rPr>
          <w:rFonts w:ascii="Times New Roman" w:hAnsi="Times New Roman" w:cs="Times New Roman"/>
          <w:sz w:val="28"/>
          <w:szCs w:val="28"/>
          <w:lang w:val="kk-KZ"/>
        </w:rPr>
        <w:t xml:space="preserve"> «</w:t>
      </w:r>
      <w:r w:rsidRPr="00700AF2">
        <w:rPr>
          <w:rFonts w:ascii="Times New Roman" w:hAnsi="Times New Roman" w:cs="Times New Roman"/>
          <w:sz w:val="28"/>
          <w:szCs w:val="28"/>
          <w:lang w:val="en-US"/>
        </w:rPr>
        <w:t>Europejska</w:t>
      </w:r>
      <w:r w:rsidRPr="0098168B">
        <w:rPr>
          <w:rFonts w:ascii="Times New Roman" w:hAnsi="Times New Roman" w:cs="Times New Roman"/>
          <w:sz w:val="28"/>
          <w:szCs w:val="28"/>
          <w:lang w:val="en-US"/>
        </w:rPr>
        <w:t xml:space="preserve"> </w:t>
      </w:r>
      <w:r w:rsidRPr="00700AF2">
        <w:rPr>
          <w:rFonts w:ascii="Times New Roman" w:hAnsi="Times New Roman" w:cs="Times New Roman"/>
          <w:sz w:val="28"/>
          <w:szCs w:val="28"/>
          <w:lang w:val="en-US"/>
        </w:rPr>
        <w:t>nauka</w:t>
      </w:r>
      <w:r w:rsidRPr="0098168B">
        <w:rPr>
          <w:rFonts w:ascii="Times New Roman" w:hAnsi="Times New Roman" w:cs="Times New Roman"/>
          <w:sz w:val="28"/>
          <w:szCs w:val="28"/>
          <w:lang w:val="en-US"/>
        </w:rPr>
        <w:t xml:space="preserve"> </w:t>
      </w:r>
      <w:r w:rsidRPr="00700AF2">
        <w:rPr>
          <w:rFonts w:ascii="Times New Roman" w:hAnsi="Times New Roman" w:cs="Times New Roman"/>
          <w:sz w:val="28"/>
          <w:szCs w:val="28"/>
          <w:lang w:val="en-US"/>
        </w:rPr>
        <w:t>XXI</w:t>
      </w:r>
      <w:r w:rsidRPr="0098168B">
        <w:rPr>
          <w:rFonts w:ascii="Times New Roman" w:hAnsi="Times New Roman" w:cs="Times New Roman"/>
          <w:sz w:val="28"/>
          <w:szCs w:val="28"/>
          <w:lang w:val="en-US"/>
        </w:rPr>
        <w:t xml:space="preserve"> </w:t>
      </w:r>
      <w:r w:rsidRPr="00700AF2">
        <w:rPr>
          <w:rFonts w:ascii="Times New Roman" w:hAnsi="Times New Roman" w:cs="Times New Roman"/>
          <w:sz w:val="28"/>
          <w:szCs w:val="28"/>
          <w:lang w:val="en-US"/>
        </w:rPr>
        <w:t>powieka</w:t>
      </w:r>
      <w:r w:rsidRPr="00700AF2">
        <w:rPr>
          <w:rFonts w:ascii="Times New Roman" w:hAnsi="Times New Roman" w:cs="Times New Roman"/>
          <w:sz w:val="28"/>
          <w:szCs w:val="28"/>
          <w:lang w:val="kk-KZ"/>
        </w:rPr>
        <w:t xml:space="preserve"> – 2013» I</w:t>
      </w:r>
      <w:r w:rsidRPr="00700AF2">
        <w:rPr>
          <w:rFonts w:ascii="Times New Roman" w:hAnsi="Times New Roman" w:cs="Times New Roman"/>
          <w:sz w:val="28"/>
          <w:szCs w:val="28"/>
          <w:lang w:val="en-US"/>
        </w:rPr>
        <w:t>X</w:t>
      </w:r>
      <w:r w:rsidRPr="00700AF2">
        <w:rPr>
          <w:rFonts w:ascii="Times New Roman" w:hAnsi="Times New Roman" w:cs="Times New Roman"/>
          <w:sz w:val="28"/>
          <w:szCs w:val="28"/>
          <w:lang w:val="kk-KZ"/>
        </w:rPr>
        <w:t xml:space="preserve"> халықаралық ғылыми – тәжірибелік конференцияның материалдары. – Прага: «Education and science», 2013. –</w:t>
      </w:r>
      <w:r>
        <w:rPr>
          <w:rFonts w:ascii="Times New Roman" w:hAnsi="Times New Roman" w:cs="Times New Roman"/>
          <w:sz w:val="28"/>
          <w:szCs w:val="28"/>
          <w:lang w:val="kk-KZ"/>
        </w:rPr>
        <w:t xml:space="preserve"> Б.17</w:t>
      </w:r>
      <w:r w:rsidRPr="0098168B">
        <w:rPr>
          <w:rFonts w:ascii="Times New Roman" w:hAnsi="Times New Roman" w:cs="Times New Roman"/>
          <w:sz w:val="28"/>
          <w:szCs w:val="28"/>
          <w:lang w:val="en-US"/>
        </w:rPr>
        <w:t>.</w:t>
      </w:r>
    </w:p>
    <w:p w:rsidR="00BF1884" w:rsidRPr="00700AF2" w:rsidRDefault="00BF1884" w:rsidP="00EE07BC">
      <w:pPr>
        <w:pStyle w:val="a3"/>
        <w:numPr>
          <w:ilvl w:val="0"/>
          <w:numId w:val="28"/>
        </w:numPr>
        <w:spacing w:after="200" w:line="240" w:lineRule="auto"/>
        <w:ind w:left="0" w:firstLine="0"/>
        <w:jc w:val="both"/>
        <w:rPr>
          <w:rFonts w:ascii="Times New Roman" w:hAnsi="Times New Roman" w:cs="Times New Roman"/>
          <w:sz w:val="28"/>
          <w:szCs w:val="28"/>
        </w:rPr>
      </w:pPr>
      <w:r w:rsidRPr="00700AF2">
        <w:rPr>
          <w:rFonts w:ascii="Times New Roman" w:hAnsi="Times New Roman" w:cs="Times New Roman"/>
          <w:sz w:val="28"/>
          <w:szCs w:val="28"/>
        </w:rPr>
        <w:t xml:space="preserve">Никулина Н.Н. Внутренний контроль в страховом предпринимательстве / Н.Н. Никулина.С.В. Березина // Страховые организации: бухгалтерский учет и налогообложение. </w:t>
      </w:r>
      <w:r w:rsidRPr="00700AF2">
        <w:rPr>
          <w:rFonts w:ascii="Times New Roman" w:hAnsi="Times New Roman" w:cs="Times New Roman"/>
          <w:sz w:val="28"/>
          <w:szCs w:val="28"/>
          <w:lang w:eastAsia="ru-RU"/>
        </w:rPr>
        <w:t>–</w:t>
      </w:r>
      <w:r w:rsidRPr="00700AF2">
        <w:rPr>
          <w:rFonts w:ascii="Times New Roman" w:hAnsi="Times New Roman" w:cs="Times New Roman"/>
          <w:sz w:val="28"/>
          <w:szCs w:val="28"/>
        </w:rPr>
        <w:t>2009.</w:t>
      </w:r>
      <w:r w:rsidRPr="0098168B">
        <w:rPr>
          <w:rFonts w:ascii="Times New Roman" w:hAnsi="Times New Roman" w:cs="Times New Roman"/>
          <w:sz w:val="28"/>
          <w:szCs w:val="28"/>
          <w:lang w:eastAsia="ru-RU"/>
        </w:rPr>
        <w:t xml:space="preserve"> </w:t>
      </w:r>
      <w:r w:rsidRPr="00700AF2">
        <w:rPr>
          <w:rFonts w:ascii="Times New Roman" w:hAnsi="Times New Roman" w:cs="Times New Roman"/>
          <w:sz w:val="28"/>
          <w:szCs w:val="28"/>
          <w:lang w:eastAsia="ru-RU"/>
        </w:rPr>
        <w:t>–</w:t>
      </w:r>
      <w:r w:rsidRPr="00700AF2">
        <w:rPr>
          <w:rFonts w:ascii="Times New Roman" w:hAnsi="Times New Roman" w:cs="Times New Roman"/>
          <w:sz w:val="28"/>
          <w:szCs w:val="28"/>
        </w:rPr>
        <w:t>№5.</w:t>
      </w:r>
      <w:r w:rsidRPr="0098168B">
        <w:rPr>
          <w:rFonts w:ascii="Times New Roman" w:hAnsi="Times New Roman" w:cs="Times New Roman"/>
          <w:sz w:val="28"/>
          <w:szCs w:val="28"/>
          <w:lang w:eastAsia="ru-RU"/>
        </w:rPr>
        <w:t xml:space="preserve"> </w:t>
      </w:r>
      <w:r w:rsidRPr="00700AF2">
        <w:rPr>
          <w:rFonts w:ascii="Times New Roman" w:hAnsi="Times New Roman" w:cs="Times New Roman"/>
          <w:sz w:val="28"/>
          <w:szCs w:val="28"/>
          <w:lang w:eastAsia="ru-RU"/>
        </w:rPr>
        <w:t>–</w:t>
      </w:r>
      <w:r>
        <w:rPr>
          <w:rFonts w:ascii="Times New Roman" w:hAnsi="Times New Roman" w:cs="Times New Roman"/>
          <w:sz w:val="28"/>
          <w:szCs w:val="28"/>
          <w:lang w:eastAsia="ru-RU"/>
        </w:rPr>
        <w:t>С</w:t>
      </w:r>
      <w:r w:rsidRPr="0098168B">
        <w:rPr>
          <w:rFonts w:ascii="Times New Roman" w:hAnsi="Times New Roman" w:cs="Times New Roman"/>
          <w:sz w:val="28"/>
          <w:szCs w:val="28"/>
          <w:lang w:eastAsia="ru-RU"/>
        </w:rPr>
        <w:t>.</w:t>
      </w:r>
      <w:r w:rsidRPr="0098168B">
        <w:rPr>
          <w:rFonts w:ascii="Times New Roman" w:hAnsi="Times New Roman" w:cs="Times New Roman"/>
          <w:sz w:val="28"/>
          <w:szCs w:val="28"/>
        </w:rPr>
        <w:t>35</w:t>
      </w:r>
      <w:r>
        <w:rPr>
          <w:rFonts w:ascii="Times New Roman" w:hAnsi="Times New Roman" w:cs="Times New Roman"/>
          <w:sz w:val="28"/>
          <w:szCs w:val="28"/>
        </w:rPr>
        <w:t>-38</w:t>
      </w:r>
      <w:r w:rsidRPr="0098168B">
        <w:rPr>
          <w:rFonts w:ascii="Times New Roman" w:hAnsi="Times New Roman" w:cs="Times New Roman"/>
          <w:sz w:val="28"/>
          <w:szCs w:val="28"/>
        </w:rPr>
        <w:t>.</w:t>
      </w:r>
    </w:p>
    <w:p w:rsidR="00BF1884" w:rsidRPr="00751077" w:rsidRDefault="00BF1884" w:rsidP="00EE07BC">
      <w:pPr>
        <w:pStyle w:val="a3"/>
        <w:numPr>
          <w:ilvl w:val="0"/>
          <w:numId w:val="28"/>
        </w:numPr>
        <w:spacing w:after="200" w:line="240" w:lineRule="auto"/>
        <w:ind w:left="0" w:firstLine="0"/>
        <w:jc w:val="both"/>
        <w:rPr>
          <w:rStyle w:val="a4"/>
          <w:rFonts w:ascii="Times New Roman" w:hAnsi="Times New Roman" w:cs="Times New Roman"/>
          <w:sz w:val="28"/>
          <w:szCs w:val="28"/>
        </w:rPr>
      </w:pPr>
      <w:r w:rsidRPr="00751077">
        <w:rPr>
          <w:rFonts w:ascii="Times New Roman" w:hAnsi="Times New Roman" w:cs="Times New Roman"/>
          <w:sz w:val="28"/>
          <w:szCs w:val="28"/>
          <w:lang w:val="kk-KZ"/>
        </w:rPr>
        <w:t>Искаков У.М.</w:t>
      </w:r>
      <w:r>
        <w:rPr>
          <w:rFonts w:ascii="Times New Roman" w:hAnsi="Times New Roman" w:cs="Times New Roman"/>
          <w:sz w:val="28"/>
          <w:szCs w:val="28"/>
        </w:rPr>
        <w:t xml:space="preserve"> </w:t>
      </w:r>
      <w:r w:rsidRPr="00751077">
        <w:rPr>
          <w:rFonts w:ascii="Times New Roman" w:hAnsi="Times New Roman" w:cs="Times New Roman"/>
          <w:sz w:val="28"/>
          <w:szCs w:val="28"/>
        </w:rPr>
        <w:t>Закон социально-экономической Гармонии. Примечательное научное достижение ак</w:t>
      </w:r>
      <w:r>
        <w:rPr>
          <w:rFonts w:ascii="Times New Roman" w:hAnsi="Times New Roman" w:cs="Times New Roman"/>
          <w:sz w:val="28"/>
          <w:szCs w:val="28"/>
        </w:rPr>
        <w:t>адемика НАН РК У.Б. Баймуратова //</w:t>
      </w:r>
      <w:r w:rsidRPr="00751077">
        <w:rPr>
          <w:rFonts w:ascii="Times New Roman" w:hAnsi="Times New Roman" w:cs="Times New Roman"/>
          <w:sz w:val="28"/>
          <w:szCs w:val="28"/>
        </w:rPr>
        <w:t xml:space="preserve"> Деловой Казахстан.</w:t>
      </w:r>
      <w:r w:rsidRPr="0098168B">
        <w:rPr>
          <w:rFonts w:ascii="Times New Roman" w:hAnsi="Times New Roman" w:cs="Times New Roman"/>
          <w:sz w:val="28"/>
          <w:szCs w:val="28"/>
          <w:lang w:eastAsia="ru-RU"/>
        </w:rPr>
        <w:t xml:space="preserve"> </w:t>
      </w:r>
      <w:r w:rsidRPr="00700AF2">
        <w:rPr>
          <w:rFonts w:ascii="Times New Roman" w:hAnsi="Times New Roman" w:cs="Times New Roman"/>
          <w:sz w:val="28"/>
          <w:szCs w:val="28"/>
          <w:lang w:eastAsia="ru-RU"/>
        </w:rPr>
        <w:t>–</w:t>
      </w:r>
      <w:r w:rsidRPr="00751077">
        <w:rPr>
          <w:rFonts w:ascii="Times New Roman" w:hAnsi="Times New Roman" w:cs="Times New Roman"/>
          <w:sz w:val="28"/>
          <w:szCs w:val="28"/>
        </w:rPr>
        <w:t xml:space="preserve"> 30 января 2015</w:t>
      </w:r>
      <w:r>
        <w:rPr>
          <w:rFonts w:ascii="Times New Roman" w:hAnsi="Times New Roman" w:cs="Times New Roman"/>
          <w:sz w:val="28"/>
          <w:szCs w:val="28"/>
        </w:rPr>
        <w:t xml:space="preserve">. </w:t>
      </w:r>
      <w:r w:rsidRPr="00700AF2">
        <w:rPr>
          <w:rFonts w:ascii="Times New Roman" w:hAnsi="Times New Roman" w:cs="Times New Roman"/>
          <w:sz w:val="28"/>
          <w:szCs w:val="28"/>
          <w:lang w:eastAsia="ru-RU"/>
        </w:rPr>
        <w:t>–</w:t>
      </w:r>
      <w:r>
        <w:rPr>
          <w:rFonts w:ascii="Times New Roman" w:hAnsi="Times New Roman" w:cs="Times New Roman"/>
          <w:sz w:val="28"/>
          <w:szCs w:val="28"/>
        </w:rPr>
        <w:t>№3 (450).</w:t>
      </w:r>
    </w:p>
    <w:p w:rsidR="00BF1884" w:rsidRPr="00751077" w:rsidRDefault="00BF1884" w:rsidP="00EE07BC">
      <w:pPr>
        <w:pStyle w:val="a3"/>
        <w:numPr>
          <w:ilvl w:val="0"/>
          <w:numId w:val="28"/>
        </w:numPr>
        <w:spacing w:after="0" w:line="240" w:lineRule="auto"/>
        <w:ind w:left="0" w:firstLine="0"/>
        <w:jc w:val="both"/>
        <w:rPr>
          <w:rFonts w:ascii="Times New Roman" w:hAnsi="Times New Roman" w:cs="Times New Roman"/>
          <w:sz w:val="28"/>
          <w:szCs w:val="28"/>
        </w:rPr>
      </w:pPr>
      <w:r w:rsidRPr="006F6CE9">
        <w:rPr>
          <w:rFonts w:ascii="Times New Roman" w:hAnsi="Times New Roman" w:cs="Times New Roman"/>
          <w:sz w:val="28"/>
          <w:szCs w:val="28"/>
        </w:rPr>
        <w:t>Тайгашинова К.Т. Сатаев С.А. Лапбаева С.Ш. Углубленный управленческий учет: учебник / К.Т.Тайгашинова, С.А. Сатаев, С.Ш.  Лапбаева</w:t>
      </w:r>
      <w:r w:rsidRPr="00751077">
        <w:rPr>
          <w:rFonts w:ascii="Times New Roman" w:hAnsi="Times New Roman" w:cs="Times New Roman"/>
          <w:sz w:val="28"/>
          <w:szCs w:val="28"/>
        </w:rPr>
        <w:t>. – Алматы:</w:t>
      </w:r>
      <w:r>
        <w:rPr>
          <w:rFonts w:ascii="Times New Roman" w:hAnsi="Times New Roman" w:cs="Times New Roman"/>
          <w:sz w:val="28"/>
          <w:szCs w:val="28"/>
          <w:lang w:val="en-US"/>
        </w:rPr>
        <w:t xml:space="preserve"> </w:t>
      </w:r>
      <w:r w:rsidRPr="00751077">
        <w:rPr>
          <w:rFonts w:ascii="Times New Roman" w:hAnsi="Times New Roman" w:cs="Times New Roman"/>
          <w:sz w:val="28"/>
          <w:szCs w:val="28"/>
        </w:rPr>
        <w:t>Экономика, 2014.</w:t>
      </w:r>
      <w:r w:rsidRPr="006F6CE9">
        <w:rPr>
          <w:rFonts w:ascii="Times New Roman" w:hAnsi="Times New Roman" w:cs="Times New Roman"/>
          <w:sz w:val="28"/>
          <w:szCs w:val="28"/>
          <w:lang w:eastAsia="ru-RU"/>
        </w:rPr>
        <w:t xml:space="preserve"> </w:t>
      </w:r>
      <w:r w:rsidRPr="00700AF2">
        <w:rPr>
          <w:rFonts w:ascii="Times New Roman" w:hAnsi="Times New Roman" w:cs="Times New Roman"/>
          <w:sz w:val="28"/>
          <w:szCs w:val="28"/>
          <w:lang w:eastAsia="ru-RU"/>
        </w:rPr>
        <w:t>–</w:t>
      </w:r>
      <w:r w:rsidRPr="00751077">
        <w:rPr>
          <w:rFonts w:ascii="Times New Roman" w:hAnsi="Times New Roman" w:cs="Times New Roman"/>
          <w:sz w:val="28"/>
          <w:szCs w:val="28"/>
        </w:rPr>
        <w:t>184с.</w:t>
      </w:r>
    </w:p>
    <w:p w:rsidR="00BF1884" w:rsidRPr="00751077" w:rsidRDefault="00BF1884" w:rsidP="00EE07BC">
      <w:pPr>
        <w:pStyle w:val="a3"/>
        <w:numPr>
          <w:ilvl w:val="0"/>
          <w:numId w:val="28"/>
        </w:numPr>
        <w:spacing w:after="200" w:line="240" w:lineRule="auto"/>
        <w:ind w:left="0" w:firstLine="0"/>
        <w:jc w:val="both"/>
        <w:rPr>
          <w:rStyle w:val="a4"/>
          <w:rFonts w:ascii="Times New Roman" w:hAnsi="Times New Roman" w:cs="Times New Roman"/>
          <w:sz w:val="28"/>
          <w:szCs w:val="28"/>
        </w:rPr>
      </w:pPr>
      <w:r w:rsidRPr="00751077">
        <w:rPr>
          <w:rStyle w:val="a4"/>
          <w:rFonts w:ascii="Times New Roman" w:eastAsiaTheme="minorEastAsia" w:hAnsi="Times New Roman" w:cs="Times New Roman"/>
          <w:sz w:val="28"/>
          <w:szCs w:val="28"/>
        </w:rPr>
        <w:t>Файоль А. Общее и промышленное управление (1916г.) //М.: Контроллинг</w:t>
      </w:r>
      <w:r>
        <w:rPr>
          <w:rStyle w:val="a4"/>
          <w:rFonts w:ascii="Times New Roman" w:eastAsiaTheme="minorEastAsia" w:hAnsi="Times New Roman" w:cs="Times New Roman"/>
          <w:sz w:val="28"/>
          <w:szCs w:val="28"/>
        </w:rPr>
        <w:t xml:space="preserve">, </w:t>
      </w:r>
      <w:r w:rsidRPr="00751077">
        <w:rPr>
          <w:rStyle w:val="a4"/>
          <w:rFonts w:ascii="Times New Roman" w:eastAsiaTheme="minorEastAsia" w:hAnsi="Times New Roman" w:cs="Times New Roman"/>
          <w:sz w:val="28"/>
          <w:szCs w:val="28"/>
        </w:rPr>
        <w:t>1992</w:t>
      </w:r>
      <w:r>
        <w:rPr>
          <w:rStyle w:val="a4"/>
          <w:rFonts w:ascii="Times New Roman" w:eastAsiaTheme="minorEastAsia" w:hAnsi="Times New Roman" w:cs="Times New Roman"/>
          <w:sz w:val="28"/>
          <w:szCs w:val="28"/>
        </w:rPr>
        <w:t xml:space="preserve">. </w:t>
      </w:r>
      <w:r w:rsidRPr="00700AF2">
        <w:rPr>
          <w:rFonts w:ascii="Times New Roman" w:hAnsi="Times New Roman" w:cs="Times New Roman"/>
          <w:sz w:val="28"/>
          <w:szCs w:val="28"/>
          <w:lang w:eastAsia="ru-RU"/>
        </w:rPr>
        <w:t>–</w:t>
      </w:r>
      <w:r>
        <w:rPr>
          <w:rFonts w:ascii="Times New Roman" w:hAnsi="Times New Roman" w:cs="Times New Roman"/>
          <w:sz w:val="28"/>
          <w:szCs w:val="28"/>
          <w:lang w:eastAsia="ru-RU"/>
        </w:rPr>
        <w:t>342с</w:t>
      </w:r>
      <w:r w:rsidRPr="00751077">
        <w:rPr>
          <w:rStyle w:val="a4"/>
          <w:rFonts w:ascii="Times New Roman" w:eastAsiaTheme="minorEastAsia" w:hAnsi="Times New Roman" w:cs="Times New Roman"/>
          <w:sz w:val="28"/>
          <w:szCs w:val="28"/>
        </w:rPr>
        <w:t>.</w:t>
      </w:r>
    </w:p>
    <w:p w:rsidR="00BF1884" w:rsidRPr="006F6CE9" w:rsidRDefault="00BF1884" w:rsidP="00EE07BC">
      <w:pPr>
        <w:pStyle w:val="a3"/>
        <w:numPr>
          <w:ilvl w:val="0"/>
          <w:numId w:val="28"/>
        </w:numPr>
        <w:spacing w:after="200" w:line="240" w:lineRule="auto"/>
        <w:ind w:left="0" w:firstLine="0"/>
        <w:jc w:val="both"/>
        <w:rPr>
          <w:rFonts w:ascii="Times New Roman" w:hAnsi="Times New Roman" w:cs="Times New Roman"/>
          <w:sz w:val="28"/>
          <w:szCs w:val="28"/>
        </w:rPr>
      </w:pPr>
      <w:r w:rsidRPr="00751077">
        <w:rPr>
          <w:rFonts w:ascii="Times New Roman" w:hAnsi="Times New Roman" w:cs="Times New Roman"/>
          <w:sz w:val="28"/>
          <w:szCs w:val="28"/>
        </w:rPr>
        <w:t xml:space="preserve">Тайгашинова К.Т. Жолаева М.А. </w:t>
      </w:r>
      <w:r>
        <w:rPr>
          <w:rFonts w:ascii="Times New Roman" w:hAnsi="Times New Roman" w:cs="Times New Roman"/>
          <w:sz w:val="28"/>
          <w:szCs w:val="28"/>
          <w:lang w:val="kk-KZ"/>
        </w:rPr>
        <w:t>С</w:t>
      </w:r>
      <w:r w:rsidRPr="00751077">
        <w:rPr>
          <w:rFonts w:ascii="Times New Roman" w:hAnsi="Times New Roman" w:cs="Times New Roman"/>
          <w:sz w:val="28"/>
          <w:szCs w:val="28"/>
          <w:lang w:val="kk-KZ"/>
        </w:rPr>
        <w:t xml:space="preserve">ақтандыру компанияларында басқару есебі концепциясын қалыптастырудың тұжырымдамалық </w:t>
      </w:r>
      <w:r w:rsidRPr="006F6CE9">
        <w:rPr>
          <w:rFonts w:ascii="Times New Roman" w:hAnsi="Times New Roman" w:cs="Times New Roman"/>
          <w:sz w:val="28"/>
          <w:szCs w:val="28"/>
          <w:lang w:val="kk-KZ"/>
        </w:rPr>
        <w:t>тәсілдері. //</w:t>
      </w:r>
      <w:r w:rsidRPr="006F6CE9">
        <w:rPr>
          <w:rFonts w:ascii="Times New Roman" w:hAnsi="Times New Roman" w:cs="Times New Roman"/>
          <w:noProof/>
          <w:sz w:val="28"/>
          <w:szCs w:val="28"/>
          <w:lang w:val="kk-KZ"/>
        </w:rPr>
        <w:t xml:space="preserve">Т.Рысқұлов атындағы Жаңа Экономикалық Университетінің Хабаршысы. </w:t>
      </w:r>
      <w:r w:rsidRPr="006F6CE9">
        <w:rPr>
          <w:rFonts w:ascii="Times New Roman" w:hAnsi="Times New Roman" w:cs="Times New Roman"/>
          <w:sz w:val="28"/>
          <w:szCs w:val="28"/>
          <w:lang w:val="kk-KZ"/>
        </w:rPr>
        <w:t xml:space="preserve">– Алматы: «Экономика» баспасы, 2015. – №4 (108). – Б.106. </w:t>
      </w:r>
    </w:p>
    <w:p w:rsidR="00BF1884" w:rsidRDefault="00BF1884" w:rsidP="00EE07BC">
      <w:pPr>
        <w:pStyle w:val="a3"/>
        <w:numPr>
          <w:ilvl w:val="0"/>
          <w:numId w:val="28"/>
        </w:numPr>
        <w:spacing w:after="0" w:line="240" w:lineRule="auto"/>
        <w:ind w:left="0" w:firstLine="0"/>
        <w:jc w:val="both"/>
        <w:rPr>
          <w:rFonts w:ascii="Times New Roman" w:hAnsi="Times New Roman" w:cs="Times New Roman"/>
          <w:sz w:val="28"/>
          <w:szCs w:val="28"/>
        </w:rPr>
      </w:pPr>
      <w:r w:rsidRPr="0098168B">
        <w:rPr>
          <w:rFonts w:ascii="Times New Roman" w:hAnsi="Times New Roman" w:cs="Times New Roman"/>
          <w:sz w:val="28"/>
          <w:szCs w:val="28"/>
          <w:lang w:val="kk-KZ"/>
        </w:rPr>
        <w:t xml:space="preserve">Чая В.Т. Чупахина Н.И. Управленческий </w:t>
      </w:r>
      <w:r w:rsidRPr="0098168B">
        <w:rPr>
          <w:rFonts w:ascii="Times New Roman" w:hAnsi="Times New Roman" w:cs="Times New Roman"/>
          <w:sz w:val="28"/>
          <w:szCs w:val="28"/>
        </w:rPr>
        <w:t>анализ</w:t>
      </w:r>
      <w:r w:rsidRPr="0098168B">
        <w:rPr>
          <w:rFonts w:ascii="Times New Roman" w:hAnsi="Times New Roman" w:cs="Times New Roman"/>
          <w:sz w:val="28"/>
          <w:szCs w:val="28"/>
          <w:lang w:val="kk-KZ"/>
        </w:rPr>
        <w:t xml:space="preserve">. </w:t>
      </w:r>
      <w:r w:rsidRPr="0098168B">
        <w:rPr>
          <w:rFonts w:ascii="Times New Roman" w:hAnsi="Times New Roman" w:cs="Times New Roman"/>
          <w:sz w:val="28"/>
          <w:szCs w:val="28"/>
        </w:rPr>
        <w:t>Изд</w:t>
      </w:r>
      <w:r w:rsidRPr="00E163D7">
        <w:rPr>
          <w:rFonts w:ascii="Times New Roman" w:hAnsi="Times New Roman" w:cs="Times New Roman"/>
          <w:sz w:val="28"/>
          <w:szCs w:val="28"/>
        </w:rPr>
        <w:t>-</w:t>
      </w:r>
      <w:r w:rsidRPr="0098168B">
        <w:rPr>
          <w:rFonts w:ascii="Times New Roman" w:hAnsi="Times New Roman" w:cs="Times New Roman"/>
          <w:sz w:val="28"/>
          <w:szCs w:val="28"/>
        </w:rPr>
        <w:t>во:</w:t>
      </w:r>
      <w:r w:rsidRPr="0098168B">
        <w:rPr>
          <w:rStyle w:val="apple-converted-space"/>
          <w:rFonts w:ascii="Times New Roman" w:eastAsiaTheme="majorEastAsia" w:hAnsi="Times New Roman" w:cs="Times New Roman"/>
          <w:sz w:val="28"/>
          <w:szCs w:val="28"/>
        </w:rPr>
        <w:t> </w:t>
      </w:r>
      <w:r w:rsidRPr="0098168B">
        <w:rPr>
          <w:rFonts w:ascii="Times New Roman" w:eastAsiaTheme="majorEastAsia" w:hAnsi="Times New Roman" w:cs="Times New Roman"/>
          <w:sz w:val="28"/>
          <w:szCs w:val="28"/>
        </w:rPr>
        <w:t>Эксмо</w:t>
      </w:r>
      <w:r>
        <w:rPr>
          <w:rFonts w:ascii="Times New Roman" w:hAnsi="Times New Roman" w:cs="Times New Roman"/>
          <w:sz w:val="28"/>
          <w:szCs w:val="28"/>
        </w:rPr>
        <w:t>,</w:t>
      </w:r>
      <w:r w:rsidRPr="0098168B">
        <w:rPr>
          <w:rFonts w:ascii="Times New Roman" w:hAnsi="Times New Roman" w:cs="Times New Roman"/>
          <w:sz w:val="28"/>
          <w:szCs w:val="28"/>
        </w:rPr>
        <w:t xml:space="preserve"> 2012</w:t>
      </w:r>
      <w:r>
        <w:rPr>
          <w:rFonts w:ascii="Times New Roman" w:hAnsi="Times New Roman" w:cs="Times New Roman"/>
          <w:sz w:val="28"/>
          <w:szCs w:val="28"/>
          <w:lang w:val="en-US"/>
        </w:rPr>
        <w:t xml:space="preserve">. </w:t>
      </w:r>
      <w:r w:rsidRPr="006F6CE9">
        <w:rPr>
          <w:rFonts w:ascii="Times New Roman" w:hAnsi="Times New Roman" w:cs="Times New Roman"/>
          <w:sz w:val="28"/>
          <w:szCs w:val="28"/>
          <w:lang w:val="kk-KZ"/>
        </w:rPr>
        <w:t>–</w:t>
      </w:r>
      <w:r w:rsidRPr="0098168B">
        <w:rPr>
          <w:rFonts w:ascii="Times New Roman" w:hAnsi="Times New Roman" w:cs="Times New Roman"/>
          <w:sz w:val="28"/>
          <w:szCs w:val="28"/>
        </w:rPr>
        <w:t xml:space="preserve"> </w:t>
      </w:r>
      <w:r>
        <w:rPr>
          <w:rFonts w:ascii="Times New Roman" w:hAnsi="Times New Roman" w:cs="Times New Roman"/>
          <w:sz w:val="28"/>
          <w:szCs w:val="28"/>
          <w:lang w:val="en-US"/>
        </w:rPr>
        <w:t>544c.</w:t>
      </w:r>
    </w:p>
    <w:p w:rsidR="00BF1884" w:rsidRPr="00E163D7" w:rsidRDefault="00BF1884" w:rsidP="00EE07BC">
      <w:pPr>
        <w:pStyle w:val="a3"/>
        <w:numPr>
          <w:ilvl w:val="0"/>
          <w:numId w:val="28"/>
        </w:numPr>
        <w:spacing w:after="200" w:line="240" w:lineRule="auto"/>
        <w:ind w:left="0" w:firstLine="0"/>
        <w:jc w:val="both"/>
        <w:rPr>
          <w:rFonts w:ascii="Times New Roman" w:hAnsi="Times New Roman" w:cs="Times New Roman"/>
          <w:sz w:val="28"/>
          <w:szCs w:val="28"/>
        </w:rPr>
      </w:pPr>
      <w:r w:rsidRPr="00E163D7">
        <w:rPr>
          <w:rFonts w:ascii="Times New Roman" w:hAnsi="Times New Roman" w:cs="Times New Roman"/>
          <w:sz w:val="28"/>
          <w:szCs w:val="28"/>
        </w:rPr>
        <w:t xml:space="preserve">Жолаева М.А. Управленческий учет в управлении страховыми компаниями. </w:t>
      </w:r>
      <w:r w:rsidRPr="00E163D7">
        <w:rPr>
          <w:rFonts w:ascii="Times New Roman" w:hAnsi="Times New Roman" w:cs="Times New Roman"/>
          <w:sz w:val="28"/>
          <w:szCs w:val="28"/>
          <w:lang w:val="kk-KZ"/>
        </w:rPr>
        <w:t>//</w:t>
      </w:r>
      <w:r w:rsidRPr="00E163D7">
        <w:rPr>
          <w:rFonts w:ascii="Times New Roman" w:hAnsi="Times New Roman" w:cs="Times New Roman"/>
          <w:noProof/>
          <w:sz w:val="28"/>
          <w:szCs w:val="28"/>
          <w:lang w:val="kk-KZ"/>
        </w:rPr>
        <w:t xml:space="preserve">Т.Рысқұлов атындағы Қазақ Экономикалық Университетінің Хабаршысы. </w:t>
      </w:r>
      <w:r w:rsidRPr="00E163D7">
        <w:rPr>
          <w:rFonts w:ascii="Times New Roman" w:hAnsi="Times New Roman" w:cs="Times New Roman"/>
          <w:sz w:val="28"/>
          <w:szCs w:val="28"/>
          <w:lang w:val="kk-KZ"/>
        </w:rPr>
        <w:t>– Алматы: «Экономика» баспасы, 2014. – №4 (104). – Б.97-106.</w:t>
      </w:r>
    </w:p>
    <w:p w:rsidR="00BF1884" w:rsidRPr="00E163D7" w:rsidRDefault="00BF1884" w:rsidP="00EE07BC">
      <w:pPr>
        <w:pStyle w:val="a3"/>
        <w:numPr>
          <w:ilvl w:val="0"/>
          <w:numId w:val="28"/>
        </w:numPr>
        <w:spacing w:after="200" w:line="240" w:lineRule="auto"/>
        <w:ind w:left="0" w:firstLine="0"/>
        <w:jc w:val="both"/>
        <w:rPr>
          <w:rStyle w:val="addmd"/>
          <w:rFonts w:ascii="Times New Roman" w:hAnsi="Times New Roman" w:cs="Times New Roman"/>
          <w:sz w:val="28"/>
          <w:szCs w:val="28"/>
        </w:rPr>
      </w:pPr>
      <w:r w:rsidRPr="00E163D7">
        <w:rPr>
          <w:rFonts w:ascii="Times New Roman" w:hAnsi="Times New Roman" w:cs="Times New Roman"/>
          <w:sz w:val="28"/>
          <w:szCs w:val="28"/>
          <w:lang w:val="kk-KZ"/>
        </w:rPr>
        <w:t xml:space="preserve">Чая В.Т. </w:t>
      </w:r>
      <w:r w:rsidRPr="00E163D7">
        <w:rPr>
          <w:rFonts w:ascii="Times New Roman" w:hAnsi="Times New Roman" w:cs="Times New Roman"/>
          <w:sz w:val="28"/>
          <w:szCs w:val="28"/>
        </w:rPr>
        <w:t>Жолаева М.А.</w:t>
      </w:r>
      <w:r w:rsidRPr="00E163D7">
        <w:rPr>
          <w:rFonts w:ascii="Times New Roman" w:hAnsi="Times New Roman" w:cs="Times New Roman"/>
          <w:sz w:val="28"/>
          <w:szCs w:val="28"/>
          <w:lang w:val="kk-KZ"/>
        </w:rPr>
        <w:t xml:space="preserve"> </w:t>
      </w:r>
      <w:r w:rsidRPr="00E163D7">
        <w:rPr>
          <w:rFonts w:ascii="Times New Roman" w:hAnsi="Times New Roman" w:cs="Times New Roman"/>
          <w:sz w:val="28"/>
          <w:szCs w:val="28"/>
        </w:rPr>
        <w:t>Концептуальные основы управленческого учета страховых компаний</w:t>
      </w:r>
      <w:r w:rsidRPr="00E163D7">
        <w:rPr>
          <w:rFonts w:ascii="Times New Roman" w:hAnsi="Times New Roman" w:cs="Times New Roman"/>
          <w:sz w:val="28"/>
          <w:szCs w:val="28"/>
          <w:lang w:val="kk-KZ"/>
        </w:rPr>
        <w:t xml:space="preserve">. </w:t>
      </w:r>
      <w:r w:rsidRPr="00E163D7">
        <w:rPr>
          <w:rFonts w:ascii="Times New Roman" w:hAnsi="Times New Roman" w:cs="Times New Roman"/>
          <w:sz w:val="28"/>
          <w:szCs w:val="28"/>
        </w:rPr>
        <w:t>//</w:t>
      </w:r>
      <w:r w:rsidRPr="00E163D7">
        <w:rPr>
          <w:rFonts w:ascii="Times New Roman" w:hAnsi="Times New Roman" w:cs="Times New Roman"/>
          <w:sz w:val="28"/>
          <w:szCs w:val="28"/>
          <w:lang w:val="kk-KZ"/>
        </w:rPr>
        <w:t xml:space="preserve"> «</w:t>
      </w:r>
      <w:r w:rsidRPr="00E163D7">
        <w:rPr>
          <w:rFonts w:ascii="Times New Roman" w:hAnsi="Times New Roman" w:cs="Times New Roman"/>
          <w:sz w:val="28"/>
          <w:szCs w:val="28"/>
        </w:rPr>
        <w:t>Аудит и финансовый анализ</w:t>
      </w:r>
      <w:r w:rsidRPr="00E163D7">
        <w:rPr>
          <w:rFonts w:ascii="Times New Roman" w:hAnsi="Times New Roman" w:cs="Times New Roman"/>
          <w:sz w:val="28"/>
          <w:szCs w:val="28"/>
          <w:lang w:val="kk-KZ"/>
        </w:rPr>
        <w:t xml:space="preserve">» </w:t>
      </w:r>
      <w:r w:rsidRPr="00E163D7">
        <w:rPr>
          <w:rFonts w:ascii="Times New Roman" w:hAnsi="Times New Roman" w:cs="Times New Roman"/>
          <w:sz w:val="28"/>
          <w:szCs w:val="28"/>
        </w:rPr>
        <w:t>журнал</w:t>
      </w:r>
      <w:r w:rsidRPr="00E163D7">
        <w:rPr>
          <w:rFonts w:ascii="Times New Roman" w:hAnsi="Times New Roman" w:cs="Times New Roman"/>
          <w:sz w:val="28"/>
          <w:szCs w:val="28"/>
          <w:lang w:val="kk-KZ"/>
        </w:rPr>
        <w:t xml:space="preserve">. – </w:t>
      </w:r>
      <w:r w:rsidRPr="00E163D7">
        <w:rPr>
          <w:rFonts w:ascii="Times New Roman" w:hAnsi="Times New Roman" w:cs="Times New Roman"/>
          <w:sz w:val="28"/>
          <w:szCs w:val="28"/>
        </w:rPr>
        <w:t>Москва,</w:t>
      </w:r>
      <w:r w:rsidRPr="00E163D7">
        <w:rPr>
          <w:rFonts w:ascii="Times New Roman" w:hAnsi="Times New Roman" w:cs="Times New Roman"/>
          <w:sz w:val="28"/>
          <w:szCs w:val="28"/>
          <w:lang w:val="kk-KZ"/>
        </w:rPr>
        <w:t xml:space="preserve"> </w:t>
      </w:r>
      <w:r w:rsidRPr="00E163D7">
        <w:rPr>
          <w:rFonts w:ascii="Times New Roman" w:hAnsi="Times New Roman" w:cs="Times New Roman"/>
          <w:sz w:val="28"/>
          <w:szCs w:val="28"/>
        </w:rPr>
        <w:t xml:space="preserve">2015. </w:t>
      </w:r>
      <w:r w:rsidRPr="00E163D7">
        <w:rPr>
          <w:rFonts w:ascii="Times New Roman" w:hAnsi="Times New Roman" w:cs="Times New Roman"/>
          <w:sz w:val="28"/>
          <w:szCs w:val="28"/>
          <w:lang w:val="kk-KZ"/>
        </w:rPr>
        <w:t>–</w:t>
      </w:r>
      <w:r w:rsidRPr="00E163D7">
        <w:rPr>
          <w:rFonts w:ascii="Times New Roman" w:hAnsi="Times New Roman" w:cs="Times New Roman"/>
          <w:sz w:val="28"/>
          <w:szCs w:val="28"/>
        </w:rPr>
        <w:t xml:space="preserve"> №4. – </w:t>
      </w:r>
      <w:r w:rsidRPr="00E163D7">
        <w:rPr>
          <w:rFonts w:ascii="Times New Roman" w:hAnsi="Times New Roman" w:cs="Times New Roman"/>
          <w:sz w:val="28"/>
          <w:szCs w:val="28"/>
          <w:lang w:val="kk-KZ"/>
        </w:rPr>
        <w:t>Б</w:t>
      </w:r>
      <w:r w:rsidRPr="00E163D7">
        <w:rPr>
          <w:rFonts w:ascii="Times New Roman" w:hAnsi="Times New Roman" w:cs="Times New Roman"/>
          <w:sz w:val="28"/>
          <w:szCs w:val="28"/>
        </w:rPr>
        <w:t>.62</w:t>
      </w:r>
      <w:r w:rsidRPr="00E163D7">
        <w:rPr>
          <w:rFonts w:ascii="Times New Roman" w:hAnsi="Times New Roman" w:cs="Times New Roman"/>
          <w:sz w:val="28"/>
          <w:szCs w:val="28"/>
          <w:lang w:val="kk-KZ"/>
        </w:rPr>
        <w:t>-</w:t>
      </w:r>
      <w:r w:rsidRPr="00E163D7">
        <w:rPr>
          <w:rFonts w:ascii="Times New Roman" w:hAnsi="Times New Roman" w:cs="Times New Roman"/>
          <w:sz w:val="28"/>
          <w:szCs w:val="28"/>
        </w:rPr>
        <w:t>66.</w:t>
      </w:r>
    </w:p>
    <w:p w:rsidR="00BF1884" w:rsidRPr="00E163D7" w:rsidRDefault="00BF1884" w:rsidP="00EE07BC">
      <w:pPr>
        <w:pStyle w:val="a3"/>
        <w:numPr>
          <w:ilvl w:val="0"/>
          <w:numId w:val="28"/>
        </w:numPr>
        <w:spacing w:after="0" w:line="240" w:lineRule="auto"/>
        <w:ind w:left="0" w:firstLine="0"/>
        <w:jc w:val="both"/>
        <w:rPr>
          <w:rFonts w:ascii="Times New Roman" w:hAnsi="Times New Roman" w:cs="Times New Roman"/>
          <w:color w:val="0563C1" w:themeColor="hyperlink"/>
          <w:sz w:val="28"/>
          <w:szCs w:val="28"/>
          <w:u w:val="single"/>
          <w:lang w:val="en-US"/>
        </w:rPr>
      </w:pPr>
      <w:r w:rsidRPr="00751077">
        <w:rPr>
          <w:rFonts w:ascii="Times New Roman" w:hAnsi="Times New Roman" w:cs="Times New Roman"/>
          <w:sz w:val="28"/>
          <w:szCs w:val="28"/>
        </w:rPr>
        <w:t>Асадулли</w:t>
      </w:r>
      <w:r>
        <w:rPr>
          <w:rFonts w:ascii="Times New Roman" w:hAnsi="Times New Roman" w:cs="Times New Roman"/>
          <w:sz w:val="28"/>
          <w:szCs w:val="28"/>
        </w:rPr>
        <w:t>н И. Управление по отклонениям.</w:t>
      </w:r>
      <w:r>
        <w:rPr>
          <w:rFonts w:ascii="Times New Roman" w:hAnsi="Times New Roman" w:cs="Times New Roman"/>
          <w:sz w:val="28"/>
          <w:szCs w:val="28"/>
          <w:lang w:val="kk-KZ"/>
        </w:rPr>
        <w:t xml:space="preserve"> </w:t>
      </w:r>
      <w:r w:rsidRPr="00751077">
        <w:rPr>
          <w:rFonts w:ascii="Times New Roman" w:hAnsi="Times New Roman" w:cs="Times New Roman"/>
          <w:sz w:val="28"/>
          <w:szCs w:val="28"/>
        </w:rPr>
        <w:t>Электронный</w:t>
      </w:r>
      <w:r w:rsidRPr="00050F14">
        <w:rPr>
          <w:rFonts w:ascii="Times New Roman" w:hAnsi="Times New Roman" w:cs="Times New Roman"/>
          <w:sz w:val="28"/>
          <w:szCs w:val="28"/>
          <w:lang w:val="en-US"/>
        </w:rPr>
        <w:t xml:space="preserve"> </w:t>
      </w:r>
      <w:r w:rsidRPr="00751077">
        <w:rPr>
          <w:rFonts w:ascii="Times New Roman" w:hAnsi="Times New Roman" w:cs="Times New Roman"/>
          <w:sz w:val="28"/>
          <w:szCs w:val="28"/>
        </w:rPr>
        <w:t>ресурс</w:t>
      </w:r>
      <w:r w:rsidRPr="00050F14">
        <w:rPr>
          <w:rFonts w:ascii="Times New Roman" w:hAnsi="Times New Roman" w:cs="Times New Roman"/>
          <w:sz w:val="28"/>
          <w:szCs w:val="28"/>
          <w:lang w:val="en-US"/>
        </w:rPr>
        <w:t>.</w:t>
      </w:r>
      <w:r w:rsidRPr="00751077">
        <w:rPr>
          <w:rFonts w:ascii="Times New Roman" w:hAnsi="Times New Roman" w:cs="Times New Roman"/>
          <w:sz w:val="28"/>
          <w:szCs w:val="28"/>
          <w:lang w:val="kk-KZ"/>
        </w:rPr>
        <w:t xml:space="preserve"> </w:t>
      </w:r>
      <w:r w:rsidRPr="00751077">
        <w:rPr>
          <w:rFonts w:ascii="Times New Roman" w:hAnsi="Times New Roman" w:cs="Times New Roman"/>
          <w:sz w:val="28"/>
          <w:szCs w:val="28"/>
        </w:rPr>
        <w:t>Режим</w:t>
      </w:r>
      <w:r w:rsidRPr="00E163D7">
        <w:rPr>
          <w:rFonts w:ascii="Times New Roman" w:hAnsi="Times New Roman" w:cs="Times New Roman"/>
          <w:sz w:val="28"/>
          <w:szCs w:val="28"/>
          <w:lang w:val="en-US"/>
        </w:rPr>
        <w:t xml:space="preserve"> </w:t>
      </w:r>
      <w:r w:rsidRPr="00751077">
        <w:rPr>
          <w:rFonts w:ascii="Times New Roman" w:hAnsi="Times New Roman" w:cs="Times New Roman"/>
          <w:sz w:val="28"/>
          <w:szCs w:val="28"/>
        </w:rPr>
        <w:t>доступа</w:t>
      </w:r>
      <w:r w:rsidRPr="00E163D7">
        <w:rPr>
          <w:rFonts w:ascii="Times New Roman" w:hAnsi="Times New Roman" w:cs="Times New Roman"/>
          <w:sz w:val="28"/>
          <w:szCs w:val="28"/>
          <w:lang w:val="en-US"/>
        </w:rPr>
        <w:t xml:space="preserve">: </w:t>
      </w:r>
      <w:r w:rsidRPr="00751077">
        <w:rPr>
          <w:rFonts w:ascii="Times New Roman" w:hAnsi="Times New Roman" w:cs="Times New Roman"/>
          <w:sz w:val="28"/>
          <w:szCs w:val="28"/>
          <w:lang w:val="en-US"/>
        </w:rPr>
        <w:t>http</w:t>
      </w:r>
      <w:r w:rsidRPr="00E163D7">
        <w:rPr>
          <w:rFonts w:ascii="Times New Roman" w:hAnsi="Times New Roman" w:cs="Times New Roman"/>
          <w:sz w:val="28"/>
          <w:szCs w:val="28"/>
          <w:lang w:val="en-US"/>
        </w:rPr>
        <w:t xml:space="preserve">: </w:t>
      </w:r>
      <w:r w:rsidRPr="00243EF7">
        <w:rPr>
          <w:rFonts w:ascii="Times New Roman" w:hAnsi="Times New Roman" w:cs="Times New Roman"/>
          <w:sz w:val="28"/>
          <w:szCs w:val="28"/>
          <w:lang w:val="en-US"/>
        </w:rPr>
        <w:t>www.iteam.ru</w:t>
      </w:r>
      <w:r>
        <w:rPr>
          <w:rFonts w:ascii="Times New Roman" w:hAnsi="Times New Roman" w:cs="Times New Roman"/>
          <w:sz w:val="28"/>
          <w:szCs w:val="28"/>
          <w:lang w:val="en-US"/>
        </w:rPr>
        <w:t xml:space="preserve"> </w:t>
      </w:r>
      <w:r w:rsidRPr="00E163D7">
        <w:rPr>
          <w:rFonts w:ascii="Times New Roman" w:hAnsi="Times New Roman" w:cs="Times New Roman"/>
          <w:sz w:val="28"/>
          <w:szCs w:val="28"/>
          <w:lang w:val="en-US"/>
        </w:rPr>
        <w:t>/publications/</w:t>
      </w:r>
      <w:r>
        <w:rPr>
          <w:rFonts w:ascii="Times New Roman" w:hAnsi="Times New Roman" w:cs="Times New Roman"/>
          <w:sz w:val="28"/>
          <w:szCs w:val="28"/>
          <w:lang w:val="en-US"/>
        </w:rPr>
        <w:t xml:space="preserve"> </w:t>
      </w:r>
      <w:r w:rsidRPr="00E163D7">
        <w:rPr>
          <w:rFonts w:ascii="Times New Roman" w:hAnsi="Times New Roman" w:cs="Times New Roman"/>
          <w:sz w:val="28"/>
          <w:szCs w:val="28"/>
          <w:lang w:val="en-US"/>
        </w:rPr>
        <w:t>finances/</w:t>
      </w:r>
      <w:r>
        <w:rPr>
          <w:rFonts w:ascii="Times New Roman" w:hAnsi="Times New Roman" w:cs="Times New Roman"/>
          <w:sz w:val="28"/>
          <w:szCs w:val="28"/>
          <w:lang w:val="en-US"/>
        </w:rPr>
        <w:t xml:space="preserve"> </w:t>
      </w:r>
      <w:r w:rsidRPr="00E163D7">
        <w:rPr>
          <w:rFonts w:ascii="Times New Roman" w:hAnsi="Times New Roman" w:cs="Times New Roman"/>
          <w:sz w:val="28"/>
          <w:szCs w:val="28"/>
          <w:lang w:val="en-US"/>
        </w:rPr>
        <w:t>section_11/</w:t>
      </w:r>
      <w:r>
        <w:rPr>
          <w:rFonts w:ascii="Times New Roman" w:hAnsi="Times New Roman" w:cs="Times New Roman"/>
          <w:sz w:val="28"/>
          <w:szCs w:val="28"/>
          <w:lang w:val="en-US"/>
        </w:rPr>
        <w:t xml:space="preserve"> </w:t>
      </w:r>
      <w:r w:rsidRPr="00E163D7">
        <w:rPr>
          <w:rFonts w:ascii="Times New Roman" w:hAnsi="Times New Roman" w:cs="Times New Roman"/>
          <w:sz w:val="28"/>
          <w:szCs w:val="28"/>
          <w:lang w:val="en-US"/>
        </w:rPr>
        <w:t>article_3024/</w:t>
      </w:r>
      <w:r>
        <w:rPr>
          <w:rFonts w:ascii="Times New Roman" w:hAnsi="Times New Roman" w:cs="Times New Roman"/>
          <w:sz w:val="28"/>
          <w:szCs w:val="28"/>
          <w:lang w:val="en-US"/>
        </w:rPr>
        <w:t xml:space="preserve"> </w:t>
      </w:r>
    </w:p>
    <w:p w:rsidR="00BF1884" w:rsidRPr="00E163D7" w:rsidRDefault="00BF1884" w:rsidP="00EE07BC">
      <w:pPr>
        <w:pStyle w:val="a3"/>
        <w:numPr>
          <w:ilvl w:val="0"/>
          <w:numId w:val="28"/>
        </w:numPr>
        <w:spacing w:after="0" w:line="240" w:lineRule="auto"/>
        <w:ind w:left="0" w:firstLine="0"/>
        <w:jc w:val="both"/>
        <w:rPr>
          <w:rFonts w:ascii="Times New Roman" w:hAnsi="Times New Roman" w:cs="Times New Roman"/>
          <w:color w:val="0563C1" w:themeColor="hyperlink"/>
          <w:sz w:val="28"/>
          <w:szCs w:val="28"/>
          <w:u w:val="single"/>
          <w:lang w:val="en-US"/>
        </w:rPr>
      </w:pPr>
      <w:r w:rsidRPr="00751077">
        <w:rPr>
          <w:rFonts w:ascii="Times New Roman" w:hAnsi="Times New Roman" w:cs="Times New Roman"/>
          <w:sz w:val="28"/>
          <w:szCs w:val="28"/>
          <w:lang w:val="kk-KZ"/>
        </w:rPr>
        <w:lastRenderedPageBreak/>
        <w:t xml:space="preserve">Қазақстан Республикасы </w:t>
      </w:r>
      <w:r w:rsidRPr="00E163D7">
        <w:rPr>
          <w:rFonts w:ascii="Times New Roman" w:hAnsi="Times New Roman" w:cs="Times New Roman"/>
          <w:sz w:val="28"/>
          <w:szCs w:val="28"/>
          <w:lang w:val="en-US"/>
        </w:rPr>
        <w:t>«</w:t>
      </w:r>
      <w:r w:rsidRPr="00751077">
        <w:rPr>
          <w:rFonts w:ascii="Times New Roman" w:hAnsi="Times New Roman" w:cs="Times New Roman"/>
          <w:sz w:val="28"/>
          <w:szCs w:val="28"/>
          <w:lang w:val="kk-KZ"/>
        </w:rPr>
        <w:t>Бухгалтерлік есептілік және қаржылық есеп беру туралы</w:t>
      </w:r>
      <w:r w:rsidRPr="00E163D7">
        <w:rPr>
          <w:rFonts w:ascii="Times New Roman" w:hAnsi="Times New Roman" w:cs="Times New Roman"/>
          <w:sz w:val="28"/>
          <w:szCs w:val="28"/>
          <w:lang w:val="en-US"/>
        </w:rPr>
        <w:t xml:space="preserve">» </w:t>
      </w:r>
      <w:r w:rsidRPr="00751077">
        <w:rPr>
          <w:rFonts w:ascii="Times New Roman" w:hAnsi="Times New Roman" w:cs="Times New Roman"/>
          <w:sz w:val="28"/>
          <w:szCs w:val="28"/>
          <w:lang w:val="kk-KZ"/>
        </w:rPr>
        <w:t>заңы</w:t>
      </w:r>
      <w:r w:rsidRPr="00E163D7">
        <w:rPr>
          <w:rFonts w:ascii="Times New Roman" w:hAnsi="Times New Roman" w:cs="Times New Roman"/>
          <w:sz w:val="28"/>
          <w:szCs w:val="28"/>
          <w:lang w:val="en-US"/>
        </w:rPr>
        <w:t xml:space="preserve"> 28 </w:t>
      </w:r>
      <w:r w:rsidRPr="00751077">
        <w:rPr>
          <w:rFonts w:ascii="Times New Roman" w:hAnsi="Times New Roman" w:cs="Times New Roman"/>
          <w:sz w:val="28"/>
          <w:szCs w:val="28"/>
          <w:lang w:val="kk-KZ"/>
        </w:rPr>
        <w:t>ақпан</w:t>
      </w:r>
      <w:r w:rsidRPr="00E163D7">
        <w:rPr>
          <w:rFonts w:ascii="Times New Roman" w:hAnsi="Times New Roman" w:cs="Times New Roman"/>
          <w:sz w:val="28"/>
          <w:szCs w:val="28"/>
          <w:lang w:val="en-US"/>
        </w:rPr>
        <w:t xml:space="preserve"> 2007 </w:t>
      </w:r>
      <w:r w:rsidRPr="00751077">
        <w:rPr>
          <w:rFonts w:ascii="Times New Roman" w:hAnsi="Times New Roman" w:cs="Times New Roman"/>
          <w:sz w:val="28"/>
          <w:szCs w:val="28"/>
          <w:lang w:val="kk-KZ"/>
        </w:rPr>
        <w:t>жыл</w:t>
      </w:r>
      <w:r w:rsidRPr="00E163D7">
        <w:rPr>
          <w:rFonts w:ascii="Times New Roman" w:hAnsi="Times New Roman" w:cs="Times New Roman"/>
          <w:sz w:val="28"/>
          <w:szCs w:val="28"/>
          <w:lang w:val="en-US"/>
        </w:rPr>
        <w:t xml:space="preserve"> № 234-III (13.01.2014 </w:t>
      </w:r>
      <w:r w:rsidRPr="00751077">
        <w:rPr>
          <w:rFonts w:ascii="Times New Roman" w:hAnsi="Times New Roman" w:cs="Times New Roman"/>
          <w:sz w:val="28"/>
          <w:szCs w:val="28"/>
        </w:rPr>
        <w:t>ж</w:t>
      </w:r>
      <w:r w:rsidRPr="00E163D7">
        <w:rPr>
          <w:rFonts w:ascii="Times New Roman" w:hAnsi="Times New Roman" w:cs="Times New Roman"/>
          <w:sz w:val="28"/>
          <w:szCs w:val="28"/>
          <w:lang w:val="en-US"/>
        </w:rPr>
        <w:t>.</w:t>
      </w:r>
      <w:r w:rsidRPr="00751077">
        <w:rPr>
          <w:rFonts w:ascii="Times New Roman" w:hAnsi="Times New Roman" w:cs="Times New Roman"/>
          <w:sz w:val="28"/>
          <w:szCs w:val="28"/>
          <w:lang w:val="kk-KZ"/>
        </w:rPr>
        <w:t xml:space="preserve"> өзгерістер мен толықтырулар</w:t>
      </w:r>
      <w:r w:rsidRPr="00E163D7">
        <w:rPr>
          <w:rFonts w:ascii="Times New Roman" w:hAnsi="Times New Roman" w:cs="Times New Roman"/>
          <w:sz w:val="28"/>
          <w:szCs w:val="28"/>
          <w:lang w:val="en-US"/>
        </w:rPr>
        <w:t>).</w:t>
      </w:r>
    </w:p>
    <w:p w:rsidR="00BF1884" w:rsidRPr="00C4126B" w:rsidRDefault="00BF1884" w:rsidP="00EE07BC">
      <w:pPr>
        <w:pStyle w:val="a3"/>
        <w:numPr>
          <w:ilvl w:val="0"/>
          <w:numId w:val="28"/>
        </w:numPr>
        <w:spacing w:after="200" w:line="240" w:lineRule="auto"/>
        <w:ind w:left="0" w:firstLine="0"/>
        <w:jc w:val="both"/>
        <w:rPr>
          <w:rFonts w:ascii="Times New Roman" w:hAnsi="Times New Roman" w:cs="Times New Roman"/>
          <w:i/>
          <w:sz w:val="28"/>
          <w:szCs w:val="28"/>
        </w:rPr>
      </w:pPr>
      <w:r w:rsidRPr="00BF1884">
        <w:rPr>
          <w:rStyle w:val="s1"/>
          <w:b w:val="0"/>
        </w:rPr>
        <w:t>Постановление Правления Национального Банка Республики Казахстан от 28 ноября 2008 года № 97 Об утверждении Инструкции по ведению бухгалтерского учета операций по страхованию и перестрахованию в отраслях «общее страхование» и «страхование жизни»</w:t>
      </w:r>
      <w:r w:rsidRPr="00BF1884">
        <w:rPr>
          <w:rFonts w:ascii="Times New Roman" w:hAnsi="Times New Roman" w:cs="Times New Roman"/>
          <w:sz w:val="28"/>
          <w:szCs w:val="28"/>
        </w:rPr>
        <w:t xml:space="preserve"> </w:t>
      </w:r>
      <w:r w:rsidRPr="00BF1884">
        <w:rPr>
          <w:rStyle w:val="s3"/>
          <w:color w:val="auto"/>
          <w:sz w:val="28"/>
          <w:szCs w:val="28"/>
        </w:rPr>
        <w:t>(с</w:t>
      </w:r>
      <w:r w:rsidRPr="00BF1884">
        <w:rPr>
          <w:rStyle w:val="s3"/>
          <w:sz w:val="28"/>
          <w:szCs w:val="28"/>
        </w:rPr>
        <w:t xml:space="preserve"> </w:t>
      </w:r>
      <w:r w:rsidRPr="00BF1884">
        <w:rPr>
          <w:rFonts w:ascii="Times New Roman" w:eastAsiaTheme="majorEastAsia" w:hAnsi="Times New Roman" w:cs="Times New Roman"/>
          <w:bCs/>
          <w:sz w:val="28"/>
          <w:szCs w:val="28"/>
        </w:rPr>
        <w:t>изменениями и дополнениями</w:t>
      </w:r>
      <w:r w:rsidRPr="00BF1884">
        <w:rPr>
          <w:rStyle w:val="s3"/>
          <w:color w:val="auto"/>
          <w:sz w:val="28"/>
          <w:szCs w:val="28"/>
        </w:rPr>
        <w:t xml:space="preserve"> </w:t>
      </w:r>
      <w:r w:rsidRPr="00C4126B">
        <w:rPr>
          <w:rStyle w:val="s3"/>
          <w:i w:val="0"/>
          <w:color w:val="auto"/>
          <w:sz w:val="28"/>
          <w:szCs w:val="28"/>
        </w:rPr>
        <w:t>по состоянию на 24.02.2015 г.)</w:t>
      </w:r>
    </w:p>
    <w:p w:rsidR="00BF1884" w:rsidRPr="00BF1884" w:rsidRDefault="00BF1884" w:rsidP="00EE07BC">
      <w:pPr>
        <w:pStyle w:val="a3"/>
        <w:numPr>
          <w:ilvl w:val="0"/>
          <w:numId w:val="28"/>
        </w:numPr>
        <w:spacing w:after="200" w:line="240" w:lineRule="auto"/>
        <w:ind w:left="0" w:firstLine="0"/>
        <w:jc w:val="both"/>
        <w:rPr>
          <w:rFonts w:ascii="Times New Roman" w:hAnsi="Times New Roman" w:cs="Times New Roman"/>
          <w:sz w:val="28"/>
          <w:szCs w:val="28"/>
        </w:rPr>
      </w:pPr>
      <w:r w:rsidRPr="00BF1884">
        <w:rPr>
          <w:rFonts w:ascii="Times New Roman" w:hAnsi="Times New Roman" w:cs="Times New Roman"/>
          <w:sz w:val="28"/>
          <w:szCs w:val="28"/>
        </w:rPr>
        <w:t>Бондарь К.Н. Учет затрат на добровольное страхование имущества // Бухгалтерские приложение к газете «Экономика и жизнь». – 2004. –№26. –38с.</w:t>
      </w:r>
    </w:p>
    <w:p w:rsidR="00BF1884" w:rsidRPr="00C4126B" w:rsidRDefault="00BF1884" w:rsidP="00EE07BC">
      <w:pPr>
        <w:pStyle w:val="a3"/>
        <w:numPr>
          <w:ilvl w:val="0"/>
          <w:numId w:val="28"/>
        </w:numPr>
        <w:spacing w:after="200" w:line="240" w:lineRule="auto"/>
        <w:ind w:left="0" w:firstLine="0"/>
        <w:jc w:val="both"/>
        <w:rPr>
          <w:rFonts w:ascii="Times New Roman" w:hAnsi="Times New Roman" w:cs="Times New Roman"/>
          <w:i/>
          <w:sz w:val="28"/>
          <w:szCs w:val="28"/>
        </w:rPr>
      </w:pPr>
      <w:r w:rsidRPr="00BF1884">
        <w:rPr>
          <w:rStyle w:val="s1"/>
          <w:b w:val="0"/>
        </w:rPr>
        <w:t>Кодекс Республики Казахстан</w:t>
      </w:r>
      <w:r w:rsidRPr="00BF1884">
        <w:rPr>
          <w:rStyle w:val="apple-converted-space"/>
          <w:rFonts w:ascii="Times New Roman" w:hAnsi="Times New Roman" w:cs="Times New Roman"/>
          <w:bCs/>
          <w:sz w:val="28"/>
          <w:szCs w:val="28"/>
        </w:rPr>
        <w:t> </w:t>
      </w:r>
      <w:r w:rsidRPr="00BF1884">
        <w:rPr>
          <w:rStyle w:val="s1"/>
          <w:b w:val="0"/>
          <w:color w:val="auto"/>
        </w:rPr>
        <w:t>О налогах и других обязательных платежах в бюджет</w:t>
      </w:r>
      <w:r w:rsidRPr="00BF1884">
        <w:rPr>
          <w:rFonts w:ascii="Times New Roman" w:hAnsi="Times New Roman" w:cs="Times New Roman"/>
          <w:sz w:val="28"/>
          <w:szCs w:val="28"/>
        </w:rPr>
        <w:t xml:space="preserve"> </w:t>
      </w:r>
      <w:r w:rsidRPr="00BF1884">
        <w:rPr>
          <w:rStyle w:val="s1"/>
          <w:b w:val="0"/>
          <w:color w:val="auto"/>
        </w:rPr>
        <w:t>(Налоговый кодекс)</w:t>
      </w:r>
      <w:r w:rsidRPr="00BF1884">
        <w:rPr>
          <w:rFonts w:ascii="Times New Roman" w:hAnsi="Times New Roman" w:cs="Times New Roman"/>
          <w:sz w:val="28"/>
          <w:szCs w:val="28"/>
        </w:rPr>
        <w:t xml:space="preserve"> </w:t>
      </w:r>
      <w:r w:rsidRPr="00BF1884">
        <w:rPr>
          <w:rStyle w:val="s3"/>
          <w:color w:val="auto"/>
          <w:sz w:val="28"/>
          <w:szCs w:val="28"/>
        </w:rPr>
        <w:t>(с</w:t>
      </w:r>
      <w:r w:rsidRPr="00BF1884">
        <w:rPr>
          <w:rStyle w:val="apple-converted-space"/>
          <w:rFonts w:ascii="Times New Roman" w:hAnsi="Times New Roman" w:cs="Times New Roman"/>
          <w:iCs/>
          <w:sz w:val="28"/>
          <w:szCs w:val="28"/>
        </w:rPr>
        <w:t> </w:t>
      </w:r>
      <w:bookmarkStart w:id="2" w:name="SUB1000969440"/>
      <w:r w:rsidRPr="00BF1884">
        <w:rPr>
          <w:rStyle w:val="s9"/>
          <w:rFonts w:ascii="Times New Roman" w:hAnsi="Times New Roman"/>
          <w:bCs/>
          <w:sz w:val="28"/>
          <w:szCs w:val="28"/>
        </w:rPr>
        <w:t>изменениями и дополнениями</w:t>
      </w:r>
      <w:bookmarkEnd w:id="2"/>
      <w:r w:rsidRPr="00BF1884">
        <w:rPr>
          <w:rStyle w:val="apple-converted-space"/>
          <w:rFonts w:ascii="Times New Roman" w:hAnsi="Times New Roman" w:cs="Times New Roman"/>
          <w:iCs/>
          <w:sz w:val="28"/>
          <w:szCs w:val="28"/>
        </w:rPr>
        <w:t> </w:t>
      </w:r>
      <w:r w:rsidRPr="00C4126B">
        <w:rPr>
          <w:rStyle w:val="s3"/>
          <w:i w:val="0"/>
          <w:color w:val="auto"/>
          <w:sz w:val="28"/>
          <w:szCs w:val="28"/>
        </w:rPr>
        <w:t>по состоянию на 21.07.2015 г.)</w:t>
      </w:r>
      <w:r w:rsidRPr="00C4126B">
        <w:rPr>
          <w:rFonts w:ascii="Times New Roman" w:hAnsi="Times New Roman" w:cs="Times New Roman"/>
          <w:i/>
          <w:sz w:val="28"/>
          <w:szCs w:val="28"/>
        </w:rPr>
        <w:t>.</w:t>
      </w:r>
    </w:p>
    <w:p w:rsidR="00BF1884" w:rsidRPr="00C4126B" w:rsidRDefault="00BF1884" w:rsidP="00EE07BC">
      <w:pPr>
        <w:pStyle w:val="a3"/>
        <w:numPr>
          <w:ilvl w:val="0"/>
          <w:numId w:val="28"/>
        </w:numPr>
        <w:spacing w:after="200" w:line="240" w:lineRule="auto"/>
        <w:ind w:left="0" w:firstLine="0"/>
        <w:jc w:val="both"/>
        <w:rPr>
          <w:rStyle w:val="s1"/>
          <w:b w:val="0"/>
          <w:bCs w:val="0"/>
          <w:i/>
          <w:color w:val="auto"/>
        </w:rPr>
      </w:pPr>
      <w:r w:rsidRPr="00BF1884">
        <w:rPr>
          <w:rStyle w:val="s1"/>
          <w:b w:val="0"/>
        </w:rPr>
        <w:t xml:space="preserve">Постановление Правления Национального Банка Республики Казахстан от 22 сентября 2008 года № 79 Об утверждении Типового плана счетов бухгалтерского учета для отдельных субъектов финансового рынка Республики Казахстан </w:t>
      </w:r>
      <w:r w:rsidRPr="00BF1884">
        <w:rPr>
          <w:rStyle w:val="s3"/>
          <w:color w:val="auto"/>
          <w:sz w:val="28"/>
          <w:szCs w:val="28"/>
        </w:rPr>
        <w:t>(с</w:t>
      </w:r>
      <w:r w:rsidRPr="00BF1884">
        <w:rPr>
          <w:rStyle w:val="s3"/>
          <w:sz w:val="28"/>
          <w:szCs w:val="28"/>
        </w:rPr>
        <w:t xml:space="preserve"> </w:t>
      </w:r>
      <w:r w:rsidRPr="00BF1884">
        <w:rPr>
          <w:rFonts w:ascii="Times New Roman" w:eastAsiaTheme="majorEastAsia" w:hAnsi="Times New Roman" w:cs="Times New Roman"/>
          <w:bCs/>
          <w:sz w:val="28"/>
          <w:szCs w:val="28"/>
        </w:rPr>
        <w:t>изменениями и дополнениями</w:t>
      </w:r>
      <w:r w:rsidRPr="00BF1884">
        <w:rPr>
          <w:rStyle w:val="s3"/>
          <w:sz w:val="28"/>
          <w:szCs w:val="28"/>
        </w:rPr>
        <w:t xml:space="preserve"> </w:t>
      </w:r>
      <w:r w:rsidRPr="00C4126B">
        <w:rPr>
          <w:rStyle w:val="s3"/>
          <w:i w:val="0"/>
          <w:color w:val="auto"/>
          <w:sz w:val="28"/>
          <w:szCs w:val="28"/>
        </w:rPr>
        <w:t>по состоянию на 24.02.2015 г.)</w:t>
      </w:r>
    </w:p>
    <w:p w:rsidR="00BF1884" w:rsidRPr="00BF1884" w:rsidRDefault="00BF1884" w:rsidP="00EE07BC">
      <w:pPr>
        <w:pStyle w:val="a3"/>
        <w:numPr>
          <w:ilvl w:val="0"/>
          <w:numId w:val="28"/>
        </w:numPr>
        <w:spacing w:after="0" w:line="240" w:lineRule="auto"/>
        <w:ind w:left="0" w:firstLine="0"/>
        <w:jc w:val="both"/>
        <w:rPr>
          <w:rFonts w:ascii="Times New Roman" w:hAnsi="Times New Roman" w:cs="Times New Roman"/>
          <w:sz w:val="28"/>
          <w:szCs w:val="28"/>
        </w:rPr>
      </w:pPr>
      <w:r w:rsidRPr="00BF1884">
        <w:rPr>
          <w:rFonts w:ascii="Times New Roman" w:hAnsi="Times New Roman" w:cs="Times New Roman"/>
          <w:sz w:val="28"/>
          <w:szCs w:val="28"/>
        </w:rPr>
        <w:t>Кузнецова Н. В.  Управление рисками. Изд-во Дальневосточного университет. Владивосток, 2004. – 165с.</w:t>
      </w:r>
    </w:p>
    <w:p w:rsidR="00BF1884" w:rsidRPr="00574D31" w:rsidRDefault="00BF1884" w:rsidP="00EE07BC">
      <w:pPr>
        <w:pStyle w:val="a3"/>
        <w:numPr>
          <w:ilvl w:val="0"/>
          <w:numId w:val="28"/>
        </w:numPr>
        <w:spacing w:after="0" w:line="240" w:lineRule="auto"/>
        <w:ind w:left="0" w:firstLine="0"/>
        <w:jc w:val="both"/>
        <w:rPr>
          <w:rFonts w:ascii="Times New Roman" w:hAnsi="Times New Roman" w:cs="Times New Roman"/>
          <w:sz w:val="28"/>
          <w:szCs w:val="28"/>
        </w:rPr>
      </w:pPr>
      <w:r w:rsidRPr="00BF1884">
        <w:rPr>
          <w:rFonts w:ascii="Times New Roman" w:hAnsi="Times New Roman" w:cs="Times New Roman"/>
          <w:sz w:val="28"/>
          <w:szCs w:val="28"/>
        </w:rPr>
        <w:t>Ермакова Н.</w:t>
      </w:r>
      <w:r w:rsidRPr="00574D31">
        <w:rPr>
          <w:rFonts w:ascii="Times New Roman" w:hAnsi="Times New Roman" w:cs="Times New Roman"/>
          <w:sz w:val="28"/>
          <w:szCs w:val="28"/>
        </w:rPr>
        <w:t>А. Контрольно-информационные системы управленческого учета/</w:t>
      </w:r>
      <w:r>
        <w:rPr>
          <w:rFonts w:ascii="Times New Roman" w:hAnsi="Times New Roman" w:cs="Times New Roman"/>
          <w:sz w:val="28"/>
          <w:szCs w:val="28"/>
        </w:rPr>
        <w:t xml:space="preserve"> под ред. </w:t>
      </w:r>
      <w:r w:rsidRPr="00574D31">
        <w:rPr>
          <w:rFonts w:ascii="Times New Roman" w:hAnsi="Times New Roman" w:cs="Times New Roman"/>
          <w:sz w:val="28"/>
          <w:szCs w:val="28"/>
        </w:rPr>
        <w:t xml:space="preserve">Н.А. Ермакова. –М.: Экономист, 2005. –296с. </w:t>
      </w:r>
    </w:p>
    <w:p w:rsidR="00BF1884" w:rsidRPr="00574D31" w:rsidRDefault="00BF1884" w:rsidP="00EE07BC">
      <w:pPr>
        <w:pStyle w:val="a3"/>
        <w:numPr>
          <w:ilvl w:val="0"/>
          <w:numId w:val="28"/>
        </w:numPr>
        <w:spacing w:after="0" w:line="240" w:lineRule="auto"/>
        <w:ind w:left="0" w:firstLine="0"/>
        <w:jc w:val="both"/>
        <w:rPr>
          <w:rFonts w:ascii="Times New Roman" w:hAnsi="Times New Roman" w:cs="Times New Roman"/>
          <w:sz w:val="28"/>
          <w:szCs w:val="28"/>
        </w:rPr>
      </w:pPr>
      <w:r w:rsidRPr="00574D31">
        <w:rPr>
          <w:rFonts w:ascii="Times New Roman" w:hAnsi="Times New Roman" w:cs="Times New Roman"/>
          <w:sz w:val="28"/>
          <w:szCs w:val="28"/>
        </w:rPr>
        <w:t>Ольве Нильс-Горан, Рой Жан, Веттер Магнус Оценка эффективности деятельности компании. Практическое руководство по использованию сбалансированной системы показателей: Пер. с англ.</w:t>
      </w:r>
      <w:r>
        <w:rPr>
          <w:rFonts w:ascii="Times New Roman" w:hAnsi="Times New Roman" w:cs="Times New Roman"/>
          <w:sz w:val="28"/>
          <w:szCs w:val="28"/>
        </w:rPr>
        <w:t>:</w:t>
      </w:r>
      <w:r w:rsidRPr="00574D31">
        <w:rPr>
          <w:rFonts w:ascii="Times New Roman" w:hAnsi="Times New Roman" w:cs="Times New Roman"/>
          <w:sz w:val="28"/>
          <w:szCs w:val="28"/>
        </w:rPr>
        <w:t xml:space="preserve"> —</w:t>
      </w:r>
      <w:r>
        <w:rPr>
          <w:rFonts w:ascii="Times New Roman" w:hAnsi="Times New Roman" w:cs="Times New Roman"/>
          <w:sz w:val="28"/>
          <w:szCs w:val="28"/>
        </w:rPr>
        <w:t xml:space="preserve"> М.: Издательский дом «Вильяме», 2004. – </w:t>
      </w:r>
      <w:r w:rsidRPr="00574D31">
        <w:rPr>
          <w:rFonts w:ascii="Times New Roman" w:hAnsi="Times New Roman" w:cs="Times New Roman"/>
          <w:sz w:val="28"/>
          <w:szCs w:val="28"/>
        </w:rPr>
        <w:t>25</w:t>
      </w:r>
      <w:r>
        <w:rPr>
          <w:rFonts w:ascii="Times New Roman" w:hAnsi="Times New Roman" w:cs="Times New Roman"/>
          <w:sz w:val="28"/>
          <w:szCs w:val="28"/>
        </w:rPr>
        <w:t>с</w:t>
      </w:r>
      <w:r w:rsidRPr="00574D31">
        <w:rPr>
          <w:rFonts w:ascii="Times New Roman" w:hAnsi="Times New Roman" w:cs="Times New Roman"/>
          <w:sz w:val="28"/>
          <w:szCs w:val="28"/>
        </w:rPr>
        <w:t>.</w:t>
      </w:r>
    </w:p>
    <w:p w:rsidR="00BF1884" w:rsidRPr="00751077" w:rsidRDefault="00BF1884" w:rsidP="00EE07BC">
      <w:pPr>
        <w:pStyle w:val="a3"/>
        <w:numPr>
          <w:ilvl w:val="0"/>
          <w:numId w:val="28"/>
        </w:numPr>
        <w:spacing w:after="0" w:line="240" w:lineRule="auto"/>
        <w:ind w:left="0" w:firstLine="0"/>
        <w:jc w:val="both"/>
        <w:rPr>
          <w:rStyle w:val="s1"/>
          <w:b w:val="0"/>
          <w:bCs w:val="0"/>
          <w:color w:val="0563C1" w:themeColor="hyperlink"/>
          <w:u w:val="single"/>
        </w:rPr>
      </w:pPr>
      <w:r w:rsidRPr="00751077">
        <w:rPr>
          <w:rFonts w:ascii="Times New Roman" w:hAnsi="Times New Roman" w:cs="Times New Roman"/>
          <w:sz w:val="28"/>
          <w:szCs w:val="28"/>
        </w:rPr>
        <w:t>Чая В.Т. Жолаева М.А. Исходная парадигма управленческого учета в страховой компании</w:t>
      </w:r>
      <w:r w:rsidRPr="00751077">
        <w:rPr>
          <w:rFonts w:ascii="Times New Roman" w:hAnsi="Times New Roman" w:cs="Times New Roman"/>
          <w:sz w:val="28"/>
          <w:szCs w:val="28"/>
          <w:lang w:val="kk-KZ"/>
        </w:rPr>
        <w:t xml:space="preserve">. </w:t>
      </w:r>
      <w:r w:rsidRPr="00751077">
        <w:rPr>
          <w:rFonts w:ascii="Times New Roman" w:hAnsi="Times New Roman" w:cs="Times New Roman"/>
          <w:sz w:val="28"/>
          <w:szCs w:val="28"/>
        </w:rPr>
        <w:t>//</w:t>
      </w:r>
      <w:r w:rsidRPr="00751077">
        <w:rPr>
          <w:rFonts w:ascii="Times New Roman" w:hAnsi="Times New Roman" w:cs="Times New Roman"/>
          <w:sz w:val="28"/>
          <w:szCs w:val="28"/>
          <w:lang w:val="kk-KZ"/>
        </w:rPr>
        <w:t xml:space="preserve"> «</w:t>
      </w:r>
      <w:r w:rsidRPr="00751077">
        <w:rPr>
          <w:rFonts w:ascii="Times New Roman" w:hAnsi="Times New Roman" w:cs="Times New Roman"/>
          <w:sz w:val="28"/>
          <w:szCs w:val="28"/>
        </w:rPr>
        <w:t>Аудит</w:t>
      </w:r>
      <w:r w:rsidRPr="00751077">
        <w:rPr>
          <w:rFonts w:ascii="Times New Roman" w:hAnsi="Times New Roman" w:cs="Times New Roman"/>
          <w:sz w:val="28"/>
          <w:szCs w:val="28"/>
          <w:lang w:val="kk-KZ"/>
        </w:rPr>
        <w:t xml:space="preserve">» </w:t>
      </w:r>
      <w:r w:rsidRPr="00751077">
        <w:rPr>
          <w:rFonts w:ascii="Times New Roman" w:hAnsi="Times New Roman" w:cs="Times New Roman"/>
          <w:sz w:val="28"/>
          <w:szCs w:val="28"/>
        </w:rPr>
        <w:t>журнал</w:t>
      </w:r>
      <w:r w:rsidRPr="00751077">
        <w:rPr>
          <w:rFonts w:ascii="Times New Roman" w:hAnsi="Times New Roman" w:cs="Times New Roman"/>
          <w:sz w:val="28"/>
          <w:szCs w:val="28"/>
          <w:lang w:val="kk-KZ"/>
        </w:rPr>
        <w:t xml:space="preserve">ы. – </w:t>
      </w:r>
      <w:r w:rsidRPr="00751077">
        <w:rPr>
          <w:rFonts w:ascii="Times New Roman" w:hAnsi="Times New Roman" w:cs="Times New Roman"/>
          <w:sz w:val="28"/>
          <w:szCs w:val="28"/>
        </w:rPr>
        <w:t xml:space="preserve">Москва, 2015. </w:t>
      </w:r>
      <w:r w:rsidRPr="00751077">
        <w:rPr>
          <w:rFonts w:ascii="Times New Roman" w:hAnsi="Times New Roman" w:cs="Times New Roman"/>
          <w:sz w:val="28"/>
          <w:szCs w:val="28"/>
          <w:lang w:val="kk-KZ"/>
        </w:rPr>
        <w:t>–</w:t>
      </w:r>
      <w:r w:rsidRPr="00751077">
        <w:rPr>
          <w:rFonts w:ascii="Times New Roman" w:hAnsi="Times New Roman" w:cs="Times New Roman"/>
          <w:sz w:val="28"/>
          <w:szCs w:val="28"/>
        </w:rPr>
        <w:t xml:space="preserve"> №8. – </w:t>
      </w:r>
      <w:r w:rsidRPr="00751077">
        <w:rPr>
          <w:rFonts w:ascii="Times New Roman" w:hAnsi="Times New Roman" w:cs="Times New Roman"/>
          <w:sz w:val="28"/>
          <w:szCs w:val="28"/>
          <w:lang w:val="kk-KZ"/>
        </w:rPr>
        <w:t>Б</w:t>
      </w:r>
      <w:r w:rsidRPr="00751077">
        <w:rPr>
          <w:rFonts w:ascii="Times New Roman" w:hAnsi="Times New Roman" w:cs="Times New Roman"/>
          <w:sz w:val="28"/>
          <w:szCs w:val="28"/>
        </w:rPr>
        <w:t>.1</w:t>
      </w:r>
      <w:r w:rsidRPr="00751077">
        <w:rPr>
          <w:rFonts w:ascii="Times New Roman" w:hAnsi="Times New Roman" w:cs="Times New Roman"/>
          <w:sz w:val="28"/>
          <w:szCs w:val="28"/>
          <w:lang w:val="kk-KZ"/>
        </w:rPr>
        <w:t>-</w:t>
      </w:r>
      <w:r w:rsidRPr="00751077">
        <w:rPr>
          <w:rFonts w:ascii="Times New Roman" w:hAnsi="Times New Roman" w:cs="Times New Roman"/>
          <w:sz w:val="28"/>
          <w:szCs w:val="28"/>
        </w:rPr>
        <w:t>6.</w:t>
      </w:r>
    </w:p>
    <w:p w:rsidR="00BF1884" w:rsidRPr="00751077" w:rsidRDefault="00BF1884" w:rsidP="00EE07BC">
      <w:pPr>
        <w:pStyle w:val="a3"/>
        <w:numPr>
          <w:ilvl w:val="0"/>
          <w:numId w:val="28"/>
        </w:numPr>
        <w:spacing w:after="0" w:line="240" w:lineRule="auto"/>
        <w:ind w:left="0" w:firstLine="0"/>
        <w:jc w:val="both"/>
        <w:rPr>
          <w:rFonts w:ascii="Times New Roman" w:hAnsi="Times New Roman" w:cs="Times New Roman"/>
          <w:color w:val="0563C1" w:themeColor="hyperlink"/>
          <w:sz w:val="28"/>
          <w:szCs w:val="28"/>
          <w:u w:val="single"/>
        </w:rPr>
      </w:pPr>
      <w:r w:rsidRPr="00751077">
        <w:rPr>
          <w:rFonts w:ascii="Times New Roman" w:hAnsi="Times New Roman" w:cs="Times New Roman"/>
          <w:sz w:val="28"/>
          <w:szCs w:val="28"/>
        </w:rPr>
        <w:t>Жолаева М.А.</w:t>
      </w:r>
      <w:r w:rsidRPr="00751077">
        <w:rPr>
          <w:rFonts w:ascii="Times New Roman" w:hAnsi="Times New Roman" w:cs="Times New Roman"/>
          <w:sz w:val="28"/>
          <w:szCs w:val="28"/>
          <w:lang w:val="kk-KZ"/>
        </w:rPr>
        <w:t xml:space="preserve"> Концептуальные подходы к организации системы управленческого контроля в страховых компаниях. </w:t>
      </w:r>
      <w:r w:rsidRPr="00751077">
        <w:rPr>
          <w:rFonts w:ascii="Times New Roman" w:hAnsi="Times New Roman" w:cs="Times New Roman"/>
          <w:sz w:val="28"/>
          <w:szCs w:val="28"/>
        </w:rPr>
        <w:t>// “</w:t>
      </w:r>
      <w:r w:rsidRPr="00751077">
        <w:rPr>
          <w:rFonts w:ascii="Times New Roman" w:hAnsi="Times New Roman" w:cs="Times New Roman"/>
          <w:sz w:val="28"/>
          <w:szCs w:val="28"/>
          <w:lang w:val="en-US"/>
        </w:rPr>
        <w:t>Actual</w:t>
      </w:r>
      <w:r w:rsidRPr="00751077">
        <w:rPr>
          <w:rFonts w:ascii="Times New Roman" w:hAnsi="Times New Roman" w:cs="Times New Roman"/>
          <w:sz w:val="28"/>
          <w:szCs w:val="28"/>
        </w:rPr>
        <w:t xml:space="preserve"> </w:t>
      </w:r>
      <w:r w:rsidRPr="00751077">
        <w:rPr>
          <w:rFonts w:ascii="Times New Roman" w:hAnsi="Times New Roman" w:cs="Times New Roman"/>
          <w:sz w:val="28"/>
          <w:szCs w:val="28"/>
          <w:lang w:val="en-US"/>
        </w:rPr>
        <w:t>Problems</w:t>
      </w:r>
      <w:r w:rsidRPr="00751077">
        <w:rPr>
          <w:rFonts w:ascii="Times New Roman" w:hAnsi="Times New Roman" w:cs="Times New Roman"/>
          <w:sz w:val="28"/>
          <w:szCs w:val="28"/>
        </w:rPr>
        <w:t xml:space="preserve"> </w:t>
      </w:r>
      <w:r w:rsidRPr="00751077">
        <w:rPr>
          <w:rFonts w:ascii="Times New Roman" w:hAnsi="Times New Roman" w:cs="Times New Roman"/>
          <w:sz w:val="28"/>
          <w:szCs w:val="28"/>
          <w:lang w:val="en-US"/>
        </w:rPr>
        <w:t>of</w:t>
      </w:r>
      <w:r w:rsidRPr="00751077">
        <w:rPr>
          <w:rFonts w:ascii="Times New Roman" w:hAnsi="Times New Roman" w:cs="Times New Roman"/>
          <w:sz w:val="28"/>
          <w:szCs w:val="28"/>
        </w:rPr>
        <w:t xml:space="preserve"> </w:t>
      </w:r>
      <w:r w:rsidRPr="00751077">
        <w:rPr>
          <w:rFonts w:ascii="Times New Roman" w:hAnsi="Times New Roman" w:cs="Times New Roman"/>
          <w:sz w:val="28"/>
          <w:szCs w:val="28"/>
          <w:lang w:val="en-US"/>
        </w:rPr>
        <w:t>Economics</w:t>
      </w:r>
      <w:r w:rsidRPr="00751077">
        <w:rPr>
          <w:rFonts w:ascii="Times New Roman" w:hAnsi="Times New Roman" w:cs="Times New Roman"/>
          <w:sz w:val="28"/>
          <w:szCs w:val="28"/>
        </w:rPr>
        <w:t>”</w:t>
      </w:r>
      <w:r w:rsidRPr="00751077">
        <w:rPr>
          <w:rFonts w:ascii="Times New Roman" w:hAnsi="Times New Roman" w:cs="Times New Roman"/>
          <w:sz w:val="28"/>
          <w:szCs w:val="28"/>
          <w:lang w:val="kk-KZ"/>
        </w:rPr>
        <w:t xml:space="preserve"> </w:t>
      </w:r>
      <w:r w:rsidRPr="00751077">
        <w:rPr>
          <w:rFonts w:ascii="Times New Roman" w:hAnsi="Times New Roman" w:cs="Times New Roman"/>
          <w:sz w:val="28"/>
          <w:szCs w:val="28"/>
        </w:rPr>
        <w:t>журнал</w:t>
      </w:r>
      <w:r w:rsidRPr="00751077">
        <w:rPr>
          <w:rFonts w:ascii="Times New Roman" w:hAnsi="Times New Roman" w:cs="Times New Roman"/>
          <w:sz w:val="28"/>
          <w:szCs w:val="28"/>
          <w:lang w:val="kk-KZ"/>
        </w:rPr>
        <w:t xml:space="preserve">ы. – </w:t>
      </w:r>
      <w:r w:rsidRPr="00751077">
        <w:rPr>
          <w:rFonts w:ascii="Times New Roman" w:hAnsi="Times New Roman" w:cs="Times New Roman"/>
          <w:sz w:val="28"/>
          <w:szCs w:val="28"/>
        </w:rPr>
        <w:t xml:space="preserve">Киев, </w:t>
      </w:r>
      <w:r w:rsidRPr="00751077">
        <w:rPr>
          <w:rFonts w:ascii="Times New Roman" w:hAnsi="Times New Roman" w:cs="Times New Roman"/>
          <w:sz w:val="28"/>
          <w:szCs w:val="28"/>
          <w:lang w:val="kk-KZ"/>
        </w:rPr>
        <w:t xml:space="preserve"> </w:t>
      </w:r>
      <w:r w:rsidRPr="00751077">
        <w:rPr>
          <w:rFonts w:ascii="Times New Roman" w:hAnsi="Times New Roman" w:cs="Times New Roman"/>
          <w:sz w:val="28"/>
          <w:szCs w:val="28"/>
        </w:rPr>
        <w:t xml:space="preserve">2015. </w:t>
      </w:r>
      <w:r w:rsidRPr="00751077">
        <w:rPr>
          <w:rFonts w:ascii="Times New Roman" w:hAnsi="Times New Roman" w:cs="Times New Roman"/>
          <w:sz w:val="28"/>
          <w:szCs w:val="28"/>
          <w:lang w:val="kk-KZ"/>
        </w:rPr>
        <w:t>–</w:t>
      </w:r>
      <w:r w:rsidRPr="00751077">
        <w:rPr>
          <w:rFonts w:ascii="Times New Roman" w:hAnsi="Times New Roman" w:cs="Times New Roman"/>
          <w:sz w:val="28"/>
          <w:szCs w:val="28"/>
        </w:rPr>
        <w:t xml:space="preserve"> №8 (146). – </w:t>
      </w:r>
      <w:r w:rsidRPr="00751077">
        <w:rPr>
          <w:rFonts w:ascii="Times New Roman" w:hAnsi="Times New Roman" w:cs="Times New Roman"/>
          <w:sz w:val="28"/>
          <w:szCs w:val="28"/>
          <w:lang w:val="kk-KZ"/>
        </w:rPr>
        <w:t>Б</w:t>
      </w:r>
      <w:r w:rsidRPr="00751077">
        <w:rPr>
          <w:rFonts w:ascii="Times New Roman" w:hAnsi="Times New Roman" w:cs="Times New Roman"/>
          <w:sz w:val="28"/>
          <w:szCs w:val="28"/>
        </w:rPr>
        <w:t>.349</w:t>
      </w:r>
      <w:r w:rsidRPr="00751077">
        <w:rPr>
          <w:rFonts w:ascii="Times New Roman" w:hAnsi="Times New Roman" w:cs="Times New Roman"/>
          <w:sz w:val="28"/>
          <w:szCs w:val="28"/>
          <w:lang w:val="kk-KZ"/>
        </w:rPr>
        <w:t>-</w:t>
      </w:r>
      <w:r w:rsidRPr="00751077">
        <w:rPr>
          <w:rFonts w:ascii="Times New Roman" w:hAnsi="Times New Roman" w:cs="Times New Roman"/>
          <w:sz w:val="28"/>
          <w:szCs w:val="28"/>
        </w:rPr>
        <w:t>359.</w:t>
      </w:r>
    </w:p>
    <w:p w:rsidR="00BF1884" w:rsidRPr="00751077" w:rsidRDefault="00BF1884" w:rsidP="00EE07BC">
      <w:pPr>
        <w:pStyle w:val="a3"/>
        <w:numPr>
          <w:ilvl w:val="0"/>
          <w:numId w:val="28"/>
        </w:numPr>
        <w:spacing w:after="0" w:line="240" w:lineRule="auto"/>
        <w:ind w:left="0" w:firstLine="0"/>
        <w:jc w:val="both"/>
        <w:rPr>
          <w:rFonts w:ascii="Times New Roman" w:hAnsi="Times New Roman" w:cs="Times New Roman"/>
          <w:sz w:val="28"/>
          <w:szCs w:val="28"/>
        </w:rPr>
      </w:pPr>
      <w:r w:rsidRPr="00751077">
        <w:rPr>
          <w:rFonts w:ascii="Times New Roman" w:hAnsi="Times New Roman" w:cs="Times New Roman"/>
          <w:sz w:val="28"/>
          <w:szCs w:val="28"/>
        </w:rPr>
        <w:t>Беста Ф. Счетоводство в ряду других наук // Счето</w:t>
      </w:r>
      <w:r>
        <w:rPr>
          <w:rFonts w:ascii="Times New Roman" w:hAnsi="Times New Roman" w:cs="Times New Roman"/>
          <w:sz w:val="28"/>
          <w:szCs w:val="28"/>
        </w:rPr>
        <w:t xml:space="preserve">водство, </w:t>
      </w:r>
      <w:r w:rsidRPr="00751077">
        <w:rPr>
          <w:rFonts w:ascii="Times New Roman" w:hAnsi="Times New Roman" w:cs="Times New Roman"/>
          <w:sz w:val="28"/>
          <w:szCs w:val="28"/>
        </w:rPr>
        <w:t>1893. – №24.</w:t>
      </w:r>
      <w:r w:rsidRPr="001A1A87">
        <w:rPr>
          <w:rFonts w:ascii="Times New Roman" w:hAnsi="Times New Roman" w:cs="Times New Roman"/>
          <w:sz w:val="28"/>
          <w:szCs w:val="28"/>
        </w:rPr>
        <w:t xml:space="preserve"> </w:t>
      </w:r>
      <w:r w:rsidRPr="00574D31">
        <w:rPr>
          <w:rFonts w:ascii="Times New Roman" w:hAnsi="Times New Roman" w:cs="Times New Roman"/>
          <w:sz w:val="28"/>
          <w:szCs w:val="28"/>
        </w:rPr>
        <w:t>–</w:t>
      </w:r>
      <w:r>
        <w:rPr>
          <w:rFonts w:ascii="Times New Roman" w:hAnsi="Times New Roman" w:cs="Times New Roman"/>
          <w:sz w:val="28"/>
          <w:szCs w:val="28"/>
        </w:rPr>
        <w:t xml:space="preserve"> 47с.</w:t>
      </w:r>
      <w:r w:rsidRPr="00751077">
        <w:rPr>
          <w:rFonts w:ascii="Times New Roman" w:hAnsi="Times New Roman" w:cs="Times New Roman"/>
          <w:sz w:val="28"/>
          <w:szCs w:val="28"/>
        </w:rPr>
        <w:t xml:space="preserve"> </w:t>
      </w:r>
    </w:p>
    <w:p w:rsidR="00BF1884" w:rsidRPr="00751077" w:rsidRDefault="00BF1884" w:rsidP="00EE07BC">
      <w:pPr>
        <w:pStyle w:val="a3"/>
        <w:numPr>
          <w:ilvl w:val="0"/>
          <w:numId w:val="28"/>
        </w:numPr>
        <w:spacing w:after="0" w:line="240" w:lineRule="auto"/>
        <w:ind w:left="0" w:firstLine="0"/>
        <w:jc w:val="both"/>
        <w:rPr>
          <w:rFonts w:ascii="Times New Roman" w:hAnsi="Times New Roman" w:cs="Times New Roman"/>
          <w:sz w:val="28"/>
          <w:szCs w:val="28"/>
        </w:rPr>
      </w:pPr>
      <w:r w:rsidRPr="00751077">
        <w:rPr>
          <w:rFonts w:ascii="Times New Roman" w:hAnsi="Times New Roman" w:cs="Times New Roman"/>
          <w:sz w:val="28"/>
          <w:szCs w:val="28"/>
        </w:rPr>
        <w:t xml:space="preserve"> Красова О. С. Бухгалтерский учет в страховании.</w:t>
      </w:r>
      <w:r>
        <w:rPr>
          <w:rFonts w:ascii="Times New Roman" w:hAnsi="Times New Roman" w:cs="Times New Roman"/>
          <w:sz w:val="28"/>
          <w:szCs w:val="28"/>
          <w:lang w:val="kk-KZ"/>
        </w:rPr>
        <w:t xml:space="preserve"> </w:t>
      </w:r>
      <w:r w:rsidRPr="00751077">
        <w:rPr>
          <w:rFonts w:ascii="Times New Roman" w:hAnsi="Times New Roman" w:cs="Times New Roman"/>
          <w:sz w:val="28"/>
          <w:szCs w:val="28"/>
        </w:rPr>
        <w:t>2-е изд. – М.: Омега-Л, 2008. – 263 с.</w:t>
      </w:r>
    </w:p>
    <w:p w:rsidR="00BF1884" w:rsidRPr="00751077" w:rsidRDefault="00BF1884" w:rsidP="00EE07BC">
      <w:pPr>
        <w:pStyle w:val="a3"/>
        <w:numPr>
          <w:ilvl w:val="0"/>
          <w:numId w:val="28"/>
        </w:numPr>
        <w:spacing w:after="0" w:line="240" w:lineRule="auto"/>
        <w:ind w:left="0" w:firstLine="0"/>
        <w:jc w:val="both"/>
        <w:rPr>
          <w:rFonts w:ascii="Times New Roman" w:hAnsi="Times New Roman" w:cs="Times New Roman"/>
          <w:sz w:val="28"/>
          <w:szCs w:val="28"/>
        </w:rPr>
      </w:pPr>
      <w:r w:rsidRPr="00751077">
        <w:rPr>
          <w:rFonts w:ascii="Times New Roman" w:hAnsi="Times New Roman" w:cs="Times New Roman"/>
          <w:sz w:val="28"/>
          <w:szCs w:val="28"/>
        </w:rPr>
        <w:t xml:space="preserve"> Попова А.З. Теория искусство в бухгалтерской деятельности //Счетоводство. – 1904. – №234. </w:t>
      </w:r>
      <w:r w:rsidRPr="00574D31">
        <w:rPr>
          <w:rFonts w:ascii="Times New Roman" w:hAnsi="Times New Roman" w:cs="Times New Roman"/>
          <w:sz w:val="28"/>
          <w:szCs w:val="28"/>
        </w:rPr>
        <w:t>–</w:t>
      </w:r>
      <w:r>
        <w:rPr>
          <w:rFonts w:ascii="Times New Roman" w:hAnsi="Times New Roman" w:cs="Times New Roman"/>
          <w:sz w:val="28"/>
          <w:szCs w:val="28"/>
        </w:rPr>
        <w:t xml:space="preserve"> 44с.</w:t>
      </w:r>
    </w:p>
    <w:p w:rsidR="00BF1884" w:rsidRPr="00751077" w:rsidRDefault="00BF1884" w:rsidP="00EE07BC">
      <w:pPr>
        <w:pStyle w:val="a3"/>
        <w:numPr>
          <w:ilvl w:val="0"/>
          <w:numId w:val="28"/>
        </w:numPr>
        <w:spacing w:after="0" w:line="240" w:lineRule="auto"/>
        <w:ind w:left="0" w:firstLine="0"/>
        <w:jc w:val="both"/>
        <w:rPr>
          <w:rFonts w:ascii="Times New Roman" w:hAnsi="Times New Roman" w:cs="Times New Roman"/>
          <w:sz w:val="28"/>
          <w:szCs w:val="28"/>
        </w:rPr>
      </w:pPr>
      <w:r w:rsidRPr="00751077">
        <w:rPr>
          <w:rFonts w:ascii="Times New Roman" w:hAnsi="Times New Roman" w:cs="Times New Roman"/>
          <w:sz w:val="28"/>
          <w:szCs w:val="28"/>
        </w:rPr>
        <w:t xml:space="preserve"> Шоломович И.А. Как читать баланс промышленного предприятия. – Киев: Укротделение Госфиниздата, 1938.</w:t>
      </w:r>
      <w:r w:rsidRPr="001A1A87">
        <w:rPr>
          <w:rFonts w:ascii="Times New Roman" w:hAnsi="Times New Roman" w:cs="Times New Roman"/>
          <w:sz w:val="28"/>
          <w:szCs w:val="28"/>
        </w:rPr>
        <w:t xml:space="preserve"> </w:t>
      </w:r>
      <w:r w:rsidRPr="00574D31">
        <w:rPr>
          <w:rFonts w:ascii="Times New Roman" w:hAnsi="Times New Roman" w:cs="Times New Roman"/>
          <w:sz w:val="28"/>
          <w:szCs w:val="28"/>
        </w:rPr>
        <w:t>–</w:t>
      </w:r>
      <w:r>
        <w:rPr>
          <w:rFonts w:ascii="Times New Roman" w:hAnsi="Times New Roman" w:cs="Times New Roman"/>
          <w:sz w:val="28"/>
          <w:szCs w:val="28"/>
        </w:rPr>
        <w:t xml:space="preserve"> 132с.</w:t>
      </w:r>
    </w:p>
    <w:p w:rsidR="00BF1884" w:rsidRPr="001A1A87" w:rsidRDefault="00BF1884" w:rsidP="00EE07BC">
      <w:pPr>
        <w:pStyle w:val="a3"/>
        <w:numPr>
          <w:ilvl w:val="0"/>
          <w:numId w:val="28"/>
        </w:numPr>
        <w:spacing w:after="0" w:line="240" w:lineRule="auto"/>
        <w:ind w:left="0" w:firstLine="0"/>
        <w:jc w:val="both"/>
        <w:rPr>
          <w:rFonts w:ascii="Times New Roman" w:hAnsi="Times New Roman" w:cs="Times New Roman"/>
          <w:sz w:val="28"/>
          <w:szCs w:val="28"/>
        </w:rPr>
      </w:pPr>
      <w:r w:rsidRPr="00751077">
        <w:rPr>
          <w:rFonts w:ascii="Times New Roman" w:hAnsi="Times New Roman" w:cs="Times New Roman"/>
          <w:sz w:val="28"/>
          <w:szCs w:val="28"/>
        </w:rPr>
        <w:t>Осад</w:t>
      </w:r>
      <w:r>
        <w:rPr>
          <w:rFonts w:ascii="Times New Roman" w:hAnsi="Times New Roman" w:cs="Times New Roman"/>
          <w:sz w:val="28"/>
          <w:szCs w:val="28"/>
        </w:rPr>
        <w:t>чая В.И. Аудит: Учебное-практ. п</w:t>
      </w:r>
      <w:r w:rsidRPr="00751077">
        <w:rPr>
          <w:rFonts w:ascii="Times New Roman" w:hAnsi="Times New Roman" w:cs="Times New Roman"/>
          <w:sz w:val="28"/>
          <w:szCs w:val="28"/>
        </w:rPr>
        <w:t xml:space="preserve">особие. – Караганды, 2003. </w:t>
      </w:r>
      <w:r w:rsidRPr="00574D31">
        <w:rPr>
          <w:rFonts w:ascii="Times New Roman" w:hAnsi="Times New Roman" w:cs="Times New Roman"/>
          <w:sz w:val="28"/>
          <w:szCs w:val="28"/>
        </w:rPr>
        <w:t>–</w:t>
      </w:r>
      <w:r w:rsidRPr="00751077">
        <w:rPr>
          <w:rFonts w:ascii="Times New Roman" w:hAnsi="Times New Roman" w:cs="Times New Roman"/>
          <w:sz w:val="28"/>
          <w:szCs w:val="28"/>
        </w:rPr>
        <w:t>200с</w:t>
      </w:r>
      <w:r w:rsidRPr="00751077">
        <w:rPr>
          <w:rFonts w:ascii="Times New Roman" w:hAnsi="Times New Roman" w:cs="Times New Roman"/>
          <w:iCs/>
          <w:sz w:val="28"/>
          <w:szCs w:val="28"/>
        </w:rPr>
        <w:t>.</w:t>
      </w:r>
    </w:p>
    <w:p w:rsidR="00BF1884" w:rsidRPr="00751077" w:rsidRDefault="00BF1884" w:rsidP="00EE07BC">
      <w:pPr>
        <w:pStyle w:val="a3"/>
        <w:numPr>
          <w:ilvl w:val="0"/>
          <w:numId w:val="28"/>
        </w:numPr>
        <w:spacing w:after="200" w:line="240" w:lineRule="auto"/>
        <w:ind w:left="0" w:firstLine="0"/>
        <w:jc w:val="both"/>
        <w:rPr>
          <w:rFonts w:ascii="Times New Roman" w:hAnsi="Times New Roman" w:cs="Times New Roman"/>
          <w:sz w:val="28"/>
          <w:szCs w:val="28"/>
        </w:rPr>
      </w:pPr>
      <w:r w:rsidRPr="00751077">
        <w:rPr>
          <w:rFonts w:ascii="Times New Roman" w:hAnsi="Times New Roman" w:cs="Times New Roman"/>
          <w:color w:val="000000"/>
          <w:sz w:val="28"/>
          <w:szCs w:val="28"/>
        </w:rPr>
        <w:t>Дюсембаев К.Ш. Теория и эволюция аудита. Монография. Экономика баспасы. – Алматы, 2012. – С. 694. – С. 409.</w:t>
      </w:r>
    </w:p>
    <w:p w:rsidR="00BF1884" w:rsidRPr="00951862" w:rsidRDefault="00BF1884" w:rsidP="00EE07BC">
      <w:pPr>
        <w:pStyle w:val="a3"/>
        <w:numPr>
          <w:ilvl w:val="0"/>
          <w:numId w:val="28"/>
        </w:numPr>
        <w:spacing w:after="0" w:line="240" w:lineRule="auto"/>
        <w:ind w:left="0" w:firstLine="0"/>
        <w:jc w:val="both"/>
        <w:rPr>
          <w:rFonts w:ascii="Times New Roman" w:hAnsi="Times New Roman" w:cs="Times New Roman"/>
          <w:sz w:val="28"/>
          <w:szCs w:val="28"/>
        </w:rPr>
      </w:pPr>
      <w:r w:rsidRPr="00951862">
        <w:rPr>
          <w:rFonts w:ascii="Times New Roman" w:hAnsi="Times New Roman" w:cs="Times New Roman"/>
          <w:sz w:val="28"/>
          <w:szCs w:val="28"/>
        </w:rPr>
        <w:lastRenderedPageBreak/>
        <w:t>Жолаева М.А.</w:t>
      </w:r>
      <w:r w:rsidRPr="00951862">
        <w:rPr>
          <w:rFonts w:ascii="Times New Roman" w:hAnsi="Times New Roman" w:cs="Times New Roman"/>
          <w:sz w:val="28"/>
          <w:szCs w:val="28"/>
          <w:lang w:val="kk-KZ"/>
        </w:rPr>
        <w:t xml:space="preserve"> </w:t>
      </w:r>
      <w:r w:rsidRPr="00951862">
        <w:rPr>
          <w:rFonts w:ascii="Times New Roman" w:hAnsi="Times New Roman" w:cs="Times New Roman"/>
          <w:bCs/>
          <w:sz w:val="28"/>
          <w:szCs w:val="28"/>
        </w:rPr>
        <w:t>Управленческая отчетность страховой компаний.</w:t>
      </w:r>
      <w:r w:rsidRPr="00951862">
        <w:rPr>
          <w:rFonts w:ascii="Times New Roman" w:hAnsi="Times New Roman" w:cs="Times New Roman"/>
          <w:sz w:val="28"/>
          <w:szCs w:val="28"/>
        </w:rPr>
        <w:t xml:space="preserve"> //</w:t>
      </w:r>
      <w:r w:rsidRPr="00951862">
        <w:rPr>
          <w:rFonts w:ascii="Times New Roman" w:hAnsi="Times New Roman" w:cs="Times New Roman"/>
          <w:sz w:val="28"/>
          <w:szCs w:val="28"/>
          <w:lang w:val="kk-KZ"/>
        </w:rPr>
        <w:t xml:space="preserve"> «</w:t>
      </w:r>
      <w:r w:rsidRPr="00951862">
        <w:rPr>
          <w:rFonts w:ascii="Times New Roman" w:hAnsi="Times New Roman" w:cs="Times New Roman"/>
          <w:bCs/>
          <w:sz w:val="28"/>
          <w:szCs w:val="28"/>
        </w:rPr>
        <w:t>Экономика и бизнес: позиция молодых ученых</w:t>
      </w:r>
      <w:r w:rsidRPr="00951862">
        <w:rPr>
          <w:rFonts w:ascii="Times New Roman" w:hAnsi="Times New Roman" w:cs="Times New Roman"/>
          <w:sz w:val="28"/>
          <w:szCs w:val="28"/>
          <w:lang w:val="kk-KZ"/>
        </w:rPr>
        <w:t>»</w:t>
      </w:r>
      <w:r w:rsidRPr="00951862">
        <w:rPr>
          <w:rFonts w:ascii="Times New Roman" w:hAnsi="Times New Roman" w:cs="Times New Roman"/>
          <w:sz w:val="28"/>
          <w:szCs w:val="28"/>
        </w:rPr>
        <w:t xml:space="preserve"> </w:t>
      </w:r>
      <w:r w:rsidRPr="00951862">
        <w:rPr>
          <w:rFonts w:ascii="Times New Roman" w:hAnsi="Times New Roman" w:cs="Times New Roman"/>
          <w:sz w:val="28"/>
          <w:szCs w:val="28"/>
          <w:lang w:val="kk-KZ"/>
        </w:rPr>
        <w:t>Аспиранттар, магистранттар, студенттердің ғылыми конференция материалдары.</w:t>
      </w:r>
      <w:r w:rsidRPr="00951862">
        <w:rPr>
          <w:rFonts w:ascii="Times New Roman" w:hAnsi="Times New Roman" w:cs="Times New Roman"/>
          <w:sz w:val="28"/>
          <w:szCs w:val="28"/>
        </w:rPr>
        <w:t xml:space="preserve"> Алтай </w:t>
      </w:r>
      <w:r w:rsidRPr="00951862">
        <w:rPr>
          <w:rFonts w:ascii="Times New Roman" w:hAnsi="Times New Roman" w:cs="Times New Roman"/>
          <w:sz w:val="28"/>
          <w:szCs w:val="28"/>
          <w:lang w:val="kk-KZ"/>
        </w:rPr>
        <w:t xml:space="preserve">мемлекеттік </w:t>
      </w:r>
      <w:r w:rsidRPr="00951862">
        <w:rPr>
          <w:rFonts w:ascii="Times New Roman" w:hAnsi="Times New Roman" w:cs="Times New Roman"/>
          <w:sz w:val="28"/>
          <w:szCs w:val="28"/>
        </w:rPr>
        <w:t>университет.</w:t>
      </w:r>
      <w:r w:rsidRPr="00951862">
        <w:rPr>
          <w:rFonts w:ascii="Times New Roman" w:hAnsi="Times New Roman" w:cs="Times New Roman"/>
          <w:sz w:val="28"/>
          <w:szCs w:val="28"/>
          <w:lang w:val="kk-KZ"/>
        </w:rPr>
        <w:t xml:space="preserve"> </w:t>
      </w:r>
      <w:r w:rsidRPr="00951862">
        <w:rPr>
          <w:rFonts w:ascii="Times New Roman" w:hAnsi="Times New Roman" w:cs="Times New Roman"/>
          <w:sz w:val="28"/>
          <w:szCs w:val="28"/>
        </w:rPr>
        <w:t xml:space="preserve">Барнаул, 2015. </w:t>
      </w:r>
      <w:r w:rsidRPr="00951862">
        <w:rPr>
          <w:rFonts w:ascii="Times New Roman" w:hAnsi="Times New Roman" w:cs="Times New Roman"/>
          <w:sz w:val="28"/>
          <w:szCs w:val="28"/>
          <w:lang w:val="kk-KZ"/>
        </w:rPr>
        <w:t>–</w:t>
      </w:r>
      <w:r w:rsidRPr="00951862">
        <w:rPr>
          <w:rFonts w:ascii="Times New Roman" w:hAnsi="Times New Roman" w:cs="Times New Roman"/>
          <w:sz w:val="28"/>
          <w:szCs w:val="28"/>
        </w:rPr>
        <w:t xml:space="preserve"> 13</w:t>
      </w:r>
      <w:r w:rsidRPr="00951862">
        <w:rPr>
          <w:rFonts w:ascii="Times New Roman" w:hAnsi="Times New Roman" w:cs="Times New Roman"/>
          <w:sz w:val="28"/>
          <w:szCs w:val="28"/>
          <w:lang w:val="kk-KZ"/>
        </w:rPr>
        <w:t>–</w:t>
      </w:r>
      <w:r w:rsidRPr="00951862">
        <w:rPr>
          <w:rFonts w:ascii="Times New Roman" w:hAnsi="Times New Roman" w:cs="Times New Roman"/>
          <w:sz w:val="28"/>
          <w:szCs w:val="28"/>
        </w:rPr>
        <w:t xml:space="preserve">Шығарылым </w:t>
      </w:r>
      <w:r w:rsidRPr="00951862">
        <w:rPr>
          <w:rFonts w:ascii="Times New Roman" w:hAnsi="Times New Roman" w:cs="Times New Roman"/>
          <w:sz w:val="28"/>
          <w:szCs w:val="28"/>
          <w:lang w:val="kk-KZ"/>
        </w:rPr>
        <w:t>–</w:t>
      </w:r>
      <w:r w:rsidRPr="00951862">
        <w:rPr>
          <w:rFonts w:ascii="Times New Roman" w:hAnsi="Times New Roman" w:cs="Times New Roman"/>
          <w:sz w:val="28"/>
          <w:szCs w:val="28"/>
        </w:rPr>
        <w:t xml:space="preserve"> </w:t>
      </w:r>
      <w:r w:rsidRPr="00951862">
        <w:rPr>
          <w:rFonts w:ascii="Times New Roman" w:hAnsi="Times New Roman" w:cs="Times New Roman"/>
          <w:sz w:val="28"/>
          <w:szCs w:val="28"/>
          <w:lang w:val="kk-KZ"/>
        </w:rPr>
        <w:t>Б.15</w:t>
      </w:r>
      <w:r w:rsidRPr="00951862">
        <w:rPr>
          <w:rFonts w:ascii="Times New Roman" w:hAnsi="Times New Roman" w:cs="Times New Roman"/>
          <w:sz w:val="28"/>
          <w:szCs w:val="28"/>
        </w:rPr>
        <w:t>5</w:t>
      </w:r>
      <w:r w:rsidRPr="00951862">
        <w:rPr>
          <w:rFonts w:ascii="Times New Roman" w:hAnsi="Times New Roman" w:cs="Times New Roman"/>
          <w:sz w:val="28"/>
          <w:szCs w:val="28"/>
          <w:lang w:val="kk-KZ"/>
        </w:rPr>
        <w:t>-157</w:t>
      </w:r>
      <w:r w:rsidRPr="00951862">
        <w:rPr>
          <w:rFonts w:ascii="Times New Roman" w:hAnsi="Times New Roman" w:cs="Times New Roman"/>
          <w:sz w:val="28"/>
          <w:szCs w:val="28"/>
        </w:rPr>
        <w:t xml:space="preserve">. </w:t>
      </w:r>
    </w:p>
    <w:p w:rsidR="00BF1884" w:rsidRPr="00951862" w:rsidRDefault="00BF1884" w:rsidP="00EE07BC">
      <w:pPr>
        <w:pStyle w:val="a3"/>
        <w:numPr>
          <w:ilvl w:val="0"/>
          <w:numId w:val="28"/>
        </w:numPr>
        <w:spacing w:after="0" w:line="240" w:lineRule="auto"/>
        <w:ind w:left="0" w:firstLine="0"/>
        <w:jc w:val="both"/>
        <w:rPr>
          <w:rFonts w:ascii="Times New Roman" w:hAnsi="Times New Roman" w:cs="Times New Roman"/>
          <w:sz w:val="28"/>
          <w:szCs w:val="28"/>
        </w:rPr>
      </w:pPr>
      <w:r w:rsidRPr="00951862">
        <w:rPr>
          <w:rFonts w:ascii="Times New Roman" w:hAnsi="Times New Roman" w:cs="Times New Roman"/>
          <w:sz w:val="28"/>
          <w:szCs w:val="28"/>
        </w:rPr>
        <w:t xml:space="preserve">Шигаев А.И. </w:t>
      </w:r>
      <w:r w:rsidRPr="00951862">
        <w:rPr>
          <w:rFonts w:ascii="Times New Roman" w:hAnsi="Times New Roman" w:cs="Times New Roman"/>
          <w:bCs/>
          <w:iCs/>
          <w:sz w:val="28"/>
          <w:szCs w:val="28"/>
        </w:rPr>
        <w:t>Контроллинг стратегии развития предприятия: учебное пособие</w:t>
      </w:r>
      <w:r w:rsidRPr="00951862">
        <w:rPr>
          <w:rFonts w:ascii="Times New Roman" w:hAnsi="Times New Roman" w:cs="Times New Roman"/>
          <w:iCs/>
          <w:sz w:val="28"/>
          <w:szCs w:val="28"/>
        </w:rPr>
        <w:t xml:space="preserve">. </w:t>
      </w:r>
      <w:r w:rsidRPr="00951862">
        <w:rPr>
          <w:rFonts w:ascii="Times New Roman" w:hAnsi="Times New Roman" w:cs="Times New Roman"/>
          <w:sz w:val="28"/>
          <w:szCs w:val="28"/>
        </w:rPr>
        <w:t>Изд</w:t>
      </w:r>
      <w:r>
        <w:rPr>
          <w:rFonts w:ascii="Times New Roman" w:hAnsi="Times New Roman" w:cs="Times New Roman"/>
          <w:sz w:val="28"/>
          <w:szCs w:val="28"/>
        </w:rPr>
        <w:t>-во: Юнити-Дана, 2012</w:t>
      </w:r>
      <w:r w:rsidRPr="00951862">
        <w:rPr>
          <w:rFonts w:ascii="Times New Roman" w:hAnsi="Times New Roman" w:cs="Times New Roman"/>
          <w:sz w:val="28"/>
          <w:szCs w:val="28"/>
        </w:rPr>
        <w:t>.</w:t>
      </w:r>
      <w:r w:rsidRPr="00951862">
        <w:rPr>
          <w:rFonts w:ascii="Times New Roman" w:hAnsi="Times New Roman" w:cs="Times New Roman"/>
          <w:sz w:val="28"/>
          <w:szCs w:val="28"/>
          <w:lang w:val="kk-KZ"/>
        </w:rPr>
        <w:t xml:space="preserve"> –</w:t>
      </w:r>
      <w:r w:rsidRPr="00951862">
        <w:rPr>
          <w:rFonts w:ascii="Times New Roman" w:hAnsi="Times New Roman" w:cs="Times New Roman"/>
          <w:sz w:val="28"/>
          <w:szCs w:val="28"/>
        </w:rPr>
        <w:t xml:space="preserve"> </w:t>
      </w:r>
      <w:r>
        <w:rPr>
          <w:rFonts w:ascii="Times New Roman" w:hAnsi="Times New Roman" w:cs="Times New Roman"/>
          <w:sz w:val="28"/>
          <w:szCs w:val="28"/>
        </w:rPr>
        <w:t>344с.</w:t>
      </w:r>
      <w:r w:rsidRPr="00951862">
        <w:rPr>
          <w:rFonts w:ascii="Times New Roman" w:hAnsi="Times New Roman" w:cs="Times New Roman"/>
          <w:sz w:val="28"/>
          <w:szCs w:val="28"/>
        </w:rPr>
        <w:t xml:space="preserve"> </w:t>
      </w:r>
    </w:p>
    <w:p w:rsidR="00BF1884" w:rsidRPr="00751077" w:rsidRDefault="00BF1884" w:rsidP="00EE07BC">
      <w:pPr>
        <w:pStyle w:val="a3"/>
        <w:numPr>
          <w:ilvl w:val="0"/>
          <w:numId w:val="28"/>
        </w:numPr>
        <w:spacing w:after="200" w:line="240" w:lineRule="auto"/>
        <w:ind w:left="0" w:firstLine="0"/>
        <w:jc w:val="both"/>
        <w:rPr>
          <w:rStyle w:val="addmd"/>
          <w:rFonts w:ascii="Times New Roman" w:hAnsi="Times New Roman" w:cs="Times New Roman"/>
          <w:sz w:val="28"/>
          <w:szCs w:val="28"/>
        </w:rPr>
      </w:pPr>
      <w:r w:rsidRPr="00751077">
        <w:rPr>
          <w:rFonts w:ascii="Times New Roman" w:hAnsi="Times New Roman" w:cs="Times New Roman"/>
          <w:sz w:val="28"/>
          <w:szCs w:val="28"/>
        </w:rPr>
        <w:t>Жолаева М.А.</w:t>
      </w:r>
      <w:r w:rsidRPr="00751077">
        <w:rPr>
          <w:rFonts w:ascii="Times New Roman" w:hAnsi="Times New Roman" w:cs="Times New Roman"/>
          <w:sz w:val="28"/>
          <w:szCs w:val="28"/>
          <w:lang w:val="kk-KZ"/>
        </w:rPr>
        <w:t xml:space="preserve"> </w:t>
      </w:r>
      <w:r w:rsidRPr="00751077">
        <w:rPr>
          <w:rFonts w:ascii="Times New Roman" w:hAnsi="Times New Roman" w:cs="Times New Roman"/>
          <w:sz w:val="28"/>
          <w:szCs w:val="28"/>
        </w:rPr>
        <w:t>Совершенствование бухгалтерского учета в страховых организациях</w:t>
      </w:r>
      <w:r w:rsidRPr="00751077">
        <w:rPr>
          <w:rFonts w:ascii="Times New Roman" w:hAnsi="Times New Roman" w:cs="Times New Roman"/>
          <w:sz w:val="28"/>
          <w:szCs w:val="28"/>
          <w:lang w:val="kk-KZ"/>
        </w:rPr>
        <w:t xml:space="preserve">. </w:t>
      </w:r>
      <w:r w:rsidRPr="00751077">
        <w:rPr>
          <w:rFonts w:ascii="Times New Roman" w:hAnsi="Times New Roman" w:cs="Times New Roman"/>
          <w:sz w:val="28"/>
          <w:szCs w:val="28"/>
        </w:rPr>
        <w:t>//</w:t>
      </w:r>
      <w:r w:rsidRPr="00751077">
        <w:rPr>
          <w:rFonts w:ascii="Times New Roman" w:hAnsi="Times New Roman" w:cs="Times New Roman"/>
          <w:sz w:val="28"/>
          <w:szCs w:val="28"/>
          <w:lang w:val="kk-KZ"/>
        </w:rPr>
        <w:t xml:space="preserve"> «</w:t>
      </w:r>
      <w:r w:rsidRPr="00751077">
        <w:rPr>
          <w:rFonts w:ascii="Times New Roman" w:hAnsi="Times New Roman" w:cs="Times New Roman"/>
          <w:sz w:val="28"/>
          <w:szCs w:val="28"/>
          <w:lang w:val="en-US"/>
        </w:rPr>
        <w:t>Veda</w:t>
      </w:r>
      <w:r w:rsidRPr="00751077">
        <w:rPr>
          <w:rFonts w:ascii="Times New Roman" w:hAnsi="Times New Roman" w:cs="Times New Roman"/>
          <w:sz w:val="28"/>
          <w:szCs w:val="28"/>
        </w:rPr>
        <w:t xml:space="preserve"> </w:t>
      </w:r>
      <w:r w:rsidRPr="00751077">
        <w:rPr>
          <w:rFonts w:ascii="Times New Roman" w:hAnsi="Times New Roman" w:cs="Times New Roman"/>
          <w:sz w:val="28"/>
          <w:szCs w:val="28"/>
          <w:lang w:val="en-US"/>
        </w:rPr>
        <w:t>a</w:t>
      </w:r>
      <w:r w:rsidRPr="00751077">
        <w:rPr>
          <w:rFonts w:ascii="Times New Roman" w:hAnsi="Times New Roman" w:cs="Times New Roman"/>
          <w:sz w:val="28"/>
          <w:szCs w:val="28"/>
        </w:rPr>
        <w:t xml:space="preserve"> </w:t>
      </w:r>
      <w:r w:rsidRPr="00751077">
        <w:rPr>
          <w:rFonts w:ascii="Times New Roman" w:hAnsi="Times New Roman" w:cs="Times New Roman"/>
          <w:sz w:val="28"/>
          <w:szCs w:val="28"/>
          <w:lang w:val="en-US"/>
        </w:rPr>
        <w:t>vznik</w:t>
      </w:r>
      <w:r w:rsidRPr="00751077">
        <w:rPr>
          <w:rFonts w:ascii="Times New Roman" w:hAnsi="Times New Roman" w:cs="Times New Roman"/>
          <w:sz w:val="28"/>
          <w:szCs w:val="28"/>
          <w:lang w:val="kk-KZ"/>
        </w:rPr>
        <w:t xml:space="preserve"> – 2013</w:t>
      </w:r>
      <w:r w:rsidRPr="00751077">
        <w:rPr>
          <w:rFonts w:ascii="Times New Roman" w:hAnsi="Times New Roman" w:cs="Times New Roman"/>
          <w:sz w:val="28"/>
          <w:szCs w:val="28"/>
        </w:rPr>
        <w:t>/2014</w:t>
      </w:r>
      <w:r w:rsidRPr="00751077">
        <w:rPr>
          <w:rFonts w:ascii="Times New Roman" w:hAnsi="Times New Roman" w:cs="Times New Roman"/>
          <w:sz w:val="28"/>
          <w:szCs w:val="28"/>
          <w:lang w:val="kk-KZ"/>
        </w:rPr>
        <w:t xml:space="preserve">» </w:t>
      </w:r>
      <w:r w:rsidRPr="00751077">
        <w:rPr>
          <w:rFonts w:ascii="Times New Roman" w:hAnsi="Times New Roman" w:cs="Times New Roman"/>
          <w:sz w:val="28"/>
          <w:szCs w:val="28"/>
          <w:lang w:val="en-US"/>
        </w:rPr>
        <w:t>X</w:t>
      </w:r>
      <w:r w:rsidRPr="00751077">
        <w:rPr>
          <w:rFonts w:ascii="Times New Roman" w:hAnsi="Times New Roman" w:cs="Times New Roman"/>
          <w:sz w:val="28"/>
          <w:szCs w:val="28"/>
          <w:lang w:val="kk-KZ"/>
        </w:rPr>
        <w:t xml:space="preserve"> халықаралық ғылыми – тәжірибелік конференцияның материалдары. – Прага: «Education and science», 2013</w:t>
      </w:r>
      <w:r w:rsidRPr="00751077">
        <w:rPr>
          <w:rFonts w:ascii="Times New Roman" w:hAnsi="Times New Roman" w:cs="Times New Roman"/>
          <w:sz w:val="28"/>
          <w:szCs w:val="28"/>
        </w:rPr>
        <w:t>/2014</w:t>
      </w:r>
      <w:r w:rsidRPr="00751077">
        <w:rPr>
          <w:rFonts w:ascii="Times New Roman" w:hAnsi="Times New Roman" w:cs="Times New Roman"/>
          <w:sz w:val="28"/>
          <w:szCs w:val="28"/>
          <w:lang w:val="kk-KZ"/>
        </w:rPr>
        <w:t>. – Б.33-39</w:t>
      </w:r>
      <w:r w:rsidRPr="00751077">
        <w:rPr>
          <w:rFonts w:ascii="Times New Roman" w:hAnsi="Times New Roman" w:cs="Times New Roman"/>
          <w:sz w:val="28"/>
          <w:szCs w:val="28"/>
        </w:rPr>
        <w:t>.</w:t>
      </w:r>
    </w:p>
    <w:p w:rsidR="00BF1884" w:rsidRPr="00751077" w:rsidRDefault="00BF1884" w:rsidP="00EE07BC">
      <w:pPr>
        <w:pStyle w:val="a3"/>
        <w:numPr>
          <w:ilvl w:val="0"/>
          <w:numId w:val="28"/>
        </w:numPr>
        <w:spacing w:after="0" w:line="240" w:lineRule="auto"/>
        <w:ind w:left="0" w:firstLine="0"/>
        <w:jc w:val="both"/>
        <w:rPr>
          <w:rFonts w:ascii="Times New Roman" w:hAnsi="Times New Roman" w:cs="Times New Roman"/>
          <w:sz w:val="28"/>
          <w:szCs w:val="28"/>
        </w:rPr>
      </w:pPr>
      <w:r w:rsidRPr="00751077">
        <w:rPr>
          <w:rStyle w:val="addmd"/>
          <w:rFonts w:ascii="Times New Roman" w:hAnsi="Times New Roman" w:cs="Times New Roman"/>
          <w:sz w:val="28"/>
          <w:szCs w:val="28"/>
          <w:shd w:val="clear" w:color="auto" w:fill="FFFFFF"/>
          <w:lang w:val="en-US"/>
        </w:rPr>
        <w:t>Theodore J. Mock, Jerry Lynn Turner.</w:t>
      </w:r>
      <w:r w:rsidRPr="00751077">
        <w:rPr>
          <w:rFonts w:ascii="Times New Roman" w:hAnsi="Times New Roman" w:cs="Times New Roman"/>
          <w:sz w:val="28"/>
          <w:szCs w:val="28"/>
          <w:lang w:val="en-US"/>
        </w:rPr>
        <w:t xml:space="preserve"> </w:t>
      </w:r>
      <w:r w:rsidRPr="00751077">
        <w:rPr>
          <w:rFonts w:ascii="Times New Roman" w:hAnsi="Times New Roman" w:cs="Times New Roman"/>
          <w:sz w:val="28"/>
          <w:szCs w:val="28"/>
          <w:shd w:val="clear" w:color="auto" w:fill="FFFFFF"/>
          <w:lang w:val="en-US"/>
        </w:rPr>
        <w:t>Internal Accounting Control Evaluation and Auditor Judgment</w:t>
      </w:r>
      <w:r w:rsidRPr="00751077">
        <w:rPr>
          <w:rFonts w:ascii="Times New Roman" w:hAnsi="Times New Roman" w:cs="Times New Roman"/>
          <w:sz w:val="28"/>
          <w:szCs w:val="28"/>
          <w:lang w:val="en-US"/>
        </w:rPr>
        <w:t xml:space="preserve"> </w:t>
      </w:r>
      <w:r w:rsidRPr="00751077">
        <w:rPr>
          <w:rFonts w:ascii="Times New Roman" w:hAnsi="Times New Roman" w:cs="Times New Roman"/>
          <w:sz w:val="28"/>
          <w:szCs w:val="28"/>
          <w:shd w:val="clear" w:color="auto" w:fill="FFFFFF"/>
          <w:lang w:val="en-US"/>
        </w:rPr>
        <w:t>an Anthology</w:t>
      </w:r>
      <w:r w:rsidRPr="00751077">
        <w:rPr>
          <w:rFonts w:ascii="Times New Roman" w:hAnsi="Times New Roman" w:cs="Times New Roman"/>
          <w:sz w:val="28"/>
          <w:szCs w:val="28"/>
          <w:lang w:val="en-US"/>
        </w:rPr>
        <w:t xml:space="preserve">. </w:t>
      </w:r>
      <w:r w:rsidRPr="00751077">
        <w:rPr>
          <w:rFonts w:ascii="Times New Roman" w:hAnsi="Times New Roman" w:cs="Times New Roman"/>
          <w:bCs/>
          <w:sz w:val="28"/>
          <w:szCs w:val="28"/>
          <w:shd w:val="clear" w:color="auto" w:fill="FFFFFF"/>
          <w:lang w:val="en-US"/>
        </w:rPr>
        <w:t>Theodore</w:t>
      </w:r>
      <w:r w:rsidRPr="00751077">
        <w:rPr>
          <w:rStyle w:val="apple-converted-space"/>
          <w:rFonts w:ascii="Times New Roman" w:hAnsi="Times New Roman" w:cs="Times New Roman"/>
          <w:sz w:val="28"/>
          <w:szCs w:val="28"/>
          <w:shd w:val="clear" w:color="auto" w:fill="FFFFFF"/>
          <w:lang w:val="en-US"/>
        </w:rPr>
        <w:t> </w:t>
      </w:r>
      <w:r w:rsidRPr="00751077">
        <w:rPr>
          <w:rFonts w:ascii="Times New Roman" w:hAnsi="Times New Roman" w:cs="Times New Roman"/>
          <w:bCs/>
          <w:sz w:val="28"/>
          <w:szCs w:val="28"/>
          <w:shd w:val="clear" w:color="auto" w:fill="FFFFFF"/>
          <w:lang w:val="en-US"/>
        </w:rPr>
        <w:t>J</w:t>
      </w:r>
      <w:r w:rsidRPr="00751077">
        <w:rPr>
          <w:rFonts w:ascii="Times New Roman" w:hAnsi="Times New Roman" w:cs="Times New Roman"/>
          <w:sz w:val="28"/>
          <w:szCs w:val="28"/>
          <w:shd w:val="clear" w:color="auto" w:fill="FFFFFF"/>
        </w:rPr>
        <w:t>.</w:t>
      </w:r>
      <w:r w:rsidRPr="00751077">
        <w:rPr>
          <w:rStyle w:val="apple-converted-space"/>
          <w:rFonts w:ascii="Times New Roman" w:hAnsi="Times New Roman" w:cs="Times New Roman"/>
          <w:sz w:val="28"/>
          <w:szCs w:val="28"/>
          <w:shd w:val="clear" w:color="auto" w:fill="FFFFFF"/>
          <w:lang w:val="en-US"/>
        </w:rPr>
        <w:t> </w:t>
      </w:r>
      <w:r w:rsidRPr="00751077">
        <w:rPr>
          <w:rFonts w:ascii="Times New Roman" w:hAnsi="Times New Roman" w:cs="Times New Roman"/>
          <w:bCs/>
          <w:sz w:val="28"/>
          <w:szCs w:val="28"/>
          <w:shd w:val="clear" w:color="auto" w:fill="FFFFFF"/>
          <w:lang w:val="en-US"/>
        </w:rPr>
        <w:t>Mock</w:t>
      </w:r>
      <w:r w:rsidRPr="00751077">
        <w:rPr>
          <w:rFonts w:ascii="Times New Roman" w:hAnsi="Times New Roman" w:cs="Times New Roman"/>
          <w:sz w:val="28"/>
          <w:szCs w:val="28"/>
          <w:shd w:val="clear" w:color="auto" w:fill="FFFFFF"/>
          <w:lang w:val="en-US"/>
        </w:rPr>
        <w:t>,</w:t>
      </w:r>
      <w:r w:rsidRPr="00751077">
        <w:rPr>
          <w:rStyle w:val="apple-converted-space"/>
          <w:rFonts w:ascii="Times New Roman" w:hAnsi="Times New Roman" w:cs="Times New Roman"/>
          <w:sz w:val="28"/>
          <w:szCs w:val="28"/>
          <w:shd w:val="clear" w:color="auto" w:fill="FFFFFF"/>
          <w:lang w:val="en-US"/>
        </w:rPr>
        <w:t> </w:t>
      </w:r>
      <w:r w:rsidRPr="00751077">
        <w:rPr>
          <w:rFonts w:ascii="Times New Roman" w:hAnsi="Times New Roman" w:cs="Times New Roman"/>
          <w:sz w:val="28"/>
          <w:szCs w:val="28"/>
          <w:shd w:val="clear" w:color="auto" w:fill="FFFFFF"/>
          <w:lang w:val="en-US"/>
        </w:rPr>
        <w:t>Jerry L. Turner</w:t>
      </w:r>
      <w:r w:rsidRPr="00751077">
        <w:rPr>
          <w:rFonts w:ascii="Times New Roman" w:hAnsi="Times New Roman" w:cs="Times New Roman"/>
          <w:sz w:val="28"/>
          <w:szCs w:val="28"/>
          <w:lang w:val="en-US"/>
        </w:rPr>
        <w:t xml:space="preserve">, </w:t>
      </w:r>
      <w:r w:rsidRPr="00751077">
        <w:rPr>
          <w:rFonts w:ascii="Times New Roman" w:hAnsi="Times New Roman" w:cs="Times New Roman"/>
          <w:iCs/>
          <w:sz w:val="28"/>
          <w:szCs w:val="28"/>
          <w:shd w:val="clear" w:color="auto" w:fill="FFFFFF"/>
          <w:lang w:val="en-US"/>
        </w:rPr>
        <w:t>2013.</w:t>
      </w:r>
      <w:r w:rsidRPr="00751077">
        <w:rPr>
          <w:rFonts w:ascii="Times New Roman" w:hAnsi="Times New Roman" w:cs="Times New Roman"/>
          <w:sz w:val="28"/>
          <w:szCs w:val="28"/>
          <w:lang w:val="en-US"/>
        </w:rPr>
        <w:t xml:space="preserve"> </w:t>
      </w:r>
      <w:r>
        <w:rPr>
          <w:rFonts w:ascii="Times New Roman" w:hAnsi="Times New Roman" w:cs="Times New Roman"/>
          <w:iCs/>
          <w:sz w:val="28"/>
          <w:szCs w:val="28"/>
          <w:shd w:val="clear" w:color="auto" w:fill="FFFFFF"/>
        </w:rPr>
        <w:t>р.43</w:t>
      </w:r>
    </w:p>
    <w:p w:rsidR="00BF1884" w:rsidRPr="00077EFA" w:rsidRDefault="00BF1884" w:rsidP="00EE07BC">
      <w:pPr>
        <w:pStyle w:val="HTML"/>
        <w:numPr>
          <w:ilvl w:val="0"/>
          <w:numId w:val="28"/>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right="-1" w:firstLine="0"/>
        <w:jc w:val="both"/>
        <w:rPr>
          <w:rFonts w:ascii="Times New Roman" w:hAnsi="Times New Roman" w:cs="Times New Roman"/>
          <w:bCs/>
          <w:sz w:val="28"/>
          <w:szCs w:val="28"/>
          <w:lang w:val="kk-KZ"/>
        </w:rPr>
      </w:pPr>
      <w:r w:rsidRPr="00077EFA">
        <w:rPr>
          <w:rFonts w:ascii="Times New Roman" w:hAnsi="Times New Roman" w:cs="Times New Roman"/>
          <w:sz w:val="28"/>
          <w:szCs w:val="28"/>
          <w:lang w:val="kk-KZ"/>
        </w:rPr>
        <w:t>Джуманов</w:t>
      </w:r>
      <w:r w:rsidRPr="002019A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А.М. </w:t>
      </w:r>
      <w:r w:rsidRPr="002019AB">
        <w:rPr>
          <w:rFonts w:ascii="Times New Roman" w:hAnsi="Times New Roman" w:cs="Times New Roman"/>
          <w:sz w:val="28"/>
          <w:szCs w:val="28"/>
          <w:lang w:val="kk-KZ"/>
        </w:rPr>
        <w:t>Внутренный аудит в системе управленческого и финансового контроля. Международная научно-практическая конференция «Разумная таможенная политика потенциал экономического развития государства» Уни</w:t>
      </w:r>
      <w:r>
        <w:rPr>
          <w:rFonts w:ascii="Times New Roman" w:hAnsi="Times New Roman" w:cs="Times New Roman"/>
          <w:sz w:val="28"/>
          <w:szCs w:val="28"/>
          <w:lang w:val="kk-KZ"/>
        </w:rPr>
        <w:t xml:space="preserve">верситет Мирас, </w:t>
      </w:r>
      <w:r w:rsidRPr="00951862">
        <w:rPr>
          <w:rFonts w:ascii="Times New Roman" w:hAnsi="Times New Roman" w:cs="Times New Roman"/>
          <w:sz w:val="28"/>
          <w:szCs w:val="28"/>
          <w:lang w:val="kk-KZ"/>
        </w:rPr>
        <w:t>–</w:t>
      </w:r>
      <w:r>
        <w:rPr>
          <w:rFonts w:ascii="Times New Roman" w:hAnsi="Times New Roman" w:cs="Times New Roman"/>
          <w:sz w:val="28"/>
          <w:szCs w:val="28"/>
          <w:lang w:val="kk-KZ"/>
        </w:rPr>
        <w:t xml:space="preserve"> г. Шымкент 2005</w:t>
      </w:r>
      <w:r w:rsidRPr="00951862">
        <w:rPr>
          <w:rFonts w:ascii="Times New Roman" w:hAnsi="Times New Roman" w:cs="Times New Roman"/>
          <w:sz w:val="28"/>
          <w:szCs w:val="28"/>
          <w:lang w:val="kk-KZ"/>
        </w:rPr>
        <w:t>–</w:t>
      </w:r>
      <w:r>
        <w:rPr>
          <w:rFonts w:ascii="Times New Roman" w:hAnsi="Times New Roman" w:cs="Times New Roman"/>
          <w:sz w:val="28"/>
          <w:szCs w:val="28"/>
          <w:lang w:val="kk-KZ"/>
        </w:rPr>
        <w:t>344с.</w:t>
      </w:r>
    </w:p>
    <w:p w:rsidR="00BF1884" w:rsidRPr="00077EFA" w:rsidRDefault="00BF1884" w:rsidP="00EE07BC">
      <w:pPr>
        <w:pStyle w:val="HTML"/>
        <w:numPr>
          <w:ilvl w:val="0"/>
          <w:numId w:val="28"/>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right="-1" w:firstLine="0"/>
        <w:jc w:val="both"/>
        <w:rPr>
          <w:rFonts w:ascii="Times New Roman" w:hAnsi="Times New Roman" w:cs="Times New Roman"/>
          <w:bCs/>
          <w:sz w:val="28"/>
          <w:szCs w:val="28"/>
          <w:lang w:val="kk-KZ"/>
        </w:rPr>
      </w:pPr>
      <w:r w:rsidRPr="00077EFA">
        <w:rPr>
          <w:rFonts w:ascii="Times New Roman" w:hAnsi="Times New Roman" w:cs="Times New Roman"/>
          <w:sz w:val="28"/>
          <w:szCs w:val="28"/>
          <w:lang w:val="kk-KZ"/>
        </w:rPr>
        <w:t>Құдайбергенов Н.А.</w:t>
      </w:r>
      <w:r w:rsidRPr="00077EFA">
        <w:rPr>
          <w:rFonts w:ascii="Times New Roman" w:hAnsi="Times New Roman" w:cs="Times New Roman"/>
          <w:b/>
          <w:sz w:val="28"/>
          <w:szCs w:val="28"/>
          <w:lang w:val="kk-KZ"/>
        </w:rPr>
        <w:t xml:space="preserve"> </w:t>
      </w:r>
      <w:r w:rsidRPr="00077EFA">
        <w:rPr>
          <w:rFonts w:ascii="Times New Roman" w:hAnsi="Times New Roman" w:cs="Times New Roman"/>
          <w:bCs/>
          <w:sz w:val="28"/>
          <w:szCs w:val="28"/>
          <w:lang w:val="kk-KZ"/>
        </w:rPr>
        <w:t xml:space="preserve">Кәсіпорындағы ішкі бақылаудың тиімділігі және оны ұйымдастыру жолдары. </w:t>
      </w:r>
      <w:r w:rsidRPr="00077EFA">
        <w:rPr>
          <w:rFonts w:ascii="Times New Roman" w:hAnsi="Times New Roman" w:cs="Times New Roman"/>
          <w:sz w:val="28"/>
          <w:szCs w:val="28"/>
          <w:lang w:val="kk-KZ"/>
        </w:rPr>
        <w:t xml:space="preserve">ҚазККА хабаршысы.- Алматы: - 2010. №5. 140-144 бет. </w:t>
      </w:r>
    </w:p>
    <w:p w:rsidR="00BF1884" w:rsidRPr="00AC044B" w:rsidRDefault="00BF1884" w:rsidP="00EE07BC">
      <w:pPr>
        <w:pStyle w:val="a3"/>
        <w:numPr>
          <w:ilvl w:val="0"/>
          <w:numId w:val="28"/>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Гринкевич</w:t>
      </w:r>
      <w:r w:rsidRPr="00751077">
        <w:rPr>
          <w:rFonts w:ascii="Times New Roman" w:hAnsi="Times New Roman" w:cs="Times New Roman"/>
          <w:iCs/>
          <w:sz w:val="28"/>
          <w:szCs w:val="28"/>
        </w:rPr>
        <w:t xml:space="preserve"> </w:t>
      </w:r>
      <w:r w:rsidRPr="00751077">
        <w:rPr>
          <w:rFonts w:ascii="Times New Roman" w:hAnsi="Times New Roman" w:cs="Times New Roman"/>
          <w:sz w:val="28"/>
          <w:szCs w:val="28"/>
        </w:rPr>
        <w:t xml:space="preserve">В.В. Проблемы планирования в страховых компаниях/ В.В. Гринкевич // Финансы. – 2008. </w:t>
      </w:r>
      <w:r w:rsidRPr="00951862">
        <w:rPr>
          <w:rFonts w:ascii="Times New Roman" w:hAnsi="Times New Roman" w:cs="Times New Roman"/>
          <w:sz w:val="28"/>
          <w:szCs w:val="28"/>
          <w:lang w:val="kk-KZ"/>
        </w:rPr>
        <w:t>–</w:t>
      </w:r>
      <w:r w:rsidRPr="00951862">
        <w:rPr>
          <w:rFonts w:ascii="Times New Roman" w:hAnsi="Times New Roman" w:cs="Times New Roman"/>
          <w:sz w:val="28"/>
          <w:szCs w:val="28"/>
        </w:rPr>
        <w:t xml:space="preserve"> </w:t>
      </w:r>
      <w:r w:rsidRPr="00751077">
        <w:rPr>
          <w:rFonts w:ascii="Times New Roman" w:hAnsi="Times New Roman" w:cs="Times New Roman"/>
          <w:sz w:val="28"/>
          <w:szCs w:val="28"/>
        </w:rPr>
        <w:t>№5.</w:t>
      </w:r>
      <w:r w:rsidRPr="00951862">
        <w:rPr>
          <w:rFonts w:ascii="Times New Roman" w:hAnsi="Times New Roman" w:cs="Times New Roman"/>
          <w:sz w:val="28"/>
          <w:szCs w:val="28"/>
          <w:lang w:val="kk-KZ"/>
        </w:rPr>
        <w:t xml:space="preserve"> –</w:t>
      </w:r>
      <w:r>
        <w:rPr>
          <w:rFonts w:ascii="Times New Roman" w:hAnsi="Times New Roman" w:cs="Times New Roman"/>
          <w:sz w:val="28"/>
          <w:szCs w:val="28"/>
          <w:lang w:val="kk-KZ"/>
        </w:rPr>
        <w:t>16с.</w:t>
      </w:r>
    </w:p>
    <w:p w:rsidR="00BF1884" w:rsidRPr="00AC044B" w:rsidRDefault="00BF1884" w:rsidP="00EE07BC">
      <w:pPr>
        <w:pStyle w:val="a3"/>
        <w:numPr>
          <w:ilvl w:val="0"/>
          <w:numId w:val="28"/>
        </w:numPr>
        <w:spacing w:after="0" w:line="240" w:lineRule="auto"/>
        <w:ind w:left="0" w:firstLine="0"/>
        <w:jc w:val="both"/>
        <w:rPr>
          <w:rFonts w:ascii="Times New Roman" w:hAnsi="Times New Roman" w:cs="Times New Roman"/>
          <w:sz w:val="28"/>
          <w:szCs w:val="28"/>
          <w:lang w:val="en-US"/>
        </w:rPr>
      </w:pPr>
      <w:r>
        <w:rPr>
          <w:rFonts w:ascii="Times New Roman" w:hAnsi="Times New Roman" w:cs="Times New Roman"/>
          <w:sz w:val="28"/>
          <w:szCs w:val="28"/>
          <w:lang w:val="en-US"/>
        </w:rPr>
        <w:t>Cooper R.</w:t>
      </w:r>
      <w:r w:rsidRPr="00AC044B">
        <w:rPr>
          <w:rFonts w:ascii="Times New Roman" w:hAnsi="Times New Roman" w:cs="Times New Roman"/>
          <w:sz w:val="28"/>
          <w:szCs w:val="28"/>
          <w:lang w:val="en-US"/>
        </w:rPr>
        <w:t xml:space="preserve"> Five Steps to ABC System Design. / R. Cooper // Accountancy. -1990.</w:t>
      </w:r>
    </w:p>
    <w:p w:rsidR="00BF1884" w:rsidRPr="00751077" w:rsidRDefault="00BF1884" w:rsidP="00EE07BC">
      <w:pPr>
        <w:pStyle w:val="a6"/>
        <w:numPr>
          <w:ilvl w:val="0"/>
          <w:numId w:val="28"/>
        </w:numPr>
        <w:shd w:val="clear" w:color="auto" w:fill="FFFFFF"/>
        <w:tabs>
          <w:tab w:val="left" w:pos="708"/>
        </w:tabs>
        <w:suppressAutoHyphens/>
        <w:spacing w:after="0" w:line="240" w:lineRule="auto"/>
        <w:ind w:left="0" w:firstLine="0"/>
        <w:jc w:val="both"/>
        <w:rPr>
          <w:sz w:val="28"/>
          <w:szCs w:val="28"/>
          <w:lang w:val="en-US"/>
        </w:rPr>
      </w:pPr>
      <w:r w:rsidRPr="00751077">
        <w:rPr>
          <w:sz w:val="28"/>
          <w:szCs w:val="28"/>
          <w:lang w:val="en-US"/>
        </w:rPr>
        <w:t>C</w:t>
      </w:r>
      <w:r>
        <w:rPr>
          <w:sz w:val="28"/>
          <w:szCs w:val="28"/>
          <w:lang w:val="en-US"/>
        </w:rPr>
        <w:t>ooper R.</w:t>
      </w:r>
      <w:r w:rsidRPr="00751077">
        <w:rPr>
          <w:sz w:val="28"/>
          <w:szCs w:val="28"/>
          <w:lang w:val="en-US"/>
        </w:rPr>
        <w:t xml:space="preserve"> The Rise of Activity Based Costing. Part One: What is an Activity Based Cost System/ R.</w:t>
      </w:r>
      <w:r w:rsidRPr="00AC044B">
        <w:rPr>
          <w:sz w:val="28"/>
          <w:szCs w:val="28"/>
          <w:lang w:val="en-US"/>
        </w:rPr>
        <w:t xml:space="preserve"> </w:t>
      </w:r>
      <w:r w:rsidRPr="00751077">
        <w:rPr>
          <w:sz w:val="28"/>
          <w:szCs w:val="28"/>
          <w:lang w:val="en-US"/>
        </w:rPr>
        <w:t>Cooper</w:t>
      </w:r>
      <w:r>
        <w:rPr>
          <w:sz w:val="28"/>
          <w:szCs w:val="28"/>
          <w:lang w:val="en-US"/>
        </w:rPr>
        <w:t xml:space="preserve"> // Journal of Cost Management. </w:t>
      </w:r>
      <w:r w:rsidRPr="00A96FD7">
        <w:rPr>
          <w:sz w:val="28"/>
          <w:szCs w:val="28"/>
          <w:lang w:val="kk-KZ"/>
        </w:rPr>
        <w:t>–</w:t>
      </w:r>
      <w:r w:rsidRPr="00751077">
        <w:rPr>
          <w:sz w:val="28"/>
          <w:szCs w:val="28"/>
          <w:lang w:val="en-US"/>
        </w:rPr>
        <w:t>1988.</w:t>
      </w:r>
    </w:p>
    <w:p w:rsidR="00BF1884" w:rsidRPr="00751077" w:rsidRDefault="00BF1884" w:rsidP="00EE07BC">
      <w:pPr>
        <w:pStyle w:val="a6"/>
        <w:numPr>
          <w:ilvl w:val="0"/>
          <w:numId w:val="28"/>
        </w:numPr>
        <w:shd w:val="clear" w:color="auto" w:fill="FFFFFF"/>
        <w:tabs>
          <w:tab w:val="left" w:pos="708"/>
        </w:tabs>
        <w:suppressAutoHyphens/>
        <w:spacing w:after="0" w:line="240" w:lineRule="auto"/>
        <w:ind w:left="0" w:firstLine="0"/>
        <w:jc w:val="both"/>
        <w:rPr>
          <w:sz w:val="28"/>
          <w:szCs w:val="28"/>
          <w:lang w:val="en-US"/>
        </w:rPr>
      </w:pPr>
      <w:r w:rsidRPr="00751077">
        <w:rPr>
          <w:sz w:val="28"/>
          <w:szCs w:val="28"/>
          <w:lang w:val="en-US"/>
        </w:rPr>
        <w:t>Cooper R. Kaplan R.S., Activity Based Systems: Measuring the Costs of Resource Usage / R. Cooper., R.S. Kaplan. // Accounting Horizons/</w:t>
      </w:r>
      <w:r w:rsidRPr="00A96FD7">
        <w:rPr>
          <w:sz w:val="28"/>
          <w:szCs w:val="28"/>
          <w:lang w:val="kk-KZ"/>
        </w:rPr>
        <w:t>–</w:t>
      </w:r>
      <w:r w:rsidRPr="00751077">
        <w:rPr>
          <w:sz w:val="28"/>
          <w:szCs w:val="28"/>
          <w:lang w:val="en-US"/>
        </w:rPr>
        <w:t xml:space="preserve"> 1992.</w:t>
      </w:r>
    </w:p>
    <w:p w:rsidR="00BF1884" w:rsidRPr="004D7836" w:rsidRDefault="00BF1884" w:rsidP="00EE07BC">
      <w:pPr>
        <w:pStyle w:val="a6"/>
        <w:numPr>
          <w:ilvl w:val="0"/>
          <w:numId w:val="28"/>
        </w:numPr>
        <w:shd w:val="clear" w:color="auto" w:fill="FFFFFF"/>
        <w:tabs>
          <w:tab w:val="left" w:pos="708"/>
        </w:tabs>
        <w:suppressAutoHyphens/>
        <w:spacing w:after="0" w:line="240" w:lineRule="auto"/>
        <w:ind w:left="0" w:firstLine="0"/>
        <w:jc w:val="both"/>
        <w:rPr>
          <w:sz w:val="28"/>
          <w:szCs w:val="28"/>
          <w:lang w:val="en-US"/>
        </w:rPr>
      </w:pPr>
      <w:r w:rsidRPr="004D7836">
        <w:rPr>
          <w:sz w:val="28"/>
          <w:szCs w:val="28"/>
          <w:shd w:val="clear" w:color="auto" w:fill="FFFFFF"/>
          <w:lang w:val="en-US"/>
        </w:rPr>
        <w:t>Cooper, Robin, and Robert S. Kaplan.</w:t>
      </w:r>
      <w:r w:rsidRPr="004D7836">
        <w:rPr>
          <w:rStyle w:val="apple-converted-space"/>
          <w:sz w:val="28"/>
          <w:szCs w:val="28"/>
          <w:shd w:val="clear" w:color="auto" w:fill="FFFFFF"/>
          <w:lang w:val="en-US"/>
        </w:rPr>
        <w:t> </w:t>
      </w:r>
      <w:r w:rsidRPr="00BF1884">
        <w:rPr>
          <w:sz w:val="28"/>
          <w:szCs w:val="28"/>
          <w:shd w:val="clear" w:color="auto" w:fill="FFFFFF"/>
          <w:lang w:val="en-US"/>
        </w:rPr>
        <w:t>"Measure Costs Right: Make the Right Decisions."</w:t>
      </w:r>
      <w:r w:rsidRPr="004D7836">
        <w:rPr>
          <w:rStyle w:val="apple-converted-space"/>
          <w:sz w:val="28"/>
          <w:szCs w:val="28"/>
          <w:shd w:val="clear" w:color="auto" w:fill="FFFFFF"/>
          <w:lang w:val="en-US"/>
        </w:rPr>
        <w:t> </w:t>
      </w:r>
      <w:r w:rsidRPr="004D7836">
        <w:rPr>
          <w:iCs/>
          <w:sz w:val="28"/>
          <w:szCs w:val="28"/>
          <w:shd w:val="clear" w:color="auto" w:fill="FFFFFF"/>
          <w:lang w:val="en-US"/>
        </w:rPr>
        <w:t>Harvard Business Review</w:t>
      </w:r>
      <w:r w:rsidRPr="004D7836">
        <w:rPr>
          <w:rStyle w:val="apple-converted-space"/>
          <w:sz w:val="28"/>
          <w:szCs w:val="28"/>
          <w:shd w:val="clear" w:color="auto" w:fill="FFFFFF"/>
          <w:lang w:val="en-US"/>
        </w:rPr>
        <w:t> </w:t>
      </w:r>
      <w:r w:rsidRPr="004D7836">
        <w:rPr>
          <w:sz w:val="28"/>
          <w:szCs w:val="28"/>
          <w:shd w:val="clear" w:color="auto" w:fill="FFFFFF"/>
          <w:lang w:val="en-US"/>
        </w:rPr>
        <w:t>66, no. 5 (September–October 1988): 96–103.</w:t>
      </w:r>
    </w:p>
    <w:p w:rsidR="00BF1884" w:rsidRDefault="00BF1884" w:rsidP="00EE07BC">
      <w:pPr>
        <w:pStyle w:val="a3"/>
        <w:numPr>
          <w:ilvl w:val="0"/>
          <w:numId w:val="28"/>
        </w:numPr>
        <w:spacing w:after="0" w:line="240" w:lineRule="auto"/>
        <w:ind w:left="0" w:firstLine="0"/>
        <w:jc w:val="both"/>
        <w:rPr>
          <w:rFonts w:ascii="Times New Roman" w:hAnsi="Times New Roman" w:cs="Times New Roman"/>
          <w:sz w:val="28"/>
          <w:szCs w:val="28"/>
        </w:rPr>
      </w:pPr>
      <w:r w:rsidRPr="00A96FD7">
        <w:rPr>
          <w:rFonts w:ascii="Times New Roman" w:hAnsi="Times New Roman" w:cs="Times New Roman"/>
          <w:sz w:val="28"/>
          <w:szCs w:val="28"/>
        </w:rPr>
        <w:t>Чая В.Т., Золотухина А.Д. Система методов управленческого учета. //</w:t>
      </w:r>
      <w:r w:rsidRPr="00A96FD7">
        <w:rPr>
          <w:rFonts w:ascii="Times New Roman" w:hAnsi="Times New Roman" w:cs="Times New Roman"/>
          <w:sz w:val="28"/>
          <w:szCs w:val="28"/>
          <w:lang w:val="kk-KZ"/>
        </w:rPr>
        <w:t xml:space="preserve"> «</w:t>
      </w:r>
      <w:r w:rsidRPr="00A96FD7">
        <w:rPr>
          <w:rFonts w:ascii="Times New Roman" w:hAnsi="Times New Roman" w:cs="Times New Roman"/>
          <w:sz w:val="28"/>
          <w:szCs w:val="28"/>
        </w:rPr>
        <w:t>Аудит и финансовый анализ</w:t>
      </w:r>
      <w:r w:rsidRPr="00A96FD7">
        <w:rPr>
          <w:rFonts w:ascii="Times New Roman" w:hAnsi="Times New Roman" w:cs="Times New Roman"/>
          <w:sz w:val="28"/>
          <w:szCs w:val="28"/>
          <w:lang w:val="kk-KZ"/>
        </w:rPr>
        <w:t xml:space="preserve">» </w:t>
      </w:r>
      <w:r w:rsidRPr="00A96FD7">
        <w:rPr>
          <w:rFonts w:ascii="Times New Roman" w:hAnsi="Times New Roman" w:cs="Times New Roman"/>
          <w:sz w:val="28"/>
          <w:szCs w:val="28"/>
        </w:rPr>
        <w:t>журнал</w:t>
      </w:r>
      <w:r w:rsidRPr="00A96FD7">
        <w:rPr>
          <w:rFonts w:ascii="Times New Roman" w:hAnsi="Times New Roman" w:cs="Times New Roman"/>
          <w:sz w:val="28"/>
          <w:szCs w:val="28"/>
          <w:lang w:val="kk-KZ"/>
        </w:rPr>
        <w:t xml:space="preserve">. – </w:t>
      </w:r>
      <w:r w:rsidRPr="00A96FD7">
        <w:rPr>
          <w:rFonts w:ascii="Times New Roman" w:hAnsi="Times New Roman" w:cs="Times New Roman"/>
          <w:sz w:val="28"/>
          <w:szCs w:val="28"/>
        </w:rPr>
        <w:t>Москва,</w:t>
      </w:r>
      <w:r w:rsidRPr="00A96FD7">
        <w:rPr>
          <w:rFonts w:ascii="Times New Roman" w:hAnsi="Times New Roman" w:cs="Times New Roman"/>
          <w:sz w:val="28"/>
          <w:szCs w:val="28"/>
          <w:lang w:val="kk-KZ"/>
        </w:rPr>
        <w:t xml:space="preserve"> </w:t>
      </w:r>
      <w:r w:rsidRPr="00A96FD7">
        <w:rPr>
          <w:rFonts w:ascii="Times New Roman" w:hAnsi="Times New Roman" w:cs="Times New Roman"/>
          <w:sz w:val="28"/>
          <w:szCs w:val="28"/>
        </w:rPr>
        <w:t xml:space="preserve">2009. </w:t>
      </w:r>
      <w:r w:rsidRPr="00A96FD7">
        <w:rPr>
          <w:rFonts w:ascii="Times New Roman" w:hAnsi="Times New Roman" w:cs="Times New Roman"/>
          <w:sz w:val="28"/>
          <w:szCs w:val="28"/>
          <w:lang w:val="kk-KZ"/>
        </w:rPr>
        <w:t>–</w:t>
      </w:r>
      <w:r w:rsidRPr="00A96FD7">
        <w:rPr>
          <w:rFonts w:ascii="Times New Roman" w:hAnsi="Times New Roman" w:cs="Times New Roman"/>
          <w:sz w:val="28"/>
          <w:szCs w:val="28"/>
        </w:rPr>
        <w:t xml:space="preserve"> №1. – </w:t>
      </w:r>
      <w:r w:rsidRPr="00A96FD7">
        <w:rPr>
          <w:rFonts w:ascii="Times New Roman" w:hAnsi="Times New Roman" w:cs="Times New Roman"/>
          <w:sz w:val="28"/>
          <w:szCs w:val="28"/>
          <w:lang w:val="kk-KZ"/>
        </w:rPr>
        <w:t>Б</w:t>
      </w:r>
      <w:r w:rsidRPr="00A96FD7">
        <w:rPr>
          <w:rFonts w:ascii="Times New Roman" w:hAnsi="Times New Roman" w:cs="Times New Roman"/>
          <w:sz w:val="28"/>
          <w:szCs w:val="28"/>
        </w:rPr>
        <w:t>.66.</w:t>
      </w:r>
    </w:p>
    <w:p w:rsidR="00BF1884" w:rsidRPr="00A96FD7" w:rsidRDefault="00BF1884" w:rsidP="00EE07BC">
      <w:pPr>
        <w:pStyle w:val="a3"/>
        <w:numPr>
          <w:ilvl w:val="0"/>
          <w:numId w:val="28"/>
        </w:numPr>
        <w:spacing w:after="0" w:line="240" w:lineRule="auto"/>
        <w:ind w:left="0" w:firstLine="0"/>
        <w:jc w:val="both"/>
        <w:rPr>
          <w:rFonts w:ascii="Times New Roman" w:hAnsi="Times New Roman" w:cs="Times New Roman"/>
          <w:sz w:val="28"/>
          <w:szCs w:val="28"/>
        </w:rPr>
      </w:pPr>
      <w:r w:rsidRPr="00A96FD7">
        <w:rPr>
          <w:rFonts w:ascii="Times New Roman" w:hAnsi="Times New Roman" w:cs="Times New Roman"/>
          <w:sz w:val="28"/>
          <w:szCs w:val="28"/>
        </w:rPr>
        <w:t xml:space="preserve">Ивашкевич О.В. Управленческий учет и анализ в организациях розничной торговли одеждой. Электронный ресурс: Дис.канд.экон.наук: 08.00.12. </w:t>
      </w:r>
      <w:r w:rsidRPr="00A96FD7">
        <w:rPr>
          <w:rFonts w:ascii="Times New Roman" w:hAnsi="Times New Roman" w:cs="Times New Roman"/>
          <w:sz w:val="28"/>
          <w:szCs w:val="28"/>
          <w:lang w:val="kk-KZ"/>
        </w:rPr>
        <w:t>–</w:t>
      </w:r>
      <w:r w:rsidRPr="00A96FD7">
        <w:rPr>
          <w:rFonts w:ascii="Times New Roman" w:hAnsi="Times New Roman" w:cs="Times New Roman"/>
          <w:sz w:val="28"/>
          <w:szCs w:val="28"/>
        </w:rPr>
        <w:t>М.: РГБ, 2009 (Из фондов Российской Государственной Библиотеки)</w:t>
      </w:r>
      <w:r>
        <w:rPr>
          <w:rFonts w:ascii="Times New Roman" w:hAnsi="Times New Roman" w:cs="Times New Roman"/>
          <w:sz w:val="28"/>
          <w:szCs w:val="28"/>
        </w:rPr>
        <w:t>.</w:t>
      </w:r>
    </w:p>
    <w:p w:rsidR="00BF1884" w:rsidRPr="00751077" w:rsidRDefault="00BF1884" w:rsidP="00EE07BC">
      <w:pPr>
        <w:pStyle w:val="a3"/>
        <w:numPr>
          <w:ilvl w:val="0"/>
          <w:numId w:val="28"/>
        </w:numPr>
        <w:spacing w:after="0" w:line="240" w:lineRule="auto"/>
        <w:ind w:left="0" w:firstLine="0"/>
        <w:jc w:val="both"/>
        <w:rPr>
          <w:rFonts w:ascii="Times New Roman" w:hAnsi="Times New Roman" w:cs="Times New Roman"/>
          <w:sz w:val="28"/>
          <w:szCs w:val="28"/>
          <w:lang w:val="en-US"/>
        </w:rPr>
      </w:pPr>
      <w:r w:rsidRPr="00751077">
        <w:rPr>
          <w:rFonts w:ascii="Times New Roman" w:hAnsi="Times New Roman" w:cs="Times New Roman"/>
          <w:sz w:val="28"/>
          <w:szCs w:val="28"/>
          <w:lang w:val="en-US"/>
        </w:rPr>
        <w:t xml:space="preserve">Wagner. Julia: Creating Agile Business Processes by Integrating Business Rules. </w:t>
      </w:r>
      <w:r w:rsidRPr="00BF1884">
        <w:rPr>
          <w:rFonts w:ascii="Times New Roman" w:hAnsi="Times New Roman" w:cs="Times New Roman"/>
          <w:sz w:val="28"/>
          <w:szCs w:val="28"/>
          <w:lang w:val="en-US"/>
        </w:rPr>
        <w:t>http://www.ids-scheer.com/set/6473/ARIS</w:t>
      </w:r>
      <w:r w:rsidRPr="00751077">
        <w:rPr>
          <w:rFonts w:ascii="Times New Roman" w:hAnsi="Times New Roman" w:cs="Times New Roman"/>
          <w:sz w:val="28"/>
          <w:szCs w:val="28"/>
          <w:lang w:val="en-US"/>
        </w:rPr>
        <w:t xml:space="preserve"> Expert Paper </w:t>
      </w:r>
      <w:r w:rsidRPr="00A96FD7">
        <w:rPr>
          <w:rFonts w:ascii="Times New Roman" w:hAnsi="Times New Roman" w:cs="Times New Roman"/>
          <w:sz w:val="28"/>
          <w:szCs w:val="28"/>
          <w:lang w:val="kk-KZ"/>
        </w:rPr>
        <w:t>–</w:t>
      </w:r>
      <w:r w:rsidRPr="00751077">
        <w:rPr>
          <w:rFonts w:ascii="Times New Roman" w:hAnsi="Times New Roman" w:cs="Times New Roman"/>
          <w:sz w:val="28"/>
          <w:szCs w:val="28"/>
          <w:lang w:val="en-US"/>
        </w:rPr>
        <w:t>EBPM</w:t>
      </w:r>
      <w:r w:rsidRPr="00A96FD7">
        <w:rPr>
          <w:rFonts w:ascii="Times New Roman" w:hAnsi="Times New Roman" w:cs="Times New Roman"/>
          <w:sz w:val="28"/>
          <w:szCs w:val="28"/>
          <w:lang w:val="kk-KZ"/>
        </w:rPr>
        <w:t>–</w:t>
      </w:r>
      <w:r w:rsidRPr="00751077">
        <w:rPr>
          <w:rFonts w:ascii="Times New Roman" w:hAnsi="Times New Roman" w:cs="Times New Roman"/>
          <w:sz w:val="28"/>
          <w:szCs w:val="28"/>
          <w:lang w:val="en-US"/>
        </w:rPr>
        <w:t>Integrating Business Rules Wagner 27.10.2008.</w:t>
      </w:r>
    </w:p>
    <w:p w:rsidR="00BF1884" w:rsidRPr="00751077" w:rsidRDefault="00BF1884" w:rsidP="00EE07BC">
      <w:pPr>
        <w:pStyle w:val="a3"/>
        <w:numPr>
          <w:ilvl w:val="0"/>
          <w:numId w:val="28"/>
        </w:numPr>
        <w:spacing w:after="0" w:line="240" w:lineRule="auto"/>
        <w:ind w:left="0" w:firstLine="0"/>
        <w:jc w:val="both"/>
        <w:rPr>
          <w:rFonts w:ascii="Times New Roman" w:hAnsi="Times New Roman" w:cs="Times New Roman"/>
          <w:sz w:val="28"/>
          <w:szCs w:val="28"/>
        </w:rPr>
      </w:pPr>
      <w:r w:rsidRPr="00751077">
        <w:rPr>
          <w:rFonts w:ascii="Times New Roman" w:hAnsi="Times New Roman" w:cs="Times New Roman"/>
          <w:sz w:val="28"/>
          <w:szCs w:val="28"/>
        </w:rPr>
        <w:t xml:space="preserve">Национальным Банком Республики Казахстан по согласованию с уполномоченным государственным органом. </w:t>
      </w:r>
      <w:bookmarkStart w:id="3" w:name="SUB2300"/>
      <w:bookmarkEnd w:id="3"/>
      <w:r w:rsidRPr="00751077">
        <w:rPr>
          <w:rStyle w:val="s0"/>
          <w:sz w:val="28"/>
          <w:szCs w:val="28"/>
        </w:rPr>
        <w:t xml:space="preserve">Исключен в соответствии с </w:t>
      </w:r>
      <w:r w:rsidRPr="00751077">
        <w:rPr>
          <w:rFonts w:ascii="Times New Roman" w:hAnsi="Times New Roman" w:cs="Times New Roman"/>
          <w:bCs/>
          <w:sz w:val="28"/>
          <w:szCs w:val="28"/>
        </w:rPr>
        <w:t>постановлением</w:t>
      </w:r>
      <w:r w:rsidRPr="00751077">
        <w:rPr>
          <w:rStyle w:val="s0"/>
          <w:sz w:val="28"/>
          <w:szCs w:val="28"/>
        </w:rPr>
        <w:t xml:space="preserve"> Правления Национального Банка РК от 09.10.06 г. № 103</w:t>
      </w:r>
      <w:bookmarkStart w:id="4" w:name="SUB2400"/>
      <w:bookmarkEnd w:id="4"/>
      <w:r w:rsidRPr="00751077">
        <w:rPr>
          <w:rStyle w:val="s0"/>
          <w:sz w:val="28"/>
          <w:szCs w:val="28"/>
        </w:rPr>
        <w:t>.</w:t>
      </w:r>
    </w:p>
    <w:p w:rsidR="00BF1884" w:rsidRPr="009A570E" w:rsidRDefault="00BF1884" w:rsidP="00EE07BC">
      <w:pPr>
        <w:pStyle w:val="a3"/>
        <w:numPr>
          <w:ilvl w:val="0"/>
          <w:numId w:val="28"/>
        </w:numPr>
        <w:spacing w:after="0" w:line="240" w:lineRule="auto"/>
        <w:ind w:left="0" w:firstLine="0"/>
        <w:jc w:val="both"/>
        <w:rPr>
          <w:rFonts w:ascii="Times New Roman" w:hAnsi="Times New Roman" w:cs="Times New Roman"/>
          <w:sz w:val="28"/>
          <w:szCs w:val="28"/>
        </w:rPr>
      </w:pPr>
      <w:r w:rsidRPr="00751077">
        <w:rPr>
          <w:rFonts w:ascii="Times New Roman" w:hAnsi="Times New Roman" w:cs="Times New Roman"/>
          <w:sz w:val="28"/>
          <w:szCs w:val="28"/>
        </w:rPr>
        <w:lastRenderedPageBreak/>
        <w:t>Воробьева Н. П. Конкурентоспособность фирмы. Совершенствование бизнес-процессов как способ повышения конкурентоспособности фирмы.</w:t>
      </w:r>
      <w:r w:rsidRPr="009A570E">
        <w:rPr>
          <w:rFonts w:ascii="Times New Roman" w:hAnsi="Times New Roman" w:cs="Times New Roman"/>
          <w:sz w:val="28"/>
          <w:szCs w:val="28"/>
        </w:rPr>
        <w:t xml:space="preserve"> </w:t>
      </w:r>
      <w:r w:rsidRPr="00751077">
        <w:rPr>
          <w:rFonts w:ascii="Times New Roman" w:hAnsi="Times New Roman" w:cs="Times New Roman"/>
          <w:sz w:val="28"/>
          <w:szCs w:val="28"/>
        </w:rPr>
        <w:t>Рубрика:</w:t>
      </w:r>
      <w:r>
        <w:rPr>
          <w:rFonts w:ascii="Times New Roman" w:hAnsi="Times New Roman" w:cs="Times New Roman"/>
          <w:sz w:val="28"/>
          <w:szCs w:val="28"/>
        </w:rPr>
        <w:t xml:space="preserve"> </w:t>
      </w:r>
      <w:r w:rsidRPr="009A570E">
        <w:rPr>
          <w:rFonts w:ascii="Times New Roman" w:hAnsi="Times New Roman" w:cs="Times New Roman"/>
          <w:sz w:val="28"/>
          <w:szCs w:val="28"/>
        </w:rPr>
        <w:t xml:space="preserve">Опубликовано в № 6 (30) 18 ноября 2011 года. </w:t>
      </w:r>
    </w:p>
    <w:p w:rsidR="00BF1884" w:rsidRPr="00751077" w:rsidRDefault="00BF1884" w:rsidP="00EE07BC">
      <w:pPr>
        <w:pStyle w:val="a3"/>
        <w:numPr>
          <w:ilvl w:val="0"/>
          <w:numId w:val="28"/>
        </w:numPr>
        <w:spacing w:after="200" w:line="240" w:lineRule="auto"/>
        <w:ind w:left="0" w:firstLine="0"/>
        <w:jc w:val="both"/>
        <w:rPr>
          <w:rStyle w:val="ae"/>
          <w:rFonts w:ascii="Times New Roman" w:hAnsi="Times New Roman" w:cs="Times New Roman"/>
          <w:sz w:val="28"/>
          <w:szCs w:val="28"/>
        </w:rPr>
      </w:pPr>
      <w:r w:rsidRPr="00751077">
        <w:rPr>
          <w:rFonts w:ascii="Times New Roman" w:hAnsi="Times New Roman" w:cs="Times New Roman"/>
          <w:sz w:val="28"/>
          <w:szCs w:val="28"/>
        </w:rPr>
        <w:t xml:space="preserve"> Кротов К.А. Методика постановки управленческого учета. Проект разработан экспертом Кротовым К.А. E-mail: ra@ra.siora.ru</w:t>
      </w:r>
    </w:p>
    <w:p w:rsidR="00BF1884" w:rsidRPr="009A570E" w:rsidRDefault="00BF1884" w:rsidP="00EE07BC">
      <w:pPr>
        <w:pStyle w:val="a3"/>
        <w:numPr>
          <w:ilvl w:val="0"/>
          <w:numId w:val="28"/>
        </w:numPr>
        <w:spacing w:after="0" w:line="240" w:lineRule="auto"/>
        <w:ind w:left="0" w:firstLine="0"/>
        <w:jc w:val="both"/>
        <w:rPr>
          <w:rFonts w:ascii="Times New Roman" w:hAnsi="Times New Roman" w:cs="Times New Roman"/>
          <w:sz w:val="28"/>
          <w:szCs w:val="28"/>
          <w:lang w:val="en-US"/>
        </w:rPr>
      </w:pPr>
      <w:r w:rsidRPr="00751077">
        <w:rPr>
          <w:rFonts w:ascii="Times New Roman" w:hAnsi="Times New Roman" w:cs="Times New Roman"/>
          <w:sz w:val="28"/>
          <w:szCs w:val="28"/>
        </w:rPr>
        <w:t xml:space="preserve">Портер </w:t>
      </w:r>
      <w:r w:rsidRPr="00751077">
        <w:rPr>
          <w:rFonts w:ascii="Times New Roman" w:hAnsi="Times New Roman" w:cs="Times New Roman"/>
          <w:sz w:val="28"/>
          <w:szCs w:val="28"/>
          <w:lang w:val="en-US"/>
        </w:rPr>
        <w:t>M</w:t>
      </w:r>
      <w:r w:rsidRPr="00751077">
        <w:rPr>
          <w:rFonts w:ascii="Times New Roman" w:hAnsi="Times New Roman" w:cs="Times New Roman"/>
          <w:sz w:val="28"/>
          <w:szCs w:val="28"/>
        </w:rPr>
        <w:t xml:space="preserve">. Конкурентная стратегия. Методика анализа отраслей и конкурентов. </w:t>
      </w:r>
      <w:r w:rsidRPr="00751077">
        <w:rPr>
          <w:rFonts w:ascii="Times New Roman" w:hAnsi="Times New Roman" w:cs="Times New Roman"/>
          <w:sz w:val="28"/>
          <w:szCs w:val="28"/>
          <w:shd w:val="clear" w:color="auto" w:fill="FFFFFF"/>
        </w:rPr>
        <w:t>Переводчик</w:t>
      </w:r>
      <w:r w:rsidRPr="009A570E">
        <w:rPr>
          <w:rFonts w:ascii="Times New Roman" w:hAnsi="Times New Roman" w:cs="Times New Roman"/>
          <w:sz w:val="28"/>
          <w:szCs w:val="28"/>
          <w:shd w:val="clear" w:color="auto" w:fill="FFFFFF"/>
          <w:lang w:val="en-US"/>
        </w:rPr>
        <w:t>:</w:t>
      </w:r>
      <w:r w:rsidRPr="009A570E">
        <w:rPr>
          <w:rStyle w:val="apple-converted-space"/>
          <w:rFonts w:ascii="Times New Roman" w:hAnsi="Times New Roman" w:cs="Times New Roman"/>
          <w:sz w:val="28"/>
          <w:szCs w:val="28"/>
          <w:shd w:val="clear" w:color="auto" w:fill="FFFFFF"/>
          <w:lang w:val="en-US"/>
        </w:rPr>
        <w:t> </w:t>
      </w:r>
      <w:r w:rsidRPr="00751077">
        <w:rPr>
          <w:rFonts w:ascii="Times New Roman" w:hAnsi="Times New Roman" w:cs="Times New Roman"/>
          <w:sz w:val="28"/>
          <w:szCs w:val="28"/>
          <w:shd w:val="clear" w:color="auto" w:fill="FFFFFF"/>
        </w:rPr>
        <w:t>И</w:t>
      </w:r>
      <w:r w:rsidRPr="009A570E">
        <w:rPr>
          <w:rFonts w:ascii="Times New Roman" w:hAnsi="Times New Roman" w:cs="Times New Roman"/>
          <w:sz w:val="28"/>
          <w:szCs w:val="28"/>
          <w:shd w:val="clear" w:color="auto" w:fill="FFFFFF"/>
          <w:lang w:val="en-US"/>
        </w:rPr>
        <w:t xml:space="preserve">. </w:t>
      </w:r>
      <w:r w:rsidRPr="00751077">
        <w:rPr>
          <w:rFonts w:ascii="Times New Roman" w:hAnsi="Times New Roman" w:cs="Times New Roman"/>
          <w:sz w:val="28"/>
          <w:szCs w:val="28"/>
          <w:shd w:val="clear" w:color="auto" w:fill="FFFFFF"/>
        </w:rPr>
        <w:t>Минервин</w:t>
      </w:r>
      <w:r w:rsidRPr="009A570E">
        <w:rPr>
          <w:rFonts w:ascii="Times New Roman" w:hAnsi="Times New Roman" w:cs="Times New Roman"/>
          <w:sz w:val="28"/>
          <w:szCs w:val="28"/>
          <w:lang w:val="en-US"/>
        </w:rPr>
        <w:t xml:space="preserve">. </w:t>
      </w:r>
      <w:r w:rsidRPr="00751077">
        <w:rPr>
          <w:rFonts w:ascii="Times New Roman" w:hAnsi="Times New Roman" w:cs="Times New Roman"/>
          <w:sz w:val="28"/>
          <w:szCs w:val="28"/>
        </w:rPr>
        <w:t>Изд</w:t>
      </w:r>
      <w:r w:rsidRPr="009A570E">
        <w:rPr>
          <w:rFonts w:ascii="Times New Roman" w:hAnsi="Times New Roman" w:cs="Times New Roman"/>
          <w:sz w:val="28"/>
          <w:szCs w:val="28"/>
          <w:lang w:val="en-US"/>
        </w:rPr>
        <w:t>-</w:t>
      </w:r>
      <w:r w:rsidRPr="00751077">
        <w:rPr>
          <w:rFonts w:ascii="Times New Roman" w:hAnsi="Times New Roman" w:cs="Times New Roman"/>
          <w:sz w:val="28"/>
          <w:szCs w:val="28"/>
        </w:rPr>
        <w:t>во</w:t>
      </w:r>
      <w:r w:rsidRPr="009A570E">
        <w:rPr>
          <w:rFonts w:ascii="Times New Roman" w:hAnsi="Times New Roman" w:cs="Times New Roman"/>
          <w:sz w:val="28"/>
          <w:szCs w:val="28"/>
          <w:lang w:val="en-US"/>
        </w:rPr>
        <w:t>:</w:t>
      </w:r>
      <w:r w:rsidRPr="00751077">
        <w:rPr>
          <w:rFonts w:ascii="Times New Roman" w:hAnsi="Times New Roman" w:cs="Times New Roman"/>
          <w:sz w:val="28"/>
          <w:szCs w:val="28"/>
          <w:lang w:val="en-US"/>
        </w:rPr>
        <w:t> </w:t>
      </w:r>
      <w:r w:rsidRPr="00BF1884">
        <w:rPr>
          <w:rFonts w:ascii="Times New Roman" w:hAnsi="Times New Roman" w:cs="Times New Roman"/>
          <w:sz w:val="28"/>
          <w:szCs w:val="28"/>
        </w:rPr>
        <w:t>Альпина</w:t>
      </w:r>
      <w:r w:rsidRPr="00BF1884">
        <w:rPr>
          <w:rFonts w:ascii="Times New Roman" w:hAnsi="Times New Roman" w:cs="Times New Roman"/>
          <w:sz w:val="28"/>
          <w:szCs w:val="28"/>
          <w:lang w:val="en-US"/>
        </w:rPr>
        <w:t xml:space="preserve"> </w:t>
      </w:r>
      <w:r w:rsidRPr="00BF1884">
        <w:rPr>
          <w:rFonts w:ascii="Times New Roman" w:hAnsi="Times New Roman" w:cs="Times New Roman"/>
          <w:sz w:val="28"/>
          <w:szCs w:val="28"/>
        </w:rPr>
        <w:t>Паблишер</w:t>
      </w:r>
      <w:r w:rsidRPr="009A570E">
        <w:rPr>
          <w:rFonts w:ascii="Times New Roman" w:hAnsi="Times New Roman" w:cs="Times New Roman"/>
          <w:sz w:val="28"/>
          <w:szCs w:val="28"/>
          <w:lang w:val="en-US"/>
        </w:rPr>
        <w:t xml:space="preserve">, 2015. </w:t>
      </w:r>
      <w:r w:rsidRPr="00A96FD7">
        <w:rPr>
          <w:rFonts w:ascii="Times New Roman" w:hAnsi="Times New Roman" w:cs="Times New Roman"/>
          <w:sz w:val="28"/>
          <w:szCs w:val="28"/>
          <w:lang w:val="kk-KZ"/>
        </w:rPr>
        <w:t>–</w:t>
      </w:r>
      <w:r>
        <w:rPr>
          <w:rFonts w:ascii="Times New Roman" w:hAnsi="Times New Roman" w:cs="Times New Roman"/>
          <w:sz w:val="28"/>
          <w:szCs w:val="28"/>
          <w:lang w:val="kk-KZ"/>
        </w:rPr>
        <w:t>344с.</w:t>
      </w:r>
    </w:p>
    <w:p w:rsidR="00BF1884" w:rsidRPr="00751077" w:rsidRDefault="00BF1884" w:rsidP="00EE07BC">
      <w:pPr>
        <w:pStyle w:val="a3"/>
        <w:numPr>
          <w:ilvl w:val="0"/>
          <w:numId w:val="28"/>
        </w:numPr>
        <w:spacing w:after="0" w:line="240" w:lineRule="auto"/>
        <w:ind w:left="0" w:firstLine="0"/>
        <w:jc w:val="both"/>
        <w:rPr>
          <w:rFonts w:ascii="Times New Roman" w:hAnsi="Times New Roman" w:cs="Times New Roman"/>
          <w:sz w:val="28"/>
          <w:szCs w:val="28"/>
          <w:lang w:val="en-US"/>
        </w:rPr>
      </w:pPr>
      <w:r w:rsidRPr="00751077">
        <w:rPr>
          <w:rFonts w:ascii="Times New Roman" w:hAnsi="Times New Roman" w:cs="Times New Roman"/>
          <w:sz w:val="28"/>
          <w:szCs w:val="28"/>
          <w:lang w:val="en-US"/>
        </w:rPr>
        <w:t>Kaplan R.S. Time-driven Activity-Based Costing: a simpler and more powerful path to higher profits / R.S. Kaplan, S.R. Anderson/- Boston: Harvard business School Publishing Corporation,</w:t>
      </w:r>
      <w:r w:rsidRPr="00C72879">
        <w:rPr>
          <w:rFonts w:ascii="Times New Roman" w:hAnsi="Times New Roman" w:cs="Times New Roman"/>
          <w:sz w:val="28"/>
          <w:szCs w:val="28"/>
          <w:lang w:val="en-US"/>
        </w:rPr>
        <w:t xml:space="preserve"> </w:t>
      </w:r>
      <w:r w:rsidRPr="00751077">
        <w:rPr>
          <w:rFonts w:ascii="Times New Roman" w:hAnsi="Times New Roman" w:cs="Times New Roman"/>
          <w:sz w:val="28"/>
          <w:szCs w:val="28"/>
          <w:lang w:val="en-US"/>
        </w:rPr>
        <w:t>2007</w:t>
      </w:r>
      <w:r w:rsidRPr="00C72879">
        <w:rPr>
          <w:rFonts w:ascii="Times New Roman" w:hAnsi="Times New Roman" w:cs="Times New Roman"/>
          <w:sz w:val="28"/>
          <w:szCs w:val="28"/>
          <w:lang w:val="en-US"/>
        </w:rPr>
        <w:t>.</w:t>
      </w:r>
    </w:p>
    <w:p w:rsidR="00BF1884" w:rsidRDefault="00BF1884" w:rsidP="00EE07BC">
      <w:pPr>
        <w:pStyle w:val="a3"/>
        <w:numPr>
          <w:ilvl w:val="0"/>
          <w:numId w:val="28"/>
        </w:numPr>
        <w:spacing w:after="0" w:line="240" w:lineRule="auto"/>
        <w:ind w:left="0" w:firstLine="0"/>
        <w:jc w:val="both"/>
        <w:rPr>
          <w:rFonts w:ascii="Times New Roman" w:hAnsi="Times New Roman" w:cs="Times New Roman"/>
          <w:sz w:val="28"/>
          <w:szCs w:val="28"/>
        </w:rPr>
      </w:pPr>
      <w:r w:rsidRPr="00751077">
        <w:rPr>
          <w:rFonts w:ascii="Times New Roman" w:hAnsi="Times New Roman" w:cs="Times New Roman"/>
          <w:sz w:val="28"/>
          <w:szCs w:val="28"/>
        </w:rPr>
        <w:t xml:space="preserve">Чая В.Т. Шигаев А.И. Разработка теории методики </w:t>
      </w:r>
      <w:r w:rsidRPr="00751077">
        <w:rPr>
          <w:rFonts w:ascii="Times New Roman" w:hAnsi="Times New Roman" w:cs="Times New Roman"/>
          <w:sz w:val="28"/>
          <w:szCs w:val="28"/>
          <w:lang w:val="en-US"/>
        </w:rPr>
        <w:t>TDABC</w:t>
      </w:r>
      <w:r w:rsidRPr="00751077">
        <w:rPr>
          <w:rFonts w:ascii="Times New Roman" w:hAnsi="Times New Roman" w:cs="Times New Roman"/>
          <w:sz w:val="28"/>
          <w:szCs w:val="28"/>
        </w:rPr>
        <w:t>,</w:t>
      </w:r>
      <w:r w:rsidRPr="00C72879">
        <w:rPr>
          <w:rFonts w:ascii="Times New Roman" w:hAnsi="Times New Roman" w:cs="Times New Roman"/>
          <w:sz w:val="28"/>
          <w:szCs w:val="28"/>
        </w:rPr>
        <w:t xml:space="preserve"> </w:t>
      </w:r>
      <w:r w:rsidRPr="00A96FD7">
        <w:rPr>
          <w:rFonts w:ascii="Times New Roman" w:hAnsi="Times New Roman" w:cs="Times New Roman"/>
          <w:sz w:val="28"/>
          <w:szCs w:val="28"/>
        </w:rPr>
        <w:t>//</w:t>
      </w:r>
      <w:r w:rsidRPr="00A96FD7">
        <w:rPr>
          <w:rFonts w:ascii="Times New Roman" w:hAnsi="Times New Roman" w:cs="Times New Roman"/>
          <w:sz w:val="28"/>
          <w:szCs w:val="28"/>
          <w:lang w:val="kk-KZ"/>
        </w:rPr>
        <w:t xml:space="preserve"> «</w:t>
      </w:r>
      <w:r w:rsidRPr="00A96FD7">
        <w:rPr>
          <w:rFonts w:ascii="Times New Roman" w:hAnsi="Times New Roman" w:cs="Times New Roman"/>
          <w:sz w:val="28"/>
          <w:szCs w:val="28"/>
        </w:rPr>
        <w:t>Аудит и финансовый анализ</w:t>
      </w:r>
      <w:r w:rsidRPr="00A96FD7">
        <w:rPr>
          <w:rFonts w:ascii="Times New Roman" w:hAnsi="Times New Roman" w:cs="Times New Roman"/>
          <w:sz w:val="28"/>
          <w:szCs w:val="28"/>
          <w:lang w:val="kk-KZ"/>
        </w:rPr>
        <w:t xml:space="preserve">» </w:t>
      </w:r>
      <w:r w:rsidRPr="00A96FD7">
        <w:rPr>
          <w:rFonts w:ascii="Times New Roman" w:hAnsi="Times New Roman" w:cs="Times New Roman"/>
          <w:sz w:val="28"/>
          <w:szCs w:val="28"/>
        </w:rPr>
        <w:t>журнал</w:t>
      </w:r>
      <w:r w:rsidRPr="00A96FD7">
        <w:rPr>
          <w:rFonts w:ascii="Times New Roman" w:hAnsi="Times New Roman" w:cs="Times New Roman"/>
          <w:sz w:val="28"/>
          <w:szCs w:val="28"/>
          <w:lang w:val="kk-KZ"/>
        </w:rPr>
        <w:t xml:space="preserve">ы. – </w:t>
      </w:r>
      <w:r w:rsidRPr="00A96FD7">
        <w:rPr>
          <w:rFonts w:ascii="Times New Roman" w:hAnsi="Times New Roman" w:cs="Times New Roman"/>
          <w:sz w:val="28"/>
          <w:szCs w:val="28"/>
        </w:rPr>
        <w:t>Москва,</w:t>
      </w:r>
      <w:r w:rsidRPr="00A96FD7">
        <w:rPr>
          <w:rFonts w:ascii="Times New Roman" w:hAnsi="Times New Roman" w:cs="Times New Roman"/>
          <w:sz w:val="28"/>
          <w:szCs w:val="28"/>
          <w:lang w:val="kk-KZ"/>
        </w:rPr>
        <w:t xml:space="preserve"> </w:t>
      </w:r>
      <w:r>
        <w:rPr>
          <w:rFonts w:ascii="Times New Roman" w:hAnsi="Times New Roman" w:cs="Times New Roman"/>
          <w:sz w:val="28"/>
          <w:szCs w:val="28"/>
        </w:rPr>
        <w:t>2012</w:t>
      </w:r>
      <w:r w:rsidRPr="00A96FD7">
        <w:rPr>
          <w:rFonts w:ascii="Times New Roman" w:hAnsi="Times New Roman" w:cs="Times New Roman"/>
          <w:sz w:val="28"/>
          <w:szCs w:val="28"/>
        </w:rPr>
        <w:t xml:space="preserve">. </w:t>
      </w:r>
      <w:r w:rsidRPr="00A96FD7">
        <w:rPr>
          <w:rFonts w:ascii="Times New Roman" w:hAnsi="Times New Roman" w:cs="Times New Roman"/>
          <w:sz w:val="28"/>
          <w:szCs w:val="28"/>
          <w:lang w:val="kk-KZ"/>
        </w:rPr>
        <w:t>–</w:t>
      </w:r>
      <w:r>
        <w:rPr>
          <w:rFonts w:ascii="Times New Roman" w:hAnsi="Times New Roman" w:cs="Times New Roman"/>
          <w:sz w:val="28"/>
          <w:szCs w:val="28"/>
        </w:rPr>
        <w:t xml:space="preserve"> №3</w:t>
      </w:r>
      <w:r w:rsidRPr="00A96FD7">
        <w:rPr>
          <w:rFonts w:ascii="Times New Roman" w:hAnsi="Times New Roman" w:cs="Times New Roman"/>
          <w:sz w:val="28"/>
          <w:szCs w:val="28"/>
        </w:rPr>
        <w:t xml:space="preserve">. – </w:t>
      </w:r>
      <w:r w:rsidRPr="00A96FD7">
        <w:rPr>
          <w:rFonts w:ascii="Times New Roman" w:hAnsi="Times New Roman" w:cs="Times New Roman"/>
          <w:sz w:val="28"/>
          <w:szCs w:val="28"/>
          <w:lang w:val="kk-KZ"/>
        </w:rPr>
        <w:t>Б</w:t>
      </w:r>
      <w:r w:rsidRPr="00A96FD7">
        <w:rPr>
          <w:rFonts w:ascii="Times New Roman" w:hAnsi="Times New Roman" w:cs="Times New Roman"/>
          <w:sz w:val="28"/>
          <w:szCs w:val="28"/>
        </w:rPr>
        <w:t>.66.</w:t>
      </w:r>
    </w:p>
    <w:p w:rsidR="00BF1884" w:rsidRPr="00C312F0" w:rsidRDefault="00BF1884" w:rsidP="00EE07BC">
      <w:pPr>
        <w:pStyle w:val="a3"/>
        <w:numPr>
          <w:ilvl w:val="0"/>
          <w:numId w:val="28"/>
        </w:numPr>
        <w:spacing w:after="0" w:line="240" w:lineRule="auto"/>
        <w:jc w:val="both"/>
        <w:rPr>
          <w:rFonts w:ascii="Times New Roman" w:hAnsi="Times New Roman" w:cs="Times New Roman"/>
          <w:sz w:val="28"/>
          <w:szCs w:val="28"/>
        </w:rPr>
      </w:pPr>
      <w:r w:rsidRPr="00C312F0">
        <w:rPr>
          <w:rFonts w:ascii="Times New Roman" w:hAnsi="Times New Roman" w:cs="Times New Roman"/>
          <w:sz w:val="28"/>
          <w:szCs w:val="28"/>
        </w:rPr>
        <w:t>Апчерч А. Управленческий учет: принципы и практика:</w:t>
      </w:r>
      <w:r w:rsidRPr="00C312F0">
        <w:rPr>
          <w:rFonts w:ascii="Times New Roman" w:hAnsi="Times New Roman" w:cs="Times New Roman"/>
          <w:sz w:val="28"/>
          <w:szCs w:val="28"/>
          <w:lang w:val="kk-KZ"/>
        </w:rPr>
        <w:t xml:space="preserve"> </w:t>
      </w:r>
      <w:r w:rsidRPr="00C312F0">
        <w:rPr>
          <w:rFonts w:ascii="Times New Roman" w:hAnsi="Times New Roman" w:cs="Times New Roman"/>
          <w:sz w:val="28"/>
          <w:szCs w:val="28"/>
        </w:rPr>
        <w:t>пер. с англ./под ред.</w:t>
      </w:r>
      <w:r w:rsidRPr="00C312F0">
        <w:rPr>
          <w:rFonts w:ascii="Times New Roman" w:hAnsi="Times New Roman" w:cs="Times New Roman"/>
          <w:sz w:val="28"/>
          <w:szCs w:val="28"/>
          <w:lang w:val="kk-KZ"/>
        </w:rPr>
        <w:t xml:space="preserve"> </w:t>
      </w:r>
      <w:r w:rsidRPr="00C312F0">
        <w:rPr>
          <w:rFonts w:ascii="Times New Roman" w:hAnsi="Times New Roman" w:cs="Times New Roman"/>
          <w:sz w:val="28"/>
          <w:szCs w:val="28"/>
        </w:rPr>
        <w:t>Я</w:t>
      </w:r>
      <w:r w:rsidRPr="00C312F0">
        <w:rPr>
          <w:rFonts w:ascii="Times New Roman" w:hAnsi="Times New Roman" w:cs="Times New Roman"/>
          <w:sz w:val="28"/>
          <w:szCs w:val="28"/>
          <w:lang w:val="kk-KZ"/>
        </w:rPr>
        <w:t>.</w:t>
      </w:r>
      <w:r w:rsidRPr="00C312F0">
        <w:rPr>
          <w:rFonts w:ascii="Times New Roman" w:hAnsi="Times New Roman" w:cs="Times New Roman"/>
          <w:sz w:val="28"/>
          <w:szCs w:val="28"/>
        </w:rPr>
        <w:t>В.</w:t>
      </w:r>
      <w:r w:rsidRPr="00C312F0">
        <w:rPr>
          <w:rFonts w:ascii="Times New Roman" w:hAnsi="Times New Roman" w:cs="Times New Roman"/>
          <w:sz w:val="28"/>
          <w:szCs w:val="28"/>
          <w:lang w:val="kk-KZ"/>
        </w:rPr>
        <w:t xml:space="preserve"> </w:t>
      </w:r>
      <w:r w:rsidRPr="00C312F0">
        <w:rPr>
          <w:rFonts w:ascii="Times New Roman" w:hAnsi="Times New Roman" w:cs="Times New Roman"/>
          <w:sz w:val="28"/>
          <w:szCs w:val="28"/>
        </w:rPr>
        <w:t>Соколов,</w:t>
      </w:r>
      <w:r w:rsidRPr="00C312F0">
        <w:rPr>
          <w:rFonts w:ascii="Times New Roman" w:hAnsi="Times New Roman" w:cs="Times New Roman"/>
          <w:sz w:val="28"/>
          <w:szCs w:val="28"/>
          <w:lang w:val="kk-KZ"/>
        </w:rPr>
        <w:t xml:space="preserve"> </w:t>
      </w:r>
      <w:r w:rsidRPr="00C312F0">
        <w:rPr>
          <w:rFonts w:ascii="Times New Roman" w:hAnsi="Times New Roman" w:cs="Times New Roman"/>
          <w:sz w:val="28"/>
          <w:szCs w:val="28"/>
        </w:rPr>
        <w:t>И.А. Смирновой. -М. Финансы и статистика, 2002. -952с.</w:t>
      </w:r>
      <w:r w:rsidRPr="00C312F0">
        <w:rPr>
          <w:rFonts w:ascii="Times New Roman" w:hAnsi="Times New Roman" w:cs="Times New Roman"/>
          <w:sz w:val="28"/>
          <w:szCs w:val="28"/>
          <w:lang w:val="kk-KZ"/>
        </w:rPr>
        <w:t xml:space="preserve"> </w:t>
      </w:r>
    </w:p>
    <w:p w:rsidR="00BF1884" w:rsidRPr="00C312F0" w:rsidRDefault="00BF1884" w:rsidP="00BF1884">
      <w:pPr>
        <w:pStyle w:val="a3"/>
        <w:spacing w:after="0" w:line="240" w:lineRule="auto"/>
        <w:ind w:left="360"/>
        <w:jc w:val="both"/>
        <w:rPr>
          <w:rFonts w:ascii="Times New Roman" w:hAnsi="Times New Roman" w:cs="Times New Roman"/>
          <w:sz w:val="28"/>
          <w:szCs w:val="28"/>
        </w:rPr>
      </w:pPr>
    </w:p>
    <w:p w:rsidR="00BF1884" w:rsidRDefault="00BF1884" w:rsidP="00BF1884">
      <w:pPr>
        <w:pStyle w:val="a3"/>
        <w:spacing w:after="0" w:line="240" w:lineRule="auto"/>
        <w:ind w:left="0"/>
        <w:jc w:val="both"/>
        <w:rPr>
          <w:rFonts w:ascii="Times New Roman" w:hAnsi="Times New Roman" w:cs="Times New Roman"/>
          <w:sz w:val="28"/>
          <w:szCs w:val="28"/>
        </w:rPr>
      </w:pPr>
    </w:p>
    <w:p w:rsidR="00BF1884" w:rsidRDefault="00BF1884" w:rsidP="00BF1884">
      <w:pPr>
        <w:spacing w:after="0" w:line="240" w:lineRule="auto"/>
        <w:jc w:val="both"/>
        <w:rPr>
          <w:rStyle w:val="addmd"/>
          <w:rFonts w:ascii="Times New Roman" w:hAnsi="Times New Roman" w:cs="Times New Roman"/>
          <w:sz w:val="28"/>
          <w:szCs w:val="28"/>
        </w:rPr>
      </w:pPr>
    </w:p>
    <w:p w:rsidR="00C60378" w:rsidRDefault="00C60378" w:rsidP="00C60378">
      <w:pPr>
        <w:spacing w:after="0" w:line="240" w:lineRule="auto"/>
        <w:jc w:val="both"/>
        <w:rPr>
          <w:rStyle w:val="addmd"/>
          <w:rFonts w:ascii="Times New Roman" w:hAnsi="Times New Roman" w:cs="Times New Roman"/>
          <w:sz w:val="28"/>
          <w:szCs w:val="28"/>
        </w:rPr>
      </w:pPr>
    </w:p>
    <w:p w:rsidR="00C60378" w:rsidRDefault="00C60378" w:rsidP="00C60378">
      <w:pPr>
        <w:spacing w:after="0" w:line="240" w:lineRule="auto"/>
        <w:jc w:val="both"/>
        <w:rPr>
          <w:rStyle w:val="addmd"/>
          <w:rFonts w:ascii="Times New Roman" w:hAnsi="Times New Roman" w:cs="Times New Roman"/>
          <w:sz w:val="28"/>
          <w:szCs w:val="28"/>
        </w:rPr>
      </w:pPr>
    </w:p>
    <w:p w:rsidR="00C60378" w:rsidRDefault="00C60378" w:rsidP="00C60378">
      <w:pPr>
        <w:spacing w:after="0" w:line="240" w:lineRule="auto"/>
        <w:jc w:val="both"/>
        <w:rPr>
          <w:rStyle w:val="addmd"/>
          <w:rFonts w:ascii="Times New Roman" w:hAnsi="Times New Roman" w:cs="Times New Roman"/>
          <w:sz w:val="28"/>
          <w:szCs w:val="28"/>
        </w:rPr>
      </w:pPr>
    </w:p>
    <w:p w:rsidR="00C60378" w:rsidRDefault="00C60378" w:rsidP="00C60378">
      <w:pPr>
        <w:spacing w:after="0" w:line="240" w:lineRule="auto"/>
        <w:jc w:val="both"/>
        <w:rPr>
          <w:rStyle w:val="addmd"/>
          <w:rFonts w:ascii="Times New Roman" w:hAnsi="Times New Roman" w:cs="Times New Roman"/>
          <w:sz w:val="28"/>
          <w:szCs w:val="28"/>
        </w:rPr>
      </w:pPr>
    </w:p>
    <w:p w:rsidR="00C60378" w:rsidRDefault="00C60378" w:rsidP="00C60378">
      <w:pPr>
        <w:spacing w:after="0" w:line="240" w:lineRule="auto"/>
        <w:jc w:val="both"/>
        <w:rPr>
          <w:rStyle w:val="addmd"/>
          <w:rFonts w:ascii="Times New Roman" w:hAnsi="Times New Roman" w:cs="Times New Roman"/>
          <w:sz w:val="28"/>
          <w:szCs w:val="28"/>
        </w:rPr>
      </w:pPr>
    </w:p>
    <w:p w:rsidR="00C60378" w:rsidRDefault="00C60378" w:rsidP="00C60378">
      <w:pPr>
        <w:spacing w:after="0" w:line="240" w:lineRule="auto"/>
        <w:jc w:val="both"/>
        <w:rPr>
          <w:rStyle w:val="addmd"/>
          <w:rFonts w:ascii="Times New Roman" w:hAnsi="Times New Roman" w:cs="Times New Roman"/>
          <w:sz w:val="28"/>
          <w:szCs w:val="28"/>
        </w:rPr>
      </w:pPr>
    </w:p>
    <w:p w:rsidR="00C60378" w:rsidRDefault="00C60378" w:rsidP="00C60378">
      <w:pPr>
        <w:spacing w:after="0" w:line="240" w:lineRule="auto"/>
        <w:jc w:val="both"/>
        <w:rPr>
          <w:rStyle w:val="addmd"/>
          <w:rFonts w:ascii="Times New Roman" w:hAnsi="Times New Roman" w:cs="Times New Roman"/>
          <w:sz w:val="28"/>
          <w:szCs w:val="28"/>
        </w:rPr>
      </w:pPr>
    </w:p>
    <w:p w:rsidR="00C60378" w:rsidRDefault="00C60378" w:rsidP="00C60378">
      <w:pPr>
        <w:spacing w:after="0" w:line="240" w:lineRule="auto"/>
        <w:jc w:val="both"/>
        <w:rPr>
          <w:rStyle w:val="addmd"/>
          <w:rFonts w:ascii="Times New Roman" w:hAnsi="Times New Roman" w:cs="Times New Roman"/>
          <w:sz w:val="28"/>
          <w:szCs w:val="28"/>
        </w:rPr>
      </w:pPr>
    </w:p>
    <w:p w:rsidR="00C60378" w:rsidRDefault="00C60378" w:rsidP="00C60378">
      <w:pPr>
        <w:spacing w:after="0" w:line="240" w:lineRule="auto"/>
        <w:jc w:val="both"/>
        <w:rPr>
          <w:rStyle w:val="addmd"/>
          <w:rFonts w:ascii="Times New Roman" w:hAnsi="Times New Roman" w:cs="Times New Roman"/>
          <w:sz w:val="28"/>
          <w:szCs w:val="28"/>
        </w:rPr>
      </w:pPr>
    </w:p>
    <w:p w:rsidR="00C60378" w:rsidRDefault="00C60378" w:rsidP="00C60378">
      <w:pPr>
        <w:spacing w:after="0" w:line="240" w:lineRule="auto"/>
        <w:jc w:val="both"/>
        <w:rPr>
          <w:rStyle w:val="addmd"/>
          <w:rFonts w:ascii="Times New Roman" w:hAnsi="Times New Roman" w:cs="Times New Roman"/>
          <w:sz w:val="28"/>
          <w:szCs w:val="28"/>
        </w:rPr>
      </w:pPr>
    </w:p>
    <w:p w:rsidR="00C60378" w:rsidRDefault="00C60378" w:rsidP="00C60378">
      <w:pPr>
        <w:spacing w:after="0" w:line="240" w:lineRule="auto"/>
        <w:jc w:val="both"/>
        <w:rPr>
          <w:rStyle w:val="addmd"/>
          <w:rFonts w:ascii="Times New Roman" w:hAnsi="Times New Roman" w:cs="Times New Roman"/>
          <w:sz w:val="28"/>
          <w:szCs w:val="28"/>
        </w:rPr>
      </w:pPr>
    </w:p>
    <w:p w:rsidR="00C60378" w:rsidRDefault="00C60378" w:rsidP="00C60378">
      <w:pPr>
        <w:spacing w:after="0" w:line="240" w:lineRule="auto"/>
        <w:jc w:val="both"/>
        <w:rPr>
          <w:rStyle w:val="addmd"/>
          <w:rFonts w:ascii="Times New Roman" w:hAnsi="Times New Roman" w:cs="Times New Roman"/>
          <w:sz w:val="28"/>
          <w:szCs w:val="28"/>
        </w:rPr>
      </w:pPr>
    </w:p>
    <w:p w:rsidR="00C60378" w:rsidRDefault="00C60378" w:rsidP="00C60378">
      <w:pPr>
        <w:spacing w:after="0" w:line="240" w:lineRule="auto"/>
        <w:jc w:val="both"/>
        <w:rPr>
          <w:rStyle w:val="addmd"/>
          <w:rFonts w:ascii="Times New Roman" w:hAnsi="Times New Roman" w:cs="Times New Roman"/>
          <w:sz w:val="28"/>
          <w:szCs w:val="28"/>
        </w:rPr>
      </w:pPr>
    </w:p>
    <w:p w:rsidR="00C60378" w:rsidRDefault="00C60378" w:rsidP="00C60378">
      <w:pPr>
        <w:spacing w:after="0" w:line="240" w:lineRule="auto"/>
        <w:jc w:val="both"/>
        <w:rPr>
          <w:rStyle w:val="addmd"/>
          <w:rFonts w:ascii="Times New Roman" w:hAnsi="Times New Roman" w:cs="Times New Roman"/>
          <w:sz w:val="28"/>
          <w:szCs w:val="28"/>
        </w:rPr>
      </w:pPr>
    </w:p>
    <w:p w:rsidR="00C60378" w:rsidRDefault="00C60378" w:rsidP="00C60378">
      <w:pPr>
        <w:spacing w:after="0" w:line="240" w:lineRule="auto"/>
        <w:jc w:val="both"/>
        <w:rPr>
          <w:rStyle w:val="addmd"/>
          <w:rFonts w:ascii="Times New Roman" w:hAnsi="Times New Roman" w:cs="Times New Roman"/>
          <w:sz w:val="28"/>
          <w:szCs w:val="28"/>
        </w:rPr>
      </w:pPr>
    </w:p>
    <w:p w:rsidR="00C60378" w:rsidRDefault="00C60378" w:rsidP="00C60378">
      <w:pPr>
        <w:spacing w:after="0" w:line="240" w:lineRule="auto"/>
        <w:jc w:val="both"/>
        <w:rPr>
          <w:rStyle w:val="addmd"/>
          <w:rFonts w:ascii="Times New Roman" w:hAnsi="Times New Roman" w:cs="Times New Roman"/>
          <w:sz w:val="28"/>
          <w:szCs w:val="28"/>
        </w:rPr>
      </w:pPr>
    </w:p>
    <w:p w:rsidR="00C60378" w:rsidRDefault="00C60378" w:rsidP="00C60378">
      <w:pPr>
        <w:spacing w:after="0" w:line="240" w:lineRule="auto"/>
        <w:jc w:val="both"/>
        <w:rPr>
          <w:rStyle w:val="addmd"/>
          <w:rFonts w:ascii="Times New Roman" w:hAnsi="Times New Roman" w:cs="Times New Roman"/>
          <w:sz w:val="28"/>
          <w:szCs w:val="28"/>
        </w:rPr>
      </w:pPr>
    </w:p>
    <w:p w:rsidR="00C60378" w:rsidRDefault="00C60378" w:rsidP="00C60378">
      <w:pPr>
        <w:spacing w:after="0" w:line="240" w:lineRule="auto"/>
        <w:jc w:val="both"/>
        <w:rPr>
          <w:rStyle w:val="addmd"/>
          <w:rFonts w:ascii="Times New Roman" w:hAnsi="Times New Roman" w:cs="Times New Roman"/>
          <w:sz w:val="28"/>
          <w:szCs w:val="28"/>
        </w:rPr>
      </w:pPr>
    </w:p>
    <w:p w:rsidR="00C60378" w:rsidRDefault="00C60378" w:rsidP="00C60378">
      <w:pPr>
        <w:spacing w:after="0" w:line="240" w:lineRule="auto"/>
        <w:jc w:val="both"/>
        <w:rPr>
          <w:rStyle w:val="addmd"/>
          <w:rFonts w:ascii="Times New Roman" w:hAnsi="Times New Roman" w:cs="Times New Roman"/>
          <w:sz w:val="28"/>
          <w:szCs w:val="28"/>
        </w:rPr>
      </w:pPr>
    </w:p>
    <w:p w:rsidR="00C60378" w:rsidRDefault="00C60378" w:rsidP="00C60378">
      <w:pPr>
        <w:spacing w:after="0" w:line="240" w:lineRule="auto"/>
        <w:jc w:val="both"/>
        <w:rPr>
          <w:rStyle w:val="addmd"/>
          <w:rFonts w:ascii="Times New Roman" w:hAnsi="Times New Roman" w:cs="Times New Roman"/>
          <w:sz w:val="28"/>
          <w:szCs w:val="28"/>
        </w:rPr>
      </w:pPr>
    </w:p>
    <w:p w:rsidR="00C60378" w:rsidRDefault="00C60378" w:rsidP="00C60378">
      <w:pPr>
        <w:spacing w:after="0" w:line="240" w:lineRule="auto"/>
        <w:jc w:val="both"/>
        <w:rPr>
          <w:rStyle w:val="addmd"/>
          <w:rFonts w:ascii="Times New Roman" w:hAnsi="Times New Roman" w:cs="Times New Roman"/>
          <w:sz w:val="28"/>
          <w:szCs w:val="28"/>
        </w:rPr>
      </w:pPr>
    </w:p>
    <w:p w:rsidR="00C60378" w:rsidRDefault="00C60378" w:rsidP="00C60378">
      <w:pPr>
        <w:spacing w:after="0" w:line="240" w:lineRule="auto"/>
        <w:jc w:val="both"/>
        <w:rPr>
          <w:rStyle w:val="addmd"/>
          <w:rFonts w:ascii="Times New Roman" w:hAnsi="Times New Roman" w:cs="Times New Roman"/>
          <w:sz w:val="28"/>
          <w:szCs w:val="28"/>
        </w:rPr>
      </w:pPr>
    </w:p>
    <w:p w:rsidR="00C60378" w:rsidRDefault="00C60378" w:rsidP="00C60378">
      <w:pPr>
        <w:spacing w:after="0" w:line="240" w:lineRule="auto"/>
        <w:jc w:val="both"/>
        <w:rPr>
          <w:rStyle w:val="addmd"/>
          <w:rFonts w:ascii="Times New Roman" w:hAnsi="Times New Roman" w:cs="Times New Roman"/>
          <w:sz w:val="28"/>
          <w:szCs w:val="28"/>
        </w:rPr>
      </w:pPr>
    </w:p>
    <w:p w:rsidR="00C60378" w:rsidRDefault="00C60378" w:rsidP="00C60378">
      <w:pPr>
        <w:spacing w:after="0" w:line="240" w:lineRule="auto"/>
        <w:jc w:val="both"/>
        <w:rPr>
          <w:rStyle w:val="addmd"/>
          <w:rFonts w:ascii="Times New Roman" w:hAnsi="Times New Roman" w:cs="Times New Roman"/>
          <w:sz w:val="28"/>
          <w:szCs w:val="28"/>
        </w:rPr>
      </w:pPr>
    </w:p>
    <w:p w:rsidR="00C60378" w:rsidRPr="00751077" w:rsidRDefault="00C60378" w:rsidP="00C60378">
      <w:pPr>
        <w:spacing w:line="240" w:lineRule="auto"/>
        <w:rPr>
          <w:rFonts w:ascii="Times New Roman" w:hAnsi="Times New Roman" w:cs="Times New Roman"/>
          <w:sz w:val="28"/>
          <w:szCs w:val="28"/>
        </w:rPr>
      </w:pPr>
    </w:p>
    <w:p w:rsidR="00C60378" w:rsidRPr="00751077" w:rsidRDefault="00C60378" w:rsidP="00C60378">
      <w:pPr>
        <w:spacing w:line="240" w:lineRule="auto"/>
        <w:jc w:val="center"/>
        <w:rPr>
          <w:rFonts w:ascii="Times New Roman" w:hAnsi="Times New Roman" w:cs="Times New Roman"/>
          <w:b/>
          <w:sz w:val="28"/>
          <w:szCs w:val="28"/>
          <w:lang w:val="kk-KZ"/>
        </w:rPr>
      </w:pPr>
      <w:r w:rsidRPr="00751077">
        <w:rPr>
          <w:rFonts w:ascii="Times New Roman" w:hAnsi="Times New Roman" w:cs="Times New Roman"/>
          <w:b/>
          <w:sz w:val="28"/>
          <w:szCs w:val="28"/>
          <w:lang w:val="kk-KZ"/>
        </w:rPr>
        <w:lastRenderedPageBreak/>
        <w:t>ҚОСЫМША А</w:t>
      </w:r>
    </w:p>
    <w:p w:rsidR="00C60378" w:rsidRPr="00751077" w:rsidRDefault="00C60378" w:rsidP="00C60378">
      <w:pPr>
        <w:pStyle w:val="a5"/>
        <w:jc w:val="center"/>
        <w:rPr>
          <w:rFonts w:ascii="Times New Roman" w:hAnsi="Times New Roman" w:cs="Times New Roman"/>
          <w:sz w:val="28"/>
          <w:szCs w:val="28"/>
          <w:lang w:val="kk-KZ" w:eastAsia="ru-RU"/>
        </w:rPr>
      </w:pPr>
      <w:r w:rsidRPr="00751077">
        <w:rPr>
          <w:rFonts w:ascii="Times New Roman" w:hAnsi="Times New Roman" w:cs="Times New Roman"/>
          <w:sz w:val="28"/>
          <w:szCs w:val="28"/>
          <w:lang w:val="kk-KZ" w:eastAsia="ru-RU"/>
        </w:rPr>
        <w:t>Сақтандыру нарығы элементтерінің жіктелімі</w:t>
      </w:r>
    </w:p>
    <w:p w:rsidR="00C60378" w:rsidRPr="00751077" w:rsidRDefault="00C60378" w:rsidP="00C60378">
      <w:pPr>
        <w:pStyle w:val="a5"/>
        <w:jc w:val="center"/>
        <w:rPr>
          <w:rFonts w:ascii="Times New Roman" w:hAnsi="Times New Roman" w:cs="Times New Roman"/>
          <w:sz w:val="28"/>
          <w:szCs w:val="28"/>
          <w:lang w:val="kk-KZ" w:eastAsia="ru-RU"/>
        </w:rPr>
      </w:pPr>
    </w:p>
    <w:tbl>
      <w:tblPr>
        <w:tblStyle w:val="a7"/>
        <w:tblW w:w="0" w:type="auto"/>
        <w:tblLook w:val="04A0" w:firstRow="1" w:lastRow="0" w:firstColumn="1" w:lastColumn="0" w:noHBand="0" w:noVBand="1"/>
      </w:tblPr>
      <w:tblGrid>
        <w:gridCol w:w="4345"/>
        <w:gridCol w:w="5225"/>
      </w:tblGrid>
      <w:tr w:rsidR="00C60378" w:rsidRPr="00C60378" w:rsidTr="00C60378">
        <w:tc>
          <w:tcPr>
            <w:tcW w:w="4390" w:type="dxa"/>
            <w:tcBorders>
              <w:top w:val="single" w:sz="4" w:space="0" w:color="auto"/>
              <w:left w:val="single" w:sz="4" w:space="0" w:color="auto"/>
              <w:bottom w:val="single" w:sz="4" w:space="0" w:color="auto"/>
              <w:right w:val="single" w:sz="4" w:space="0" w:color="auto"/>
            </w:tcBorders>
            <w:hideMark/>
          </w:tcPr>
          <w:p w:rsidR="00C60378" w:rsidRPr="00C60378" w:rsidRDefault="00C60378" w:rsidP="00EE07BC">
            <w:pPr>
              <w:pStyle w:val="a5"/>
              <w:numPr>
                <w:ilvl w:val="0"/>
                <w:numId w:val="30"/>
              </w:numPr>
              <w:rPr>
                <w:rFonts w:ascii="Times New Roman" w:hAnsi="Times New Roman" w:cs="Times New Roman"/>
                <w:b/>
                <w:sz w:val="24"/>
                <w:szCs w:val="24"/>
                <w:lang w:val="kk-KZ" w:eastAsia="ru-RU"/>
              </w:rPr>
            </w:pPr>
            <w:r w:rsidRPr="00C60378">
              <w:rPr>
                <w:rFonts w:ascii="Times New Roman" w:eastAsia="Times New Roman" w:hAnsi="Times New Roman" w:cs="Times New Roman"/>
                <w:b/>
                <w:sz w:val="24"/>
                <w:szCs w:val="24"/>
                <w:lang w:val="kk-KZ" w:eastAsia="ru-RU"/>
              </w:rPr>
              <w:t>Сақтандыру субьектілері</w:t>
            </w:r>
          </w:p>
        </w:tc>
        <w:tc>
          <w:tcPr>
            <w:tcW w:w="5289" w:type="dxa"/>
            <w:tcBorders>
              <w:top w:val="single" w:sz="4" w:space="0" w:color="auto"/>
              <w:left w:val="single" w:sz="4" w:space="0" w:color="auto"/>
              <w:bottom w:val="single" w:sz="4" w:space="0" w:color="auto"/>
              <w:right w:val="single" w:sz="4" w:space="0" w:color="auto"/>
            </w:tcBorders>
            <w:hideMark/>
          </w:tcPr>
          <w:p w:rsidR="00C60378" w:rsidRPr="00C60378" w:rsidRDefault="00C60378" w:rsidP="00C60378">
            <w:pPr>
              <w:pStyle w:val="a5"/>
              <w:jc w:val="center"/>
              <w:rPr>
                <w:rFonts w:ascii="Times New Roman" w:eastAsia="Times New Roman" w:hAnsi="Times New Roman" w:cs="Times New Roman"/>
                <w:b/>
                <w:sz w:val="24"/>
                <w:szCs w:val="24"/>
                <w:lang w:eastAsia="ru-RU"/>
              </w:rPr>
            </w:pPr>
            <w:r w:rsidRPr="00C60378">
              <w:rPr>
                <w:rFonts w:ascii="Times New Roman" w:eastAsia="Times New Roman" w:hAnsi="Times New Roman" w:cs="Times New Roman"/>
                <w:b/>
                <w:sz w:val="24"/>
                <w:szCs w:val="24"/>
                <w:lang w:val="kk-KZ" w:eastAsia="ru-RU"/>
              </w:rPr>
              <w:t>Сақтандыру субьектілерінің өкілдері</w:t>
            </w:r>
          </w:p>
        </w:tc>
      </w:tr>
      <w:tr w:rsidR="00C60378" w:rsidRPr="00453F56" w:rsidTr="00C60378">
        <w:tc>
          <w:tcPr>
            <w:tcW w:w="4390" w:type="dxa"/>
            <w:tcBorders>
              <w:top w:val="single" w:sz="4" w:space="0" w:color="auto"/>
              <w:left w:val="single" w:sz="4" w:space="0" w:color="auto"/>
              <w:bottom w:val="single" w:sz="4" w:space="0" w:color="auto"/>
              <w:right w:val="single" w:sz="4" w:space="0" w:color="auto"/>
            </w:tcBorders>
            <w:hideMark/>
          </w:tcPr>
          <w:p w:rsidR="00C60378" w:rsidRPr="00C60378" w:rsidRDefault="00C60378" w:rsidP="00C60378">
            <w:pPr>
              <w:pStyle w:val="a5"/>
              <w:rPr>
                <w:rFonts w:ascii="Times New Roman" w:eastAsia="Times New Roman" w:hAnsi="Times New Roman" w:cs="Times New Roman"/>
                <w:sz w:val="24"/>
                <w:szCs w:val="24"/>
                <w:lang w:val="kk-KZ" w:eastAsia="ru-RU"/>
              </w:rPr>
            </w:pPr>
            <w:r w:rsidRPr="00C60378">
              <w:rPr>
                <w:rFonts w:ascii="Times New Roman" w:eastAsia="Times New Roman" w:hAnsi="Times New Roman" w:cs="Times New Roman"/>
                <w:sz w:val="24"/>
                <w:szCs w:val="24"/>
                <w:lang w:val="kk-KZ" w:eastAsia="ru-RU"/>
              </w:rPr>
              <w:t>Сақтанушылар</w:t>
            </w:r>
          </w:p>
        </w:tc>
        <w:tc>
          <w:tcPr>
            <w:tcW w:w="5289" w:type="dxa"/>
            <w:tcBorders>
              <w:top w:val="single" w:sz="4" w:space="0" w:color="auto"/>
              <w:left w:val="single" w:sz="4" w:space="0" w:color="auto"/>
              <w:bottom w:val="single" w:sz="4" w:space="0" w:color="auto"/>
              <w:right w:val="single" w:sz="4" w:space="0" w:color="auto"/>
            </w:tcBorders>
            <w:hideMark/>
          </w:tcPr>
          <w:p w:rsidR="00C60378" w:rsidRPr="00C60378" w:rsidRDefault="00C60378" w:rsidP="00C60378">
            <w:pPr>
              <w:pStyle w:val="a5"/>
              <w:rPr>
                <w:rFonts w:ascii="Times New Roman" w:eastAsia="Times New Roman" w:hAnsi="Times New Roman" w:cs="Times New Roman"/>
                <w:sz w:val="24"/>
                <w:szCs w:val="24"/>
                <w:lang w:val="kk-KZ" w:eastAsia="ru-RU"/>
              </w:rPr>
            </w:pPr>
            <w:r w:rsidRPr="00C60378">
              <w:rPr>
                <w:rFonts w:ascii="Times New Roman" w:eastAsia="Times New Roman" w:hAnsi="Times New Roman" w:cs="Times New Roman"/>
                <w:sz w:val="24"/>
                <w:szCs w:val="24"/>
                <w:lang w:val="kk-KZ" w:eastAsia="ru-RU"/>
              </w:rPr>
              <w:t>Мемлекет және заңды тұлғалар (мысалы, сақтандыру қорлары, сақтандыру компаниялары)</w:t>
            </w:r>
          </w:p>
        </w:tc>
      </w:tr>
      <w:tr w:rsidR="00C60378" w:rsidRPr="00C60378" w:rsidTr="00C60378">
        <w:tc>
          <w:tcPr>
            <w:tcW w:w="4390" w:type="dxa"/>
            <w:tcBorders>
              <w:top w:val="single" w:sz="4" w:space="0" w:color="auto"/>
              <w:left w:val="single" w:sz="4" w:space="0" w:color="auto"/>
              <w:bottom w:val="single" w:sz="4" w:space="0" w:color="auto"/>
              <w:right w:val="single" w:sz="4" w:space="0" w:color="auto"/>
            </w:tcBorders>
            <w:hideMark/>
          </w:tcPr>
          <w:p w:rsidR="00C60378" w:rsidRPr="00C60378" w:rsidRDefault="00C60378" w:rsidP="00C60378">
            <w:pPr>
              <w:pStyle w:val="a5"/>
              <w:rPr>
                <w:rFonts w:ascii="Times New Roman" w:eastAsia="Times New Roman" w:hAnsi="Times New Roman" w:cs="Times New Roman"/>
                <w:sz w:val="24"/>
                <w:szCs w:val="24"/>
                <w:lang w:val="kk-KZ" w:eastAsia="ru-RU"/>
              </w:rPr>
            </w:pPr>
            <w:r w:rsidRPr="00C60378">
              <w:rPr>
                <w:rFonts w:ascii="Times New Roman" w:eastAsia="Times New Roman" w:hAnsi="Times New Roman" w:cs="Times New Roman"/>
                <w:sz w:val="24"/>
                <w:szCs w:val="24"/>
                <w:lang w:val="kk-KZ" w:eastAsia="ru-RU"/>
              </w:rPr>
              <w:t>Сақтандыру компаниялары</w:t>
            </w:r>
          </w:p>
        </w:tc>
        <w:tc>
          <w:tcPr>
            <w:tcW w:w="5289" w:type="dxa"/>
            <w:tcBorders>
              <w:top w:val="single" w:sz="4" w:space="0" w:color="auto"/>
              <w:left w:val="single" w:sz="4" w:space="0" w:color="auto"/>
              <w:bottom w:val="single" w:sz="4" w:space="0" w:color="auto"/>
              <w:right w:val="single" w:sz="4" w:space="0" w:color="auto"/>
            </w:tcBorders>
            <w:hideMark/>
          </w:tcPr>
          <w:p w:rsidR="00C60378" w:rsidRPr="00C60378" w:rsidRDefault="00C60378" w:rsidP="00C60378">
            <w:pPr>
              <w:pStyle w:val="a5"/>
              <w:rPr>
                <w:rFonts w:ascii="Times New Roman" w:eastAsia="Times New Roman" w:hAnsi="Times New Roman" w:cs="Times New Roman"/>
                <w:sz w:val="24"/>
                <w:szCs w:val="24"/>
                <w:lang w:val="kk-KZ" w:eastAsia="ru-RU"/>
              </w:rPr>
            </w:pPr>
            <w:r w:rsidRPr="00C60378">
              <w:rPr>
                <w:rFonts w:ascii="Times New Roman" w:eastAsia="Times New Roman" w:hAnsi="Times New Roman" w:cs="Times New Roman"/>
                <w:sz w:val="24"/>
                <w:szCs w:val="24"/>
                <w:lang w:val="kk-KZ" w:eastAsia="ru-RU"/>
              </w:rPr>
              <w:t xml:space="preserve">Коммерциялық, мемлекеттік және шетелдік сақтандыру компаниялары, </w:t>
            </w:r>
          </w:p>
          <w:p w:rsidR="00C60378" w:rsidRPr="00C60378" w:rsidRDefault="00C60378" w:rsidP="00C60378">
            <w:pPr>
              <w:pStyle w:val="a5"/>
              <w:rPr>
                <w:rFonts w:ascii="Times New Roman" w:eastAsia="Times New Roman" w:hAnsi="Times New Roman" w:cs="Times New Roman"/>
                <w:sz w:val="24"/>
                <w:szCs w:val="24"/>
                <w:lang w:val="kk-KZ" w:eastAsia="ru-RU"/>
              </w:rPr>
            </w:pPr>
            <w:r w:rsidRPr="00C60378">
              <w:rPr>
                <w:rFonts w:ascii="Times New Roman" w:eastAsia="Times New Roman" w:hAnsi="Times New Roman" w:cs="Times New Roman"/>
                <w:sz w:val="24"/>
                <w:szCs w:val="24"/>
                <w:lang w:val="kk-KZ" w:eastAsia="ru-RU"/>
              </w:rPr>
              <w:t>Қайтасақтандыру компаниялары, медициналық сақтандыру компаниялары</w:t>
            </w:r>
          </w:p>
        </w:tc>
      </w:tr>
      <w:tr w:rsidR="00C60378" w:rsidRPr="00453F56" w:rsidTr="00C60378">
        <w:tc>
          <w:tcPr>
            <w:tcW w:w="4390" w:type="dxa"/>
            <w:tcBorders>
              <w:top w:val="single" w:sz="4" w:space="0" w:color="auto"/>
              <w:left w:val="single" w:sz="4" w:space="0" w:color="auto"/>
              <w:bottom w:val="single" w:sz="4" w:space="0" w:color="auto"/>
              <w:right w:val="single" w:sz="4" w:space="0" w:color="auto"/>
            </w:tcBorders>
            <w:hideMark/>
          </w:tcPr>
          <w:p w:rsidR="00C60378" w:rsidRPr="00C60378" w:rsidRDefault="00C60378" w:rsidP="00C60378">
            <w:pPr>
              <w:pStyle w:val="a5"/>
              <w:rPr>
                <w:rFonts w:ascii="Times New Roman" w:eastAsia="Times New Roman" w:hAnsi="Times New Roman" w:cs="Times New Roman"/>
                <w:sz w:val="24"/>
                <w:szCs w:val="24"/>
                <w:lang w:val="kk-KZ" w:eastAsia="ru-RU"/>
              </w:rPr>
            </w:pPr>
            <w:r w:rsidRPr="00C60378">
              <w:rPr>
                <w:rFonts w:ascii="Times New Roman" w:eastAsia="Times New Roman" w:hAnsi="Times New Roman" w:cs="Times New Roman"/>
                <w:sz w:val="24"/>
                <w:szCs w:val="24"/>
                <w:lang w:val="kk-KZ" w:eastAsia="ru-RU"/>
              </w:rPr>
              <w:t>Сақтандырушылар</w:t>
            </w:r>
          </w:p>
        </w:tc>
        <w:tc>
          <w:tcPr>
            <w:tcW w:w="5289" w:type="dxa"/>
            <w:tcBorders>
              <w:top w:val="single" w:sz="4" w:space="0" w:color="auto"/>
              <w:left w:val="single" w:sz="4" w:space="0" w:color="auto"/>
              <w:bottom w:val="single" w:sz="4" w:space="0" w:color="auto"/>
              <w:right w:val="single" w:sz="4" w:space="0" w:color="auto"/>
            </w:tcBorders>
            <w:hideMark/>
          </w:tcPr>
          <w:p w:rsidR="00C60378" w:rsidRPr="00C60378" w:rsidRDefault="00C60378" w:rsidP="00C60378">
            <w:pPr>
              <w:pStyle w:val="a5"/>
              <w:rPr>
                <w:rFonts w:ascii="Times New Roman" w:eastAsia="Times New Roman" w:hAnsi="Times New Roman" w:cs="Times New Roman"/>
                <w:sz w:val="24"/>
                <w:szCs w:val="24"/>
                <w:lang w:val="kk-KZ" w:eastAsia="ru-RU"/>
              </w:rPr>
            </w:pPr>
            <w:r w:rsidRPr="00C60378">
              <w:rPr>
                <w:rFonts w:ascii="Times New Roman" w:eastAsia="Times New Roman" w:hAnsi="Times New Roman" w:cs="Times New Roman"/>
                <w:sz w:val="24"/>
                <w:szCs w:val="24"/>
                <w:lang w:val="kk-KZ" w:eastAsia="ru-RU"/>
              </w:rPr>
              <w:t>Заңды және іс-әрекетке қабілеттілік жеке тұлғалар</w:t>
            </w:r>
          </w:p>
        </w:tc>
      </w:tr>
      <w:tr w:rsidR="00C60378" w:rsidRPr="00C60378" w:rsidTr="00C60378">
        <w:tc>
          <w:tcPr>
            <w:tcW w:w="4390" w:type="dxa"/>
            <w:tcBorders>
              <w:top w:val="single" w:sz="4" w:space="0" w:color="auto"/>
              <w:left w:val="single" w:sz="4" w:space="0" w:color="auto"/>
              <w:bottom w:val="single" w:sz="4" w:space="0" w:color="auto"/>
              <w:right w:val="single" w:sz="4" w:space="0" w:color="auto"/>
            </w:tcBorders>
            <w:hideMark/>
          </w:tcPr>
          <w:p w:rsidR="00C60378" w:rsidRPr="00C60378" w:rsidRDefault="00C60378" w:rsidP="00C60378">
            <w:pPr>
              <w:pStyle w:val="a5"/>
              <w:rPr>
                <w:rFonts w:ascii="Times New Roman" w:eastAsia="Times New Roman" w:hAnsi="Times New Roman" w:cs="Times New Roman"/>
                <w:sz w:val="24"/>
                <w:szCs w:val="24"/>
                <w:lang w:val="kk-KZ" w:eastAsia="ru-RU"/>
              </w:rPr>
            </w:pPr>
            <w:r w:rsidRPr="00C60378">
              <w:rPr>
                <w:rFonts w:ascii="Times New Roman" w:eastAsia="Times New Roman" w:hAnsi="Times New Roman" w:cs="Times New Roman"/>
                <w:sz w:val="24"/>
                <w:szCs w:val="24"/>
                <w:lang w:val="kk-KZ" w:eastAsia="ru-RU"/>
              </w:rPr>
              <w:t>Сақтанған тұлғалар</w:t>
            </w:r>
          </w:p>
        </w:tc>
        <w:tc>
          <w:tcPr>
            <w:tcW w:w="5289" w:type="dxa"/>
            <w:tcBorders>
              <w:top w:val="single" w:sz="4" w:space="0" w:color="auto"/>
              <w:left w:val="single" w:sz="4" w:space="0" w:color="auto"/>
              <w:bottom w:val="single" w:sz="4" w:space="0" w:color="auto"/>
              <w:right w:val="single" w:sz="4" w:space="0" w:color="auto"/>
            </w:tcBorders>
            <w:hideMark/>
          </w:tcPr>
          <w:p w:rsidR="00C60378" w:rsidRPr="00C60378" w:rsidRDefault="00C60378" w:rsidP="00C60378">
            <w:pPr>
              <w:pStyle w:val="a5"/>
              <w:rPr>
                <w:rFonts w:ascii="Times New Roman" w:eastAsia="Times New Roman" w:hAnsi="Times New Roman" w:cs="Times New Roman"/>
                <w:sz w:val="24"/>
                <w:szCs w:val="24"/>
                <w:lang w:val="kk-KZ" w:eastAsia="ru-RU"/>
              </w:rPr>
            </w:pPr>
            <w:r w:rsidRPr="00C60378">
              <w:rPr>
                <w:rFonts w:ascii="Times New Roman" w:eastAsia="Times New Roman" w:hAnsi="Times New Roman" w:cs="Times New Roman"/>
                <w:sz w:val="24"/>
                <w:szCs w:val="24"/>
                <w:lang w:val="kk-KZ" w:eastAsia="ru-RU"/>
              </w:rPr>
              <w:t>Жеке тұлғалар</w:t>
            </w:r>
          </w:p>
        </w:tc>
      </w:tr>
      <w:tr w:rsidR="00C60378" w:rsidRPr="00C60378" w:rsidTr="00C60378">
        <w:tc>
          <w:tcPr>
            <w:tcW w:w="4390" w:type="dxa"/>
            <w:tcBorders>
              <w:top w:val="single" w:sz="4" w:space="0" w:color="auto"/>
              <w:left w:val="single" w:sz="4" w:space="0" w:color="auto"/>
              <w:bottom w:val="single" w:sz="4" w:space="0" w:color="auto"/>
              <w:right w:val="single" w:sz="4" w:space="0" w:color="auto"/>
            </w:tcBorders>
            <w:hideMark/>
          </w:tcPr>
          <w:p w:rsidR="00C60378" w:rsidRPr="00C60378" w:rsidRDefault="00C60378" w:rsidP="00C60378">
            <w:pPr>
              <w:pStyle w:val="a5"/>
              <w:rPr>
                <w:rFonts w:ascii="Times New Roman" w:eastAsia="Times New Roman" w:hAnsi="Times New Roman" w:cs="Times New Roman"/>
                <w:sz w:val="24"/>
                <w:szCs w:val="24"/>
                <w:lang w:eastAsia="ru-RU"/>
              </w:rPr>
            </w:pPr>
            <w:r w:rsidRPr="00C60378">
              <w:rPr>
                <w:rFonts w:ascii="Times New Roman" w:eastAsia="Times New Roman" w:hAnsi="Times New Roman" w:cs="Times New Roman"/>
                <w:sz w:val="24"/>
                <w:szCs w:val="24"/>
                <w:lang w:eastAsia="ru-RU"/>
              </w:rPr>
              <w:t xml:space="preserve">Пайдатабушылар  </w:t>
            </w:r>
          </w:p>
        </w:tc>
        <w:tc>
          <w:tcPr>
            <w:tcW w:w="5289" w:type="dxa"/>
            <w:tcBorders>
              <w:top w:val="single" w:sz="4" w:space="0" w:color="auto"/>
              <w:left w:val="single" w:sz="4" w:space="0" w:color="auto"/>
              <w:bottom w:val="single" w:sz="4" w:space="0" w:color="auto"/>
              <w:right w:val="single" w:sz="4" w:space="0" w:color="auto"/>
            </w:tcBorders>
            <w:hideMark/>
          </w:tcPr>
          <w:p w:rsidR="00C60378" w:rsidRPr="00C60378" w:rsidRDefault="00C60378" w:rsidP="00C60378">
            <w:pPr>
              <w:pStyle w:val="a5"/>
              <w:rPr>
                <w:rFonts w:ascii="Times New Roman" w:eastAsia="Times New Roman" w:hAnsi="Times New Roman" w:cs="Times New Roman"/>
                <w:sz w:val="24"/>
                <w:szCs w:val="24"/>
                <w:lang w:val="kk-KZ" w:eastAsia="ru-RU"/>
              </w:rPr>
            </w:pPr>
            <w:r w:rsidRPr="00C60378">
              <w:rPr>
                <w:rFonts w:ascii="Times New Roman" w:eastAsia="Times New Roman" w:hAnsi="Times New Roman" w:cs="Times New Roman"/>
                <w:sz w:val="24"/>
                <w:szCs w:val="24"/>
                <w:lang w:val="kk-KZ" w:eastAsia="ru-RU"/>
              </w:rPr>
              <w:t>Заңды және жеке тұлғалар</w:t>
            </w:r>
          </w:p>
        </w:tc>
      </w:tr>
      <w:tr w:rsidR="00C60378" w:rsidRPr="00453F56" w:rsidTr="00C60378">
        <w:tc>
          <w:tcPr>
            <w:tcW w:w="4390" w:type="dxa"/>
            <w:tcBorders>
              <w:top w:val="single" w:sz="4" w:space="0" w:color="auto"/>
              <w:left w:val="single" w:sz="4" w:space="0" w:color="auto"/>
              <w:bottom w:val="single" w:sz="4" w:space="0" w:color="auto"/>
              <w:right w:val="single" w:sz="4" w:space="0" w:color="auto"/>
            </w:tcBorders>
            <w:hideMark/>
          </w:tcPr>
          <w:p w:rsidR="00C60378" w:rsidRPr="00C60378" w:rsidRDefault="00C60378" w:rsidP="00C60378">
            <w:pPr>
              <w:pStyle w:val="a5"/>
              <w:rPr>
                <w:rFonts w:ascii="Times New Roman" w:eastAsia="Times New Roman" w:hAnsi="Times New Roman" w:cs="Times New Roman"/>
                <w:sz w:val="24"/>
                <w:szCs w:val="24"/>
                <w:lang w:val="kk-KZ" w:eastAsia="ru-RU"/>
              </w:rPr>
            </w:pPr>
            <w:r w:rsidRPr="00C60378">
              <w:rPr>
                <w:rFonts w:ascii="Times New Roman" w:eastAsia="Times New Roman" w:hAnsi="Times New Roman" w:cs="Times New Roman"/>
                <w:sz w:val="24"/>
                <w:szCs w:val="24"/>
                <w:lang w:val="kk-KZ" w:eastAsia="ru-RU"/>
              </w:rPr>
              <w:t>Сақтандыру агенттері және сақтандыру брокерлері</w:t>
            </w:r>
          </w:p>
        </w:tc>
        <w:tc>
          <w:tcPr>
            <w:tcW w:w="5289" w:type="dxa"/>
            <w:tcBorders>
              <w:top w:val="single" w:sz="4" w:space="0" w:color="auto"/>
              <w:left w:val="single" w:sz="4" w:space="0" w:color="auto"/>
              <w:bottom w:val="single" w:sz="4" w:space="0" w:color="auto"/>
              <w:right w:val="single" w:sz="4" w:space="0" w:color="auto"/>
            </w:tcBorders>
            <w:hideMark/>
          </w:tcPr>
          <w:p w:rsidR="00C60378" w:rsidRPr="00C60378" w:rsidRDefault="00C60378" w:rsidP="00C60378">
            <w:pPr>
              <w:rPr>
                <w:rFonts w:ascii="Times New Roman" w:hAnsi="Times New Roman" w:cs="Times New Roman"/>
                <w:sz w:val="24"/>
                <w:szCs w:val="24"/>
                <w:lang w:val="kk-KZ"/>
              </w:rPr>
            </w:pPr>
            <w:r w:rsidRPr="00C60378">
              <w:rPr>
                <w:rFonts w:ascii="Times New Roman" w:eastAsia="Times New Roman" w:hAnsi="Times New Roman" w:cs="Times New Roman"/>
                <w:sz w:val="24"/>
                <w:szCs w:val="24"/>
                <w:lang w:val="kk-KZ" w:eastAsia="ru-RU"/>
              </w:rPr>
              <w:t>Заңды және іс-әрекетке қабілеттілік жеке тұлғалар</w:t>
            </w:r>
          </w:p>
        </w:tc>
      </w:tr>
      <w:tr w:rsidR="00C60378" w:rsidRPr="00453F56" w:rsidTr="00C60378">
        <w:tc>
          <w:tcPr>
            <w:tcW w:w="4390" w:type="dxa"/>
            <w:tcBorders>
              <w:top w:val="single" w:sz="4" w:space="0" w:color="auto"/>
              <w:left w:val="single" w:sz="4" w:space="0" w:color="auto"/>
              <w:bottom w:val="single" w:sz="4" w:space="0" w:color="auto"/>
              <w:right w:val="single" w:sz="4" w:space="0" w:color="auto"/>
            </w:tcBorders>
            <w:hideMark/>
          </w:tcPr>
          <w:p w:rsidR="00C60378" w:rsidRPr="00C60378" w:rsidRDefault="00C60378" w:rsidP="00C60378">
            <w:pPr>
              <w:pStyle w:val="a5"/>
              <w:rPr>
                <w:rFonts w:ascii="Times New Roman" w:eastAsia="Times New Roman" w:hAnsi="Times New Roman" w:cs="Times New Roman"/>
                <w:sz w:val="24"/>
                <w:szCs w:val="24"/>
                <w:lang w:val="kk-KZ" w:eastAsia="ru-RU"/>
              </w:rPr>
            </w:pPr>
            <w:r w:rsidRPr="00C60378">
              <w:rPr>
                <w:rFonts w:ascii="Times New Roman" w:eastAsia="Times New Roman" w:hAnsi="Times New Roman" w:cs="Times New Roman"/>
                <w:sz w:val="24"/>
                <w:szCs w:val="24"/>
                <w:lang w:val="kk-KZ" w:eastAsia="ru-RU"/>
              </w:rPr>
              <w:t>Сақтандырудан шеккен зиян мөлшері мен сақтану тәуекелдәләгән бағалау</w:t>
            </w:r>
          </w:p>
        </w:tc>
        <w:tc>
          <w:tcPr>
            <w:tcW w:w="5289" w:type="dxa"/>
            <w:tcBorders>
              <w:top w:val="single" w:sz="4" w:space="0" w:color="auto"/>
              <w:left w:val="single" w:sz="4" w:space="0" w:color="auto"/>
              <w:bottom w:val="single" w:sz="4" w:space="0" w:color="auto"/>
              <w:right w:val="single" w:sz="4" w:space="0" w:color="auto"/>
            </w:tcBorders>
            <w:hideMark/>
          </w:tcPr>
          <w:p w:rsidR="00C60378" w:rsidRPr="00C60378" w:rsidRDefault="00C60378" w:rsidP="00C60378">
            <w:pPr>
              <w:rPr>
                <w:rFonts w:ascii="Times New Roman" w:hAnsi="Times New Roman" w:cs="Times New Roman"/>
                <w:sz w:val="24"/>
                <w:szCs w:val="24"/>
                <w:lang w:val="kk-KZ"/>
              </w:rPr>
            </w:pPr>
            <w:r w:rsidRPr="00C60378">
              <w:rPr>
                <w:rFonts w:ascii="Times New Roman" w:eastAsia="Times New Roman" w:hAnsi="Times New Roman" w:cs="Times New Roman"/>
                <w:sz w:val="24"/>
                <w:szCs w:val="24"/>
                <w:lang w:val="kk-KZ" w:eastAsia="ru-RU"/>
              </w:rPr>
              <w:t>Заңды және іс-әрекетке қабілеттілік жеке тұлғалар</w:t>
            </w:r>
          </w:p>
        </w:tc>
      </w:tr>
      <w:tr w:rsidR="00C60378" w:rsidRPr="00C60378" w:rsidTr="00C60378">
        <w:tc>
          <w:tcPr>
            <w:tcW w:w="4390" w:type="dxa"/>
            <w:tcBorders>
              <w:top w:val="single" w:sz="4" w:space="0" w:color="auto"/>
              <w:left w:val="single" w:sz="4" w:space="0" w:color="auto"/>
              <w:bottom w:val="single" w:sz="4" w:space="0" w:color="auto"/>
              <w:right w:val="single" w:sz="4" w:space="0" w:color="auto"/>
            </w:tcBorders>
            <w:hideMark/>
          </w:tcPr>
          <w:p w:rsidR="00C60378" w:rsidRPr="00C60378" w:rsidRDefault="00C60378" w:rsidP="00C60378">
            <w:pPr>
              <w:pStyle w:val="a5"/>
              <w:rPr>
                <w:rFonts w:ascii="Times New Roman" w:eastAsia="Times New Roman" w:hAnsi="Times New Roman" w:cs="Times New Roman"/>
                <w:sz w:val="24"/>
                <w:szCs w:val="24"/>
                <w:lang w:eastAsia="ru-RU"/>
              </w:rPr>
            </w:pPr>
            <w:r w:rsidRPr="00C60378">
              <w:rPr>
                <w:rFonts w:ascii="Times New Roman" w:eastAsia="Times New Roman" w:hAnsi="Times New Roman" w:cs="Times New Roman"/>
                <w:sz w:val="24"/>
                <w:szCs w:val="24"/>
                <w:lang w:eastAsia="ru-RU"/>
              </w:rPr>
              <w:t>Актуарийлер</w:t>
            </w:r>
          </w:p>
        </w:tc>
        <w:tc>
          <w:tcPr>
            <w:tcW w:w="5289" w:type="dxa"/>
            <w:tcBorders>
              <w:top w:val="single" w:sz="4" w:space="0" w:color="auto"/>
              <w:left w:val="single" w:sz="4" w:space="0" w:color="auto"/>
              <w:bottom w:val="single" w:sz="4" w:space="0" w:color="auto"/>
              <w:right w:val="single" w:sz="4" w:space="0" w:color="auto"/>
            </w:tcBorders>
            <w:hideMark/>
          </w:tcPr>
          <w:p w:rsidR="00C60378" w:rsidRPr="00C60378" w:rsidRDefault="00C60378" w:rsidP="00C60378">
            <w:pPr>
              <w:pStyle w:val="a5"/>
              <w:rPr>
                <w:rFonts w:ascii="Times New Roman" w:eastAsia="Times New Roman" w:hAnsi="Times New Roman" w:cs="Times New Roman"/>
                <w:sz w:val="24"/>
                <w:szCs w:val="24"/>
                <w:lang w:eastAsia="ru-RU"/>
              </w:rPr>
            </w:pPr>
            <w:r w:rsidRPr="00C60378">
              <w:rPr>
                <w:rFonts w:ascii="Times New Roman" w:eastAsia="Times New Roman" w:hAnsi="Times New Roman" w:cs="Times New Roman"/>
                <w:sz w:val="24"/>
                <w:szCs w:val="24"/>
                <w:lang w:val="kk-KZ" w:eastAsia="ru-RU"/>
              </w:rPr>
              <w:t>Заңды және іс-әрекетке қабілеттілік жеке тұлғалар</w:t>
            </w:r>
          </w:p>
        </w:tc>
      </w:tr>
      <w:tr w:rsidR="00C60378" w:rsidRPr="00453F56" w:rsidTr="00C60378">
        <w:tc>
          <w:tcPr>
            <w:tcW w:w="4390" w:type="dxa"/>
            <w:tcBorders>
              <w:top w:val="single" w:sz="4" w:space="0" w:color="auto"/>
              <w:left w:val="single" w:sz="4" w:space="0" w:color="auto"/>
              <w:bottom w:val="single" w:sz="4" w:space="0" w:color="auto"/>
              <w:right w:val="single" w:sz="4" w:space="0" w:color="auto"/>
            </w:tcBorders>
            <w:hideMark/>
          </w:tcPr>
          <w:p w:rsidR="00C60378" w:rsidRPr="00C60378" w:rsidRDefault="00C60378" w:rsidP="00C60378">
            <w:pPr>
              <w:pStyle w:val="a5"/>
              <w:rPr>
                <w:rFonts w:ascii="Times New Roman" w:eastAsia="Times New Roman" w:hAnsi="Times New Roman" w:cs="Times New Roman"/>
                <w:sz w:val="24"/>
                <w:szCs w:val="24"/>
                <w:lang w:val="kk-KZ" w:eastAsia="ru-RU"/>
              </w:rPr>
            </w:pPr>
            <w:r w:rsidRPr="00C60378">
              <w:rPr>
                <w:rFonts w:ascii="Times New Roman" w:eastAsia="Times New Roman" w:hAnsi="Times New Roman" w:cs="Times New Roman"/>
                <w:sz w:val="24"/>
                <w:szCs w:val="24"/>
                <w:lang w:val="kk-KZ" w:eastAsia="ru-RU"/>
              </w:rPr>
              <w:t>Сақтандырушыларды біріктіру</w:t>
            </w:r>
          </w:p>
        </w:tc>
        <w:tc>
          <w:tcPr>
            <w:tcW w:w="5289" w:type="dxa"/>
            <w:tcBorders>
              <w:top w:val="single" w:sz="4" w:space="0" w:color="auto"/>
              <w:left w:val="single" w:sz="4" w:space="0" w:color="auto"/>
              <w:bottom w:val="single" w:sz="4" w:space="0" w:color="auto"/>
              <w:right w:val="single" w:sz="4" w:space="0" w:color="auto"/>
            </w:tcBorders>
            <w:hideMark/>
          </w:tcPr>
          <w:p w:rsidR="00C60378" w:rsidRPr="00C60378" w:rsidRDefault="00C60378" w:rsidP="00C60378">
            <w:pPr>
              <w:pStyle w:val="a5"/>
              <w:rPr>
                <w:rFonts w:ascii="Times New Roman" w:eastAsia="Times New Roman" w:hAnsi="Times New Roman" w:cs="Times New Roman"/>
                <w:sz w:val="24"/>
                <w:szCs w:val="24"/>
                <w:lang w:val="kk-KZ" w:eastAsia="ru-RU"/>
              </w:rPr>
            </w:pPr>
            <w:r w:rsidRPr="00C60378">
              <w:rPr>
                <w:rFonts w:ascii="Times New Roman" w:eastAsia="Times New Roman" w:hAnsi="Times New Roman" w:cs="Times New Roman"/>
                <w:sz w:val="24"/>
                <w:szCs w:val="24"/>
                <w:lang w:val="kk-KZ" w:eastAsia="ru-RU"/>
              </w:rPr>
              <w:t>Пулдар, одақтар, ассоциациялар, өзара қоғамдық сақтандыру (ӨҚС)</w:t>
            </w:r>
          </w:p>
        </w:tc>
      </w:tr>
      <w:tr w:rsidR="00C60378" w:rsidRPr="00453F56" w:rsidTr="00C60378">
        <w:tc>
          <w:tcPr>
            <w:tcW w:w="4390" w:type="dxa"/>
            <w:tcBorders>
              <w:top w:val="single" w:sz="4" w:space="0" w:color="auto"/>
              <w:left w:val="single" w:sz="4" w:space="0" w:color="auto"/>
              <w:bottom w:val="single" w:sz="4" w:space="0" w:color="auto"/>
              <w:right w:val="single" w:sz="4" w:space="0" w:color="auto"/>
            </w:tcBorders>
            <w:hideMark/>
          </w:tcPr>
          <w:p w:rsidR="00C60378" w:rsidRPr="00C60378" w:rsidRDefault="00C60378" w:rsidP="00C60378">
            <w:pPr>
              <w:pStyle w:val="a5"/>
              <w:rPr>
                <w:rFonts w:ascii="Times New Roman" w:eastAsia="Times New Roman" w:hAnsi="Times New Roman" w:cs="Times New Roman"/>
                <w:sz w:val="24"/>
                <w:szCs w:val="24"/>
                <w:lang w:val="kk-KZ" w:eastAsia="ru-RU"/>
              </w:rPr>
            </w:pPr>
            <w:r w:rsidRPr="00C60378">
              <w:rPr>
                <w:rFonts w:ascii="Times New Roman" w:eastAsia="Times New Roman" w:hAnsi="Times New Roman" w:cs="Times New Roman"/>
                <w:sz w:val="24"/>
                <w:szCs w:val="24"/>
                <w:lang w:val="kk-KZ" w:eastAsia="ru-RU"/>
              </w:rPr>
              <w:t>Сақтанушыларды біріктіру</w:t>
            </w:r>
          </w:p>
        </w:tc>
        <w:tc>
          <w:tcPr>
            <w:tcW w:w="5289" w:type="dxa"/>
            <w:tcBorders>
              <w:top w:val="single" w:sz="4" w:space="0" w:color="auto"/>
              <w:left w:val="single" w:sz="4" w:space="0" w:color="auto"/>
              <w:bottom w:val="single" w:sz="4" w:space="0" w:color="auto"/>
              <w:right w:val="single" w:sz="4" w:space="0" w:color="auto"/>
            </w:tcBorders>
            <w:hideMark/>
          </w:tcPr>
          <w:p w:rsidR="00C60378" w:rsidRPr="00C60378" w:rsidRDefault="00C60378" w:rsidP="00C60378">
            <w:pPr>
              <w:pStyle w:val="a5"/>
              <w:rPr>
                <w:rFonts w:ascii="Times New Roman" w:eastAsia="Times New Roman" w:hAnsi="Times New Roman" w:cs="Times New Roman"/>
                <w:sz w:val="24"/>
                <w:szCs w:val="24"/>
                <w:lang w:val="kk-KZ" w:eastAsia="ru-RU"/>
              </w:rPr>
            </w:pPr>
            <w:r w:rsidRPr="00C60378">
              <w:rPr>
                <w:rFonts w:ascii="Times New Roman" w:eastAsia="Times New Roman" w:hAnsi="Times New Roman" w:cs="Times New Roman"/>
                <w:sz w:val="24"/>
                <w:szCs w:val="24"/>
                <w:lang w:val="kk-KZ" w:eastAsia="ru-RU"/>
              </w:rPr>
              <w:t>Одақтар, ассоциациялар, өзара қоғамдық сақтандыру (ӨҚС)</w:t>
            </w:r>
          </w:p>
        </w:tc>
      </w:tr>
      <w:tr w:rsidR="00C60378" w:rsidRPr="00453F56" w:rsidTr="00C60378">
        <w:tc>
          <w:tcPr>
            <w:tcW w:w="4390" w:type="dxa"/>
            <w:tcBorders>
              <w:top w:val="single" w:sz="4" w:space="0" w:color="auto"/>
              <w:left w:val="single" w:sz="4" w:space="0" w:color="auto"/>
              <w:bottom w:val="single" w:sz="4" w:space="0" w:color="auto"/>
              <w:right w:val="single" w:sz="4" w:space="0" w:color="auto"/>
            </w:tcBorders>
            <w:hideMark/>
          </w:tcPr>
          <w:p w:rsidR="00C60378" w:rsidRPr="00C60378" w:rsidRDefault="00C60378" w:rsidP="00C60378">
            <w:pPr>
              <w:pStyle w:val="a5"/>
              <w:rPr>
                <w:rFonts w:ascii="Times New Roman" w:eastAsia="Times New Roman" w:hAnsi="Times New Roman" w:cs="Times New Roman"/>
                <w:sz w:val="24"/>
                <w:szCs w:val="24"/>
                <w:lang w:val="kk-KZ" w:eastAsia="ru-RU"/>
              </w:rPr>
            </w:pPr>
            <w:r w:rsidRPr="00C60378">
              <w:rPr>
                <w:rFonts w:ascii="Times New Roman" w:eastAsia="Times New Roman" w:hAnsi="Times New Roman" w:cs="Times New Roman"/>
                <w:sz w:val="24"/>
                <w:szCs w:val="24"/>
                <w:lang w:val="kk-KZ" w:eastAsia="ru-RU"/>
              </w:rPr>
              <w:t>Сақтандыру сервисін ұйымдастыру</w:t>
            </w:r>
          </w:p>
        </w:tc>
        <w:tc>
          <w:tcPr>
            <w:tcW w:w="5289" w:type="dxa"/>
            <w:tcBorders>
              <w:top w:val="single" w:sz="4" w:space="0" w:color="auto"/>
              <w:left w:val="single" w:sz="4" w:space="0" w:color="auto"/>
              <w:bottom w:val="single" w:sz="4" w:space="0" w:color="auto"/>
              <w:right w:val="single" w:sz="4" w:space="0" w:color="auto"/>
            </w:tcBorders>
            <w:hideMark/>
          </w:tcPr>
          <w:p w:rsidR="00C60378" w:rsidRPr="00C60378" w:rsidRDefault="00C60378" w:rsidP="00C60378">
            <w:pPr>
              <w:pStyle w:val="a5"/>
              <w:rPr>
                <w:rFonts w:ascii="Times New Roman" w:eastAsia="Times New Roman" w:hAnsi="Times New Roman" w:cs="Times New Roman"/>
                <w:sz w:val="24"/>
                <w:szCs w:val="24"/>
                <w:lang w:val="kk-KZ" w:eastAsia="ru-RU"/>
              </w:rPr>
            </w:pPr>
            <w:r w:rsidRPr="00C60378">
              <w:rPr>
                <w:rFonts w:ascii="Times New Roman" w:eastAsia="Times New Roman" w:hAnsi="Times New Roman" w:cs="Times New Roman"/>
                <w:sz w:val="24"/>
                <w:szCs w:val="24"/>
                <w:lang w:val="kk-KZ" w:eastAsia="ru-RU"/>
              </w:rPr>
              <w:t xml:space="preserve">Жарнама саласында қызмет көрсетуші фирмалар, біліктілікті көтеру, автоматтандыру, қауіпсіздік, консалтингтер  </w:t>
            </w:r>
          </w:p>
        </w:tc>
      </w:tr>
      <w:tr w:rsidR="00C60378" w:rsidRPr="00453F56" w:rsidTr="00C60378">
        <w:tc>
          <w:tcPr>
            <w:tcW w:w="4390" w:type="dxa"/>
            <w:tcBorders>
              <w:top w:val="single" w:sz="4" w:space="0" w:color="auto"/>
              <w:left w:val="single" w:sz="4" w:space="0" w:color="auto"/>
              <w:bottom w:val="single" w:sz="4" w:space="0" w:color="auto"/>
              <w:right w:val="single" w:sz="4" w:space="0" w:color="auto"/>
            </w:tcBorders>
            <w:hideMark/>
          </w:tcPr>
          <w:p w:rsidR="00C60378" w:rsidRPr="00C60378" w:rsidRDefault="00C60378" w:rsidP="00C60378">
            <w:pPr>
              <w:pStyle w:val="a5"/>
              <w:rPr>
                <w:rFonts w:ascii="Times New Roman" w:eastAsia="Times New Roman" w:hAnsi="Times New Roman" w:cs="Times New Roman"/>
                <w:sz w:val="24"/>
                <w:szCs w:val="24"/>
                <w:lang w:val="kk-KZ" w:eastAsia="ru-RU"/>
              </w:rPr>
            </w:pPr>
            <w:r w:rsidRPr="00C60378">
              <w:rPr>
                <w:rFonts w:ascii="Times New Roman" w:eastAsia="Times New Roman" w:hAnsi="Times New Roman" w:cs="Times New Roman"/>
                <w:sz w:val="24"/>
                <w:szCs w:val="24"/>
                <w:lang w:val="kk-KZ" w:eastAsia="ru-RU"/>
              </w:rPr>
              <w:t>Кадрларды дайындау бойынша ұйымдар</w:t>
            </w:r>
          </w:p>
        </w:tc>
        <w:tc>
          <w:tcPr>
            <w:tcW w:w="5289" w:type="dxa"/>
            <w:tcBorders>
              <w:top w:val="single" w:sz="4" w:space="0" w:color="auto"/>
              <w:left w:val="single" w:sz="4" w:space="0" w:color="auto"/>
              <w:bottom w:val="single" w:sz="4" w:space="0" w:color="auto"/>
              <w:right w:val="single" w:sz="4" w:space="0" w:color="auto"/>
            </w:tcBorders>
            <w:hideMark/>
          </w:tcPr>
          <w:p w:rsidR="00C60378" w:rsidRPr="00C60378" w:rsidRDefault="00C60378" w:rsidP="00C60378">
            <w:pPr>
              <w:pStyle w:val="a5"/>
              <w:jc w:val="both"/>
              <w:rPr>
                <w:rFonts w:ascii="Times New Roman" w:eastAsia="Times New Roman" w:hAnsi="Times New Roman" w:cs="Times New Roman"/>
                <w:sz w:val="24"/>
                <w:szCs w:val="24"/>
                <w:lang w:val="kk-KZ" w:eastAsia="ru-RU"/>
              </w:rPr>
            </w:pPr>
            <w:r w:rsidRPr="00C60378">
              <w:rPr>
                <w:rFonts w:ascii="Times New Roman" w:eastAsia="Times New Roman" w:hAnsi="Times New Roman" w:cs="Times New Roman"/>
                <w:sz w:val="24"/>
                <w:szCs w:val="24"/>
                <w:lang w:val="kk-KZ" w:eastAsia="ru-RU"/>
              </w:rPr>
              <w:t xml:space="preserve">«Сақтандыру ісі» мамандығы бойынша колледж, сақтандыру бизнес мектептері, оқу орындарында «Сақтандыру», </w:t>
            </w:r>
            <w:r w:rsidRPr="00C60378">
              <w:rPr>
                <w:rStyle w:val="FontStyle11"/>
                <w:lang w:val="kk-KZ"/>
              </w:rPr>
              <w:t xml:space="preserve">«Сақтандыру компанияларындағы бухгалтерлік есеп», пәндерін  жоғары білім беру саласында (баклавр, магистратура, доктарантура) оқытуда және қосалқы экономикалық білім беру жүйесімен </w:t>
            </w:r>
            <w:r w:rsidRPr="00C60378">
              <w:rPr>
                <w:rFonts w:ascii="Times New Roman" w:eastAsia="Times New Roman" w:hAnsi="Times New Roman" w:cs="Times New Roman"/>
                <w:sz w:val="24"/>
                <w:szCs w:val="24"/>
                <w:lang w:val="kk-KZ" w:eastAsia="ru-RU"/>
              </w:rPr>
              <w:t>кафедралар</w:t>
            </w:r>
          </w:p>
        </w:tc>
      </w:tr>
      <w:tr w:rsidR="00C60378" w:rsidRPr="00C60378" w:rsidTr="00C60378">
        <w:tc>
          <w:tcPr>
            <w:tcW w:w="4390" w:type="dxa"/>
            <w:tcBorders>
              <w:top w:val="single" w:sz="4" w:space="0" w:color="auto"/>
              <w:left w:val="single" w:sz="4" w:space="0" w:color="auto"/>
              <w:bottom w:val="single" w:sz="4" w:space="0" w:color="auto"/>
              <w:right w:val="single" w:sz="4" w:space="0" w:color="auto"/>
            </w:tcBorders>
            <w:hideMark/>
          </w:tcPr>
          <w:p w:rsidR="00C60378" w:rsidRPr="00C60378" w:rsidRDefault="00C60378" w:rsidP="00C60378">
            <w:pPr>
              <w:pStyle w:val="a5"/>
              <w:rPr>
                <w:rFonts w:ascii="Times New Roman" w:eastAsia="Times New Roman" w:hAnsi="Times New Roman" w:cs="Times New Roman"/>
                <w:sz w:val="24"/>
                <w:szCs w:val="24"/>
                <w:lang w:val="kk-KZ" w:eastAsia="ru-RU"/>
              </w:rPr>
            </w:pPr>
            <w:r w:rsidRPr="00C60378">
              <w:rPr>
                <w:rFonts w:ascii="Times New Roman" w:eastAsia="Times New Roman" w:hAnsi="Times New Roman" w:cs="Times New Roman"/>
                <w:sz w:val="24"/>
                <w:szCs w:val="24"/>
                <w:lang w:val="kk-KZ" w:eastAsia="ru-RU"/>
              </w:rPr>
              <w:t>Арнайы сақтандыру баспасы</w:t>
            </w:r>
          </w:p>
        </w:tc>
        <w:tc>
          <w:tcPr>
            <w:tcW w:w="5289" w:type="dxa"/>
            <w:tcBorders>
              <w:top w:val="single" w:sz="4" w:space="0" w:color="auto"/>
              <w:left w:val="single" w:sz="4" w:space="0" w:color="auto"/>
              <w:bottom w:val="single" w:sz="4" w:space="0" w:color="auto"/>
              <w:right w:val="single" w:sz="4" w:space="0" w:color="auto"/>
            </w:tcBorders>
          </w:tcPr>
          <w:p w:rsidR="00C60378" w:rsidRPr="00C60378" w:rsidRDefault="00C60378" w:rsidP="00C60378">
            <w:pPr>
              <w:pStyle w:val="a5"/>
              <w:rPr>
                <w:rFonts w:ascii="Times New Roman" w:eastAsia="Times New Roman" w:hAnsi="Times New Roman" w:cs="Times New Roman"/>
                <w:sz w:val="24"/>
                <w:szCs w:val="24"/>
                <w:lang w:eastAsia="ru-RU"/>
              </w:rPr>
            </w:pPr>
            <w:r w:rsidRPr="00C60378">
              <w:rPr>
                <w:rFonts w:ascii="Times New Roman" w:eastAsia="Times New Roman" w:hAnsi="Times New Roman" w:cs="Times New Roman"/>
                <w:sz w:val="24"/>
                <w:szCs w:val="24"/>
                <w:lang w:val="kk-KZ" w:eastAsia="ru-RU"/>
              </w:rPr>
              <w:t xml:space="preserve">Журнал, газет, кітап баспа шығарылуы </w:t>
            </w:r>
          </w:p>
          <w:p w:rsidR="00C60378" w:rsidRPr="00C60378" w:rsidRDefault="00C60378" w:rsidP="00C60378">
            <w:pPr>
              <w:pStyle w:val="a5"/>
              <w:rPr>
                <w:rFonts w:ascii="Times New Roman" w:eastAsia="Times New Roman" w:hAnsi="Times New Roman" w:cs="Times New Roman"/>
                <w:sz w:val="24"/>
                <w:szCs w:val="24"/>
                <w:lang w:eastAsia="ru-RU"/>
              </w:rPr>
            </w:pPr>
          </w:p>
        </w:tc>
      </w:tr>
      <w:tr w:rsidR="00C60378" w:rsidRPr="00C60378" w:rsidTr="00C60378">
        <w:tc>
          <w:tcPr>
            <w:tcW w:w="4390" w:type="dxa"/>
            <w:tcBorders>
              <w:top w:val="single" w:sz="4" w:space="0" w:color="auto"/>
              <w:left w:val="single" w:sz="4" w:space="0" w:color="auto"/>
              <w:bottom w:val="single" w:sz="4" w:space="0" w:color="auto"/>
              <w:right w:val="single" w:sz="4" w:space="0" w:color="auto"/>
            </w:tcBorders>
            <w:hideMark/>
          </w:tcPr>
          <w:p w:rsidR="00C60378" w:rsidRPr="00C60378" w:rsidRDefault="00C60378" w:rsidP="00EE07BC">
            <w:pPr>
              <w:pStyle w:val="a5"/>
              <w:numPr>
                <w:ilvl w:val="0"/>
                <w:numId w:val="30"/>
              </w:numPr>
              <w:jc w:val="center"/>
              <w:rPr>
                <w:rFonts w:ascii="Times New Roman" w:eastAsia="Times New Roman" w:hAnsi="Times New Roman" w:cs="Times New Roman"/>
                <w:b/>
                <w:sz w:val="24"/>
                <w:szCs w:val="24"/>
                <w:lang w:val="kk-KZ" w:eastAsia="ru-RU"/>
              </w:rPr>
            </w:pPr>
            <w:r w:rsidRPr="00C60378">
              <w:rPr>
                <w:rFonts w:ascii="Times New Roman" w:eastAsia="Times New Roman" w:hAnsi="Times New Roman" w:cs="Times New Roman"/>
                <w:b/>
                <w:sz w:val="24"/>
                <w:szCs w:val="24"/>
                <w:lang w:val="kk-KZ" w:eastAsia="ru-RU"/>
              </w:rPr>
              <w:t>Сақтандыру обьектілері</w:t>
            </w:r>
          </w:p>
        </w:tc>
        <w:tc>
          <w:tcPr>
            <w:tcW w:w="5289" w:type="dxa"/>
            <w:tcBorders>
              <w:top w:val="single" w:sz="4" w:space="0" w:color="auto"/>
              <w:left w:val="single" w:sz="4" w:space="0" w:color="auto"/>
              <w:bottom w:val="single" w:sz="4" w:space="0" w:color="auto"/>
              <w:right w:val="single" w:sz="4" w:space="0" w:color="auto"/>
            </w:tcBorders>
          </w:tcPr>
          <w:p w:rsidR="00C60378" w:rsidRPr="00C60378" w:rsidRDefault="00C60378" w:rsidP="00C60378">
            <w:pPr>
              <w:pStyle w:val="a5"/>
              <w:jc w:val="center"/>
              <w:rPr>
                <w:rFonts w:ascii="Times New Roman" w:eastAsia="Times New Roman" w:hAnsi="Times New Roman" w:cs="Times New Roman"/>
                <w:b/>
                <w:sz w:val="24"/>
                <w:szCs w:val="24"/>
                <w:lang w:val="kk-KZ" w:eastAsia="ru-RU"/>
              </w:rPr>
            </w:pPr>
            <w:r w:rsidRPr="00C60378">
              <w:rPr>
                <w:rFonts w:ascii="Times New Roman" w:eastAsia="Times New Roman" w:hAnsi="Times New Roman" w:cs="Times New Roman"/>
                <w:b/>
                <w:sz w:val="24"/>
                <w:szCs w:val="24"/>
                <w:lang w:val="kk-KZ" w:eastAsia="ru-RU"/>
              </w:rPr>
              <w:t>Сақтандыру обьектілері бойынша меншікті мүделері</w:t>
            </w:r>
          </w:p>
          <w:p w:rsidR="00C60378" w:rsidRPr="00C60378" w:rsidRDefault="00C60378" w:rsidP="00C60378">
            <w:pPr>
              <w:pStyle w:val="a5"/>
              <w:jc w:val="center"/>
              <w:rPr>
                <w:rFonts w:ascii="Times New Roman" w:hAnsi="Times New Roman" w:cs="Times New Roman"/>
                <w:b/>
                <w:sz w:val="24"/>
                <w:szCs w:val="24"/>
                <w:lang w:val="kk-KZ" w:eastAsia="ru-RU"/>
              </w:rPr>
            </w:pPr>
          </w:p>
        </w:tc>
      </w:tr>
      <w:tr w:rsidR="00C60378" w:rsidRPr="00453F56" w:rsidTr="00C60378">
        <w:tc>
          <w:tcPr>
            <w:tcW w:w="4390" w:type="dxa"/>
            <w:tcBorders>
              <w:top w:val="single" w:sz="4" w:space="0" w:color="auto"/>
              <w:left w:val="single" w:sz="4" w:space="0" w:color="auto"/>
              <w:bottom w:val="single" w:sz="4" w:space="0" w:color="auto"/>
              <w:right w:val="single" w:sz="4" w:space="0" w:color="auto"/>
            </w:tcBorders>
            <w:hideMark/>
          </w:tcPr>
          <w:p w:rsidR="00C60378" w:rsidRPr="00C60378" w:rsidRDefault="00C60378" w:rsidP="00C60378">
            <w:pPr>
              <w:pStyle w:val="a5"/>
              <w:rPr>
                <w:rFonts w:ascii="Times New Roman" w:eastAsia="Times New Roman" w:hAnsi="Times New Roman" w:cs="Times New Roman"/>
                <w:sz w:val="24"/>
                <w:szCs w:val="24"/>
                <w:lang w:val="kk-KZ" w:eastAsia="ru-RU"/>
              </w:rPr>
            </w:pPr>
            <w:r w:rsidRPr="00C60378">
              <w:rPr>
                <w:rFonts w:ascii="Times New Roman" w:eastAsia="Times New Roman" w:hAnsi="Times New Roman" w:cs="Times New Roman"/>
                <w:sz w:val="24"/>
                <w:szCs w:val="24"/>
                <w:lang w:val="kk-KZ" w:eastAsia="ru-RU"/>
              </w:rPr>
              <w:t>Жеке сақтандыру</w:t>
            </w:r>
          </w:p>
        </w:tc>
        <w:tc>
          <w:tcPr>
            <w:tcW w:w="5289" w:type="dxa"/>
            <w:tcBorders>
              <w:top w:val="single" w:sz="4" w:space="0" w:color="auto"/>
              <w:left w:val="single" w:sz="4" w:space="0" w:color="auto"/>
              <w:bottom w:val="single" w:sz="4" w:space="0" w:color="auto"/>
              <w:right w:val="single" w:sz="4" w:space="0" w:color="auto"/>
            </w:tcBorders>
          </w:tcPr>
          <w:p w:rsidR="00C60378" w:rsidRPr="00C60378" w:rsidRDefault="00C60378" w:rsidP="00C60378">
            <w:pPr>
              <w:pStyle w:val="a5"/>
              <w:rPr>
                <w:rFonts w:ascii="Times New Roman" w:eastAsia="Times New Roman" w:hAnsi="Times New Roman" w:cs="Times New Roman"/>
                <w:sz w:val="24"/>
                <w:szCs w:val="24"/>
                <w:lang w:val="kk-KZ" w:eastAsia="ru-RU"/>
              </w:rPr>
            </w:pPr>
            <w:r w:rsidRPr="00C60378">
              <w:rPr>
                <w:rFonts w:ascii="Times New Roman" w:eastAsia="Times New Roman" w:hAnsi="Times New Roman" w:cs="Times New Roman"/>
                <w:sz w:val="24"/>
                <w:szCs w:val="24"/>
                <w:lang w:val="kk-KZ" w:eastAsia="ru-RU"/>
              </w:rPr>
              <w:t xml:space="preserve">Өмір, денсаулық, еңбекқабілеттілігі және сақтанушының зейнетақымен қамтамасыз етілуі немесе сақтанушы тұлғаның </w:t>
            </w:r>
          </w:p>
          <w:p w:rsidR="00C60378" w:rsidRPr="00C60378" w:rsidRDefault="00C60378" w:rsidP="00C60378">
            <w:pPr>
              <w:pStyle w:val="a5"/>
              <w:rPr>
                <w:rFonts w:ascii="Times New Roman" w:eastAsia="Times New Roman" w:hAnsi="Times New Roman" w:cs="Times New Roman"/>
                <w:sz w:val="24"/>
                <w:szCs w:val="24"/>
                <w:lang w:val="kk-KZ" w:eastAsia="ru-RU"/>
              </w:rPr>
            </w:pPr>
          </w:p>
        </w:tc>
      </w:tr>
      <w:tr w:rsidR="00C60378" w:rsidRPr="00C60378" w:rsidTr="00C60378">
        <w:tc>
          <w:tcPr>
            <w:tcW w:w="4390" w:type="dxa"/>
            <w:tcBorders>
              <w:top w:val="single" w:sz="4" w:space="0" w:color="auto"/>
              <w:left w:val="single" w:sz="4" w:space="0" w:color="auto"/>
              <w:bottom w:val="single" w:sz="4" w:space="0" w:color="auto"/>
              <w:right w:val="single" w:sz="4" w:space="0" w:color="auto"/>
            </w:tcBorders>
            <w:hideMark/>
          </w:tcPr>
          <w:p w:rsidR="00C60378" w:rsidRPr="00C60378" w:rsidRDefault="00C60378" w:rsidP="00C60378">
            <w:pPr>
              <w:pStyle w:val="a5"/>
              <w:rPr>
                <w:rFonts w:ascii="Times New Roman" w:eastAsia="Times New Roman" w:hAnsi="Times New Roman" w:cs="Times New Roman"/>
                <w:sz w:val="24"/>
                <w:szCs w:val="24"/>
                <w:lang w:val="kk-KZ" w:eastAsia="ru-RU"/>
              </w:rPr>
            </w:pPr>
            <w:r w:rsidRPr="00C60378">
              <w:rPr>
                <w:rFonts w:ascii="Times New Roman" w:eastAsia="Times New Roman" w:hAnsi="Times New Roman" w:cs="Times New Roman"/>
                <w:sz w:val="24"/>
                <w:szCs w:val="24"/>
                <w:lang w:val="kk-KZ" w:eastAsia="ru-RU"/>
              </w:rPr>
              <w:t>Мүлікті сақтандыру</w:t>
            </w:r>
          </w:p>
        </w:tc>
        <w:tc>
          <w:tcPr>
            <w:tcW w:w="5289" w:type="dxa"/>
            <w:tcBorders>
              <w:top w:val="single" w:sz="4" w:space="0" w:color="auto"/>
              <w:left w:val="single" w:sz="4" w:space="0" w:color="auto"/>
              <w:bottom w:val="single" w:sz="4" w:space="0" w:color="auto"/>
              <w:right w:val="single" w:sz="4" w:space="0" w:color="auto"/>
            </w:tcBorders>
          </w:tcPr>
          <w:p w:rsidR="00C60378" w:rsidRPr="00C60378" w:rsidRDefault="00C60378" w:rsidP="00C60378">
            <w:pPr>
              <w:pStyle w:val="a5"/>
              <w:rPr>
                <w:rFonts w:ascii="Times New Roman" w:eastAsia="Times New Roman" w:hAnsi="Times New Roman" w:cs="Times New Roman"/>
                <w:sz w:val="24"/>
                <w:szCs w:val="24"/>
                <w:lang w:val="kk-KZ" w:eastAsia="ru-RU"/>
              </w:rPr>
            </w:pPr>
            <w:r w:rsidRPr="00C60378">
              <w:rPr>
                <w:rFonts w:ascii="Times New Roman" w:eastAsia="Times New Roman" w:hAnsi="Times New Roman" w:cs="Times New Roman"/>
                <w:sz w:val="24"/>
                <w:szCs w:val="24"/>
                <w:lang w:val="kk-KZ" w:eastAsia="ru-RU"/>
              </w:rPr>
              <w:t>Мүлікпен иелену, пайдалану, билеу</w:t>
            </w:r>
          </w:p>
          <w:p w:rsidR="00C60378" w:rsidRPr="00C60378" w:rsidRDefault="00C60378" w:rsidP="00C60378">
            <w:pPr>
              <w:pStyle w:val="a5"/>
              <w:rPr>
                <w:rFonts w:ascii="Times New Roman" w:eastAsia="Times New Roman" w:hAnsi="Times New Roman" w:cs="Times New Roman"/>
                <w:sz w:val="24"/>
                <w:szCs w:val="24"/>
                <w:lang w:val="kk-KZ" w:eastAsia="ru-RU"/>
              </w:rPr>
            </w:pPr>
          </w:p>
        </w:tc>
      </w:tr>
      <w:tr w:rsidR="00C60378" w:rsidRPr="00453F56" w:rsidTr="00C60378">
        <w:tc>
          <w:tcPr>
            <w:tcW w:w="4390" w:type="dxa"/>
            <w:tcBorders>
              <w:top w:val="single" w:sz="4" w:space="0" w:color="auto"/>
              <w:left w:val="single" w:sz="4" w:space="0" w:color="auto"/>
              <w:bottom w:val="single" w:sz="4" w:space="0" w:color="auto"/>
              <w:right w:val="single" w:sz="4" w:space="0" w:color="auto"/>
            </w:tcBorders>
            <w:hideMark/>
          </w:tcPr>
          <w:p w:rsidR="00C60378" w:rsidRPr="00C60378" w:rsidRDefault="00C60378" w:rsidP="00C60378">
            <w:pPr>
              <w:pStyle w:val="a5"/>
              <w:rPr>
                <w:rFonts w:ascii="Times New Roman" w:eastAsia="Times New Roman" w:hAnsi="Times New Roman" w:cs="Times New Roman"/>
                <w:sz w:val="24"/>
                <w:szCs w:val="24"/>
                <w:lang w:val="kk-KZ" w:eastAsia="ru-RU"/>
              </w:rPr>
            </w:pPr>
            <w:r w:rsidRPr="00C60378">
              <w:rPr>
                <w:rFonts w:ascii="Times New Roman" w:eastAsia="Times New Roman" w:hAnsi="Times New Roman" w:cs="Times New Roman"/>
                <w:sz w:val="24"/>
                <w:szCs w:val="24"/>
                <w:lang w:val="kk-KZ" w:eastAsia="ru-RU"/>
              </w:rPr>
              <w:t>Жауапты сақтандыру</w:t>
            </w:r>
          </w:p>
        </w:tc>
        <w:tc>
          <w:tcPr>
            <w:tcW w:w="5289" w:type="dxa"/>
            <w:tcBorders>
              <w:top w:val="single" w:sz="4" w:space="0" w:color="auto"/>
              <w:left w:val="single" w:sz="4" w:space="0" w:color="auto"/>
              <w:bottom w:val="single" w:sz="4" w:space="0" w:color="auto"/>
              <w:right w:val="single" w:sz="4" w:space="0" w:color="auto"/>
            </w:tcBorders>
          </w:tcPr>
          <w:p w:rsidR="00C60378" w:rsidRPr="00C60378" w:rsidRDefault="00C60378" w:rsidP="00C60378">
            <w:pPr>
              <w:pStyle w:val="a5"/>
              <w:rPr>
                <w:rFonts w:ascii="Times New Roman" w:eastAsia="Times New Roman" w:hAnsi="Times New Roman" w:cs="Times New Roman"/>
                <w:sz w:val="24"/>
                <w:szCs w:val="24"/>
                <w:lang w:val="kk-KZ" w:eastAsia="ru-RU"/>
              </w:rPr>
            </w:pPr>
            <w:r w:rsidRPr="00C60378">
              <w:rPr>
                <w:rFonts w:ascii="Times New Roman" w:eastAsia="Times New Roman" w:hAnsi="Times New Roman" w:cs="Times New Roman"/>
                <w:sz w:val="24"/>
                <w:szCs w:val="24"/>
                <w:lang w:val="kk-KZ" w:eastAsia="ru-RU"/>
              </w:rPr>
              <w:t>Заңды немесе жеке тұлғаға келтірген зиянды сақтандырушы орнын толтырады</w:t>
            </w:r>
          </w:p>
          <w:p w:rsidR="00C60378" w:rsidRPr="00C60378" w:rsidRDefault="00C60378" w:rsidP="00C60378">
            <w:pPr>
              <w:pStyle w:val="a5"/>
              <w:rPr>
                <w:rFonts w:ascii="Times New Roman" w:eastAsia="Times New Roman" w:hAnsi="Times New Roman" w:cs="Times New Roman"/>
                <w:sz w:val="24"/>
                <w:szCs w:val="24"/>
                <w:lang w:val="kk-KZ" w:eastAsia="ru-RU"/>
              </w:rPr>
            </w:pPr>
          </w:p>
        </w:tc>
      </w:tr>
      <w:tr w:rsidR="00C60378" w:rsidRPr="00C60378" w:rsidTr="00C60378">
        <w:tc>
          <w:tcPr>
            <w:tcW w:w="4390" w:type="dxa"/>
            <w:tcBorders>
              <w:top w:val="single" w:sz="4" w:space="0" w:color="auto"/>
              <w:left w:val="single" w:sz="4" w:space="0" w:color="auto"/>
              <w:bottom w:val="single" w:sz="4" w:space="0" w:color="auto"/>
              <w:right w:val="single" w:sz="4" w:space="0" w:color="auto"/>
            </w:tcBorders>
            <w:hideMark/>
          </w:tcPr>
          <w:p w:rsidR="00C60378" w:rsidRPr="00C60378" w:rsidRDefault="00C60378" w:rsidP="00C60378">
            <w:pPr>
              <w:pStyle w:val="a5"/>
              <w:jc w:val="center"/>
              <w:rPr>
                <w:rFonts w:ascii="Times New Roman" w:eastAsia="Times New Roman" w:hAnsi="Times New Roman" w:cs="Times New Roman"/>
                <w:b/>
                <w:sz w:val="24"/>
                <w:szCs w:val="24"/>
                <w:lang w:val="kk-KZ" w:eastAsia="ru-RU"/>
              </w:rPr>
            </w:pPr>
            <w:r w:rsidRPr="00C60378">
              <w:rPr>
                <w:rFonts w:ascii="Times New Roman" w:eastAsia="Times New Roman" w:hAnsi="Times New Roman" w:cs="Times New Roman"/>
                <w:b/>
                <w:sz w:val="24"/>
                <w:szCs w:val="24"/>
                <w:lang w:eastAsia="ru-RU"/>
              </w:rPr>
              <w:lastRenderedPageBreak/>
              <w:t>3.</w:t>
            </w:r>
            <w:r w:rsidRPr="00C60378">
              <w:rPr>
                <w:rFonts w:ascii="Times New Roman" w:eastAsia="Times New Roman" w:hAnsi="Times New Roman" w:cs="Times New Roman"/>
                <w:b/>
                <w:sz w:val="24"/>
                <w:szCs w:val="24"/>
                <w:lang w:val="kk-KZ" w:eastAsia="ru-RU"/>
              </w:rPr>
              <w:t>Сақтандыру қатынасы</w:t>
            </w:r>
          </w:p>
        </w:tc>
        <w:tc>
          <w:tcPr>
            <w:tcW w:w="5289" w:type="dxa"/>
            <w:tcBorders>
              <w:top w:val="single" w:sz="4" w:space="0" w:color="auto"/>
              <w:left w:val="single" w:sz="4" w:space="0" w:color="auto"/>
              <w:bottom w:val="single" w:sz="4" w:space="0" w:color="auto"/>
              <w:right w:val="single" w:sz="4" w:space="0" w:color="auto"/>
            </w:tcBorders>
            <w:hideMark/>
          </w:tcPr>
          <w:p w:rsidR="00C60378" w:rsidRPr="00C60378" w:rsidRDefault="00C60378" w:rsidP="00C60378">
            <w:pPr>
              <w:pStyle w:val="a5"/>
              <w:jc w:val="center"/>
              <w:rPr>
                <w:rFonts w:ascii="Times New Roman" w:eastAsia="Times New Roman" w:hAnsi="Times New Roman" w:cs="Times New Roman"/>
                <w:b/>
                <w:sz w:val="24"/>
                <w:szCs w:val="24"/>
                <w:lang w:eastAsia="ru-RU"/>
              </w:rPr>
            </w:pPr>
            <w:r w:rsidRPr="00C60378">
              <w:rPr>
                <w:rFonts w:ascii="Times New Roman" w:eastAsia="Times New Roman" w:hAnsi="Times New Roman" w:cs="Times New Roman"/>
                <w:b/>
                <w:sz w:val="24"/>
                <w:szCs w:val="24"/>
                <w:lang w:val="kk-KZ" w:eastAsia="ru-RU"/>
              </w:rPr>
              <w:t>Сақтандыру қатынасын сипаттамасы</w:t>
            </w:r>
          </w:p>
        </w:tc>
      </w:tr>
      <w:tr w:rsidR="00C60378" w:rsidRPr="00453F56" w:rsidTr="00C60378">
        <w:trPr>
          <w:trHeight w:val="1407"/>
        </w:trPr>
        <w:tc>
          <w:tcPr>
            <w:tcW w:w="4390" w:type="dxa"/>
            <w:tcBorders>
              <w:top w:val="single" w:sz="4" w:space="0" w:color="auto"/>
              <w:left w:val="single" w:sz="4" w:space="0" w:color="auto"/>
              <w:bottom w:val="single" w:sz="4" w:space="0" w:color="auto"/>
              <w:right w:val="single" w:sz="4" w:space="0" w:color="auto"/>
            </w:tcBorders>
            <w:hideMark/>
          </w:tcPr>
          <w:p w:rsidR="00C60378" w:rsidRPr="00C60378" w:rsidRDefault="00C60378" w:rsidP="00C60378">
            <w:pPr>
              <w:spacing w:before="100" w:beforeAutospacing="1" w:after="100" w:afterAutospacing="1"/>
              <w:jc w:val="both"/>
              <w:rPr>
                <w:rFonts w:ascii="Times New Roman" w:eastAsia="Times New Roman" w:hAnsi="Times New Roman" w:cs="Times New Roman"/>
                <w:sz w:val="24"/>
                <w:szCs w:val="24"/>
                <w:lang w:val="kk-KZ" w:eastAsia="ru-RU"/>
              </w:rPr>
            </w:pPr>
            <w:r w:rsidRPr="00C60378">
              <w:rPr>
                <w:rFonts w:ascii="Times New Roman" w:eastAsia="Times New Roman" w:hAnsi="Times New Roman" w:cs="Times New Roman"/>
                <w:sz w:val="24"/>
                <w:szCs w:val="24"/>
                <w:lang w:val="kk-KZ" w:eastAsia="ru-RU"/>
              </w:rPr>
              <w:t xml:space="preserve">Құқықтық </w:t>
            </w:r>
          </w:p>
        </w:tc>
        <w:tc>
          <w:tcPr>
            <w:tcW w:w="5289" w:type="dxa"/>
            <w:tcBorders>
              <w:top w:val="single" w:sz="4" w:space="0" w:color="auto"/>
              <w:left w:val="single" w:sz="4" w:space="0" w:color="auto"/>
              <w:bottom w:val="single" w:sz="4" w:space="0" w:color="auto"/>
              <w:right w:val="single" w:sz="4" w:space="0" w:color="auto"/>
            </w:tcBorders>
            <w:hideMark/>
          </w:tcPr>
          <w:p w:rsidR="00C60378" w:rsidRPr="00C60378" w:rsidRDefault="00C60378" w:rsidP="00C60378">
            <w:pPr>
              <w:pStyle w:val="a5"/>
              <w:rPr>
                <w:rFonts w:ascii="Times New Roman" w:eastAsia="Times New Roman" w:hAnsi="Times New Roman" w:cs="Times New Roman"/>
                <w:sz w:val="24"/>
                <w:szCs w:val="24"/>
                <w:lang w:val="kk-KZ" w:eastAsia="ru-RU"/>
              </w:rPr>
            </w:pPr>
            <w:r w:rsidRPr="00C60378">
              <w:rPr>
                <w:rFonts w:ascii="Times New Roman" w:eastAsia="Times New Roman" w:hAnsi="Times New Roman" w:cs="Times New Roman"/>
                <w:sz w:val="24"/>
                <w:szCs w:val="24"/>
                <w:lang w:val="kk-KZ" w:eastAsia="ru-RU"/>
              </w:rPr>
              <w:t>Сақтандыру келісім шарты бойынша құқтары мен міндеттері, сақтандыру субьектілерінің мемлекеттік заңды органдармен құқықтық, атқарушы және соттық аппаратпен қатынастары</w:t>
            </w:r>
          </w:p>
        </w:tc>
      </w:tr>
      <w:tr w:rsidR="00C60378" w:rsidRPr="00C60378" w:rsidTr="00C60378">
        <w:tc>
          <w:tcPr>
            <w:tcW w:w="4390" w:type="dxa"/>
            <w:tcBorders>
              <w:top w:val="single" w:sz="4" w:space="0" w:color="auto"/>
              <w:left w:val="single" w:sz="4" w:space="0" w:color="auto"/>
              <w:bottom w:val="single" w:sz="4" w:space="0" w:color="auto"/>
              <w:right w:val="single" w:sz="4" w:space="0" w:color="auto"/>
            </w:tcBorders>
            <w:hideMark/>
          </w:tcPr>
          <w:p w:rsidR="00C60378" w:rsidRPr="00C60378" w:rsidRDefault="00C60378" w:rsidP="00C60378">
            <w:pPr>
              <w:pStyle w:val="a5"/>
              <w:rPr>
                <w:rFonts w:ascii="Times New Roman" w:eastAsia="Times New Roman" w:hAnsi="Times New Roman" w:cs="Times New Roman"/>
                <w:sz w:val="24"/>
                <w:szCs w:val="24"/>
                <w:lang w:eastAsia="ru-RU"/>
              </w:rPr>
            </w:pPr>
            <w:r w:rsidRPr="00C60378">
              <w:rPr>
                <w:rFonts w:ascii="Times New Roman" w:eastAsia="Times New Roman" w:hAnsi="Times New Roman" w:cs="Times New Roman"/>
                <w:sz w:val="24"/>
                <w:szCs w:val="24"/>
                <w:lang w:eastAsia="ru-RU"/>
              </w:rPr>
              <w:t>Экономикалық</w:t>
            </w:r>
          </w:p>
        </w:tc>
        <w:tc>
          <w:tcPr>
            <w:tcW w:w="5289" w:type="dxa"/>
            <w:tcBorders>
              <w:top w:val="single" w:sz="4" w:space="0" w:color="auto"/>
              <w:left w:val="single" w:sz="4" w:space="0" w:color="auto"/>
              <w:bottom w:val="single" w:sz="4" w:space="0" w:color="auto"/>
              <w:right w:val="single" w:sz="4" w:space="0" w:color="auto"/>
            </w:tcBorders>
            <w:hideMark/>
          </w:tcPr>
          <w:p w:rsidR="00C60378" w:rsidRPr="00C60378" w:rsidRDefault="00C60378" w:rsidP="00C60378">
            <w:pPr>
              <w:pStyle w:val="a5"/>
              <w:rPr>
                <w:rFonts w:ascii="Times New Roman" w:eastAsia="Times New Roman" w:hAnsi="Times New Roman" w:cs="Times New Roman"/>
                <w:sz w:val="24"/>
                <w:szCs w:val="24"/>
                <w:lang w:val="kk-KZ" w:eastAsia="ru-RU"/>
              </w:rPr>
            </w:pPr>
            <w:r w:rsidRPr="00C60378">
              <w:rPr>
                <w:rFonts w:ascii="Times New Roman" w:eastAsia="Times New Roman" w:hAnsi="Times New Roman" w:cs="Times New Roman"/>
                <w:sz w:val="24"/>
                <w:szCs w:val="24"/>
                <w:lang w:val="kk-KZ" w:eastAsia="ru-RU"/>
              </w:rPr>
              <w:t>Сақтандыру келісім шарттың экономикалық жағдайы, сақтандыру субьектілерінің мемлекеттік уәкілетті органдармен экономикалық жағдайы</w:t>
            </w:r>
          </w:p>
        </w:tc>
      </w:tr>
      <w:tr w:rsidR="00C60378" w:rsidRPr="00453F56" w:rsidTr="00C60378">
        <w:tc>
          <w:tcPr>
            <w:tcW w:w="4390" w:type="dxa"/>
            <w:tcBorders>
              <w:top w:val="single" w:sz="4" w:space="0" w:color="auto"/>
              <w:left w:val="single" w:sz="4" w:space="0" w:color="auto"/>
              <w:bottom w:val="single" w:sz="4" w:space="0" w:color="auto"/>
              <w:right w:val="single" w:sz="4" w:space="0" w:color="auto"/>
            </w:tcBorders>
            <w:hideMark/>
          </w:tcPr>
          <w:p w:rsidR="00C60378" w:rsidRPr="00C60378" w:rsidRDefault="00C60378" w:rsidP="00C60378">
            <w:pPr>
              <w:pStyle w:val="a5"/>
              <w:rPr>
                <w:rFonts w:ascii="Times New Roman" w:eastAsia="Times New Roman" w:hAnsi="Times New Roman" w:cs="Times New Roman"/>
                <w:sz w:val="24"/>
                <w:szCs w:val="24"/>
                <w:lang w:val="kk-KZ" w:eastAsia="ru-RU"/>
              </w:rPr>
            </w:pPr>
            <w:r w:rsidRPr="00C60378">
              <w:rPr>
                <w:rFonts w:ascii="Times New Roman" w:eastAsia="Times New Roman" w:hAnsi="Times New Roman" w:cs="Times New Roman"/>
                <w:sz w:val="24"/>
                <w:szCs w:val="24"/>
                <w:lang w:val="kk-KZ" w:eastAsia="ru-RU"/>
              </w:rPr>
              <w:t xml:space="preserve">Нарықтық </w:t>
            </w:r>
          </w:p>
        </w:tc>
        <w:tc>
          <w:tcPr>
            <w:tcW w:w="5289" w:type="dxa"/>
            <w:tcBorders>
              <w:top w:val="single" w:sz="4" w:space="0" w:color="auto"/>
              <w:left w:val="single" w:sz="4" w:space="0" w:color="auto"/>
              <w:bottom w:val="single" w:sz="4" w:space="0" w:color="auto"/>
              <w:right w:val="single" w:sz="4" w:space="0" w:color="auto"/>
            </w:tcBorders>
            <w:hideMark/>
          </w:tcPr>
          <w:p w:rsidR="00C60378" w:rsidRPr="00C60378" w:rsidRDefault="00C60378" w:rsidP="00C60378">
            <w:pPr>
              <w:pStyle w:val="a5"/>
              <w:rPr>
                <w:rFonts w:ascii="Times New Roman" w:eastAsia="Times New Roman" w:hAnsi="Times New Roman" w:cs="Times New Roman"/>
                <w:sz w:val="24"/>
                <w:szCs w:val="24"/>
                <w:lang w:val="kk-KZ" w:eastAsia="ru-RU"/>
              </w:rPr>
            </w:pPr>
            <w:r w:rsidRPr="00C60378">
              <w:rPr>
                <w:rFonts w:ascii="Times New Roman" w:eastAsia="Times New Roman" w:hAnsi="Times New Roman" w:cs="Times New Roman"/>
                <w:sz w:val="24"/>
                <w:szCs w:val="24"/>
                <w:lang w:val="kk-KZ" w:eastAsia="ru-RU"/>
              </w:rPr>
              <w:t>Сақтандыру тарифтері және сақтандыру сыйақылары, сақтандыру субьектілерінің нарықтағы қатынасы, оның ішінде сақтандыру және қаржылық</w:t>
            </w:r>
          </w:p>
        </w:tc>
      </w:tr>
      <w:tr w:rsidR="00C60378" w:rsidRPr="00453F56" w:rsidTr="00C60378">
        <w:tc>
          <w:tcPr>
            <w:tcW w:w="4390" w:type="dxa"/>
            <w:tcBorders>
              <w:top w:val="single" w:sz="4" w:space="0" w:color="auto"/>
              <w:left w:val="single" w:sz="4" w:space="0" w:color="auto"/>
              <w:bottom w:val="single" w:sz="4" w:space="0" w:color="auto"/>
              <w:right w:val="single" w:sz="4" w:space="0" w:color="auto"/>
            </w:tcBorders>
            <w:hideMark/>
          </w:tcPr>
          <w:p w:rsidR="00C60378" w:rsidRPr="00C60378" w:rsidRDefault="00C60378" w:rsidP="00C60378">
            <w:pPr>
              <w:pStyle w:val="a5"/>
              <w:rPr>
                <w:rFonts w:ascii="Times New Roman" w:eastAsia="Times New Roman" w:hAnsi="Times New Roman" w:cs="Times New Roman"/>
                <w:sz w:val="24"/>
                <w:szCs w:val="24"/>
                <w:lang w:val="kk-KZ" w:eastAsia="ru-RU"/>
              </w:rPr>
            </w:pPr>
            <w:r w:rsidRPr="00C60378">
              <w:rPr>
                <w:rFonts w:ascii="Times New Roman" w:eastAsia="Times New Roman" w:hAnsi="Times New Roman" w:cs="Times New Roman"/>
                <w:sz w:val="24"/>
                <w:szCs w:val="24"/>
                <w:lang w:val="kk-KZ" w:eastAsia="ru-RU"/>
              </w:rPr>
              <w:t>Әкімшілік</w:t>
            </w:r>
          </w:p>
        </w:tc>
        <w:tc>
          <w:tcPr>
            <w:tcW w:w="5289" w:type="dxa"/>
            <w:tcBorders>
              <w:top w:val="single" w:sz="4" w:space="0" w:color="auto"/>
              <w:left w:val="single" w:sz="4" w:space="0" w:color="auto"/>
              <w:bottom w:val="single" w:sz="4" w:space="0" w:color="auto"/>
              <w:right w:val="single" w:sz="4" w:space="0" w:color="auto"/>
            </w:tcBorders>
            <w:hideMark/>
          </w:tcPr>
          <w:p w:rsidR="00C60378" w:rsidRPr="00C60378" w:rsidRDefault="00C60378" w:rsidP="00C60378">
            <w:pPr>
              <w:pStyle w:val="a5"/>
              <w:rPr>
                <w:rFonts w:ascii="Times New Roman" w:eastAsia="Times New Roman" w:hAnsi="Times New Roman" w:cs="Times New Roman"/>
                <w:sz w:val="24"/>
                <w:szCs w:val="24"/>
                <w:lang w:val="kk-KZ" w:eastAsia="ru-RU"/>
              </w:rPr>
            </w:pPr>
            <w:r w:rsidRPr="00C60378">
              <w:rPr>
                <w:rFonts w:ascii="Times New Roman" w:eastAsia="Times New Roman" w:hAnsi="Times New Roman" w:cs="Times New Roman"/>
                <w:sz w:val="24"/>
                <w:szCs w:val="24"/>
                <w:lang w:val="kk-KZ" w:eastAsia="ru-RU"/>
              </w:rPr>
              <w:t>Сақтандыруды қадағалау саласында бақыла органдарымен, жергілікті, аймақтық әкімшілікпен сақтандырушылардың қатынасы</w:t>
            </w:r>
          </w:p>
        </w:tc>
      </w:tr>
      <w:tr w:rsidR="00C60378" w:rsidRPr="00453F56" w:rsidTr="00C60378">
        <w:tc>
          <w:tcPr>
            <w:tcW w:w="4390" w:type="dxa"/>
            <w:tcBorders>
              <w:top w:val="single" w:sz="4" w:space="0" w:color="auto"/>
              <w:left w:val="single" w:sz="4" w:space="0" w:color="auto"/>
              <w:bottom w:val="single" w:sz="4" w:space="0" w:color="auto"/>
              <w:right w:val="single" w:sz="4" w:space="0" w:color="auto"/>
            </w:tcBorders>
            <w:hideMark/>
          </w:tcPr>
          <w:p w:rsidR="00C60378" w:rsidRPr="00C60378" w:rsidRDefault="00C60378" w:rsidP="00C60378">
            <w:pPr>
              <w:pStyle w:val="a5"/>
              <w:rPr>
                <w:rFonts w:ascii="Times New Roman" w:eastAsia="Times New Roman" w:hAnsi="Times New Roman" w:cs="Times New Roman"/>
                <w:sz w:val="24"/>
                <w:szCs w:val="24"/>
                <w:lang w:val="kk-KZ" w:eastAsia="ru-RU"/>
              </w:rPr>
            </w:pPr>
            <w:r w:rsidRPr="00C60378">
              <w:rPr>
                <w:rFonts w:ascii="Times New Roman" w:eastAsia="Times New Roman" w:hAnsi="Times New Roman" w:cs="Times New Roman"/>
                <w:sz w:val="24"/>
                <w:szCs w:val="24"/>
                <w:lang w:eastAsia="ru-RU"/>
              </w:rPr>
              <w:t>П</w:t>
            </w:r>
            <w:r w:rsidRPr="00C60378">
              <w:rPr>
                <w:rFonts w:ascii="Times New Roman" w:eastAsia="Times New Roman" w:hAnsi="Times New Roman" w:cs="Times New Roman"/>
                <w:sz w:val="24"/>
                <w:szCs w:val="24"/>
                <w:lang w:val="kk-KZ" w:eastAsia="ru-RU"/>
              </w:rPr>
              <w:t>сихологиялық</w:t>
            </w:r>
          </w:p>
        </w:tc>
        <w:tc>
          <w:tcPr>
            <w:tcW w:w="5289" w:type="dxa"/>
            <w:tcBorders>
              <w:top w:val="single" w:sz="4" w:space="0" w:color="auto"/>
              <w:left w:val="single" w:sz="4" w:space="0" w:color="auto"/>
              <w:bottom w:val="single" w:sz="4" w:space="0" w:color="auto"/>
              <w:right w:val="single" w:sz="4" w:space="0" w:color="auto"/>
            </w:tcBorders>
            <w:hideMark/>
          </w:tcPr>
          <w:p w:rsidR="00C60378" w:rsidRPr="00C60378" w:rsidRDefault="00C60378" w:rsidP="00C60378">
            <w:pPr>
              <w:pStyle w:val="a5"/>
              <w:rPr>
                <w:rFonts w:ascii="Times New Roman" w:eastAsia="Times New Roman" w:hAnsi="Times New Roman" w:cs="Times New Roman"/>
                <w:sz w:val="24"/>
                <w:szCs w:val="24"/>
                <w:lang w:val="kk-KZ" w:eastAsia="ru-RU"/>
              </w:rPr>
            </w:pPr>
            <w:r w:rsidRPr="00C60378">
              <w:rPr>
                <w:rFonts w:ascii="Times New Roman" w:eastAsia="Times New Roman" w:hAnsi="Times New Roman" w:cs="Times New Roman"/>
                <w:sz w:val="24"/>
                <w:szCs w:val="24"/>
                <w:lang w:val="kk-KZ" w:eastAsia="ru-RU"/>
              </w:rPr>
              <w:t>Сақтандыру субьектілерінің жұмыста пихологиялық қатынасы оның өзара әсері</w:t>
            </w:r>
          </w:p>
        </w:tc>
      </w:tr>
      <w:tr w:rsidR="00C60378" w:rsidRPr="00453F56" w:rsidTr="00C60378">
        <w:tc>
          <w:tcPr>
            <w:tcW w:w="4390" w:type="dxa"/>
            <w:tcBorders>
              <w:top w:val="single" w:sz="4" w:space="0" w:color="auto"/>
              <w:left w:val="single" w:sz="4" w:space="0" w:color="auto"/>
              <w:bottom w:val="single" w:sz="4" w:space="0" w:color="auto"/>
              <w:right w:val="single" w:sz="4" w:space="0" w:color="auto"/>
            </w:tcBorders>
            <w:hideMark/>
          </w:tcPr>
          <w:p w:rsidR="00C60378" w:rsidRPr="00C60378" w:rsidRDefault="00C60378" w:rsidP="00C60378">
            <w:pPr>
              <w:pStyle w:val="a5"/>
              <w:rPr>
                <w:rFonts w:ascii="Times New Roman" w:eastAsia="Times New Roman" w:hAnsi="Times New Roman" w:cs="Times New Roman"/>
                <w:sz w:val="24"/>
                <w:szCs w:val="24"/>
                <w:lang w:val="kk-KZ" w:eastAsia="ru-RU"/>
              </w:rPr>
            </w:pPr>
            <w:r w:rsidRPr="00C60378">
              <w:rPr>
                <w:rFonts w:ascii="Times New Roman" w:eastAsia="Times New Roman" w:hAnsi="Times New Roman" w:cs="Times New Roman"/>
                <w:sz w:val="24"/>
                <w:szCs w:val="24"/>
                <w:lang w:val="kk-KZ" w:eastAsia="ru-RU"/>
              </w:rPr>
              <w:t>Қарым</w:t>
            </w:r>
            <w:r w:rsidRPr="00C60378">
              <w:rPr>
                <w:rFonts w:ascii="Times New Roman" w:eastAsia="Times New Roman" w:hAnsi="Times New Roman" w:cs="Times New Roman"/>
                <w:sz w:val="24"/>
                <w:szCs w:val="24"/>
                <w:lang w:eastAsia="ru-RU"/>
              </w:rPr>
              <w:t>-</w:t>
            </w:r>
            <w:r w:rsidRPr="00C60378">
              <w:rPr>
                <w:rFonts w:ascii="Times New Roman" w:eastAsia="Times New Roman" w:hAnsi="Times New Roman" w:cs="Times New Roman"/>
                <w:sz w:val="24"/>
                <w:szCs w:val="24"/>
                <w:lang w:val="kk-KZ" w:eastAsia="ru-RU"/>
              </w:rPr>
              <w:t>қатынас</w:t>
            </w:r>
          </w:p>
        </w:tc>
        <w:tc>
          <w:tcPr>
            <w:tcW w:w="5289" w:type="dxa"/>
            <w:tcBorders>
              <w:top w:val="single" w:sz="4" w:space="0" w:color="auto"/>
              <w:left w:val="single" w:sz="4" w:space="0" w:color="auto"/>
              <w:bottom w:val="single" w:sz="4" w:space="0" w:color="auto"/>
              <w:right w:val="single" w:sz="4" w:space="0" w:color="auto"/>
            </w:tcBorders>
            <w:hideMark/>
          </w:tcPr>
          <w:p w:rsidR="00C60378" w:rsidRPr="00C60378" w:rsidRDefault="00C60378" w:rsidP="00C60378">
            <w:pPr>
              <w:pStyle w:val="a5"/>
              <w:rPr>
                <w:rFonts w:ascii="Times New Roman" w:eastAsia="Times New Roman" w:hAnsi="Times New Roman" w:cs="Times New Roman"/>
                <w:sz w:val="24"/>
                <w:szCs w:val="24"/>
                <w:lang w:val="kk-KZ" w:eastAsia="ru-RU"/>
              </w:rPr>
            </w:pPr>
            <w:r w:rsidRPr="00C60378">
              <w:rPr>
                <w:rFonts w:ascii="Times New Roman" w:eastAsia="Times New Roman" w:hAnsi="Times New Roman" w:cs="Times New Roman"/>
                <w:sz w:val="24"/>
                <w:szCs w:val="24"/>
                <w:lang w:val="kk-KZ" w:eastAsia="ru-RU"/>
              </w:rPr>
              <w:t>Сақтандыру субьектілерінің рейтинг, жарнама, баспа арқылы өзара байланысы</w:t>
            </w:r>
          </w:p>
        </w:tc>
      </w:tr>
      <w:tr w:rsidR="00C60378" w:rsidRPr="00C60378" w:rsidTr="00C60378">
        <w:tc>
          <w:tcPr>
            <w:tcW w:w="4390" w:type="dxa"/>
            <w:tcBorders>
              <w:top w:val="single" w:sz="4" w:space="0" w:color="auto"/>
              <w:left w:val="single" w:sz="4" w:space="0" w:color="auto"/>
              <w:bottom w:val="single" w:sz="4" w:space="0" w:color="auto"/>
              <w:right w:val="single" w:sz="4" w:space="0" w:color="auto"/>
            </w:tcBorders>
            <w:hideMark/>
          </w:tcPr>
          <w:p w:rsidR="00C60378" w:rsidRPr="00C60378" w:rsidRDefault="00C60378" w:rsidP="00C60378">
            <w:pPr>
              <w:pStyle w:val="a5"/>
              <w:rPr>
                <w:rFonts w:ascii="Times New Roman" w:eastAsia="Times New Roman" w:hAnsi="Times New Roman" w:cs="Times New Roman"/>
                <w:sz w:val="24"/>
                <w:szCs w:val="24"/>
                <w:lang w:eastAsia="ru-RU"/>
              </w:rPr>
            </w:pPr>
            <w:r w:rsidRPr="00C60378">
              <w:rPr>
                <w:rFonts w:ascii="Times New Roman" w:eastAsia="Times New Roman" w:hAnsi="Times New Roman" w:cs="Times New Roman"/>
                <w:sz w:val="24"/>
                <w:szCs w:val="24"/>
                <w:lang w:eastAsia="ru-RU"/>
              </w:rPr>
              <w:t>Корпоративтік</w:t>
            </w:r>
          </w:p>
        </w:tc>
        <w:tc>
          <w:tcPr>
            <w:tcW w:w="5289" w:type="dxa"/>
            <w:tcBorders>
              <w:top w:val="single" w:sz="4" w:space="0" w:color="auto"/>
              <w:left w:val="single" w:sz="4" w:space="0" w:color="auto"/>
              <w:bottom w:val="single" w:sz="4" w:space="0" w:color="auto"/>
              <w:right w:val="single" w:sz="4" w:space="0" w:color="auto"/>
            </w:tcBorders>
            <w:hideMark/>
          </w:tcPr>
          <w:p w:rsidR="00C60378" w:rsidRPr="00C60378" w:rsidRDefault="00C60378" w:rsidP="00C60378">
            <w:pPr>
              <w:pStyle w:val="a5"/>
              <w:rPr>
                <w:rFonts w:ascii="Times New Roman" w:eastAsia="Times New Roman" w:hAnsi="Times New Roman" w:cs="Times New Roman"/>
                <w:sz w:val="24"/>
                <w:szCs w:val="24"/>
                <w:lang w:val="kk-KZ" w:eastAsia="ru-RU"/>
              </w:rPr>
            </w:pPr>
            <w:r w:rsidRPr="00C60378">
              <w:rPr>
                <w:rFonts w:ascii="Times New Roman" w:eastAsia="Times New Roman" w:hAnsi="Times New Roman" w:cs="Times New Roman"/>
                <w:sz w:val="24"/>
                <w:szCs w:val="24"/>
                <w:lang w:val="kk-KZ" w:eastAsia="ru-RU"/>
              </w:rPr>
              <w:t>Сақтандыру субьектілерінің корпоративтік мүделерді қорғау кезіңде өзара байланысы</w:t>
            </w:r>
          </w:p>
        </w:tc>
      </w:tr>
      <w:tr w:rsidR="00C60378" w:rsidRPr="00C60378" w:rsidTr="00C60378">
        <w:tc>
          <w:tcPr>
            <w:tcW w:w="9679" w:type="dxa"/>
            <w:gridSpan w:val="2"/>
            <w:tcBorders>
              <w:top w:val="single" w:sz="4" w:space="0" w:color="auto"/>
              <w:left w:val="single" w:sz="4" w:space="0" w:color="auto"/>
              <w:bottom w:val="single" w:sz="4" w:space="0" w:color="auto"/>
              <w:right w:val="single" w:sz="4" w:space="0" w:color="auto"/>
            </w:tcBorders>
            <w:hideMark/>
          </w:tcPr>
          <w:p w:rsidR="00C60378" w:rsidRPr="00C60378" w:rsidRDefault="00C60378" w:rsidP="00C60378">
            <w:pPr>
              <w:pStyle w:val="a5"/>
              <w:ind w:firstLine="596"/>
              <w:rPr>
                <w:rFonts w:ascii="Times New Roman" w:hAnsi="Times New Roman" w:cs="Times New Roman"/>
                <w:sz w:val="24"/>
                <w:szCs w:val="24"/>
                <w:lang w:val="kk-KZ" w:eastAsia="ru-RU"/>
              </w:rPr>
            </w:pPr>
            <w:r w:rsidRPr="00C60378">
              <w:rPr>
                <w:rFonts w:ascii="Times New Roman" w:eastAsia="Times New Roman" w:hAnsi="Times New Roman" w:cs="Times New Roman"/>
                <w:sz w:val="24"/>
                <w:szCs w:val="24"/>
                <w:lang w:val="kk-KZ" w:eastAsia="ru-RU"/>
              </w:rPr>
              <w:t xml:space="preserve">Ескерту </w:t>
            </w:r>
            <w:r w:rsidRPr="00C60378">
              <w:rPr>
                <w:rFonts w:ascii="Times New Roman" w:eastAsia="Times New Roman" w:hAnsi="Times New Roman" w:cs="Times New Roman"/>
                <w:sz w:val="24"/>
                <w:szCs w:val="24"/>
                <w:lang w:eastAsia="ru-RU"/>
              </w:rPr>
              <w:t xml:space="preserve">– </w:t>
            </w:r>
            <w:r w:rsidRPr="00C60378">
              <w:rPr>
                <w:rFonts w:ascii="Times New Roman" w:eastAsia="Times New Roman" w:hAnsi="Times New Roman" w:cs="Times New Roman"/>
                <w:sz w:val="24"/>
                <w:szCs w:val="24"/>
                <w:lang w:val="kk-KZ" w:eastAsia="ru-RU"/>
              </w:rPr>
              <w:t xml:space="preserve">материалдар </w:t>
            </w:r>
            <w:r w:rsidRPr="00C60378">
              <w:rPr>
                <w:rFonts w:ascii="Times New Roman" w:eastAsia="Times New Roman" w:hAnsi="Times New Roman" w:cs="Times New Roman"/>
                <w:sz w:val="24"/>
                <w:szCs w:val="24"/>
                <w:lang w:eastAsia="ru-RU"/>
              </w:rPr>
              <w:t>[42,34]</w:t>
            </w:r>
            <w:r w:rsidRPr="00C60378">
              <w:rPr>
                <w:rFonts w:ascii="Times New Roman" w:eastAsia="Times New Roman" w:hAnsi="Times New Roman" w:cs="Times New Roman"/>
                <w:sz w:val="24"/>
                <w:szCs w:val="24"/>
                <w:lang w:val="kk-KZ" w:eastAsia="ru-RU"/>
              </w:rPr>
              <w:t xml:space="preserve"> негізінде зерттелді</w:t>
            </w:r>
          </w:p>
        </w:tc>
      </w:tr>
    </w:tbl>
    <w:p w:rsidR="00C60378" w:rsidRPr="00C60378" w:rsidRDefault="00C60378" w:rsidP="00C60378">
      <w:pPr>
        <w:spacing w:line="240" w:lineRule="auto"/>
        <w:rPr>
          <w:rFonts w:ascii="Times New Roman" w:hAnsi="Times New Roman" w:cs="Times New Roman"/>
          <w:sz w:val="24"/>
          <w:szCs w:val="24"/>
        </w:rPr>
      </w:pPr>
    </w:p>
    <w:p w:rsidR="00C60378" w:rsidRPr="00C60378" w:rsidRDefault="00C60378" w:rsidP="00C60378">
      <w:pPr>
        <w:spacing w:line="240" w:lineRule="auto"/>
        <w:rPr>
          <w:rFonts w:ascii="Times New Roman" w:hAnsi="Times New Roman" w:cs="Times New Roman"/>
          <w:sz w:val="24"/>
          <w:szCs w:val="24"/>
          <w:lang w:val="kk-KZ"/>
        </w:rPr>
      </w:pPr>
    </w:p>
    <w:p w:rsidR="00C60378" w:rsidRPr="00C60378" w:rsidRDefault="00C60378" w:rsidP="00C60378">
      <w:pPr>
        <w:tabs>
          <w:tab w:val="left" w:pos="2385"/>
        </w:tabs>
        <w:spacing w:line="240" w:lineRule="auto"/>
        <w:rPr>
          <w:rFonts w:ascii="Times New Roman" w:hAnsi="Times New Roman" w:cs="Times New Roman"/>
          <w:sz w:val="24"/>
          <w:szCs w:val="24"/>
          <w:lang w:val="kk-KZ"/>
        </w:rPr>
      </w:pPr>
    </w:p>
    <w:p w:rsidR="00C60378" w:rsidRPr="00C60378" w:rsidRDefault="00C60378" w:rsidP="00C60378">
      <w:pPr>
        <w:spacing w:line="240" w:lineRule="auto"/>
        <w:rPr>
          <w:rFonts w:ascii="Times New Roman" w:hAnsi="Times New Roman" w:cs="Times New Roman"/>
          <w:sz w:val="24"/>
          <w:szCs w:val="24"/>
        </w:rPr>
      </w:pPr>
    </w:p>
    <w:p w:rsidR="00C60378" w:rsidRDefault="00C60378" w:rsidP="00F12FE7">
      <w:pPr>
        <w:rPr>
          <w:lang w:val="kk-KZ"/>
        </w:rPr>
      </w:pPr>
    </w:p>
    <w:p w:rsidR="00C60378" w:rsidRDefault="00C60378" w:rsidP="00F12FE7">
      <w:pPr>
        <w:rPr>
          <w:lang w:val="kk-KZ"/>
        </w:rPr>
      </w:pPr>
    </w:p>
    <w:p w:rsidR="00C60378" w:rsidRDefault="00C60378" w:rsidP="00F12FE7">
      <w:pPr>
        <w:rPr>
          <w:lang w:val="kk-KZ"/>
        </w:rPr>
      </w:pPr>
    </w:p>
    <w:p w:rsidR="00C60378" w:rsidRDefault="00C60378" w:rsidP="00F12FE7">
      <w:pPr>
        <w:rPr>
          <w:lang w:val="kk-KZ"/>
        </w:rPr>
      </w:pPr>
    </w:p>
    <w:p w:rsidR="00C60378" w:rsidRDefault="00C60378" w:rsidP="00F12FE7">
      <w:pPr>
        <w:rPr>
          <w:lang w:val="kk-KZ"/>
        </w:rPr>
      </w:pPr>
    </w:p>
    <w:p w:rsidR="00C60378" w:rsidRDefault="00C60378" w:rsidP="00F12FE7">
      <w:pPr>
        <w:rPr>
          <w:lang w:val="kk-KZ"/>
        </w:rPr>
      </w:pPr>
    </w:p>
    <w:p w:rsidR="00C60378" w:rsidRDefault="00C60378" w:rsidP="00F12FE7">
      <w:pPr>
        <w:rPr>
          <w:lang w:val="kk-KZ"/>
        </w:rPr>
      </w:pPr>
    </w:p>
    <w:p w:rsidR="00C60378" w:rsidRDefault="00C60378" w:rsidP="00F12FE7">
      <w:pPr>
        <w:rPr>
          <w:lang w:val="kk-KZ"/>
        </w:rPr>
      </w:pPr>
    </w:p>
    <w:p w:rsidR="00C60378" w:rsidRDefault="00C60378" w:rsidP="00F12FE7">
      <w:pPr>
        <w:rPr>
          <w:lang w:val="kk-KZ"/>
        </w:rPr>
      </w:pPr>
    </w:p>
    <w:p w:rsidR="00C60378" w:rsidRDefault="00C60378" w:rsidP="00F12FE7">
      <w:pPr>
        <w:rPr>
          <w:lang w:val="kk-KZ"/>
        </w:rPr>
      </w:pPr>
    </w:p>
    <w:p w:rsidR="00C60378" w:rsidRDefault="00C60378" w:rsidP="00F12FE7">
      <w:pPr>
        <w:rPr>
          <w:lang w:val="kk-KZ"/>
        </w:rPr>
      </w:pPr>
    </w:p>
    <w:p w:rsidR="00C60378" w:rsidRDefault="00C60378" w:rsidP="00F12FE7">
      <w:pPr>
        <w:rPr>
          <w:lang w:val="kk-KZ"/>
        </w:rPr>
      </w:pPr>
    </w:p>
    <w:p w:rsidR="00C60378" w:rsidRDefault="00C60378" w:rsidP="00F12FE7">
      <w:pPr>
        <w:rPr>
          <w:lang w:val="kk-KZ"/>
        </w:rPr>
      </w:pPr>
    </w:p>
    <w:p w:rsidR="00C60378" w:rsidRDefault="00C60378" w:rsidP="00C60378">
      <w:pPr>
        <w:spacing w:line="240" w:lineRule="auto"/>
        <w:jc w:val="center"/>
        <w:rPr>
          <w:rFonts w:ascii="Times New Roman" w:hAnsi="Times New Roman" w:cs="Times New Roman"/>
          <w:b/>
          <w:sz w:val="28"/>
          <w:szCs w:val="28"/>
          <w:lang w:val="kk-KZ"/>
        </w:rPr>
      </w:pPr>
      <w:r w:rsidRPr="00751077">
        <w:rPr>
          <w:rFonts w:ascii="Times New Roman" w:hAnsi="Times New Roman" w:cs="Times New Roman"/>
          <w:b/>
          <w:sz w:val="28"/>
          <w:szCs w:val="28"/>
          <w:lang w:val="kk-KZ"/>
        </w:rPr>
        <w:lastRenderedPageBreak/>
        <w:t>ҚОСЫМША</w:t>
      </w:r>
      <w:r>
        <w:rPr>
          <w:rFonts w:ascii="Times New Roman" w:hAnsi="Times New Roman" w:cs="Times New Roman"/>
          <w:b/>
          <w:sz w:val="28"/>
          <w:szCs w:val="28"/>
          <w:lang w:val="kk-KZ"/>
        </w:rPr>
        <w:t xml:space="preserve"> Ә</w:t>
      </w:r>
    </w:p>
    <w:p w:rsidR="00C60378" w:rsidRDefault="00637CBC" w:rsidP="00E20614">
      <w:pPr>
        <w:ind w:firstLine="708"/>
        <w:jc w:val="both"/>
        <w:rPr>
          <w:rFonts w:ascii="Times New Roman" w:hAnsi="Times New Roman" w:cs="Times New Roman"/>
          <w:sz w:val="28"/>
          <w:szCs w:val="28"/>
          <w:lang w:val="kk-KZ"/>
        </w:rPr>
      </w:pPr>
      <w:r w:rsidRPr="00637CBC">
        <w:rPr>
          <w:rFonts w:ascii="Times New Roman" w:hAnsi="Times New Roman" w:cs="Times New Roman"/>
          <w:sz w:val="28"/>
          <w:szCs w:val="28"/>
          <w:lang w:val="kk-KZ"/>
        </w:rPr>
        <w:t xml:space="preserve">Сақтандыру </w:t>
      </w:r>
      <w:r>
        <w:rPr>
          <w:rFonts w:ascii="Times New Roman" w:hAnsi="Times New Roman" w:cs="Times New Roman"/>
          <w:sz w:val="28"/>
          <w:szCs w:val="28"/>
          <w:lang w:val="kk-KZ"/>
        </w:rPr>
        <w:t>компаниялары</w:t>
      </w:r>
      <w:r w:rsidR="00E20614">
        <w:rPr>
          <w:rFonts w:ascii="Times New Roman" w:hAnsi="Times New Roman" w:cs="Times New Roman"/>
          <w:sz w:val="28"/>
          <w:szCs w:val="28"/>
          <w:lang w:val="kk-KZ"/>
        </w:rPr>
        <w:t>/</w:t>
      </w:r>
      <w:r>
        <w:rPr>
          <w:rFonts w:ascii="Times New Roman" w:hAnsi="Times New Roman" w:cs="Times New Roman"/>
          <w:sz w:val="28"/>
          <w:szCs w:val="28"/>
          <w:lang w:val="kk-KZ"/>
        </w:rPr>
        <w:t>қайтасақтандыру компаниялардың</w:t>
      </w:r>
      <w:r w:rsidRPr="00637CBC">
        <w:rPr>
          <w:rFonts w:ascii="Times New Roman" w:hAnsi="Times New Roman" w:cs="Times New Roman"/>
          <w:sz w:val="28"/>
          <w:szCs w:val="28"/>
          <w:lang w:val="kk-KZ"/>
        </w:rPr>
        <w:t xml:space="preserve"> </w:t>
      </w:r>
      <w:r w:rsidR="00DE5575">
        <w:rPr>
          <w:rFonts w:ascii="Times New Roman" w:hAnsi="Times New Roman" w:cs="Times New Roman"/>
          <w:sz w:val="28"/>
          <w:szCs w:val="28"/>
          <w:lang w:val="kk-KZ"/>
        </w:rPr>
        <w:t>«</w:t>
      </w:r>
      <w:r w:rsidRPr="00637CBC">
        <w:rPr>
          <w:rFonts w:ascii="Times New Roman" w:hAnsi="Times New Roman" w:cs="Times New Roman"/>
          <w:sz w:val="28"/>
          <w:szCs w:val="28"/>
          <w:lang w:val="kk-KZ"/>
        </w:rPr>
        <w:t>Кірістер мен шығыстар туралы есептілігінің</w:t>
      </w:r>
      <w:r w:rsidR="00DE5575">
        <w:rPr>
          <w:rFonts w:ascii="Times New Roman" w:hAnsi="Times New Roman" w:cs="Times New Roman"/>
          <w:sz w:val="28"/>
          <w:szCs w:val="28"/>
          <w:lang w:val="kk-KZ"/>
        </w:rPr>
        <w:t>»</w:t>
      </w:r>
      <w:r w:rsidRPr="00637CBC">
        <w:rPr>
          <w:rFonts w:ascii="Times New Roman" w:hAnsi="Times New Roman" w:cs="Times New Roman"/>
          <w:sz w:val="28"/>
          <w:szCs w:val="28"/>
          <w:lang w:val="kk-KZ"/>
        </w:rPr>
        <w:t xml:space="preserve"> қарапайым </w:t>
      </w:r>
      <w:r w:rsidR="00E20614">
        <w:rPr>
          <w:rFonts w:ascii="Times New Roman" w:hAnsi="Times New Roman" w:cs="Times New Roman"/>
          <w:sz w:val="28"/>
          <w:szCs w:val="28"/>
          <w:lang w:val="kk-KZ"/>
        </w:rPr>
        <w:t>қысқартылып</w:t>
      </w:r>
      <w:r>
        <w:rPr>
          <w:rFonts w:ascii="Times New Roman" w:hAnsi="Times New Roman" w:cs="Times New Roman"/>
          <w:sz w:val="28"/>
          <w:szCs w:val="28"/>
          <w:lang w:val="kk-KZ"/>
        </w:rPr>
        <w:t xml:space="preserve"> </w:t>
      </w:r>
      <w:r w:rsidRPr="00637CBC">
        <w:rPr>
          <w:rFonts w:ascii="Times New Roman" w:hAnsi="Times New Roman" w:cs="Times New Roman"/>
          <w:sz w:val="28"/>
          <w:szCs w:val="28"/>
          <w:lang w:val="kk-KZ"/>
        </w:rPr>
        <w:t>келтірілген формасы</w:t>
      </w:r>
    </w:p>
    <w:tbl>
      <w:tblPr>
        <w:tblStyle w:val="a7"/>
        <w:tblW w:w="0" w:type="auto"/>
        <w:tblLayout w:type="fixed"/>
        <w:tblLook w:val="04A0" w:firstRow="1" w:lastRow="0" w:firstColumn="1" w:lastColumn="0" w:noHBand="0" w:noVBand="1"/>
      </w:tblPr>
      <w:tblGrid>
        <w:gridCol w:w="4361"/>
        <w:gridCol w:w="709"/>
        <w:gridCol w:w="2107"/>
        <w:gridCol w:w="2393"/>
      </w:tblGrid>
      <w:tr w:rsidR="00637CBC" w:rsidTr="00DE5575">
        <w:tc>
          <w:tcPr>
            <w:tcW w:w="4361" w:type="dxa"/>
          </w:tcPr>
          <w:p w:rsidR="00637CBC" w:rsidRPr="00E20614" w:rsidRDefault="00637CBC" w:rsidP="00637CBC">
            <w:pPr>
              <w:jc w:val="center"/>
              <w:rPr>
                <w:rFonts w:ascii="Times New Roman" w:hAnsi="Times New Roman" w:cs="Times New Roman"/>
                <w:sz w:val="24"/>
                <w:szCs w:val="24"/>
                <w:lang w:val="kk-KZ"/>
              </w:rPr>
            </w:pPr>
            <w:r w:rsidRPr="00E20614">
              <w:rPr>
                <w:rFonts w:ascii="Times New Roman" w:hAnsi="Times New Roman" w:cs="Times New Roman"/>
                <w:sz w:val="24"/>
                <w:szCs w:val="24"/>
                <w:lang w:val="kk-KZ"/>
              </w:rPr>
              <w:t>Бабтар атауы</w:t>
            </w:r>
          </w:p>
        </w:tc>
        <w:tc>
          <w:tcPr>
            <w:tcW w:w="709" w:type="dxa"/>
          </w:tcPr>
          <w:p w:rsidR="00637CBC" w:rsidRPr="00E20614" w:rsidRDefault="00637CBC" w:rsidP="00637CBC">
            <w:pPr>
              <w:jc w:val="center"/>
              <w:rPr>
                <w:rFonts w:ascii="Times New Roman" w:hAnsi="Times New Roman" w:cs="Times New Roman"/>
                <w:sz w:val="24"/>
                <w:szCs w:val="24"/>
                <w:lang w:val="kk-KZ"/>
              </w:rPr>
            </w:pPr>
            <w:r w:rsidRPr="00E20614">
              <w:rPr>
                <w:rFonts w:ascii="Times New Roman" w:hAnsi="Times New Roman" w:cs="Times New Roman"/>
                <w:sz w:val="24"/>
                <w:szCs w:val="24"/>
                <w:lang w:val="kk-KZ"/>
              </w:rPr>
              <w:t xml:space="preserve">Код </w:t>
            </w:r>
          </w:p>
        </w:tc>
        <w:tc>
          <w:tcPr>
            <w:tcW w:w="2107" w:type="dxa"/>
          </w:tcPr>
          <w:p w:rsidR="00637CBC" w:rsidRPr="00E20614" w:rsidRDefault="00637CBC" w:rsidP="00637CBC">
            <w:pPr>
              <w:jc w:val="center"/>
              <w:rPr>
                <w:rFonts w:ascii="Times New Roman" w:hAnsi="Times New Roman" w:cs="Times New Roman"/>
                <w:sz w:val="24"/>
                <w:szCs w:val="24"/>
                <w:lang w:val="kk-KZ"/>
              </w:rPr>
            </w:pPr>
            <w:r w:rsidRPr="00E20614">
              <w:rPr>
                <w:rFonts w:ascii="Times New Roman" w:hAnsi="Times New Roman" w:cs="Times New Roman"/>
                <w:sz w:val="24"/>
                <w:szCs w:val="24"/>
                <w:lang w:val="kk-KZ"/>
              </w:rPr>
              <w:t xml:space="preserve">Есепті </w:t>
            </w:r>
            <w:r w:rsidR="00DE5575" w:rsidRPr="00E20614">
              <w:rPr>
                <w:rFonts w:ascii="Times New Roman" w:hAnsi="Times New Roman" w:cs="Times New Roman"/>
                <w:sz w:val="24"/>
                <w:szCs w:val="24"/>
                <w:lang w:val="kk-KZ"/>
              </w:rPr>
              <w:t>жылмен</w:t>
            </w:r>
          </w:p>
        </w:tc>
        <w:tc>
          <w:tcPr>
            <w:tcW w:w="2393" w:type="dxa"/>
          </w:tcPr>
          <w:p w:rsidR="00637CBC" w:rsidRPr="00E20614" w:rsidRDefault="00637CBC" w:rsidP="00DE5575">
            <w:pPr>
              <w:jc w:val="center"/>
              <w:rPr>
                <w:rFonts w:ascii="Times New Roman" w:hAnsi="Times New Roman" w:cs="Times New Roman"/>
                <w:sz w:val="24"/>
                <w:szCs w:val="24"/>
                <w:lang w:val="kk-KZ"/>
              </w:rPr>
            </w:pPr>
            <w:r w:rsidRPr="00E20614">
              <w:rPr>
                <w:rFonts w:ascii="Times New Roman" w:hAnsi="Times New Roman" w:cs="Times New Roman"/>
                <w:sz w:val="24"/>
                <w:szCs w:val="24"/>
                <w:lang w:val="kk-KZ"/>
              </w:rPr>
              <w:t xml:space="preserve">Өткен </w:t>
            </w:r>
            <w:r w:rsidR="00DE5575" w:rsidRPr="00E20614">
              <w:rPr>
                <w:rFonts w:ascii="Times New Roman" w:hAnsi="Times New Roman" w:cs="Times New Roman"/>
                <w:sz w:val="24"/>
                <w:szCs w:val="24"/>
                <w:lang w:val="kk-KZ"/>
              </w:rPr>
              <w:t>жылмен</w:t>
            </w:r>
          </w:p>
        </w:tc>
      </w:tr>
      <w:tr w:rsidR="00637CBC" w:rsidTr="00DE5575">
        <w:tc>
          <w:tcPr>
            <w:tcW w:w="4361" w:type="dxa"/>
          </w:tcPr>
          <w:p w:rsidR="00637CBC" w:rsidRPr="00DE5575" w:rsidRDefault="00763678" w:rsidP="00F0325C">
            <w:pPr>
              <w:rPr>
                <w:rFonts w:ascii="Times New Roman" w:hAnsi="Times New Roman" w:cs="Times New Roman"/>
                <w:sz w:val="24"/>
                <w:szCs w:val="24"/>
                <w:lang w:val="kk-KZ"/>
              </w:rPr>
            </w:pPr>
            <w:r>
              <w:rPr>
                <w:rFonts w:ascii="Times New Roman" w:hAnsi="Times New Roman" w:cs="Times New Roman"/>
                <w:sz w:val="24"/>
                <w:szCs w:val="24"/>
                <w:lang w:val="en-US"/>
              </w:rPr>
              <w:t xml:space="preserve">I </w:t>
            </w:r>
            <w:r w:rsidR="00637CBC" w:rsidRPr="00DE5575">
              <w:rPr>
                <w:rFonts w:ascii="Times New Roman" w:hAnsi="Times New Roman" w:cs="Times New Roman"/>
                <w:sz w:val="24"/>
                <w:szCs w:val="24"/>
                <w:lang w:val="kk-KZ"/>
              </w:rPr>
              <w:t>Өмірді сақтандыру</w:t>
            </w:r>
          </w:p>
        </w:tc>
        <w:tc>
          <w:tcPr>
            <w:tcW w:w="709" w:type="dxa"/>
          </w:tcPr>
          <w:p w:rsidR="00637CBC" w:rsidRPr="00DE5575" w:rsidRDefault="00DE5575" w:rsidP="00637CBC">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107" w:type="dxa"/>
          </w:tcPr>
          <w:p w:rsidR="00637CBC" w:rsidRPr="00DE5575" w:rsidRDefault="00DE5575" w:rsidP="00637CBC">
            <w:pPr>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2393" w:type="dxa"/>
          </w:tcPr>
          <w:p w:rsidR="00637CBC" w:rsidRPr="00DE5575" w:rsidRDefault="00DE5575" w:rsidP="00637CBC">
            <w:pPr>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637CBC" w:rsidTr="00DE5575">
        <w:tc>
          <w:tcPr>
            <w:tcW w:w="4361" w:type="dxa"/>
          </w:tcPr>
          <w:p w:rsidR="00637CBC" w:rsidRPr="00DE5575" w:rsidRDefault="00637CBC" w:rsidP="00DE5575">
            <w:pPr>
              <w:jc w:val="both"/>
              <w:rPr>
                <w:rFonts w:ascii="Times New Roman" w:hAnsi="Times New Roman" w:cs="Times New Roman"/>
                <w:sz w:val="24"/>
                <w:szCs w:val="24"/>
                <w:lang w:val="kk-KZ"/>
              </w:rPr>
            </w:pPr>
            <w:r w:rsidRPr="00DE5575">
              <w:rPr>
                <w:rFonts w:ascii="Times New Roman" w:hAnsi="Times New Roman" w:cs="Times New Roman"/>
                <w:sz w:val="24"/>
                <w:szCs w:val="24"/>
                <w:lang w:val="kk-KZ"/>
              </w:rPr>
              <w:t>Өмірді сақтандыру бойынша операциялар нәтижесі</w:t>
            </w:r>
          </w:p>
        </w:tc>
        <w:tc>
          <w:tcPr>
            <w:tcW w:w="709" w:type="dxa"/>
          </w:tcPr>
          <w:p w:rsidR="00637CBC" w:rsidRPr="00DE5575" w:rsidRDefault="00DE5575" w:rsidP="00637CBC">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107" w:type="dxa"/>
          </w:tcPr>
          <w:p w:rsidR="00637CBC" w:rsidRPr="00DE5575" w:rsidRDefault="00DE5575" w:rsidP="00637CBC">
            <w:pPr>
              <w:jc w:val="center"/>
              <w:rPr>
                <w:rFonts w:ascii="Times New Roman" w:hAnsi="Times New Roman" w:cs="Times New Roman"/>
                <w:sz w:val="24"/>
                <w:szCs w:val="24"/>
                <w:lang w:val="en-US"/>
              </w:rPr>
            </w:pPr>
            <w:r>
              <w:rPr>
                <w:rFonts w:ascii="Times New Roman" w:hAnsi="Times New Roman" w:cs="Times New Roman"/>
                <w:sz w:val="24"/>
                <w:szCs w:val="24"/>
                <w:lang w:val="en-US"/>
              </w:rPr>
              <w:t>15 000</w:t>
            </w:r>
          </w:p>
        </w:tc>
        <w:tc>
          <w:tcPr>
            <w:tcW w:w="2393" w:type="dxa"/>
          </w:tcPr>
          <w:p w:rsidR="00637CBC" w:rsidRPr="00DE5575" w:rsidRDefault="00DE5575" w:rsidP="00637CBC">
            <w:pPr>
              <w:jc w:val="center"/>
              <w:rPr>
                <w:rFonts w:ascii="Times New Roman" w:hAnsi="Times New Roman" w:cs="Times New Roman"/>
                <w:sz w:val="24"/>
                <w:szCs w:val="24"/>
                <w:lang w:val="en-US"/>
              </w:rPr>
            </w:pPr>
            <w:r>
              <w:rPr>
                <w:rFonts w:ascii="Times New Roman" w:hAnsi="Times New Roman" w:cs="Times New Roman"/>
                <w:sz w:val="24"/>
                <w:szCs w:val="24"/>
                <w:lang w:val="en-US"/>
              </w:rPr>
              <w:t>15 000</w:t>
            </w:r>
          </w:p>
        </w:tc>
      </w:tr>
      <w:tr w:rsidR="00637CBC" w:rsidTr="00DE5575">
        <w:tc>
          <w:tcPr>
            <w:tcW w:w="4361" w:type="dxa"/>
          </w:tcPr>
          <w:p w:rsidR="00637CBC" w:rsidRPr="00DE5575" w:rsidRDefault="00763678" w:rsidP="00DE5575">
            <w:pPr>
              <w:jc w:val="both"/>
              <w:rPr>
                <w:rFonts w:ascii="Times New Roman" w:hAnsi="Times New Roman" w:cs="Times New Roman"/>
                <w:sz w:val="24"/>
                <w:szCs w:val="24"/>
                <w:lang w:val="kk-KZ"/>
              </w:rPr>
            </w:pPr>
            <w:r w:rsidRPr="00E20614">
              <w:rPr>
                <w:rFonts w:ascii="Times New Roman" w:hAnsi="Times New Roman" w:cs="Times New Roman"/>
                <w:sz w:val="24"/>
                <w:szCs w:val="24"/>
                <w:lang w:val="kk-KZ"/>
              </w:rPr>
              <w:t xml:space="preserve">II </w:t>
            </w:r>
            <w:r w:rsidR="00637CBC" w:rsidRPr="00DE5575">
              <w:rPr>
                <w:rFonts w:ascii="Times New Roman" w:hAnsi="Times New Roman" w:cs="Times New Roman"/>
                <w:sz w:val="24"/>
                <w:szCs w:val="24"/>
                <w:lang w:val="kk-KZ"/>
              </w:rPr>
              <w:t>Өмірді сақтандырудан басқа өзге де сақтандыру</w:t>
            </w:r>
          </w:p>
        </w:tc>
        <w:tc>
          <w:tcPr>
            <w:tcW w:w="709" w:type="dxa"/>
          </w:tcPr>
          <w:p w:rsidR="00637CBC" w:rsidRPr="00DE5575" w:rsidRDefault="00DE5575" w:rsidP="00637CBC">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2107" w:type="dxa"/>
          </w:tcPr>
          <w:p w:rsidR="00637CBC" w:rsidRPr="00DE5575" w:rsidRDefault="00DE5575" w:rsidP="00637CBC">
            <w:pPr>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2393" w:type="dxa"/>
          </w:tcPr>
          <w:p w:rsidR="00637CBC" w:rsidRPr="00DE5575" w:rsidRDefault="00DE5575" w:rsidP="00637CBC">
            <w:pPr>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637CBC" w:rsidTr="00DE5575">
        <w:tc>
          <w:tcPr>
            <w:tcW w:w="4361" w:type="dxa"/>
          </w:tcPr>
          <w:p w:rsidR="00637CBC" w:rsidRPr="00DE5575" w:rsidRDefault="00F0325C" w:rsidP="00DE5575">
            <w:pPr>
              <w:jc w:val="both"/>
              <w:rPr>
                <w:rFonts w:ascii="Times New Roman" w:hAnsi="Times New Roman" w:cs="Times New Roman"/>
                <w:sz w:val="24"/>
                <w:szCs w:val="24"/>
              </w:rPr>
            </w:pPr>
            <w:r w:rsidRPr="00DE5575">
              <w:rPr>
                <w:rFonts w:ascii="Times New Roman" w:hAnsi="Times New Roman" w:cs="Times New Roman"/>
                <w:sz w:val="24"/>
                <w:szCs w:val="24"/>
                <w:lang w:val="kk-KZ"/>
              </w:rPr>
              <w:t xml:space="preserve">Сақтандыру сыйақылары </w:t>
            </w:r>
            <w:r w:rsidRPr="00DE5575">
              <w:rPr>
                <w:rFonts w:ascii="Times New Roman" w:hAnsi="Times New Roman" w:cs="Times New Roman"/>
                <w:sz w:val="24"/>
                <w:szCs w:val="24"/>
                <w:lang w:val="en-US"/>
              </w:rPr>
              <w:t xml:space="preserve">– </w:t>
            </w:r>
            <w:r w:rsidRPr="00DE5575">
              <w:rPr>
                <w:rFonts w:ascii="Times New Roman" w:hAnsi="Times New Roman" w:cs="Times New Roman"/>
                <w:sz w:val="24"/>
                <w:szCs w:val="24"/>
              </w:rPr>
              <w:t xml:space="preserve">нетто </w:t>
            </w:r>
            <w:r w:rsidRPr="00DE5575">
              <w:rPr>
                <w:rFonts w:ascii="Times New Roman" w:hAnsi="Times New Roman" w:cs="Times New Roman"/>
                <w:sz w:val="24"/>
                <w:szCs w:val="24"/>
                <w:lang w:val="kk-KZ"/>
              </w:rPr>
              <w:t>қ</w:t>
            </w:r>
            <w:r w:rsidRPr="00DE5575">
              <w:rPr>
                <w:rFonts w:ascii="Times New Roman" w:hAnsi="Times New Roman" w:cs="Times New Roman"/>
                <w:sz w:val="24"/>
                <w:szCs w:val="24"/>
              </w:rPr>
              <w:t>айтасақтандыру</w:t>
            </w:r>
          </w:p>
        </w:tc>
        <w:tc>
          <w:tcPr>
            <w:tcW w:w="709" w:type="dxa"/>
          </w:tcPr>
          <w:p w:rsidR="00637CBC" w:rsidRPr="00DE5575" w:rsidRDefault="00DE5575" w:rsidP="00637CBC">
            <w:pPr>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2107" w:type="dxa"/>
          </w:tcPr>
          <w:p w:rsidR="00637CBC" w:rsidRPr="00DE5575" w:rsidRDefault="00DE5575" w:rsidP="00637CBC">
            <w:pPr>
              <w:jc w:val="center"/>
              <w:rPr>
                <w:rFonts w:ascii="Times New Roman" w:hAnsi="Times New Roman" w:cs="Times New Roman"/>
                <w:sz w:val="24"/>
                <w:szCs w:val="24"/>
                <w:lang w:val="en-US"/>
              </w:rPr>
            </w:pPr>
            <w:r>
              <w:rPr>
                <w:rFonts w:ascii="Times New Roman" w:hAnsi="Times New Roman" w:cs="Times New Roman"/>
                <w:sz w:val="24"/>
                <w:szCs w:val="24"/>
                <w:lang w:val="en-US"/>
              </w:rPr>
              <w:t>29 500</w:t>
            </w:r>
          </w:p>
        </w:tc>
        <w:tc>
          <w:tcPr>
            <w:tcW w:w="2393" w:type="dxa"/>
          </w:tcPr>
          <w:p w:rsidR="00637CBC" w:rsidRPr="00DE5575" w:rsidRDefault="00DE5575" w:rsidP="00637CBC">
            <w:pPr>
              <w:jc w:val="center"/>
              <w:rPr>
                <w:rFonts w:ascii="Times New Roman" w:hAnsi="Times New Roman" w:cs="Times New Roman"/>
                <w:sz w:val="24"/>
                <w:szCs w:val="24"/>
                <w:lang w:val="en-US"/>
              </w:rPr>
            </w:pPr>
            <w:r>
              <w:rPr>
                <w:rFonts w:ascii="Times New Roman" w:hAnsi="Times New Roman" w:cs="Times New Roman"/>
                <w:sz w:val="24"/>
                <w:szCs w:val="24"/>
                <w:lang w:val="en-US"/>
              </w:rPr>
              <w:t>20 000</w:t>
            </w:r>
          </w:p>
        </w:tc>
      </w:tr>
      <w:tr w:rsidR="00E20614" w:rsidTr="00DE5575">
        <w:tc>
          <w:tcPr>
            <w:tcW w:w="4361" w:type="dxa"/>
          </w:tcPr>
          <w:p w:rsidR="00E20614" w:rsidRPr="00E20614" w:rsidRDefault="00E20614" w:rsidP="00E20614">
            <w:pPr>
              <w:jc w:val="both"/>
              <w:rPr>
                <w:rFonts w:ascii="Times New Roman" w:hAnsi="Times New Roman" w:cs="Times New Roman"/>
                <w:sz w:val="24"/>
                <w:szCs w:val="24"/>
                <w:lang w:val="kk-KZ"/>
              </w:rPr>
            </w:pPr>
            <w:r w:rsidRPr="00E20614">
              <w:rPr>
                <w:rFonts w:ascii="Times New Roman" w:hAnsi="Times New Roman" w:cs="Times New Roman"/>
                <w:sz w:val="24"/>
                <w:szCs w:val="24"/>
                <w:lang w:val="kk-KZ"/>
              </w:rPr>
              <w:t xml:space="preserve"> </w:t>
            </w:r>
            <w:r>
              <w:rPr>
                <w:rFonts w:ascii="Times New Roman" w:hAnsi="Times New Roman" w:cs="Times New Roman"/>
                <w:sz w:val="24"/>
                <w:szCs w:val="24"/>
                <w:lang w:val="kk-KZ"/>
              </w:rPr>
              <w:t>Есептелген сыйақы резервінің өзгерісі</w:t>
            </w:r>
            <w:r w:rsidRPr="00E20614">
              <w:rPr>
                <w:rFonts w:ascii="Times New Roman" w:hAnsi="Times New Roman" w:cs="Times New Roman"/>
                <w:sz w:val="24"/>
                <w:szCs w:val="24"/>
                <w:lang w:val="kk-KZ"/>
              </w:rPr>
              <w:t xml:space="preserve">– нетто </w:t>
            </w:r>
            <w:r w:rsidRPr="00DE5575">
              <w:rPr>
                <w:rFonts w:ascii="Times New Roman" w:hAnsi="Times New Roman" w:cs="Times New Roman"/>
                <w:sz w:val="24"/>
                <w:szCs w:val="24"/>
                <w:lang w:val="kk-KZ"/>
              </w:rPr>
              <w:t>қ</w:t>
            </w:r>
            <w:r w:rsidRPr="00E20614">
              <w:rPr>
                <w:rFonts w:ascii="Times New Roman" w:hAnsi="Times New Roman" w:cs="Times New Roman"/>
                <w:sz w:val="24"/>
                <w:szCs w:val="24"/>
                <w:lang w:val="kk-KZ"/>
              </w:rPr>
              <w:t>айтасақтандыру</w:t>
            </w:r>
          </w:p>
        </w:tc>
        <w:tc>
          <w:tcPr>
            <w:tcW w:w="709" w:type="dxa"/>
          </w:tcPr>
          <w:p w:rsidR="00E20614" w:rsidRPr="00E20614" w:rsidRDefault="00E20614" w:rsidP="00E20614">
            <w:pPr>
              <w:jc w:val="center"/>
              <w:rPr>
                <w:rFonts w:ascii="Times New Roman" w:hAnsi="Times New Roman" w:cs="Times New Roman"/>
                <w:sz w:val="24"/>
                <w:szCs w:val="24"/>
                <w:lang w:val="kk-KZ"/>
              </w:rPr>
            </w:pPr>
          </w:p>
        </w:tc>
        <w:tc>
          <w:tcPr>
            <w:tcW w:w="2107" w:type="dxa"/>
          </w:tcPr>
          <w:p w:rsidR="00E20614" w:rsidRPr="00DE5575" w:rsidRDefault="00E20614" w:rsidP="00E20614">
            <w:pPr>
              <w:jc w:val="center"/>
              <w:rPr>
                <w:rFonts w:ascii="Times New Roman" w:hAnsi="Times New Roman" w:cs="Times New Roman"/>
                <w:sz w:val="24"/>
                <w:szCs w:val="24"/>
                <w:lang w:val="en-US"/>
              </w:rPr>
            </w:pPr>
            <w:r>
              <w:rPr>
                <w:rFonts w:ascii="Times New Roman" w:hAnsi="Times New Roman" w:cs="Times New Roman"/>
                <w:sz w:val="24"/>
                <w:szCs w:val="24"/>
                <w:lang w:val="en-US"/>
              </w:rPr>
              <w:t>-11 800</w:t>
            </w:r>
          </w:p>
        </w:tc>
        <w:tc>
          <w:tcPr>
            <w:tcW w:w="2393" w:type="dxa"/>
          </w:tcPr>
          <w:p w:rsidR="00E20614" w:rsidRPr="00DE5575" w:rsidRDefault="00E20614" w:rsidP="00E20614">
            <w:pPr>
              <w:jc w:val="center"/>
              <w:rPr>
                <w:rFonts w:ascii="Times New Roman" w:hAnsi="Times New Roman" w:cs="Times New Roman"/>
                <w:sz w:val="24"/>
                <w:szCs w:val="24"/>
                <w:lang w:val="en-US"/>
              </w:rPr>
            </w:pPr>
            <w:r>
              <w:rPr>
                <w:rFonts w:ascii="Times New Roman" w:hAnsi="Times New Roman" w:cs="Times New Roman"/>
                <w:sz w:val="24"/>
                <w:szCs w:val="24"/>
                <w:lang w:val="en-US"/>
              </w:rPr>
              <w:t>-8 000</w:t>
            </w:r>
          </w:p>
        </w:tc>
      </w:tr>
      <w:tr w:rsidR="00E20614" w:rsidTr="00DE5575">
        <w:tc>
          <w:tcPr>
            <w:tcW w:w="4361" w:type="dxa"/>
          </w:tcPr>
          <w:p w:rsidR="00E20614" w:rsidRPr="00DE5575" w:rsidRDefault="00E20614" w:rsidP="00E20614">
            <w:pPr>
              <w:jc w:val="both"/>
              <w:rPr>
                <w:rFonts w:ascii="Times New Roman" w:hAnsi="Times New Roman" w:cs="Times New Roman"/>
                <w:sz w:val="24"/>
                <w:szCs w:val="24"/>
                <w:lang w:val="kk-KZ"/>
              </w:rPr>
            </w:pPr>
            <w:r w:rsidRPr="00DE5575">
              <w:rPr>
                <w:rFonts w:ascii="Times New Roman" w:hAnsi="Times New Roman" w:cs="Times New Roman"/>
                <w:sz w:val="24"/>
                <w:szCs w:val="24"/>
                <w:lang w:val="kk-KZ"/>
              </w:rPr>
              <w:t xml:space="preserve">Шеккен зиян </w:t>
            </w:r>
            <w:r w:rsidRPr="00DE5575">
              <w:rPr>
                <w:rFonts w:ascii="Times New Roman" w:hAnsi="Times New Roman" w:cs="Times New Roman"/>
                <w:sz w:val="24"/>
                <w:szCs w:val="24"/>
                <w:lang w:val="en-US"/>
              </w:rPr>
              <w:t xml:space="preserve">– </w:t>
            </w:r>
            <w:r w:rsidRPr="00DE5575">
              <w:rPr>
                <w:rFonts w:ascii="Times New Roman" w:hAnsi="Times New Roman" w:cs="Times New Roman"/>
                <w:sz w:val="24"/>
                <w:szCs w:val="24"/>
              </w:rPr>
              <w:t xml:space="preserve">нетто </w:t>
            </w:r>
            <w:r w:rsidRPr="00DE5575">
              <w:rPr>
                <w:rFonts w:ascii="Times New Roman" w:hAnsi="Times New Roman" w:cs="Times New Roman"/>
                <w:sz w:val="24"/>
                <w:szCs w:val="24"/>
                <w:lang w:val="kk-KZ"/>
              </w:rPr>
              <w:t>қ</w:t>
            </w:r>
            <w:r w:rsidRPr="00DE5575">
              <w:rPr>
                <w:rFonts w:ascii="Times New Roman" w:hAnsi="Times New Roman" w:cs="Times New Roman"/>
                <w:sz w:val="24"/>
                <w:szCs w:val="24"/>
              </w:rPr>
              <w:t>айтасақтандыру</w:t>
            </w:r>
          </w:p>
        </w:tc>
        <w:tc>
          <w:tcPr>
            <w:tcW w:w="709" w:type="dxa"/>
          </w:tcPr>
          <w:p w:rsidR="00E20614" w:rsidRPr="00DE5575" w:rsidRDefault="00E20614" w:rsidP="00E20614">
            <w:pPr>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2107" w:type="dxa"/>
          </w:tcPr>
          <w:p w:rsidR="00E20614" w:rsidRPr="00DE5575" w:rsidRDefault="00E20614" w:rsidP="00E20614">
            <w:pPr>
              <w:jc w:val="center"/>
              <w:rPr>
                <w:rFonts w:ascii="Times New Roman" w:hAnsi="Times New Roman" w:cs="Times New Roman"/>
                <w:sz w:val="24"/>
                <w:szCs w:val="24"/>
                <w:lang w:val="en-US"/>
              </w:rPr>
            </w:pPr>
            <w:r>
              <w:rPr>
                <w:rFonts w:ascii="Times New Roman" w:hAnsi="Times New Roman" w:cs="Times New Roman"/>
                <w:sz w:val="24"/>
                <w:szCs w:val="24"/>
                <w:lang w:val="en-US"/>
              </w:rPr>
              <w:t>-5 300</w:t>
            </w:r>
          </w:p>
        </w:tc>
        <w:tc>
          <w:tcPr>
            <w:tcW w:w="2393" w:type="dxa"/>
          </w:tcPr>
          <w:p w:rsidR="00E20614" w:rsidRPr="00DE5575" w:rsidRDefault="00E20614" w:rsidP="00E20614">
            <w:pPr>
              <w:jc w:val="center"/>
              <w:rPr>
                <w:rFonts w:ascii="Times New Roman" w:hAnsi="Times New Roman" w:cs="Times New Roman"/>
                <w:sz w:val="24"/>
                <w:szCs w:val="24"/>
                <w:lang w:val="en-US"/>
              </w:rPr>
            </w:pPr>
            <w:r>
              <w:rPr>
                <w:rFonts w:ascii="Times New Roman" w:hAnsi="Times New Roman" w:cs="Times New Roman"/>
                <w:sz w:val="24"/>
                <w:szCs w:val="24"/>
                <w:lang w:val="en-US"/>
              </w:rPr>
              <w:t>-5 500</w:t>
            </w:r>
          </w:p>
        </w:tc>
      </w:tr>
      <w:tr w:rsidR="00E20614" w:rsidTr="00DE5575">
        <w:tc>
          <w:tcPr>
            <w:tcW w:w="4361" w:type="dxa"/>
          </w:tcPr>
          <w:p w:rsidR="00E20614" w:rsidRPr="00DE5575" w:rsidRDefault="00E20614" w:rsidP="00E20614">
            <w:pPr>
              <w:jc w:val="both"/>
              <w:rPr>
                <w:rFonts w:ascii="Times New Roman" w:hAnsi="Times New Roman" w:cs="Times New Roman"/>
                <w:sz w:val="24"/>
                <w:szCs w:val="24"/>
                <w:lang w:val="kk-KZ"/>
              </w:rPr>
            </w:pPr>
            <w:r w:rsidRPr="00DE5575">
              <w:rPr>
                <w:rFonts w:ascii="Times New Roman" w:hAnsi="Times New Roman" w:cs="Times New Roman"/>
                <w:sz w:val="24"/>
                <w:szCs w:val="24"/>
                <w:lang w:val="kk-KZ"/>
              </w:rPr>
              <w:t>Сақтандыру келісім шарттары бойынша өтемақылар – нетто қайтасақтандыру</w:t>
            </w:r>
          </w:p>
        </w:tc>
        <w:tc>
          <w:tcPr>
            <w:tcW w:w="709" w:type="dxa"/>
          </w:tcPr>
          <w:p w:rsidR="00E20614" w:rsidRPr="00DE5575" w:rsidRDefault="00E20614" w:rsidP="00E20614">
            <w:pPr>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2107" w:type="dxa"/>
          </w:tcPr>
          <w:p w:rsidR="00E20614" w:rsidRPr="00DE5575" w:rsidRDefault="00E20614" w:rsidP="00E20614">
            <w:pPr>
              <w:pStyle w:val="a3"/>
              <w:rPr>
                <w:rFonts w:ascii="Times New Roman" w:hAnsi="Times New Roman" w:cs="Times New Roman"/>
                <w:sz w:val="24"/>
                <w:szCs w:val="24"/>
                <w:lang w:val="en-US"/>
              </w:rPr>
            </w:pPr>
            <w:r>
              <w:rPr>
                <w:rFonts w:ascii="Times New Roman" w:hAnsi="Times New Roman" w:cs="Times New Roman"/>
                <w:sz w:val="24"/>
                <w:szCs w:val="24"/>
                <w:lang w:val="en-US"/>
              </w:rPr>
              <w:t>-5 000</w:t>
            </w:r>
          </w:p>
        </w:tc>
        <w:tc>
          <w:tcPr>
            <w:tcW w:w="2393" w:type="dxa"/>
          </w:tcPr>
          <w:p w:rsidR="00E20614" w:rsidRPr="00DE5575" w:rsidRDefault="00E20614" w:rsidP="00E20614">
            <w:pPr>
              <w:jc w:val="center"/>
              <w:rPr>
                <w:rFonts w:ascii="Times New Roman" w:hAnsi="Times New Roman" w:cs="Times New Roman"/>
                <w:sz w:val="24"/>
                <w:szCs w:val="24"/>
                <w:lang w:val="en-US"/>
              </w:rPr>
            </w:pPr>
            <w:r>
              <w:rPr>
                <w:rFonts w:ascii="Times New Roman" w:hAnsi="Times New Roman" w:cs="Times New Roman"/>
                <w:sz w:val="24"/>
                <w:szCs w:val="24"/>
                <w:lang w:val="en-US"/>
              </w:rPr>
              <w:t>-4 000</w:t>
            </w:r>
          </w:p>
        </w:tc>
      </w:tr>
      <w:tr w:rsidR="00E20614" w:rsidTr="00DE5575">
        <w:tc>
          <w:tcPr>
            <w:tcW w:w="4361" w:type="dxa"/>
          </w:tcPr>
          <w:p w:rsidR="00E20614" w:rsidRPr="00DE5575" w:rsidRDefault="00E20614" w:rsidP="00E20614">
            <w:pPr>
              <w:jc w:val="both"/>
              <w:rPr>
                <w:rFonts w:ascii="Times New Roman" w:hAnsi="Times New Roman" w:cs="Times New Roman"/>
                <w:sz w:val="24"/>
                <w:szCs w:val="24"/>
                <w:lang w:val="kk-KZ"/>
              </w:rPr>
            </w:pPr>
            <w:r w:rsidRPr="00DE5575">
              <w:rPr>
                <w:rFonts w:ascii="Times New Roman" w:hAnsi="Times New Roman" w:cs="Times New Roman"/>
                <w:sz w:val="24"/>
                <w:szCs w:val="24"/>
                <w:lang w:val="kk-KZ"/>
              </w:rPr>
              <w:t>Зияндық қор өзгерісі – нетто қайтасақтандыру</w:t>
            </w:r>
          </w:p>
        </w:tc>
        <w:tc>
          <w:tcPr>
            <w:tcW w:w="709" w:type="dxa"/>
          </w:tcPr>
          <w:p w:rsidR="00E20614" w:rsidRPr="00DE5575" w:rsidRDefault="00E20614" w:rsidP="00E20614">
            <w:pPr>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2107" w:type="dxa"/>
          </w:tcPr>
          <w:p w:rsidR="00E20614" w:rsidRPr="00DE5575" w:rsidRDefault="00E20614" w:rsidP="00E20614">
            <w:pPr>
              <w:jc w:val="center"/>
              <w:rPr>
                <w:rFonts w:ascii="Times New Roman" w:hAnsi="Times New Roman" w:cs="Times New Roman"/>
                <w:sz w:val="24"/>
                <w:szCs w:val="24"/>
                <w:lang w:val="en-US"/>
              </w:rPr>
            </w:pPr>
            <w:r>
              <w:rPr>
                <w:rFonts w:ascii="Times New Roman" w:hAnsi="Times New Roman" w:cs="Times New Roman"/>
                <w:sz w:val="24"/>
                <w:szCs w:val="24"/>
                <w:lang w:val="en-US"/>
              </w:rPr>
              <w:t>-300</w:t>
            </w:r>
          </w:p>
        </w:tc>
        <w:tc>
          <w:tcPr>
            <w:tcW w:w="2393" w:type="dxa"/>
          </w:tcPr>
          <w:p w:rsidR="00E20614" w:rsidRPr="00DE5575" w:rsidRDefault="00E20614" w:rsidP="00E20614">
            <w:pPr>
              <w:jc w:val="center"/>
              <w:rPr>
                <w:rFonts w:ascii="Times New Roman" w:hAnsi="Times New Roman" w:cs="Times New Roman"/>
                <w:sz w:val="24"/>
                <w:szCs w:val="24"/>
                <w:lang w:val="en-US"/>
              </w:rPr>
            </w:pPr>
            <w:r>
              <w:rPr>
                <w:rFonts w:ascii="Times New Roman" w:hAnsi="Times New Roman" w:cs="Times New Roman"/>
                <w:sz w:val="24"/>
                <w:szCs w:val="24"/>
                <w:lang w:val="en-US"/>
              </w:rPr>
              <w:t>-1 500</w:t>
            </w:r>
          </w:p>
        </w:tc>
      </w:tr>
      <w:tr w:rsidR="00E20614" w:rsidTr="00DE5575">
        <w:tc>
          <w:tcPr>
            <w:tcW w:w="4361" w:type="dxa"/>
          </w:tcPr>
          <w:p w:rsidR="00E20614" w:rsidRPr="00DE5575" w:rsidRDefault="00E20614" w:rsidP="00E20614">
            <w:pPr>
              <w:jc w:val="both"/>
              <w:rPr>
                <w:rFonts w:ascii="Times New Roman" w:hAnsi="Times New Roman" w:cs="Times New Roman"/>
                <w:sz w:val="24"/>
                <w:szCs w:val="24"/>
                <w:lang w:val="kk-KZ"/>
              </w:rPr>
            </w:pPr>
            <w:r w:rsidRPr="00DE5575">
              <w:rPr>
                <w:rFonts w:ascii="Times New Roman" w:hAnsi="Times New Roman" w:cs="Times New Roman"/>
                <w:sz w:val="24"/>
                <w:szCs w:val="24"/>
                <w:lang w:val="kk-KZ"/>
              </w:rPr>
              <w:t>Өзге де сақтандыру резервтерінің өзгерісі</w:t>
            </w:r>
          </w:p>
        </w:tc>
        <w:tc>
          <w:tcPr>
            <w:tcW w:w="709" w:type="dxa"/>
          </w:tcPr>
          <w:p w:rsidR="00E20614" w:rsidRPr="00DE5575" w:rsidRDefault="00E20614" w:rsidP="00E20614">
            <w:pPr>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2107" w:type="dxa"/>
          </w:tcPr>
          <w:p w:rsidR="00E20614" w:rsidRPr="00DE5575" w:rsidRDefault="00E20614" w:rsidP="00E20614">
            <w:pPr>
              <w:jc w:val="center"/>
              <w:rPr>
                <w:rFonts w:ascii="Times New Roman" w:hAnsi="Times New Roman" w:cs="Times New Roman"/>
                <w:sz w:val="24"/>
                <w:szCs w:val="24"/>
                <w:lang w:val="en-US"/>
              </w:rPr>
            </w:pPr>
            <w:r>
              <w:rPr>
                <w:rFonts w:ascii="Times New Roman" w:hAnsi="Times New Roman" w:cs="Times New Roman"/>
                <w:sz w:val="24"/>
                <w:szCs w:val="24"/>
                <w:lang w:val="en-US"/>
              </w:rPr>
              <w:t>-500</w:t>
            </w:r>
          </w:p>
        </w:tc>
        <w:tc>
          <w:tcPr>
            <w:tcW w:w="2393" w:type="dxa"/>
          </w:tcPr>
          <w:p w:rsidR="00E20614" w:rsidRPr="00DE5575" w:rsidRDefault="00E20614" w:rsidP="00E20614">
            <w:pPr>
              <w:jc w:val="center"/>
              <w:rPr>
                <w:rFonts w:ascii="Times New Roman" w:hAnsi="Times New Roman" w:cs="Times New Roman"/>
                <w:sz w:val="24"/>
                <w:szCs w:val="24"/>
                <w:lang w:val="en-US"/>
              </w:rPr>
            </w:pPr>
            <w:r>
              <w:rPr>
                <w:rFonts w:ascii="Times New Roman" w:hAnsi="Times New Roman" w:cs="Times New Roman"/>
                <w:sz w:val="24"/>
                <w:szCs w:val="24"/>
                <w:lang w:val="en-US"/>
              </w:rPr>
              <w:t>100</w:t>
            </w:r>
          </w:p>
        </w:tc>
      </w:tr>
      <w:tr w:rsidR="00E20614" w:rsidTr="00DE5575">
        <w:tc>
          <w:tcPr>
            <w:tcW w:w="4361" w:type="dxa"/>
          </w:tcPr>
          <w:p w:rsidR="00E20614" w:rsidRPr="00DE5575" w:rsidRDefault="00E20614" w:rsidP="00E20614">
            <w:pPr>
              <w:jc w:val="both"/>
              <w:rPr>
                <w:rFonts w:ascii="Times New Roman" w:hAnsi="Times New Roman" w:cs="Times New Roman"/>
                <w:sz w:val="24"/>
                <w:szCs w:val="24"/>
                <w:lang w:val="kk-KZ"/>
              </w:rPr>
            </w:pPr>
            <w:r w:rsidRPr="00DE5575">
              <w:rPr>
                <w:rFonts w:ascii="Times New Roman" w:hAnsi="Times New Roman" w:cs="Times New Roman"/>
                <w:sz w:val="24"/>
                <w:szCs w:val="24"/>
                <w:lang w:val="kk-KZ"/>
              </w:rPr>
              <w:t>Сақтандыру сыйақыларынан аударымдар</w:t>
            </w:r>
          </w:p>
        </w:tc>
        <w:tc>
          <w:tcPr>
            <w:tcW w:w="709" w:type="dxa"/>
          </w:tcPr>
          <w:p w:rsidR="00E20614" w:rsidRPr="00DE5575" w:rsidRDefault="00E20614" w:rsidP="00E20614">
            <w:pPr>
              <w:jc w:val="center"/>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2107" w:type="dxa"/>
          </w:tcPr>
          <w:p w:rsidR="00E20614" w:rsidRDefault="00E20614" w:rsidP="00E20614">
            <w:pPr>
              <w:jc w:val="center"/>
            </w:pPr>
            <w:r w:rsidRPr="003B57DA">
              <w:rPr>
                <w:rFonts w:ascii="Times New Roman" w:hAnsi="Times New Roman" w:cs="Times New Roman"/>
                <w:sz w:val="24"/>
                <w:szCs w:val="24"/>
                <w:lang w:val="en-US"/>
              </w:rPr>
              <w:t>-300</w:t>
            </w:r>
          </w:p>
        </w:tc>
        <w:tc>
          <w:tcPr>
            <w:tcW w:w="2393" w:type="dxa"/>
          </w:tcPr>
          <w:p w:rsidR="00E20614" w:rsidRDefault="00E20614" w:rsidP="00E20614">
            <w:pPr>
              <w:jc w:val="center"/>
            </w:pPr>
            <w:r w:rsidRPr="003B57DA">
              <w:rPr>
                <w:rFonts w:ascii="Times New Roman" w:hAnsi="Times New Roman" w:cs="Times New Roman"/>
                <w:sz w:val="24"/>
                <w:szCs w:val="24"/>
                <w:lang w:val="en-US"/>
              </w:rPr>
              <w:t>-300</w:t>
            </w:r>
          </w:p>
        </w:tc>
      </w:tr>
      <w:tr w:rsidR="00E20614" w:rsidTr="00DE5575">
        <w:tc>
          <w:tcPr>
            <w:tcW w:w="4361" w:type="dxa"/>
          </w:tcPr>
          <w:p w:rsidR="00E20614" w:rsidRPr="00DE5575" w:rsidRDefault="00E20614" w:rsidP="00E20614">
            <w:pPr>
              <w:jc w:val="both"/>
              <w:rPr>
                <w:rFonts w:ascii="Times New Roman" w:hAnsi="Times New Roman" w:cs="Times New Roman"/>
                <w:sz w:val="24"/>
                <w:szCs w:val="24"/>
                <w:lang w:val="kk-KZ"/>
              </w:rPr>
            </w:pPr>
            <w:r w:rsidRPr="00DE5575">
              <w:rPr>
                <w:rFonts w:ascii="Times New Roman" w:hAnsi="Times New Roman" w:cs="Times New Roman"/>
                <w:sz w:val="24"/>
                <w:szCs w:val="24"/>
                <w:lang w:val="kk-KZ"/>
              </w:rPr>
              <w:t>Сақтандыру операцияларын жүргізу бойынша шығыстар– нетто қайтасақтандыру</w:t>
            </w:r>
          </w:p>
        </w:tc>
        <w:tc>
          <w:tcPr>
            <w:tcW w:w="709" w:type="dxa"/>
          </w:tcPr>
          <w:p w:rsidR="00E20614" w:rsidRDefault="00E20614" w:rsidP="00E20614">
            <w:pPr>
              <w:jc w:val="center"/>
              <w:rPr>
                <w:rFonts w:ascii="Calibri" w:hAnsi="Calibri" w:cs="Calibri"/>
              </w:rPr>
            </w:pPr>
            <w:r>
              <w:rPr>
                <w:rFonts w:ascii="Calibri" w:hAnsi="Calibri" w:cs="Calibri"/>
              </w:rPr>
              <w:t>10,1</w:t>
            </w:r>
          </w:p>
        </w:tc>
        <w:tc>
          <w:tcPr>
            <w:tcW w:w="2107" w:type="dxa"/>
          </w:tcPr>
          <w:p w:rsidR="00E20614" w:rsidRPr="00DE5575" w:rsidRDefault="00E20614" w:rsidP="00E20614">
            <w:pPr>
              <w:jc w:val="center"/>
              <w:rPr>
                <w:rFonts w:ascii="Times New Roman" w:hAnsi="Times New Roman" w:cs="Times New Roman"/>
                <w:sz w:val="24"/>
                <w:szCs w:val="24"/>
                <w:lang w:val="en-US"/>
              </w:rPr>
            </w:pPr>
            <w:r>
              <w:rPr>
                <w:rFonts w:ascii="Times New Roman" w:hAnsi="Times New Roman" w:cs="Times New Roman"/>
                <w:sz w:val="24"/>
                <w:szCs w:val="24"/>
                <w:lang w:val="en-US"/>
              </w:rPr>
              <w:t>-6 340</w:t>
            </w:r>
          </w:p>
        </w:tc>
        <w:tc>
          <w:tcPr>
            <w:tcW w:w="2393" w:type="dxa"/>
          </w:tcPr>
          <w:p w:rsidR="00E20614" w:rsidRPr="00DE5575" w:rsidRDefault="00E20614" w:rsidP="00E20614">
            <w:pPr>
              <w:jc w:val="center"/>
              <w:rPr>
                <w:rFonts w:ascii="Times New Roman" w:hAnsi="Times New Roman" w:cs="Times New Roman"/>
                <w:sz w:val="24"/>
                <w:szCs w:val="24"/>
                <w:lang w:val="en-US"/>
              </w:rPr>
            </w:pPr>
            <w:r>
              <w:rPr>
                <w:rFonts w:ascii="Times New Roman" w:hAnsi="Times New Roman" w:cs="Times New Roman"/>
                <w:sz w:val="24"/>
                <w:szCs w:val="24"/>
                <w:lang w:val="en-US"/>
              </w:rPr>
              <w:t>-4 900</w:t>
            </w:r>
          </w:p>
        </w:tc>
      </w:tr>
      <w:tr w:rsidR="00E20614" w:rsidTr="00DE5575">
        <w:tc>
          <w:tcPr>
            <w:tcW w:w="4361" w:type="dxa"/>
          </w:tcPr>
          <w:p w:rsidR="00E20614" w:rsidRPr="00DE5575" w:rsidRDefault="00E20614" w:rsidP="00E20614">
            <w:pPr>
              <w:jc w:val="both"/>
              <w:rPr>
                <w:rFonts w:ascii="Times New Roman" w:hAnsi="Times New Roman" w:cs="Times New Roman"/>
                <w:sz w:val="24"/>
                <w:szCs w:val="24"/>
                <w:lang w:val="kk-KZ"/>
              </w:rPr>
            </w:pPr>
            <w:r w:rsidRPr="00DE5575">
              <w:rPr>
                <w:rFonts w:ascii="Times New Roman" w:hAnsi="Times New Roman" w:cs="Times New Roman"/>
                <w:sz w:val="24"/>
                <w:szCs w:val="24"/>
                <w:lang w:val="kk-KZ"/>
              </w:rPr>
              <w:t>Сақтандыру келісім шартымен келісімге отыру бойынша шығыстар</w:t>
            </w:r>
          </w:p>
        </w:tc>
        <w:tc>
          <w:tcPr>
            <w:tcW w:w="709" w:type="dxa"/>
          </w:tcPr>
          <w:p w:rsidR="00E20614" w:rsidRDefault="00E20614" w:rsidP="00E20614">
            <w:pPr>
              <w:jc w:val="center"/>
              <w:rPr>
                <w:rFonts w:ascii="Calibri" w:hAnsi="Calibri" w:cs="Calibri"/>
              </w:rPr>
            </w:pPr>
            <w:r>
              <w:rPr>
                <w:rFonts w:ascii="Calibri" w:hAnsi="Calibri" w:cs="Calibri"/>
              </w:rPr>
              <w:t>10,2</w:t>
            </w:r>
          </w:p>
        </w:tc>
        <w:tc>
          <w:tcPr>
            <w:tcW w:w="2107" w:type="dxa"/>
          </w:tcPr>
          <w:p w:rsidR="00E20614" w:rsidRPr="00DE5575" w:rsidRDefault="00E20614" w:rsidP="00E20614">
            <w:pPr>
              <w:jc w:val="center"/>
              <w:rPr>
                <w:rFonts w:ascii="Times New Roman" w:hAnsi="Times New Roman" w:cs="Times New Roman"/>
                <w:sz w:val="24"/>
                <w:szCs w:val="24"/>
                <w:lang w:val="en-US"/>
              </w:rPr>
            </w:pPr>
            <w:r>
              <w:rPr>
                <w:rFonts w:ascii="Times New Roman" w:hAnsi="Times New Roman" w:cs="Times New Roman"/>
                <w:sz w:val="24"/>
                <w:szCs w:val="24"/>
                <w:lang w:val="en-US"/>
              </w:rPr>
              <w:t>-6 300</w:t>
            </w:r>
          </w:p>
        </w:tc>
        <w:tc>
          <w:tcPr>
            <w:tcW w:w="2393" w:type="dxa"/>
          </w:tcPr>
          <w:p w:rsidR="00E20614" w:rsidRPr="00DE5575" w:rsidRDefault="00E20614" w:rsidP="00E20614">
            <w:pPr>
              <w:jc w:val="center"/>
              <w:rPr>
                <w:rFonts w:ascii="Times New Roman" w:hAnsi="Times New Roman" w:cs="Times New Roman"/>
                <w:sz w:val="24"/>
                <w:szCs w:val="24"/>
                <w:lang w:val="en-US"/>
              </w:rPr>
            </w:pPr>
            <w:r>
              <w:rPr>
                <w:rFonts w:ascii="Times New Roman" w:hAnsi="Times New Roman" w:cs="Times New Roman"/>
                <w:sz w:val="24"/>
                <w:szCs w:val="24"/>
                <w:lang w:val="en-US"/>
              </w:rPr>
              <w:t>-5 000</w:t>
            </w:r>
          </w:p>
        </w:tc>
      </w:tr>
      <w:tr w:rsidR="00E20614" w:rsidTr="00DE5575">
        <w:tc>
          <w:tcPr>
            <w:tcW w:w="4361" w:type="dxa"/>
          </w:tcPr>
          <w:p w:rsidR="00E20614" w:rsidRPr="00DE5575" w:rsidRDefault="00E20614" w:rsidP="00E20614">
            <w:pPr>
              <w:jc w:val="both"/>
              <w:rPr>
                <w:rFonts w:ascii="Times New Roman" w:hAnsi="Times New Roman" w:cs="Times New Roman"/>
                <w:sz w:val="24"/>
                <w:szCs w:val="24"/>
                <w:lang w:val="kk-KZ"/>
              </w:rPr>
            </w:pPr>
            <w:r w:rsidRPr="00DE5575">
              <w:rPr>
                <w:rFonts w:ascii="Times New Roman" w:hAnsi="Times New Roman" w:cs="Times New Roman"/>
                <w:sz w:val="24"/>
                <w:szCs w:val="24"/>
                <w:lang w:val="kk-KZ"/>
              </w:rPr>
              <w:t>Сақтандыру операцияларын жүргізу бойынша өзге де шығыстар</w:t>
            </w:r>
          </w:p>
        </w:tc>
        <w:tc>
          <w:tcPr>
            <w:tcW w:w="709" w:type="dxa"/>
          </w:tcPr>
          <w:p w:rsidR="00E20614" w:rsidRPr="00DE5575" w:rsidRDefault="00E20614" w:rsidP="00E20614">
            <w:pPr>
              <w:jc w:val="center"/>
              <w:rPr>
                <w:rFonts w:ascii="Calibri" w:hAnsi="Calibri" w:cs="Calibri"/>
                <w:bCs/>
              </w:rPr>
            </w:pPr>
            <w:r w:rsidRPr="00DE5575">
              <w:rPr>
                <w:rFonts w:ascii="Calibri" w:hAnsi="Calibri" w:cs="Calibri"/>
                <w:bCs/>
              </w:rPr>
              <w:t>11</w:t>
            </w:r>
          </w:p>
        </w:tc>
        <w:tc>
          <w:tcPr>
            <w:tcW w:w="2107" w:type="dxa"/>
          </w:tcPr>
          <w:p w:rsidR="00E20614" w:rsidRPr="00763678" w:rsidRDefault="00E20614" w:rsidP="00E20614">
            <w:pPr>
              <w:jc w:val="center"/>
              <w:rPr>
                <w:rFonts w:ascii="Times New Roman" w:hAnsi="Times New Roman" w:cs="Times New Roman"/>
                <w:sz w:val="24"/>
                <w:szCs w:val="24"/>
                <w:lang w:val="en-US"/>
              </w:rPr>
            </w:pPr>
            <w:r>
              <w:rPr>
                <w:rFonts w:ascii="Times New Roman" w:hAnsi="Times New Roman" w:cs="Times New Roman"/>
                <w:sz w:val="24"/>
                <w:szCs w:val="24"/>
                <w:lang w:val="en-US"/>
              </w:rPr>
              <w:t>-2 400</w:t>
            </w:r>
          </w:p>
        </w:tc>
        <w:tc>
          <w:tcPr>
            <w:tcW w:w="2393" w:type="dxa"/>
          </w:tcPr>
          <w:p w:rsidR="00E20614" w:rsidRPr="00763678" w:rsidRDefault="00E20614" w:rsidP="00E20614">
            <w:pPr>
              <w:jc w:val="center"/>
              <w:rPr>
                <w:rFonts w:ascii="Times New Roman" w:hAnsi="Times New Roman" w:cs="Times New Roman"/>
                <w:sz w:val="24"/>
                <w:szCs w:val="24"/>
                <w:lang w:val="en-US"/>
              </w:rPr>
            </w:pPr>
            <w:r>
              <w:rPr>
                <w:rFonts w:ascii="Times New Roman" w:hAnsi="Times New Roman" w:cs="Times New Roman"/>
                <w:sz w:val="24"/>
                <w:szCs w:val="24"/>
                <w:lang w:val="en-US"/>
              </w:rPr>
              <w:t>-2 000</w:t>
            </w:r>
          </w:p>
        </w:tc>
      </w:tr>
      <w:tr w:rsidR="00E20614" w:rsidTr="00DE5575">
        <w:tc>
          <w:tcPr>
            <w:tcW w:w="4361" w:type="dxa"/>
          </w:tcPr>
          <w:p w:rsidR="00E20614" w:rsidRPr="00DE5575" w:rsidRDefault="00E20614" w:rsidP="00E20614">
            <w:pPr>
              <w:jc w:val="both"/>
              <w:rPr>
                <w:rFonts w:ascii="Times New Roman" w:hAnsi="Times New Roman" w:cs="Times New Roman"/>
                <w:sz w:val="24"/>
                <w:szCs w:val="24"/>
                <w:lang w:val="kk-KZ"/>
              </w:rPr>
            </w:pPr>
            <w:r w:rsidRPr="00DE5575">
              <w:rPr>
                <w:rFonts w:ascii="Times New Roman" w:hAnsi="Times New Roman" w:cs="Times New Roman"/>
                <w:sz w:val="24"/>
                <w:szCs w:val="24"/>
                <w:lang w:val="kk-KZ"/>
              </w:rPr>
              <w:t>Қайтасақтандыру келісім шарты бойынша сыйақылар</w:t>
            </w:r>
          </w:p>
        </w:tc>
        <w:tc>
          <w:tcPr>
            <w:tcW w:w="709" w:type="dxa"/>
          </w:tcPr>
          <w:p w:rsidR="00E20614" w:rsidRDefault="00E20614" w:rsidP="00E20614">
            <w:pPr>
              <w:jc w:val="center"/>
              <w:rPr>
                <w:rFonts w:ascii="Calibri" w:hAnsi="Calibri" w:cs="Calibri"/>
              </w:rPr>
            </w:pPr>
            <w:r>
              <w:rPr>
                <w:rFonts w:ascii="Calibri" w:hAnsi="Calibri" w:cs="Calibri"/>
              </w:rPr>
              <w:t> </w:t>
            </w:r>
          </w:p>
        </w:tc>
        <w:tc>
          <w:tcPr>
            <w:tcW w:w="2107" w:type="dxa"/>
          </w:tcPr>
          <w:p w:rsidR="00E20614" w:rsidRPr="00763678" w:rsidRDefault="00E20614" w:rsidP="00E20614">
            <w:pPr>
              <w:jc w:val="center"/>
              <w:rPr>
                <w:rFonts w:ascii="Times New Roman" w:hAnsi="Times New Roman" w:cs="Times New Roman"/>
                <w:sz w:val="24"/>
                <w:szCs w:val="24"/>
                <w:lang w:val="en-US"/>
              </w:rPr>
            </w:pPr>
            <w:r>
              <w:rPr>
                <w:rFonts w:ascii="Times New Roman" w:hAnsi="Times New Roman" w:cs="Times New Roman"/>
                <w:sz w:val="24"/>
                <w:szCs w:val="24"/>
                <w:lang w:val="en-US"/>
              </w:rPr>
              <w:t>2 360</w:t>
            </w:r>
          </w:p>
        </w:tc>
        <w:tc>
          <w:tcPr>
            <w:tcW w:w="2393" w:type="dxa"/>
          </w:tcPr>
          <w:p w:rsidR="00E20614" w:rsidRPr="00763678" w:rsidRDefault="00E20614" w:rsidP="00E20614">
            <w:pPr>
              <w:jc w:val="center"/>
              <w:rPr>
                <w:rFonts w:ascii="Times New Roman" w:hAnsi="Times New Roman" w:cs="Times New Roman"/>
                <w:sz w:val="24"/>
                <w:szCs w:val="24"/>
                <w:lang w:val="en-US"/>
              </w:rPr>
            </w:pPr>
            <w:r>
              <w:rPr>
                <w:rFonts w:ascii="Times New Roman" w:hAnsi="Times New Roman" w:cs="Times New Roman"/>
                <w:sz w:val="24"/>
                <w:szCs w:val="24"/>
                <w:lang w:val="en-US"/>
              </w:rPr>
              <w:t>2 100</w:t>
            </w:r>
          </w:p>
        </w:tc>
      </w:tr>
      <w:tr w:rsidR="00E20614" w:rsidTr="00DE5575">
        <w:tc>
          <w:tcPr>
            <w:tcW w:w="4361" w:type="dxa"/>
          </w:tcPr>
          <w:p w:rsidR="00E20614" w:rsidRPr="00DE5575" w:rsidRDefault="00E20614" w:rsidP="00E20614">
            <w:pPr>
              <w:jc w:val="both"/>
              <w:rPr>
                <w:rFonts w:ascii="Times New Roman" w:hAnsi="Times New Roman" w:cs="Times New Roman"/>
                <w:sz w:val="24"/>
                <w:szCs w:val="24"/>
                <w:lang w:val="kk-KZ"/>
              </w:rPr>
            </w:pPr>
            <w:r w:rsidRPr="00DE5575">
              <w:rPr>
                <w:rFonts w:ascii="Times New Roman" w:hAnsi="Times New Roman" w:cs="Times New Roman"/>
                <w:sz w:val="24"/>
                <w:szCs w:val="24"/>
                <w:lang w:val="kk-KZ"/>
              </w:rPr>
              <w:t>Өмірді сақтандырудан басқа өзге де сақтандыру операцияларының нәтижесі</w:t>
            </w:r>
          </w:p>
        </w:tc>
        <w:tc>
          <w:tcPr>
            <w:tcW w:w="709" w:type="dxa"/>
          </w:tcPr>
          <w:p w:rsidR="00E20614" w:rsidRDefault="00E20614" w:rsidP="00E20614">
            <w:pPr>
              <w:jc w:val="center"/>
              <w:rPr>
                <w:rFonts w:ascii="Calibri" w:hAnsi="Calibri" w:cs="Calibri"/>
              </w:rPr>
            </w:pPr>
            <w:r>
              <w:rPr>
                <w:rFonts w:ascii="Calibri" w:hAnsi="Calibri" w:cs="Calibri"/>
              </w:rPr>
              <w:t>11,1</w:t>
            </w:r>
          </w:p>
        </w:tc>
        <w:tc>
          <w:tcPr>
            <w:tcW w:w="2107" w:type="dxa"/>
          </w:tcPr>
          <w:p w:rsidR="00E20614" w:rsidRPr="00763678" w:rsidRDefault="00E20614" w:rsidP="00E20614">
            <w:pPr>
              <w:jc w:val="center"/>
              <w:rPr>
                <w:rFonts w:ascii="Times New Roman" w:hAnsi="Times New Roman" w:cs="Times New Roman"/>
                <w:sz w:val="24"/>
                <w:szCs w:val="24"/>
                <w:lang w:val="en-US"/>
              </w:rPr>
            </w:pPr>
            <w:r>
              <w:rPr>
                <w:rFonts w:ascii="Times New Roman" w:hAnsi="Times New Roman" w:cs="Times New Roman"/>
                <w:sz w:val="24"/>
                <w:szCs w:val="24"/>
                <w:lang w:val="en-US"/>
              </w:rPr>
              <w:t>5 260</w:t>
            </w:r>
          </w:p>
        </w:tc>
        <w:tc>
          <w:tcPr>
            <w:tcW w:w="2393" w:type="dxa"/>
          </w:tcPr>
          <w:p w:rsidR="00E20614" w:rsidRPr="00763678" w:rsidRDefault="00E20614" w:rsidP="00E20614">
            <w:pPr>
              <w:jc w:val="center"/>
              <w:rPr>
                <w:rFonts w:ascii="Times New Roman" w:hAnsi="Times New Roman" w:cs="Times New Roman"/>
                <w:sz w:val="24"/>
                <w:szCs w:val="24"/>
                <w:lang w:val="en-US"/>
              </w:rPr>
            </w:pPr>
            <w:r>
              <w:rPr>
                <w:rFonts w:ascii="Times New Roman" w:hAnsi="Times New Roman" w:cs="Times New Roman"/>
                <w:sz w:val="24"/>
                <w:szCs w:val="24"/>
                <w:lang w:val="en-US"/>
              </w:rPr>
              <w:t>1 400</w:t>
            </w:r>
          </w:p>
        </w:tc>
      </w:tr>
      <w:tr w:rsidR="00E20614" w:rsidTr="00DE5575">
        <w:tc>
          <w:tcPr>
            <w:tcW w:w="4361" w:type="dxa"/>
          </w:tcPr>
          <w:p w:rsidR="00E20614" w:rsidRPr="00DE5575" w:rsidRDefault="00E20614" w:rsidP="00E20614">
            <w:pPr>
              <w:jc w:val="both"/>
              <w:rPr>
                <w:rFonts w:ascii="Times New Roman" w:hAnsi="Times New Roman" w:cs="Times New Roman"/>
                <w:sz w:val="24"/>
                <w:szCs w:val="24"/>
                <w:lang w:val="kk-KZ"/>
              </w:rPr>
            </w:pPr>
            <w:r w:rsidRPr="00DE5575">
              <w:rPr>
                <w:rFonts w:ascii="Times New Roman" w:hAnsi="Times New Roman" w:cs="Times New Roman"/>
                <w:sz w:val="24"/>
                <w:szCs w:val="24"/>
                <w:lang w:val="kk-KZ"/>
              </w:rPr>
              <w:t>Өзге де кірістер мен шығыстар</w:t>
            </w:r>
          </w:p>
        </w:tc>
        <w:tc>
          <w:tcPr>
            <w:tcW w:w="709" w:type="dxa"/>
          </w:tcPr>
          <w:p w:rsidR="00E20614" w:rsidRDefault="00E20614" w:rsidP="00E20614">
            <w:pPr>
              <w:jc w:val="center"/>
              <w:rPr>
                <w:rFonts w:ascii="Calibri" w:hAnsi="Calibri" w:cs="Calibri"/>
              </w:rPr>
            </w:pPr>
            <w:r>
              <w:rPr>
                <w:rFonts w:ascii="Calibri" w:hAnsi="Calibri" w:cs="Calibri"/>
              </w:rPr>
              <w:t>11,2</w:t>
            </w:r>
          </w:p>
        </w:tc>
        <w:tc>
          <w:tcPr>
            <w:tcW w:w="2107" w:type="dxa"/>
          </w:tcPr>
          <w:p w:rsidR="00E20614" w:rsidRPr="00763678" w:rsidRDefault="00E20614" w:rsidP="00E20614">
            <w:pPr>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2393" w:type="dxa"/>
          </w:tcPr>
          <w:p w:rsidR="00E20614" w:rsidRPr="00763678" w:rsidRDefault="00E20614" w:rsidP="00E20614">
            <w:pPr>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E20614" w:rsidTr="00DE5575">
        <w:tc>
          <w:tcPr>
            <w:tcW w:w="4361" w:type="dxa"/>
          </w:tcPr>
          <w:p w:rsidR="00E20614" w:rsidRPr="00DE5575" w:rsidRDefault="00E20614" w:rsidP="00E20614">
            <w:pPr>
              <w:jc w:val="both"/>
              <w:rPr>
                <w:rFonts w:ascii="Times New Roman" w:hAnsi="Times New Roman" w:cs="Times New Roman"/>
                <w:sz w:val="24"/>
                <w:szCs w:val="24"/>
                <w:lang w:val="kk-KZ"/>
              </w:rPr>
            </w:pPr>
            <w:r w:rsidRPr="00DE5575">
              <w:rPr>
                <w:rFonts w:ascii="Times New Roman" w:hAnsi="Times New Roman" w:cs="Times New Roman"/>
                <w:sz w:val="24"/>
                <w:szCs w:val="24"/>
                <w:lang w:val="kk-KZ"/>
              </w:rPr>
              <w:t>Инвестициялар бойынша кірістер</w:t>
            </w:r>
          </w:p>
        </w:tc>
        <w:tc>
          <w:tcPr>
            <w:tcW w:w="709" w:type="dxa"/>
          </w:tcPr>
          <w:p w:rsidR="00E20614" w:rsidRPr="00DE5575" w:rsidRDefault="00E20614" w:rsidP="00E20614">
            <w:pPr>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2107" w:type="dxa"/>
          </w:tcPr>
          <w:p w:rsidR="00E20614" w:rsidRPr="00763678" w:rsidRDefault="00E20614" w:rsidP="00E20614">
            <w:pPr>
              <w:jc w:val="center"/>
              <w:rPr>
                <w:rFonts w:ascii="Times New Roman" w:hAnsi="Times New Roman" w:cs="Times New Roman"/>
                <w:sz w:val="24"/>
                <w:szCs w:val="24"/>
                <w:lang w:val="en-US"/>
              </w:rPr>
            </w:pPr>
            <w:r>
              <w:rPr>
                <w:rFonts w:ascii="Times New Roman" w:hAnsi="Times New Roman" w:cs="Times New Roman"/>
                <w:sz w:val="24"/>
                <w:szCs w:val="24"/>
                <w:lang w:val="en-US"/>
              </w:rPr>
              <w:t>2 000</w:t>
            </w:r>
          </w:p>
        </w:tc>
        <w:tc>
          <w:tcPr>
            <w:tcW w:w="2393" w:type="dxa"/>
          </w:tcPr>
          <w:p w:rsidR="00E20614" w:rsidRPr="00763678" w:rsidRDefault="00E20614" w:rsidP="00E20614">
            <w:pPr>
              <w:jc w:val="center"/>
              <w:rPr>
                <w:rFonts w:ascii="Times New Roman" w:hAnsi="Times New Roman" w:cs="Times New Roman"/>
                <w:sz w:val="24"/>
                <w:szCs w:val="24"/>
                <w:lang w:val="en-US"/>
              </w:rPr>
            </w:pPr>
            <w:r>
              <w:rPr>
                <w:rFonts w:ascii="Times New Roman" w:hAnsi="Times New Roman" w:cs="Times New Roman"/>
                <w:sz w:val="24"/>
                <w:szCs w:val="24"/>
                <w:lang w:val="en-US"/>
              </w:rPr>
              <w:t>1 500</w:t>
            </w:r>
          </w:p>
        </w:tc>
      </w:tr>
      <w:tr w:rsidR="00E20614" w:rsidTr="00DE5575">
        <w:tc>
          <w:tcPr>
            <w:tcW w:w="4361" w:type="dxa"/>
          </w:tcPr>
          <w:p w:rsidR="00E20614" w:rsidRPr="00DE5575" w:rsidRDefault="00E20614" w:rsidP="00E20614">
            <w:pPr>
              <w:jc w:val="both"/>
              <w:rPr>
                <w:rFonts w:ascii="Times New Roman" w:hAnsi="Times New Roman" w:cs="Times New Roman"/>
                <w:sz w:val="24"/>
                <w:szCs w:val="24"/>
                <w:lang w:val="kk-KZ"/>
              </w:rPr>
            </w:pPr>
            <w:r w:rsidRPr="00DE5575">
              <w:rPr>
                <w:rFonts w:ascii="Times New Roman" w:hAnsi="Times New Roman" w:cs="Times New Roman"/>
                <w:sz w:val="24"/>
                <w:szCs w:val="24"/>
                <w:lang w:val="kk-KZ"/>
              </w:rPr>
              <w:t>Инвестициялар бойынша шығыстар</w:t>
            </w:r>
          </w:p>
        </w:tc>
        <w:tc>
          <w:tcPr>
            <w:tcW w:w="709" w:type="dxa"/>
          </w:tcPr>
          <w:p w:rsidR="00E20614" w:rsidRPr="00DE5575" w:rsidRDefault="00E20614" w:rsidP="00E20614">
            <w:pPr>
              <w:jc w:val="center"/>
              <w:rPr>
                <w:rFonts w:ascii="Times New Roman" w:hAnsi="Times New Roman" w:cs="Times New Roman"/>
                <w:sz w:val="24"/>
                <w:szCs w:val="24"/>
                <w:lang w:val="en-US"/>
              </w:rPr>
            </w:pPr>
            <w:r>
              <w:rPr>
                <w:rFonts w:ascii="Times New Roman" w:hAnsi="Times New Roman" w:cs="Times New Roman"/>
                <w:sz w:val="24"/>
                <w:szCs w:val="24"/>
                <w:lang w:val="en-US"/>
              </w:rPr>
              <w:t>12</w:t>
            </w:r>
          </w:p>
        </w:tc>
        <w:tc>
          <w:tcPr>
            <w:tcW w:w="2107" w:type="dxa"/>
          </w:tcPr>
          <w:p w:rsidR="00E20614" w:rsidRPr="00763678" w:rsidRDefault="00E20614" w:rsidP="00E20614">
            <w:pPr>
              <w:jc w:val="center"/>
              <w:rPr>
                <w:rFonts w:ascii="Times New Roman" w:hAnsi="Times New Roman" w:cs="Times New Roman"/>
                <w:sz w:val="24"/>
                <w:szCs w:val="24"/>
                <w:lang w:val="en-US"/>
              </w:rPr>
            </w:pPr>
            <w:r>
              <w:rPr>
                <w:rFonts w:ascii="Times New Roman" w:hAnsi="Times New Roman" w:cs="Times New Roman"/>
                <w:sz w:val="24"/>
                <w:szCs w:val="24"/>
                <w:lang w:val="en-US"/>
              </w:rPr>
              <w:t>-1 800</w:t>
            </w:r>
          </w:p>
        </w:tc>
        <w:tc>
          <w:tcPr>
            <w:tcW w:w="2393" w:type="dxa"/>
          </w:tcPr>
          <w:p w:rsidR="00E20614" w:rsidRPr="00763678" w:rsidRDefault="00E20614" w:rsidP="00E20614">
            <w:pPr>
              <w:jc w:val="center"/>
              <w:rPr>
                <w:rFonts w:ascii="Times New Roman" w:hAnsi="Times New Roman" w:cs="Times New Roman"/>
                <w:sz w:val="24"/>
                <w:szCs w:val="24"/>
                <w:lang w:val="en-US"/>
              </w:rPr>
            </w:pPr>
            <w:r>
              <w:rPr>
                <w:rFonts w:ascii="Times New Roman" w:hAnsi="Times New Roman" w:cs="Times New Roman"/>
                <w:sz w:val="24"/>
                <w:szCs w:val="24"/>
                <w:lang w:val="en-US"/>
              </w:rPr>
              <w:t>-1 000</w:t>
            </w:r>
          </w:p>
        </w:tc>
      </w:tr>
      <w:tr w:rsidR="00E20614" w:rsidTr="00DE5575">
        <w:tc>
          <w:tcPr>
            <w:tcW w:w="4361" w:type="dxa"/>
          </w:tcPr>
          <w:p w:rsidR="00E20614" w:rsidRPr="00DE5575" w:rsidRDefault="00E20614" w:rsidP="00E20614">
            <w:pPr>
              <w:jc w:val="both"/>
              <w:rPr>
                <w:rFonts w:ascii="Times New Roman" w:hAnsi="Times New Roman" w:cs="Times New Roman"/>
                <w:sz w:val="24"/>
                <w:szCs w:val="24"/>
                <w:lang w:val="kk-KZ"/>
              </w:rPr>
            </w:pPr>
            <w:r w:rsidRPr="00DE5575">
              <w:rPr>
                <w:rFonts w:ascii="Times New Roman" w:hAnsi="Times New Roman" w:cs="Times New Roman"/>
                <w:sz w:val="24"/>
                <w:szCs w:val="24"/>
                <w:lang w:val="kk-KZ"/>
              </w:rPr>
              <w:t>Әкімшілік шығыстар</w:t>
            </w:r>
          </w:p>
        </w:tc>
        <w:tc>
          <w:tcPr>
            <w:tcW w:w="709" w:type="dxa"/>
          </w:tcPr>
          <w:p w:rsidR="00E20614" w:rsidRPr="00DE5575" w:rsidRDefault="00E20614" w:rsidP="00E20614">
            <w:pPr>
              <w:jc w:val="center"/>
              <w:rPr>
                <w:rFonts w:ascii="Times New Roman" w:hAnsi="Times New Roman" w:cs="Times New Roman"/>
                <w:sz w:val="24"/>
                <w:szCs w:val="24"/>
                <w:lang w:val="en-US"/>
              </w:rPr>
            </w:pPr>
            <w:r>
              <w:rPr>
                <w:rFonts w:ascii="Times New Roman" w:hAnsi="Times New Roman" w:cs="Times New Roman"/>
                <w:sz w:val="24"/>
                <w:szCs w:val="24"/>
                <w:lang w:val="en-US"/>
              </w:rPr>
              <w:t>40</w:t>
            </w:r>
          </w:p>
        </w:tc>
        <w:tc>
          <w:tcPr>
            <w:tcW w:w="2107" w:type="dxa"/>
          </w:tcPr>
          <w:p w:rsidR="00E20614" w:rsidRPr="00763678" w:rsidRDefault="00E20614" w:rsidP="00E20614">
            <w:pPr>
              <w:jc w:val="center"/>
              <w:rPr>
                <w:rFonts w:ascii="Times New Roman" w:hAnsi="Times New Roman" w:cs="Times New Roman"/>
                <w:sz w:val="24"/>
                <w:szCs w:val="24"/>
                <w:lang w:val="en-US"/>
              </w:rPr>
            </w:pPr>
            <w:r>
              <w:rPr>
                <w:rFonts w:ascii="Times New Roman" w:hAnsi="Times New Roman" w:cs="Times New Roman"/>
                <w:sz w:val="24"/>
                <w:szCs w:val="24"/>
                <w:lang w:val="en-US"/>
              </w:rPr>
              <w:t>-3 150</w:t>
            </w:r>
          </w:p>
        </w:tc>
        <w:tc>
          <w:tcPr>
            <w:tcW w:w="2393" w:type="dxa"/>
          </w:tcPr>
          <w:p w:rsidR="00E20614" w:rsidRPr="00763678" w:rsidRDefault="00E20614" w:rsidP="00E20614">
            <w:pPr>
              <w:jc w:val="center"/>
              <w:rPr>
                <w:rFonts w:ascii="Times New Roman" w:hAnsi="Times New Roman" w:cs="Times New Roman"/>
                <w:sz w:val="24"/>
                <w:szCs w:val="24"/>
                <w:lang w:val="en-US"/>
              </w:rPr>
            </w:pPr>
            <w:r>
              <w:rPr>
                <w:rFonts w:ascii="Times New Roman" w:hAnsi="Times New Roman" w:cs="Times New Roman"/>
                <w:sz w:val="24"/>
                <w:szCs w:val="24"/>
                <w:lang w:val="en-US"/>
              </w:rPr>
              <w:t>-2 800</w:t>
            </w:r>
          </w:p>
        </w:tc>
      </w:tr>
      <w:tr w:rsidR="00E20614" w:rsidTr="00DE5575">
        <w:tc>
          <w:tcPr>
            <w:tcW w:w="4361" w:type="dxa"/>
          </w:tcPr>
          <w:p w:rsidR="00E20614" w:rsidRPr="00DE5575" w:rsidRDefault="00E20614" w:rsidP="00E20614">
            <w:pPr>
              <w:jc w:val="both"/>
              <w:rPr>
                <w:rFonts w:ascii="Times New Roman" w:hAnsi="Times New Roman" w:cs="Times New Roman"/>
                <w:sz w:val="24"/>
                <w:szCs w:val="24"/>
                <w:lang w:val="kk-KZ"/>
              </w:rPr>
            </w:pPr>
            <w:r w:rsidRPr="00DE5575">
              <w:rPr>
                <w:rFonts w:ascii="Times New Roman" w:hAnsi="Times New Roman" w:cs="Times New Roman"/>
                <w:sz w:val="24"/>
                <w:szCs w:val="24"/>
                <w:lang w:val="kk-KZ"/>
              </w:rPr>
              <w:t>Өзге де кірістер</w:t>
            </w:r>
          </w:p>
        </w:tc>
        <w:tc>
          <w:tcPr>
            <w:tcW w:w="709" w:type="dxa"/>
          </w:tcPr>
          <w:p w:rsidR="00E20614" w:rsidRPr="00DE5575" w:rsidRDefault="00E20614" w:rsidP="00E20614">
            <w:pPr>
              <w:jc w:val="center"/>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2107" w:type="dxa"/>
          </w:tcPr>
          <w:p w:rsidR="00E20614" w:rsidRPr="00763678" w:rsidRDefault="00E20614" w:rsidP="00E20614">
            <w:pPr>
              <w:jc w:val="center"/>
              <w:rPr>
                <w:rFonts w:ascii="Times New Roman" w:hAnsi="Times New Roman" w:cs="Times New Roman"/>
                <w:sz w:val="24"/>
                <w:szCs w:val="24"/>
                <w:lang w:val="en-US"/>
              </w:rPr>
            </w:pPr>
            <w:r>
              <w:rPr>
                <w:rFonts w:ascii="Times New Roman" w:hAnsi="Times New Roman" w:cs="Times New Roman"/>
                <w:sz w:val="24"/>
                <w:szCs w:val="24"/>
                <w:lang w:val="en-US"/>
              </w:rPr>
              <w:t>200</w:t>
            </w:r>
          </w:p>
        </w:tc>
        <w:tc>
          <w:tcPr>
            <w:tcW w:w="2393" w:type="dxa"/>
          </w:tcPr>
          <w:p w:rsidR="00E20614" w:rsidRPr="00763678" w:rsidRDefault="00E20614" w:rsidP="00E20614">
            <w:pPr>
              <w:jc w:val="center"/>
              <w:rPr>
                <w:rFonts w:ascii="Times New Roman" w:hAnsi="Times New Roman" w:cs="Times New Roman"/>
                <w:sz w:val="24"/>
                <w:szCs w:val="24"/>
                <w:lang w:val="en-US"/>
              </w:rPr>
            </w:pPr>
            <w:r>
              <w:rPr>
                <w:rFonts w:ascii="Times New Roman" w:hAnsi="Times New Roman" w:cs="Times New Roman"/>
                <w:sz w:val="24"/>
                <w:szCs w:val="24"/>
                <w:lang w:val="en-US"/>
              </w:rPr>
              <w:t>200</w:t>
            </w:r>
          </w:p>
        </w:tc>
      </w:tr>
      <w:tr w:rsidR="00E20614" w:rsidTr="00DE5575">
        <w:tc>
          <w:tcPr>
            <w:tcW w:w="4361" w:type="dxa"/>
          </w:tcPr>
          <w:p w:rsidR="00E20614" w:rsidRPr="00DE5575" w:rsidRDefault="00E20614" w:rsidP="00E20614">
            <w:pPr>
              <w:jc w:val="both"/>
              <w:rPr>
                <w:rFonts w:ascii="Times New Roman" w:hAnsi="Times New Roman" w:cs="Times New Roman"/>
                <w:sz w:val="24"/>
                <w:szCs w:val="24"/>
                <w:lang w:val="kk-KZ"/>
              </w:rPr>
            </w:pPr>
            <w:r w:rsidRPr="00DE5575">
              <w:rPr>
                <w:rFonts w:ascii="Times New Roman" w:hAnsi="Times New Roman" w:cs="Times New Roman"/>
                <w:sz w:val="24"/>
                <w:szCs w:val="24"/>
                <w:lang w:val="kk-KZ"/>
              </w:rPr>
              <w:t>Өзге де шығыстар</w:t>
            </w:r>
          </w:p>
        </w:tc>
        <w:tc>
          <w:tcPr>
            <w:tcW w:w="709" w:type="dxa"/>
          </w:tcPr>
          <w:p w:rsidR="00E20614" w:rsidRPr="00DE5575" w:rsidRDefault="00E20614" w:rsidP="00E20614">
            <w:pPr>
              <w:jc w:val="center"/>
              <w:rPr>
                <w:rFonts w:ascii="Times New Roman" w:hAnsi="Times New Roman" w:cs="Times New Roman"/>
                <w:sz w:val="24"/>
                <w:szCs w:val="24"/>
                <w:lang w:val="en-US"/>
              </w:rPr>
            </w:pPr>
            <w:r>
              <w:rPr>
                <w:rFonts w:ascii="Times New Roman" w:hAnsi="Times New Roman" w:cs="Times New Roman"/>
                <w:sz w:val="24"/>
                <w:szCs w:val="24"/>
                <w:lang w:val="en-US"/>
              </w:rPr>
              <w:t>42</w:t>
            </w:r>
          </w:p>
        </w:tc>
        <w:tc>
          <w:tcPr>
            <w:tcW w:w="2107" w:type="dxa"/>
          </w:tcPr>
          <w:p w:rsidR="00E20614" w:rsidRPr="00763678" w:rsidRDefault="00E20614" w:rsidP="00E20614">
            <w:pPr>
              <w:jc w:val="center"/>
              <w:rPr>
                <w:rFonts w:ascii="Times New Roman" w:hAnsi="Times New Roman" w:cs="Times New Roman"/>
                <w:sz w:val="24"/>
                <w:szCs w:val="24"/>
                <w:lang w:val="en-US"/>
              </w:rPr>
            </w:pPr>
            <w:r>
              <w:rPr>
                <w:rFonts w:ascii="Times New Roman" w:hAnsi="Times New Roman" w:cs="Times New Roman"/>
                <w:sz w:val="24"/>
                <w:szCs w:val="24"/>
                <w:lang w:val="en-US"/>
              </w:rPr>
              <w:t>-100</w:t>
            </w:r>
          </w:p>
        </w:tc>
        <w:tc>
          <w:tcPr>
            <w:tcW w:w="2393" w:type="dxa"/>
          </w:tcPr>
          <w:p w:rsidR="00E20614" w:rsidRPr="00763678" w:rsidRDefault="00E20614" w:rsidP="00E20614">
            <w:pPr>
              <w:jc w:val="center"/>
              <w:rPr>
                <w:rFonts w:ascii="Times New Roman" w:hAnsi="Times New Roman" w:cs="Times New Roman"/>
                <w:sz w:val="24"/>
                <w:szCs w:val="24"/>
                <w:lang w:val="en-US"/>
              </w:rPr>
            </w:pPr>
            <w:r>
              <w:rPr>
                <w:rFonts w:ascii="Times New Roman" w:hAnsi="Times New Roman" w:cs="Times New Roman"/>
                <w:sz w:val="24"/>
                <w:szCs w:val="24"/>
                <w:lang w:val="en-US"/>
              </w:rPr>
              <w:t>-120</w:t>
            </w:r>
          </w:p>
        </w:tc>
      </w:tr>
      <w:tr w:rsidR="00E20614" w:rsidTr="00DE5575">
        <w:tc>
          <w:tcPr>
            <w:tcW w:w="4361" w:type="dxa"/>
          </w:tcPr>
          <w:p w:rsidR="00E20614" w:rsidRPr="00DE5575" w:rsidRDefault="00E20614" w:rsidP="00E20614">
            <w:pPr>
              <w:jc w:val="both"/>
              <w:rPr>
                <w:rFonts w:ascii="Times New Roman" w:hAnsi="Times New Roman" w:cs="Times New Roman"/>
                <w:sz w:val="24"/>
                <w:szCs w:val="24"/>
                <w:lang w:val="kk-KZ"/>
              </w:rPr>
            </w:pPr>
            <w:r w:rsidRPr="00DE5575">
              <w:rPr>
                <w:rFonts w:ascii="Times New Roman" w:hAnsi="Times New Roman" w:cs="Times New Roman"/>
                <w:sz w:val="24"/>
                <w:szCs w:val="24"/>
                <w:lang w:val="kk-KZ"/>
              </w:rPr>
              <w:t>Салық салуға дейінгі (зиян) пайда</w:t>
            </w:r>
          </w:p>
        </w:tc>
        <w:tc>
          <w:tcPr>
            <w:tcW w:w="709" w:type="dxa"/>
          </w:tcPr>
          <w:p w:rsidR="00E20614" w:rsidRPr="00DE5575" w:rsidRDefault="00E20614" w:rsidP="00E20614">
            <w:pPr>
              <w:jc w:val="center"/>
              <w:rPr>
                <w:rFonts w:ascii="Times New Roman" w:hAnsi="Times New Roman" w:cs="Times New Roman"/>
                <w:sz w:val="24"/>
                <w:szCs w:val="24"/>
                <w:lang w:val="en-US"/>
              </w:rPr>
            </w:pPr>
            <w:r>
              <w:rPr>
                <w:rFonts w:ascii="Times New Roman" w:hAnsi="Times New Roman" w:cs="Times New Roman"/>
                <w:sz w:val="24"/>
                <w:szCs w:val="24"/>
                <w:lang w:val="en-US"/>
              </w:rPr>
              <w:t>46</w:t>
            </w:r>
          </w:p>
        </w:tc>
        <w:tc>
          <w:tcPr>
            <w:tcW w:w="2107" w:type="dxa"/>
          </w:tcPr>
          <w:p w:rsidR="00E20614" w:rsidRPr="00DE5575" w:rsidRDefault="00E20614" w:rsidP="00E20614">
            <w:pPr>
              <w:jc w:val="center"/>
              <w:rPr>
                <w:rFonts w:ascii="Times New Roman" w:hAnsi="Times New Roman" w:cs="Times New Roman"/>
                <w:sz w:val="24"/>
                <w:szCs w:val="24"/>
                <w:lang w:val="en-US"/>
              </w:rPr>
            </w:pPr>
            <w:r>
              <w:rPr>
                <w:rFonts w:ascii="Times New Roman" w:hAnsi="Times New Roman" w:cs="Times New Roman"/>
                <w:sz w:val="24"/>
                <w:szCs w:val="24"/>
                <w:lang w:val="en-US"/>
              </w:rPr>
              <w:t>-11 800</w:t>
            </w:r>
          </w:p>
        </w:tc>
        <w:tc>
          <w:tcPr>
            <w:tcW w:w="2393" w:type="dxa"/>
          </w:tcPr>
          <w:p w:rsidR="00E20614" w:rsidRPr="00DE5575" w:rsidRDefault="00E20614" w:rsidP="00E20614">
            <w:pPr>
              <w:jc w:val="center"/>
              <w:rPr>
                <w:rFonts w:ascii="Times New Roman" w:hAnsi="Times New Roman" w:cs="Times New Roman"/>
                <w:sz w:val="24"/>
                <w:szCs w:val="24"/>
                <w:lang w:val="en-US"/>
              </w:rPr>
            </w:pPr>
            <w:r>
              <w:rPr>
                <w:rFonts w:ascii="Times New Roman" w:hAnsi="Times New Roman" w:cs="Times New Roman"/>
                <w:sz w:val="24"/>
                <w:szCs w:val="24"/>
                <w:lang w:val="en-US"/>
              </w:rPr>
              <w:t>-8 000</w:t>
            </w:r>
          </w:p>
        </w:tc>
      </w:tr>
      <w:tr w:rsidR="00DE5575" w:rsidTr="00F54148">
        <w:tc>
          <w:tcPr>
            <w:tcW w:w="9570" w:type="dxa"/>
            <w:gridSpan w:val="4"/>
          </w:tcPr>
          <w:p w:rsidR="00DE5575" w:rsidRPr="00DE5575" w:rsidRDefault="00DE5575" w:rsidP="00DE5575">
            <w:pPr>
              <w:ind w:firstLine="567"/>
              <w:jc w:val="both"/>
              <w:rPr>
                <w:rFonts w:ascii="Times New Roman" w:hAnsi="Times New Roman" w:cs="Times New Roman"/>
                <w:sz w:val="24"/>
                <w:szCs w:val="24"/>
                <w:lang w:val="kk-KZ"/>
              </w:rPr>
            </w:pPr>
            <w:r w:rsidRPr="00DE5575">
              <w:rPr>
                <w:rFonts w:ascii="Times New Roman" w:hAnsi="Times New Roman" w:cs="Times New Roman"/>
                <w:sz w:val="24"/>
                <w:szCs w:val="24"/>
                <w:lang w:val="kk-KZ"/>
              </w:rPr>
              <w:t xml:space="preserve">Ескерту </w:t>
            </w:r>
            <w:r w:rsidRPr="00DE5575">
              <w:rPr>
                <w:rFonts w:ascii="Times New Roman" w:hAnsi="Times New Roman" w:cs="Times New Roman"/>
                <w:sz w:val="24"/>
                <w:szCs w:val="24"/>
                <w:lang w:val="en-US"/>
              </w:rPr>
              <w:t>–</w:t>
            </w:r>
            <w:r w:rsidRPr="00DE5575">
              <w:rPr>
                <w:rFonts w:ascii="Times New Roman" w:hAnsi="Times New Roman" w:cs="Times New Roman"/>
                <w:sz w:val="24"/>
                <w:szCs w:val="24"/>
              </w:rPr>
              <w:t xml:space="preserve"> </w:t>
            </w:r>
            <w:r w:rsidRPr="00DE5575">
              <w:rPr>
                <w:rFonts w:ascii="Times New Roman" w:hAnsi="Times New Roman" w:cs="Times New Roman"/>
                <w:sz w:val="24"/>
                <w:szCs w:val="24"/>
                <w:lang w:val="kk-KZ"/>
              </w:rPr>
              <w:t>авторлық өңдеу</w:t>
            </w:r>
          </w:p>
        </w:tc>
      </w:tr>
    </w:tbl>
    <w:p w:rsidR="00637CBC" w:rsidRPr="00637CBC" w:rsidRDefault="00637CBC" w:rsidP="00637CBC">
      <w:pPr>
        <w:jc w:val="center"/>
        <w:rPr>
          <w:rFonts w:ascii="Times New Roman" w:hAnsi="Times New Roman" w:cs="Times New Roman"/>
          <w:sz w:val="28"/>
          <w:szCs w:val="28"/>
          <w:lang w:val="kk-KZ"/>
        </w:rPr>
      </w:pPr>
    </w:p>
    <w:p w:rsidR="00F12FE7" w:rsidRDefault="00F12FE7" w:rsidP="00F12FE7">
      <w:pPr>
        <w:rPr>
          <w:lang w:val="kk-KZ"/>
        </w:rPr>
      </w:pPr>
    </w:p>
    <w:p w:rsidR="00CB0785" w:rsidRDefault="00CB0785" w:rsidP="00F12FE7">
      <w:pPr>
        <w:rPr>
          <w:lang w:val="kk-KZ"/>
        </w:rPr>
      </w:pPr>
    </w:p>
    <w:p w:rsidR="00CB0785" w:rsidRDefault="00CB0785" w:rsidP="00F12FE7">
      <w:pPr>
        <w:rPr>
          <w:lang w:val="kk-KZ"/>
        </w:rPr>
      </w:pPr>
    </w:p>
    <w:p w:rsidR="00CB0785" w:rsidRPr="00D02D00" w:rsidRDefault="00D02D00" w:rsidP="00D02D00">
      <w:pPr>
        <w:spacing w:after="0"/>
        <w:ind w:left="-1440" w:right="10460"/>
      </w:pPr>
      <w:r>
        <w:rPr>
          <w:noProof/>
          <w:lang w:val="en-US"/>
        </w:rPr>
        <w:lastRenderedPageBreak/>
        <w:drawing>
          <wp:anchor distT="0" distB="0" distL="114300" distR="114300" simplePos="0" relativeHeight="251660800" behindDoc="0" locked="0" layoutInCell="1" allowOverlap="0" wp14:anchorId="41F72EB9" wp14:editId="42C8386A">
            <wp:simplePos x="0" y="0"/>
            <wp:positionH relativeFrom="page">
              <wp:posOffset>19050</wp:posOffset>
            </wp:positionH>
            <wp:positionV relativeFrom="page">
              <wp:posOffset>19050</wp:posOffset>
            </wp:positionV>
            <wp:extent cx="7556500" cy="10693400"/>
            <wp:effectExtent l="0" t="0" r="6350" b="0"/>
            <wp:wrapTopAndBottom/>
            <wp:docPr id="22"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1"/>
                    <a:stretch>
                      <a:fillRect/>
                    </a:stretch>
                  </pic:blipFill>
                  <pic:spPr>
                    <a:xfrm>
                      <a:off x="0" y="0"/>
                      <a:ext cx="7556500" cy="10693400"/>
                    </a:xfrm>
                    <a:prstGeom prst="rect">
                      <a:avLst/>
                    </a:prstGeom>
                  </pic:spPr>
                </pic:pic>
              </a:graphicData>
            </a:graphic>
          </wp:anchor>
        </w:drawing>
      </w:r>
    </w:p>
    <w:sectPr w:rsidR="00CB0785" w:rsidRPr="00D02D00" w:rsidSect="00CD2102">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3F56" w:rsidRDefault="00453F56" w:rsidP="003F40B5">
      <w:pPr>
        <w:spacing w:after="0" w:line="240" w:lineRule="auto"/>
      </w:pPr>
      <w:r>
        <w:separator/>
      </w:r>
    </w:p>
  </w:endnote>
  <w:endnote w:type="continuationSeparator" w:id="0">
    <w:p w:rsidR="00453F56" w:rsidRDefault="00453F56" w:rsidP="003F40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054329"/>
      <w:docPartObj>
        <w:docPartGallery w:val="Page Numbers (Bottom of Page)"/>
        <w:docPartUnique/>
      </w:docPartObj>
    </w:sdtPr>
    <w:sdtEndPr>
      <w:rPr>
        <w:noProof/>
      </w:rPr>
    </w:sdtEndPr>
    <w:sdtContent>
      <w:p w:rsidR="00453F56" w:rsidRDefault="00453F56">
        <w:pPr>
          <w:pStyle w:val="aa"/>
          <w:jc w:val="center"/>
        </w:pPr>
        <w:r>
          <w:fldChar w:fldCharType="begin"/>
        </w:r>
        <w:r>
          <w:instrText xml:space="preserve"> PAGE   \* MERGEFORMAT </w:instrText>
        </w:r>
        <w:r>
          <w:fldChar w:fldCharType="separate"/>
        </w:r>
        <w:r w:rsidR="00A80C58">
          <w:rPr>
            <w:noProof/>
          </w:rPr>
          <w:t>139</w:t>
        </w:r>
        <w:r>
          <w:rPr>
            <w:noProof/>
          </w:rPr>
          <w:fldChar w:fldCharType="end"/>
        </w:r>
      </w:p>
    </w:sdtContent>
  </w:sdt>
  <w:p w:rsidR="00453F56" w:rsidRDefault="00453F56">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1824853"/>
      <w:docPartObj>
        <w:docPartGallery w:val="Page Numbers (Bottom of Page)"/>
        <w:docPartUnique/>
      </w:docPartObj>
    </w:sdtPr>
    <w:sdtEndPr>
      <w:rPr>
        <w:noProof/>
      </w:rPr>
    </w:sdtEndPr>
    <w:sdtContent>
      <w:p w:rsidR="00453F56" w:rsidRDefault="00453F56">
        <w:pPr>
          <w:pStyle w:val="aa"/>
          <w:jc w:val="center"/>
        </w:pPr>
        <w:r>
          <w:fldChar w:fldCharType="begin"/>
        </w:r>
        <w:r>
          <w:instrText xml:space="preserve"> PAGE   \* MERGEFORMAT </w:instrText>
        </w:r>
        <w:r>
          <w:fldChar w:fldCharType="separate"/>
        </w:r>
        <w:r w:rsidR="00A80C58">
          <w:rPr>
            <w:noProof/>
          </w:rPr>
          <w:t>167</w:t>
        </w:r>
        <w:r>
          <w:rPr>
            <w:noProof/>
          </w:rPr>
          <w:fldChar w:fldCharType="end"/>
        </w:r>
      </w:p>
    </w:sdtContent>
  </w:sdt>
  <w:p w:rsidR="00453F56" w:rsidRDefault="00453F56">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3F56" w:rsidRDefault="00453F56" w:rsidP="003F40B5">
      <w:pPr>
        <w:spacing w:after="0" w:line="240" w:lineRule="auto"/>
      </w:pPr>
      <w:r>
        <w:separator/>
      </w:r>
    </w:p>
  </w:footnote>
  <w:footnote w:type="continuationSeparator" w:id="0">
    <w:p w:rsidR="00453F56" w:rsidRDefault="00453F56" w:rsidP="003F40B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F56" w:rsidRDefault="00453F56">
    <w:pPr>
      <w:pStyle w:val="a8"/>
      <w:jc w:val="center"/>
    </w:pPr>
  </w:p>
  <w:p w:rsidR="00453F56" w:rsidRDefault="00453F56">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5B4488"/>
    <w:multiLevelType w:val="hybridMultilevel"/>
    <w:tmpl w:val="9EFCC33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55F46D6"/>
    <w:multiLevelType w:val="hybridMultilevel"/>
    <w:tmpl w:val="55109B2E"/>
    <w:lvl w:ilvl="0" w:tplc="D6646D5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9970942"/>
    <w:multiLevelType w:val="hybridMultilevel"/>
    <w:tmpl w:val="9DDA591C"/>
    <w:lvl w:ilvl="0" w:tplc="D6646D56">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B0E36EF"/>
    <w:multiLevelType w:val="hybridMultilevel"/>
    <w:tmpl w:val="FB5CB3A6"/>
    <w:lvl w:ilvl="0" w:tplc="D6646D5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C5017EF"/>
    <w:multiLevelType w:val="hybridMultilevel"/>
    <w:tmpl w:val="A932774A"/>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13FB4266"/>
    <w:multiLevelType w:val="hybridMultilevel"/>
    <w:tmpl w:val="C9AAFF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6F619FF"/>
    <w:multiLevelType w:val="hybridMultilevel"/>
    <w:tmpl w:val="F31C076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AC0699A"/>
    <w:multiLevelType w:val="hybridMultilevel"/>
    <w:tmpl w:val="3F32E4C4"/>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
    <w:nsid w:val="1E0D03CD"/>
    <w:multiLevelType w:val="hybridMultilevel"/>
    <w:tmpl w:val="59881E84"/>
    <w:lvl w:ilvl="0" w:tplc="0409000F">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9">
    <w:nsid w:val="20AF167B"/>
    <w:multiLevelType w:val="hybridMultilevel"/>
    <w:tmpl w:val="CCBE2C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E540C35"/>
    <w:multiLevelType w:val="hybridMultilevel"/>
    <w:tmpl w:val="C35AF100"/>
    <w:lvl w:ilvl="0" w:tplc="D6646D5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9552C26"/>
    <w:multiLevelType w:val="hybridMultilevel"/>
    <w:tmpl w:val="B322D7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ACF6141"/>
    <w:multiLevelType w:val="hybridMultilevel"/>
    <w:tmpl w:val="B792C94E"/>
    <w:lvl w:ilvl="0" w:tplc="5B02EFCE">
      <w:start w:val="1"/>
      <w:numFmt w:val="decimal"/>
      <w:lvlText w:val="%1"/>
      <w:lvlJc w:val="left"/>
      <w:pPr>
        <w:ind w:left="36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B1A13BC"/>
    <w:multiLevelType w:val="hybridMultilevel"/>
    <w:tmpl w:val="097AE8B4"/>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nsid w:val="3E1449C0"/>
    <w:multiLevelType w:val="hybridMultilevel"/>
    <w:tmpl w:val="2BC0D4F2"/>
    <w:lvl w:ilvl="0" w:tplc="FBF8E7E6">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41477E89"/>
    <w:multiLevelType w:val="hybridMultilevel"/>
    <w:tmpl w:val="1DCA1E3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7BF332A"/>
    <w:multiLevelType w:val="hybridMultilevel"/>
    <w:tmpl w:val="31CA6D3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4817667C"/>
    <w:multiLevelType w:val="hybridMultilevel"/>
    <w:tmpl w:val="B322D7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81C1546"/>
    <w:multiLevelType w:val="hybridMultilevel"/>
    <w:tmpl w:val="E7402310"/>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4A1E29FF"/>
    <w:multiLevelType w:val="hybridMultilevel"/>
    <w:tmpl w:val="7B56FB78"/>
    <w:lvl w:ilvl="0" w:tplc="D6646D5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BC738F6"/>
    <w:multiLevelType w:val="hybridMultilevel"/>
    <w:tmpl w:val="034CBC6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5CB95D46"/>
    <w:multiLevelType w:val="hybridMultilevel"/>
    <w:tmpl w:val="9012898A"/>
    <w:lvl w:ilvl="0" w:tplc="D6646D5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22456E6"/>
    <w:multiLevelType w:val="hybridMultilevel"/>
    <w:tmpl w:val="664CD502"/>
    <w:lvl w:ilvl="0" w:tplc="FBF8E7E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8E61014"/>
    <w:multiLevelType w:val="hybridMultilevel"/>
    <w:tmpl w:val="694ACC26"/>
    <w:lvl w:ilvl="0" w:tplc="FBF8E7E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96E5CDC"/>
    <w:multiLevelType w:val="hybridMultilevel"/>
    <w:tmpl w:val="518AA1A0"/>
    <w:lvl w:ilvl="0" w:tplc="FF586AC8">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CCA46F8"/>
    <w:multiLevelType w:val="hybridMultilevel"/>
    <w:tmpl w:val="598E27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1220468"/>
    <w:multiLevelType w:val="hybridMultilevel"/>
    <w:tmpl w:val="5476CA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2881294"/>
    <w:multiLevelType w:val="hybridMultilevel"/>
    <w:tmpl w:val="7CC87D9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73E602B6"/>
    <w:multiLevelType w:val="hybridMultilevel"/>
    <w:tmpl w:val="7B30532A"/>
    <w:lvl w:ilvl="0" w:tplc="D6646D56">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nsid w:val="79616162"/>
    <w:multiLevelType w:val="hybridMultilevel"/>
    <w:tmpl w:val="A1469CA2"/>
    <w:lvl w:ilvl="0" w:tplc="FBF8E7E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F9E1857"/>
    <w:multiLevelType w:val="hybridMultilevel"/>
    <w:tmpl w:val="D3F2942C"/>
    <w:lvl w:ilvl="0" w:tplc="D6646D5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0"/>
  </w:num>
  <w:num w:numId="2">
    <w:abstractNumId w:val="29"/>
  </w:num>
  <w:num w:numId="3">
    <w:abstractNumId w:val="14"/>
  </w:num>
  <w:num w:numId="4">
    <w:abstractNumId w:val="22"/>
  </w:num>
  <w:num w:numId="5">
    <w:abstractNumId w:val="23"/>
  </w:num>
  <w:num w:numId="6">
    <w:abstractNumId w:val="16"/>
  </w:num>
  <w:num w:numId="7">
    <w:abstractNumId w:val="21"/>
  </w:num>
  <w:num w:numId="8">
    <w:abstractNumId w:val="8"/>
  </w:num>
  <w:num w:numId="9">
    <w:abstractNumId w:val="7"/>
  </w:num>
  <w:num w:numId="10">
    <w:abstractNumId w:val="13"/>
  </w:num>
  <w:num w:numId="11">
    <w:abstractNumId w:val="3"/>
  </w:num>
  <w:num w:numId="12">
    <w:abstractNumId w:val="10"/>
  </w:num>
  <w:num w:numId="13">
    <w:abstractNumId w:val="15"/>
  </w:num>
  <w:num w:numId="14">
    <w:abstractNumId w:val="26"/>
  </w:num>
  <w:num w:numId="15">
    <w:abstractNumId w:val="19"/>
  </w:num>
  <w:num w:numId="16">
    <w:abstractNumId w:val="9"/>
  </w:num>
  <w:num w:numId="17">
    <w:abstractNumId w:val="1"/>
  </w:num>
  <w:num w:numId="18">
    <w:abstractNumId w:val="25"/>
  </w:num>
  <w:num w:numId="19">
    <w:abstractNumId w:val="17"/>
  </w:num>
  <w:num w:numId="20">
    <w:abstractNumId w:val="11"/>
  </w:num>
  <w:num w:numId="21">
    <w:abstractNumId w:val="5"/>
  </w:num>
  <w:num w:numId="22">
    <w:abstractNumId w:val="24"/>
  </w:num>
  <w:num w:numId="23">
    <w:abstractNumId w:val="18"/>
  </w:num>
  <w:num w:numId="24">
    <w:abstractNumId w:val="4"/>
  </w:num>
  <w:num w:numId="25">
    <w:abstractNumId w:val="6"/>
  </w:num>
  <w:num w:numId="26">
    <w:abstractNumId w:val="27"/>
  </w:num>
  <w:num w:numId="27">
    <w:abstractNumId w:val="20"/>
  </w:num>
  <w:num w:numId="28">
    <w:abstractNumId w:val="12"/>
  </w:num>
  <w:num w:numId="29">
    <w:abstractNumId w:val="2"/>
  </w:num>
  <w:num w:numId="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6140"/>
    <w:rsid w:val="000040C3"/>
    <w:rsid w:val="00011CB8"/>
    <w:rsid w:val="000148A1"/>
    <w:rsid w:val="00014F63"/>
    <w:rsid w:val="00017034"/>
    <w:rsid w:val="000173FC"/>
    <w:rsid w:val="0001765C"/>
    <w:rsid w:val="00033FFD"/>
    <w:rsid w:val="0003404E"/>
    <w:rsid w:val="00034E6C"/>
    <w:rsid w:val="00035321"/>
    <w:rsid w:val="000444FA"/>
    <w:rsid w:val="00051A41"/>
    <w:rsid w:val="0005204D"/>
    <w:rsid w:val="000562B8"/>
    <w:rsid w:val="000579FB"/>
    <w:rsid w:val="00066791"/>
    <w:rsid w:val="00067957"/>
    <w:rsid w:val="000711A0"/>
    <w:rsid w:val="00074211"/>
    <w:rsid w:val="00075351"/>
    <w:rsid w:val="0007780C"/>
    <w:rsid w:val="00077A46"/>
    <w:rsid w:val="0008178D"/>
    <w:rsid w:val="00082431"/>
    <w:rsid w:val="00084B54"/>
    <w:rsid w:val="00087198"/>
    <w:rsid w:val="00090474"/>
    <w:rsid w:val="000915DD"/>
    <w:rsid w:val="000934F6"/>
    <w:rsid w:val="00094912"/>
    <w:rsid w:val="00096896"/>
    <w:rsid w:val="00096DCD"/>
    <w:rsid w:val="000A0ABB"/>
    <w:rsid w:val="000A135B"/>
    <w:rsid w:val="000A14A9"/>
    <w:rsid w:val="000A4880"/>
    <w:rsid w:val="000A5A93"/>
    <w:rsid w:val="000B6031"/>
    <w:rsid w:val="000B6602"/>
    <w:rsid w:val="000C3D84"/>
    <w:rsid w:val="000C740D"/>
    <w:rsid w:val="000D4F99"/>
    <w:rsid w:val="000D7718"/>
    <w:rsid w:val="000E15CB"/>
    <w:rsid w:val="000E2548"/>
    <w:rsid w:val="000E39CC"/>
    <w:rsid w:val="000E592C"/>
    <w:rsid w:val="000E7985"/>
    <w:rsid w:val="000F078C"/>
    <w:rsid w:val="000F69E3"/>
    <w:rsid w:val="001031AF"/>
    <w:rsid w:val="00106FDB"/>
    <w:rsid w:val="0010775C"/>
    <w:rsid w:val="00123741"/>
    <w:rsid w:val="00126828"/>
    <w:rsid w:val="001308D6"/>
    <w:rsid w:val="00140C31"/>
    <w:rsid w:val="0014445E"/>
    <w:rsid w:val="00144F1F"/>
    <w:rsid w:val="00144F63"/>
    <w:rsid w:val="00145796"/>
    <w:rsid w:val="001512DA"/>
    <w:rsid w:val="001517FE"/>
    <w:rsid w:val="001554D0"/>
    <w:rsid w:val="001570DA"/>
    <w:rsid w:val="00157389"/>
    <w:rsid w:val="001618E5"/>
    <w:rsid w:val="0016713E"/>
    <w:rsid w:val="001703F6"/>
    <w:rsid w:val="00170731"/>
    <w:rsid w:val="00170BEE"/>
    <w:rsid w:val="0017263B"/>
    <w:rsid w:val="00185C0D"/>
    <w:rsid w:val="0018689F"/>
    <w:rsid w:val="001869A3"/>
    <w:rsid w:val="001945AF"/>
    <w:rsid w:val="00196A05"/>
    <w:rsid w:val="001A0D02"/>
    <w:rsid w:val="001A2A70"/>
    <w:rsid w:val="001A2BDF"/>
    <w:rsid w:val="001A6823"/>
    <w:rsid w:val="001B09D1"/>
    <w:rsid w:val="001B1E59"/>
    <w:rsid w:val="001B2C54"/>
    <w:rsid w:val="001B469B"/>
    <w:rsid w:val="001B4E1F"/>
    <w:rsid w:val="001B720A"/>
    <w:rsid w:val="001B78EB"/>
    <w:rsid w:val="001B7C9D"/>
    <w:rsid w:val="001C08FB"/>
    <w:rsid w:val="001C1D6E"/>
    <w:rsid w:val="001C79E2"/>
    <w:rsid w:val="001C7D9A"/>
    <w:rsid w:val="001D01B1"/>
    <w:rsid w:val="001D3972"/>
    <w:rsid w:val="001D5FDA"/>
    <w:rsid w:val="001E6C4C"/>
    <w:rsid w:val="001E6EC4"/>
    <w:rsid w:val="001F0061"/>
    <w:rsid w:val="001F0F0D"/>
    <w:rsid w:val="001F1DD8"/>
    <w:rsid w:val="001F3064"/>
    <w:rsid w:val="001F34B0"/>
    <w:rsid w:val="001F5839"/>
    <w:rsid w:val="002051D9"/>
    <w:rsid w:val="00205A18"/>
    <w:rsid w:val="00207906"/>
    <w:rsid w:val="00210105"/>
    <w:rsid w:val="0021421D"/>
    <w:rsid w:val="002147AB"/>
    <w:rsid w:val="002203BF"/>
    <w:rsid w:val="00220B8F"/>
    <w:rsid w:val="00226D7B"/>
    <w:rsid w:val="002271BF"/>
    <w:rsid w:val="00231967"/>
    <w:rsid w:val="00233B34"/>
    <w:rsid w:val="00233B66"/>
    <w:rsid w:val="00234ACA"/>
    <w:rsid w:val="0023737E"/>
    <w:rsid w:val="002374D9"/>
    <w:rsid w:val="00240CE7"/>
    <w:rsid w:val="00241484"/>
    <w:rsid w:val="00246B8F"/>
    <w:rsid w:val="00246CA9"/>
    <w:rsid w:val="0024749D"/>
    <w:rsid w:val="00252F17"/>
    <w:rsid w:val="0025339D"/>
    <w:rsid w:val="00260AB9"/>
    <w:rsid w:val="00261C69"/>
    <w:rsid w:val="00262747"/>
    <w:rsid w:val="00265A48"/>
    <w:rsid w:val="00267B8F"/>
    <w:rsid w:val="00272C46"/>
    <w:rsid w:val="002734C0"/>
    <w:rsid w:val="00274111"/>
    <w:rsid w:val="00275519"/>
    <w:rsid w:val="00275C1A"/>
    <w:rsid w:val="00275E8A"/>
    <w:rsid w:val="00276501"/>
    <w:rsid w:val="00277362"/>
    <w:rsid w:val="002773D5"/>
    <w:rsid w:val="00277BF6"/>
    <w:rsid w:val="00277E7B"/>
    <w:rsid w:val="002842DD"/>
    <w:rsid w:val="00284C95"/>
    <w:rsid w:val="00290250"/>
    <w:rsid w:val="002909C8"/>
    <w:rsid w:val="00291516"/>
    <w:rsid w:val="00292B81"/>
    <w:rsid w:val="00295427"/>
    <w:rsid w:val="00296AB8"/>
    <w:rsid w:val="00296B4F"/>
    <w:rsid w:val="00297F57"/>
    <w:rsid w:val="002A0306"/>
    <w:rsid w:val="002A1EDC"/>
    <w:rsid w:val="002A263E"/>
    <w:rsid w:val="002A5830"/>
    <w:rsid w:val="002B0441"/>
    <w:rsid w:val="002B3EE4"/>
    <w:rsid w:val="002B524F"/>
    <w:rsid w:val="002B7252"/>
    <w:rsid w:val="002B758C"/>
    <w:rsid w:val="002B7B22"/>
    <w:rsid w:val="002C34A2"/>
    <w:rsid w:val="002C3696"/>
    <w:rsid w:val="002C6848"/>
    <w:rsid w:val="002D3664"/>
    <w:rsid w:val="002D3BDA"/>
    <w:rsid w:val="002D3DFA"/>
    <w:rsid w:val="002D50AE"/>
    <w:rsid w:val="002E1AFE"/>
    <w:rsid w:val="002E309C"/>
    <w:rsid w:val="002E31AF"/>
    <w:rsid w:val="002E4905"/>
    <w:rsid w:val="002F0B1F"/>
    <w:rsid w:val="002F103B"/>
    <w:rsid w:val="002F47FA"/>
    <w:rsid w:val="003059AB"/>
    <w:rsid w:val="003204DF"/>
    <w:rsid w:val="003209B2"/>
    <w:rsid w:val="00327E65"/>
    <w:rsid w:val="003351B3"/>
    <w:rsid w:val="0033769E"/>
    <w:rsid w:val="00340997"/>
    <w:rsid w:val="00341021"/>
    <w:rsid w:val="0035070A"/>
    <w:rsid w:val="003521F3"/>
    <w:rsid w:val="003529A4"/>
    <w:rsid w:val="003538D7"/>
    <w:rsid w:val="003728DA"/>
    <w:rsid w:val="0037334D"/>
    <w:rsid w:val="003815F8"/>
    <w:rsid w:val="003819DB"/>
    <w:rsid w:val="00381FE1"/>
    <w:rsid w:val="003918D8"/>
    <w:rsid w:val="00391BA8"/>
    <w:rsid w:val="00394486"/>
    <w:rsid w:val="00396428"/>
    <w:rsid w:val="003A3F36"/>
    <w:rsid w:val="003B0795"/>
    <w:rsid w:val="003B1020"/>
    <w:rsid w:val="003B56B4"/>
    <w:rsid w:val="003B69C3"/>
    <w:rsid w:val="003C244C"/>
    <w:rsid w:val="003C24EE"/>
    <w:rsid w:val="003C308F"/>
    <w:rsid w:val="003C4449"/>
    <w:rsid w:val="003C59AC"/>
    <w:rsid w:val="003C6834"/>
    <w:rsid w:val="003C6E7E"/>
    <w:rsid w:val="003D57A1"/>
    <w:rsid w:val="003D730A"/>
    <w:rsid w:val="003E1A31"/>
    <w:rsid w:val="003E59A8"/>
    <w:rsid w:val="003F0191"/>
    <w:rsid w:val="003F0333"/>
    <w:rsid w:val="003F2E71"/>
    <w:rsid w:val="003F40B5"/>
    <w:rsid w:val="003F6E9A"/>
    <w:rsid w:val="00402B02"/>
    <w:rsid w:val="0040639A"/>
    <w:rsid w:val="00411A87"/>
    <w:rsid w:val="0041465B"/>
    <w:rsid w:val="00421D58"/>
    <w:rsid w:val="00426DB5"/>
    <w:rsid w:val="00426EC4"/>
    <w:rsid w:val="00432068"/>
    <w:rsid w:val="00433DB1"/>
    <w:rsid w:val="004356E6"/>
    <w:rsid w:val="00437447"/>
    <w:rsid w:val="00437707"/>
    <w:rsid w:val="00444A12"/>
    <w:rsid w:val="00444CC1"/>
    <w:rsid w:val="00450023"/>
    <w:rsid w:val="004508DA"/>
    <w:rsid w:val="00453F56"/>
    <w:rsid w:val="004557BD"/>
    <w:rsid w:val="00463253"/>
    <w:rsid w:val="004666FD"/>
    <w:rsid w:val="004671AE"/>
    <w:rsid w:val="004671BB"/>
    <w:rsid w:val="00474069"/>
    <w:rsid w:val="004751E4"/>
    <w:rsid w:val="00475EFE"/>
    <w:rsid w:val="00477359"/>
    <w:rsid w:val="004817C4"/>
    <w:rsid w:val="004840B9"/>
    <w:rsid w:val="00485E27"/>
    <w:rsid w:val="0049058C"/>
    <w:rsid w:val="00490A62"/>
    <w:rsid w:val="00492257"/>
    <w:rsid w:val="00494342"/>
    <w:rsid w:val="0049473D"/>
    <w:rsid w:val="00495321"/>
    <w:rsid w:val="00496568"/>
    <w:rsid w:val="00496654"/>
    <w:rsid w:val="004B4FC6"/>
    <w:rsid w:val="004B7314"/>
    <w:rsid w:val="004B7816"/>
    <w:rsid w:val="004C2ECB"/>
    <w:rsid w:val="004C3060"/>
    <w:rsid w:val="004C37F2"/>
    <w:rsid w:val="004C5127"/>
    <w:rsid w:val="004C56AF"/>
    <w:rsid w:val="004C6442"/>
    <w:rsid w:val="004C68D3"/>
    <w:rsid w:val="004C7B0F"/>
    <w:rsid w:val="004D0DBF"/>
    <w:rsid w:val="004D2AC7"/>
    <w:rsid w:val="004D41FC"/>
    <w:rsid w:val="004D4822"/>
    <w:rsid w:val="004D61A3"/>
    <w:rsid w:val="004D65C6"/>
    <w:rsid w:val="004D7C66"/>
    <w:rsid w:val="004E01D4"/>
    <w:rsid w:val="004E0425"/>
    <w:rsid w:val="004E0947"/>
    <w:rsid w:val="004E4A29"/>
    <w:rsid w:val="004F1A76"/>
    <w:rsid w:val="004F1F32"/>
    <w:rsid w:val="004F40F2"/>
    <w:rsid w:val="004F66A0"/>
    <w:rsid w:val="0050100B"/>
    <w:rsid w:val="0050262A"/>
    <w:rsid w:val="00505FD5"/>
    <w:rsid w:val="00506930"/>
    <w:rsid w:val="00506C84"/>
    <w:rsid w:val="0050740D"/>
    <w:rsid w:val="00507D0D"/>
    <w:rsid w:val="0051034E"/>
    <w:rsid w:val="0051199E"/>
    <w:rsid w:val="005179A4"/>
    <w:rsid w:val="0052125A"/>
    <w:rsid w:val="0052784E"/>
    <w:rsid w:val="00530A57"/>
    <w:rsid w:val="005438B1"/>
    <w:rsid w:val="0054638B"/>
    <w:rsid w:val="0054708C"/>
    <w:rsid w:val="005479EE"/>
    <w:rsid w:val="00552076"/>
    <w:rsid w:val="0056081F"/>
    <w:rsid w:val="00560889"/>
    <w:rsid w:val="005621C6"/>
    <w:rsid w:val="00567D11"/>
    <w:rsid w:val="00570404"/>
    <w:rsid w:val="00571AFA"/>
    <w:rsid w:val="00572BDB"/>
    <w:rsid w:val="00576373"/>
    <w:rsid w:val="00577623"/>
    <w:rsid w:val="005825D9"/>
    <w:rsid w:val="00582942"/>
    <w:rsid w:val="00584F3F"/>
    <w:rsid w:val="0059216F"/>
    <w:rsid w:val="0059505F"/>
    <w:rsid w:val="005A0829"/>
    <w:rsid w:val="005A16F6"/>
    <w:rsid w:val="005A2710"/>
    <w:rsid w:val="005A2B7D"/>
    <w:rsid w:val="005A5DD5"/>
    <w:rsid w:val="005A7168"/>
    <w:rsid w:val="005B16E7"/>
    <w:rsid w:val="005B2DE8"/>
    <w:rsid w:val="005B5623"/>
    <w:rsid w:val="005C1EE1"/>
    <w:rsid w:val="005C31A0"/>
    <w:rsid w:val="005C45F1"/>
    <w:rsid w:val="005C6B39"/>
    <w:rsid w:val="005D2CAA"/>
    <w:rsid w:val="005D3568"/>
    <w:rsid w:val="005D42EC"/>
    <w:rsid w:val="005D5626"/>
    <w:rsid w:val="005D73B6"/>
    <w:rsid w:val="005E0A11"/>
    <w:rsid w:val="005E697B"/>
    <w:rsid w:val="005E6B20"/>
    <w:rsid w:val="005F0E1F"/>
    <w:rsid w:val="005F47E4"/>
    <w:rsid w:val="005F6281"/>
    <w:rsid w:val="005F64A9"/>
    <w:rsid w:val="00601333"/>
    <w:rsid w:val="00602EE6"/>
    <w:rsid w:val="0060384C"/>
    <w:rsid w:val="00606AE2"/>
    <w:rsid w:val="0061254B"/>
    <w:rsid w:val="00613875"/>
    <w:rsid w:val="006157A1"/>
    <w:rsid w:val="00623846"/>
    <w:rsid w:val="006320F5"/>
    <w:rsid w:val="00633678"/>
    <w:rsid w:val="00635231"/>
    <w:rsid w:val="00637CBC"/>
    <w:rsid w:val="00642CFE"/>
    <w:rsid w:val="00642F29"/>
    <w:rsid w:val="0065129C"/>
    <w:rsid w:val="00651D0B"/>
    <w:rsid w:val="006534C9"/>
    <w:rsid w:val="00654931"/>
    <w:rsid w:val="00654A9D"/>
    <w:rsid w:val="00654B57"/>
    <w:rsid w:val="00660D8E"/>
    <w:rsid w:val="006613C8"/>
    <w:rsid w:val="00662701"/>
    <w:rsid w:val="006630A7"/>
    <w:rsid w:val="00664232"/>
    <w:rsid w:val="00665CAA"/>
    <w:rsid w:val="00666DAB"/>
    <w:rsid w:val="006713EA"/>
    <w:rsid w:val="006818DD"/>
    <w:rsid w:val="00682043"/>
    <w:rsid w:val="00683EB7"/>
    <w:rsid w:val="00684451"/>
    <w:rsid w:val="00686EA6"/>
    <w:rsid w:val="006903E1"/>
    <w:rsid w:val="0069316E"/>
    <w:rsid w:val="00693BB1"/>
    <w:rsid w:val="006945E6"/>
    <w:rsid w:val="006945F7"/>
    <w:rsid w:val="00694EA3"/>
    <w:rsid w:val="0069737C"/>
    <w:rsid w:val="00697B23"/>
    <w:rsid w:val="006A1DFF"/>
    <w:rsid w:val="006A1E43"/>
    <w:rsid w:val="006A29AD"/>
    <w:rsid w:val="006A5EC1"/>
    <w:rsid w:val="006A7F86"/>
    <w:rsid w:val="006B1DBC"/>
    <w:rsid w:val="006B603A"/>
    <w:rsid w:val="006C19F4"/>
    <w:rsid w:val="006C3FD5"/>
    <w:rsid w:val="006C6418"/>
    <w:rsid w:val="006C7AAB"/>
    <w:rsid w:val="006D0900"/>
    <w:rsid w:val="006D2807"/>
    <w:rsid w:val="006D6119"/>
    <w:rsid w:val="006D7889"/>
    <w:rsid w:val="006E3B77"/>
    <w:rsid w:val="006E451B"/>
    <w:rsid w:val="006E4694"/>
    <w:rsid w:val="006E4992"/>
    <w:rsid w:val="006E4E88"/>
    <w:rsid w:val="006E6705"/>
    <w:rsid w:val="006F2561"/>
    <w:rsid w:val="006F3867"/>
    <w:rsid w:val="006F5596"/>
    <w:rsid w:val="00700703"/>
    <w:rsid w:val="00701A30"/>
    <w:rsid w:val="0070279F"/>
    <w:rsid w:val="00702865"/>
    <w:rsid w:val="007060DD"/>
    <w:rsid w:val="007156FF"/>
    <w:rsid w:val="00716637"/>
    <w:rsid w:val="007223A6"/>
    <w:rsid w:val="00725CEF"/>
    <w:rsid w:val="00726443"/>
    <w:rsid w:val="007272D9"/>
    <w:rsid w:val="007277DA"/>
    <w:rsid w:val="00727D05"/>
    <w:rsid w:val="0073151A"/>
    <w:rsid w:val="0073160E"/>
    <w:rsid w:val="0073163D"/>
    <w:rsid w:val="00731FF9"/>
    <w:rsid w:val="00734033"/>
    <w:rsid w:val="007351BE"/>
    <w:rsid w:val="0073769D"/>
    <w:rsid w:val="00740222"/>
    <w:rsid w:val="00743BC7"/>
    <w:rsid w:val="00743D52"/>
    <w:rsid w:val="00751BFE"/>
    <w:rsid w:val="00753825"/>
    <w:rsid w:val="00755AB0"/>
    <w:rsid w:val="007631AD"/>
    <w:rsid w:val="00763678"/>
    <w:rsid w:val="007638A9"/>
    <w:rsid w:val="00763AE5"/>
    <w:rsid w:val="00765BCC"/>
    <w:rsid w:val="0077044A"/>
    <w:rsid w:val="007721F5"/>
    <w:rsid w:val="007721F8"/>
    <w:rsid w:val="007777FE"/>
    <w:rsid w:val="00793780"/>
    <w:rsid w:val="00793D97"/>
    <w:rsid w:val="00794453"/>
    <w:rsid w:val="007A1155"/>
    <w:rsid w:val="007A3BE1"/>
    <w:rsid w:val="007B0108"/>
    <w:rsid w:val="007B4FDD"/>
    <w:rsid w:val="007C3173"/>
    <w:rsid w:val="007C5F41"/>
    <w:rsid w:val="007C70A9"/>
    <w:rsid w:val="007E099A"/>
    <w:rsid w:val="007E155D"/>
    <w:rsid w:val="007E449B"/>
    <w:rsid w:val="007E5397"/>
    <w:rsid w:val="007E6D40"/>
    <w:rsid w:val="007E7558"/>
    <w:rsid w:val="007F0835"/>
    <w:rsid w:val="007F1DF8"/>
    <w:rsid w:val="007F4589"/>
    <w:rsid w:val="008052C8"/>
    <w:rsid w:val="0080629B"/>
    <w:rsid w:val="008062A7"/>
    <w:rsid w:val="0081229A"/>
    <w:rsid w:val="00814CF6"/>
    <w:rsid w:val="0081741B"/>
    <w:rsid w:val="0082277F"/>
    <w:rsid w:val="0082369F"/>
    <w:rsid w:val="00826202"/>
    <w:rsid w:val="008273C5"/>
    <w:rsid w:val="00827C13"/>
    <w:rsid w:val="00830E75"/>
    <w:rsid w:val="008366F6"/>
    <w:rsid w:val="008446B9"/>
    <w:rsid w:val="00845C1C"/>
    <w:rsid w:val="00846F95"/>
    <w:rsid w:val="00851CD8"/>
    <w:rsid w:val="0085456A"/>
    <w:rsid w:val="00854BD0"/>
    <w:rsid w:val="00855ED2"/>
    <w:rsid w:val="0085645D"/>
    <w:rsid w:val="00863768"/>
    <w:rsid w:val="008713FE"/>
    <w:rsid w:val="00877547"/>
    <w:rsid w:val="00877C8F"/>
    <w:rsid w:val="00877E49"/>
    <w:rsid w:val="00881697"/>
    <w:rsid w:val="0088490D"/>
    <w:rsid w:val="00886B95"/>
    <w:rsid w:val="00887230"/>
    <w:rsid w:val="0089031A"/>
    <w:rsid w:val="008939A1"/>
    <w:rsid w:val="008942CA"/>
    <w:rsid w:val="008944CF"/>
    <w:rsid w:val="00894F92"/>
    <w:rsid w:val="00897A39"/>
    <w:rsid w:val="008A0DB2"/>
    <w:rsid w:val="008A25F5"/>
    <w:rsid w:val="008A266E"/>
    <w:rsid w:val="008A2E9B"/>
    <w:rsid w:val="008A370A"/>
    <w:rsid w:val="008B09D0"/>
    <w:rsid w:val="008B2154"/>
    <w:rsid w:val="008B5BE4"/>
    <w:rsid w:val="008B6211"/>
    <w:rsid w:val="008C2A34"/>
    <w:rsid w:val="008C5B7D"/>
    <w:rsid w:val="008D02DB"/>
    <w:rsid w:val="008D2709"/>
    <w:rsid w:val="008D5087"/>
    <w:rsid w:val="008D5BAA"/>
    <w:rsid w:val="008D63E4"/>
    <w:rsid w:val="008E1D89"/>
    <w:rsid w:val="008F0641"/>
    <w:rsid w:val="008F253D"/>
    <w:rsid w:val="008F4170"/>
    <w:rsid w:val="008F4A4B"/>
    <w:rsid w:val="008F669F"/>
    <w:rsid w:val="008F7FE0"/>
    <w:rsid w:val="00900F6E"/>
    <w:rsid w:val="00903C23"/>
    <w:rsid w:val="0090463F"/>
    <w:rsid w:val="00907827"/>
    <w:rsid w:val="009122A1"/>
    <w:rsid w:val="009322BE"/>
    <w:rsid w:val="00932499"/>
    <w:rsid w:val="00935705"/>
    <w:rsid w:val="0093778E"/>
    <w:rsid w:val="00941162"/>
    <w:rsid w:val="009418A1"/>
    <w:rsid w:val="00941BF7"/>
    <w:rsid w:val="009477C7"/>
    <w:rsid w:val="00950328"/>
    <w:rsid w:val="00950C90"/>
    <w:rsid w:val="00950C98"/>
    <w:rsid w:val="00951CC3"/>
    <w:rsid w:val="009538E9"/>
    <w:rsid w:val="00954DCD"/>
    <w:rsid w:val="00956E99"/>
    <w:rsid w:val="00957E78"/>
    <w:rsid w:val="009616C6"/>
    <w:rsid w:val="00963AC4"/>
    <w:rsid w:val="009644EA"/>
    <w:rsid w:val="009658EB"/>
    <w:rsid w:val="00985597"/>
    <w:rsid w:val="00986008"/>
    <w:rsid w:val="00992CFE"/>
    <w:rsid w:val="00996815"/>
    <w:rsid w:val="009973EB"/>
    <w:rsid w:val="009A24AF"/>
    <w:rsid w:val="009A30CB"/>
    <w:rsid w:val="009B0110"/>
    <w:rsid w:val="009B3A6A"/>
    <w:rsid w:val="009B6D4E"/>
    <w:rsid w:val="009C0296"/>
    <w:rsid w:val="009C276A"/>
    <w:rsid w:val="009C360B"/>
    <w:rsid w:val="009C3AC5"/>
    <w:rsid w:val="009C5BF4"/>
    <w:rsid w:val="009D03CF"/>
    <w:rsid w:val="009D09FC"/>
    <w:rsid w:val="009D1468"/>
    <w:rsid w:val="009D2C80"/>
    <w:rsid w:val="009D3080"/>
    <w:rsid w:val="009D50DA"/>
    <w:rsid w:val="009D5700"/>
    <w:rsid w:val="009E3FFF"/>
    <w:rsid w:val="009E4447"/>
    <w:rsid w:val="009F2131"/>
    <w:rsid w:val="009F63CD"/>
    <w:rsid w:val="009F63F1"/>
    <w:rsid w:val="00A000A9"/>
    <w:rsid w:val="00A000C4"/>
    <w:rsid w:val="00A15EAA"/>
    <w:rsid w:val="00A1798C"/>
    <w:rsid w:val="00A226D2"/>
    <w:rsid w:val="00A24BCE"/>
    <w:rsid w:val="00A30027"/>
    <w:rsid w:val="00A32096"/>
    <w:rsid w:val="00A33BFB"/>
    <w:rsid w:val="00A33F09"/>
    <w:rsid w:val="00A3407B"/>
    <w:rsid w:val="00A43E01"/>
    <w:rsid w:val="00A444E7"/>
    <w:rsid w:val="00A44C41"/>
    <w:rsid w:val="00A44DD5"/>
    <w:rsid w:val="00A45243"/>
    <w:rsid w:val="00A456A9"/>
    <w:rsid w:val="00A47373"/>
    <w:rsid w:val="00A5028A"/>
    <w:rsid w:val="00A52E89"/>
    <w:rsid w:val="00A53CD0"/>
    <w:rsid w:val="00A5749D"/>
    <w:rsid w:val="00A60D5B"/>
    <w:rsid w:val="00A6669D"/>
    <w:rsid w:val="00A73BC3"/>
    <w:rsid w:val="00A80687"/>
    <w:rsid w:val="00A80C58"/>
    <w:rsid w:val="00A875A6"/>
    <w:rsid w:val="00A91CDE"/>
    <w:rsid w:val="00A95859"/>
    <w:rsid w:val="00AA0F5E"/>
    <w:rsid w:val="00AA2012"/>
    <w:rsid w:val="00AA29B4"/>
    <w:rsid w:val="00AA55FE"/>
    <w:rsid w:val="00AB04BA"/>
    <w:rsid w:val="00AB33F9"/>
    <w:rsid w:val="00AB5C9C"/>
    <w:rsid w:val="00AB7B8F"/>
    <w:rsid w:val="00AC03A0"/>
    <w:rsid w:val="00AC1EC5"/>
    <w:rsid w:val="00AC1F66"/>
    <w:rsid w:val="00AC22E0"/>
    <w:rsid w:val="00AC7335"/>
    <w:rsid w:val="00AD3FF9"/>
    <w:rsid w:val="00AD4B9E"/>
    <w:rsid w:val="00AD5286"/>
    <w:rsid w:val="00AD58D0"/>
    <w:rsid w:val="00AD6B8E"/>
    <w:rsid w:val="00AE053F"/>
    <w:rsid w:val="00AE0DA0"/>
    <w:rsid w:val="00AE0E20"/>
    <w:rsid w:val="00AE115B"/>
    <w:rsid w:val="00AE2035"/>
    <w:rsid w:val="00AE29FC"/>
    <w:rsid w:val="00AE4BED"/>
    <w:rsid w:val="00AE5CD1"/>
    <w:rsid w:val="00AE7D12"/>
    <w:rsid w:val="00B0101F"/>
    <w:rsid w:val="00B02899"/>
    <w:rsid w:val="00B055E2"/>
    <w:rsid w:val="00B0564F"/>
    <w:rsid w:val="00B07386"/>
    <w:rsid w:val="00B07C8C"/>
    <w:rsid w:val="00B12C2C"/>
    <w:rsid w:val="00B16A27"/>
    <w:rsid w:val="00B26F83"/>
    <w:rsid w:val="00B27F98"/>
    <w:rsid w:val="00B33492"/>
    <w:rsid w:val="00B350BF"/>
    <w:rsid w:val="00B35723"/>
    <w:rsid w:val="00B357E8"/>
    <w:rsid w:val="00B4185E"/>
    <w:rsid w:val="00B428E4"/>
    <w:rsid w:val="00B45D0D"/>
    <w:rsid w:val="00B4772D"/>
    <w:rsid w:val="00B50EAB"/>
    <w:rsid w:val="00B54AE3"/>
    <w:rsid w:val="00B57D39"/>
    <w:rsid w:val="00B647C4"/>
    <w:rsid w:val="00B660FB"/>
    <w:rsid w:val="00B67E5C"/>
    <w:rsid w:val="00B67EF1"/>
    <w:rsid w:val="00B70809"/>
    <w:rsid w:val="00B71463"/>
    <w:rsid w:val="00B73031"/>
    <w:rsid w:val="00B76140"/>
    <w:rsid w:val="00B80FCF"/>
    <w:rsid w:val="00B84C9D"/>
    <w:rsid w:val="00B91F2F"/>
    <w:rsid w:val="00B9379C"/>
    <w:rsid w:val="00B94C1B"/>
    <w:rsid w:val="00B955FF"/>
    <w:rsid w:val="00BA25E9"/>
    <w:rsid w:val="00BA481C"/>
    <w:rsid w:val="00BB1EC0"/>
    <w:rsid w:val="00BB23E7"/>
    <w:rsid w:val="00BB40E1"/>
    <w:rsid w:val="00BB7F4D"/>
    <w:rsid w:val="00BC1AF9"/>
    <w:rsid w:val="00BC3B93"/>
    <w:rsid w:val="00BC43F7"/>
    <w:rsid w:val="00BC4EE1"/>
    <w:rsid w:val="00BC55FE"/>
    <w:rsid w:val="00BD20FE"/>
    <w:rsid w:val="00BD2790"/>
    <w:rsid w:val="00BD2F8C"/>
    <w:rsid w:val="00BD50D0"/>
    <w:rsid w:val="00BD5306"/>
    <w:rsid w:val="00BE3A75"/>
    <w:rsid w:val="00BE55DE"/>
    <w:rsid w:val="00BF00B7"/>
    <w:rsid w:val="00BF1884"/>
    <w:rsid w:val="00BF3249"/>
    <w:rsid w:val="00BF4A32"/>
    <w:rsid w:val="00BF58E0"/>
    <w:rsid w:val="00BF5B48"/>
    <w:rsid w:val="00C028C3"/>
    <w:rsid w:val="00C0447B"/>
    <w:rsid w:val="00C05817"/>
    <w:rsid w:val="00C17A59"/>
    <w:rsid w:val="00C2256F"/>
    <w:rsid w:val="00C22F84"/>
    <w:rsid w:val="00C249C2"/>
    <w:rsid w:val="00C27FD8"/>
    <w:rsid w:val="00C30A4C"/>
    <w:rsid w:val="00C319E3"/>
    <w:rsid w:val="00C32531"/>
    <w:rsid w:val="00C32DB3"/>
    <w:rsid w:val="00C36938"/>
    <w:rsid w:val="00C4126B"/>
    <w:rsid w:val="00C41D6B"/>
    <w:rsid w:val="00C524D8"/>
    <w:rsid w:val="00C5372D"/>
    <w:rsid w:val="00C546DD"/>
    <w:rsid w:val="00C5516E"/>
    <w:rsid w:val="00C55589"/>
    <w:rsid w:val="00C556F1"/>
    <w:rsid w:val="00C56F62"/>
    <w:rsid w:val="00C60378"/>
    <w:rsid w:val="00C6106F"/>
    <w:rsid w:val="00C61748"/>
    <w:rsid w:val="00C65117"/>
    <w:rsid w:val="00C660D7"/>
    <w:rsid w:val="00C66899"/>
    <w:rsid w:val="00C709B0"/>
    <w:rsid w:val="00C70E96"/>
    <w:rsid w:val="00C71E69"/>
    <w:rsid w:val="00C73A5F"/>
    <w:rsid w:val="00C75290"/>
    <w:rsid w:val="00C81A05"/>
    <w:rsid w:val="00C92330"/>
    <w:rsid w:val="00C927A4"/>
    <w:rsid w:val="00C9333D"/>
    <w:rsid w:val="00C962E2"/>
    <w:rsid w:val="00C97007"/>
    <w:rsid w:val="00CA0BB4"/>
    <w:rsid w:val="00CB0785"/>
    <w:rsid w:val="00CB4348"/>
    <w:rsid w:val="00CC41CD"/>
    <w:rsid w:val="00CC4EA2"/>
    <w:rsid w:val="00CC5AAF"/>
    <w:rsid w:val="00CC67C2"/>
    <w:rsid w:val="00CC7B30"/>
    <w:rsid w:val="00CD143D"/>
    <w:rsid w:val="00CD1F1E"/>
    <w:rsid w:val="00CD2102"/>
    <w:rsid w:val="00CD3006"/>
    <w:rsid w:val="00CD47A7"/>
    <w:rsid w:val="00CD4A77"/>
    <w:rsid w:val="00CE0C07"/>
    <w:rsid w:val="00CE4393"/>
    <w:rsid w:val="00CE4AF2"/>
    <w:rsid w:val="00CE5F2C"/>
    <w:rsid w:val="00CF0426"/>
    <w:rsid w:val="00CF0561"/>
    <w:rsid w:val="00CF3392"/>
    <w:rsid w:val="00CF5381"/>
    <w:rsid w:val="00CF6BD2"/>
    <w:rsid w:val="00CF6C89"/>
    <w:rsid w:val="00D02D00"/>
    <w:rsid w:val="00D0338E"/>
    <w:rsid w:val="00D13852"/>
    <w:rsid w:val="00D166BC"/>
    <w:rsid w:val="00D20B34"/>
    <w:rsid w:val="00D228B2"/>
    <w:rsid w:val="00D232C0"/>
    <w:rsid w:val="00D26D07"/>
    <w:rsid w:val="00D279D0"/>
    <w:rsid w:val="00D32737"/>
    <w:rsid w:val="00D33AA1"/>
    <w:rsid w:val="00D507D2"/>
    <w:rsid w:val="00D51636"/>
    <w:rsid w:val="00D51D74"/>
    <w:rsid w:val="00D57337"/>
    <w:rsid w:val="00D62CEE"/>
    <w:rsid w:val="00D62D12"/>
    <w:rsid w:val="00D64D4A"/>
    <w:rsid w:val="00D6690A"/>
    <w:rsid w:val="00D70C66"/>
    <w:rsid w:val="00D75D3F"/>
    <w:rsid w:val="00D767A2"/>
    <w:rsid w:val="00D83F40"/>
    <w:rsid w:val="00D86E17"/>
    <w:rsid w:val="00D90DBC"/>
    <w:rsid w:val="00D91093"/>
    <w:rsid w:val="00D975D1"/>
    <w:rsid w:val="00DA62FA"/>
    <w:rsid w:val="00DB3AED"/>
    <w:rsid w:val="00DB7C75"/>
    <w:rsid w:val="00DB7D6A"/>
    <w:rsid w:val="00DC1CBA"/>
    <w:rsid w:val="00DC3A15"/>
    <w:rsid w:val="00DD7AAB"/>
    <w:rsid w:val="00DE2103"/>
    <w:rsid w:val="00DE371A"/>
    <w:rsid w:val="00DE5575"/>
    <w:rsid w:val="00DE7ADE"/>
    <w:rsid w:val="00DF0DF5"/>
    <w:rsid w:val="00DF6273"/>
    <w:rsid w:val="00DF7A41"/>
    <w:rsid w:val="00E00B4B"/>
    <w:rsid w:val="00E029EA"/>
    <w:rsid w:val="00E04515"/>
    <w:rsid w:val="00E05DE8"/>
    <w:rsid w:val="00E0630E"/>
    <w:rsid w:val="00E07657"/>
    <w:rsid w:val="00E1160A"/>
    <w:rsid w:val="00E124C3"/>
    <w:rsid w:val="00E13DA2"/>
    <w:rsid w:val="00E13E53"/>
    <w:rsid w:val="00E141F7"/>
    <w:rsid w:val="00E16A18"/>
    <w:rsid w:val="00E179DE"/>
    <w:rsid w:val="00E20614"/>
    <w:rsid w:val="00E215EF"/>
    <w:rsid w:val="00E21900"/>
    <w:rsid w:val="00E23161"/>
    <w:rsid w:val="00E2323E"/>
    <w:rsid w:val="00E26011"/>
    <w:rsid w:val="00E3057E"/>
    <w:rsid w:val="00E307A9"/>
    <w:rsid w:val="00E30E2D"/>
    <w:rsid w:val="00E34170"/>
    <w:rsid w:val="00E373F5"/>
    <w:rsid w:val="00E41E7F"/>
    <w:rsid w:val="00E43D43"/>
    <w:rsid w:val="00E46917"/>
    <w:rsid w:val="00E501EB"/>
    <w:rsid w:val="00E50BD4"/>
    <w:rsid w:val="00E515E2"/>
    <w:rsid w:val="00E51BB6"/>
    <w:rsid w:val="00E60763"/>
    <w:rsid w:val="00E64C33"/>
    <w:rsid w:val="00E71A88"/>
    <w:rsid w:val="00E74149"/>
    <w:rsid w:val="00E7582B"/>
    <w:rsid w:val="00E84D56"/>
    <w:rsid w:val="00E85DA9"/>
    <w:rsid w:val="00E915D8"/>
    <w:rsid w:val="00E925FB"/>
    <w:rsid w:val="00EA0321"/>
    <w:rsid w:val="00EB05C7"/>
    <w:rsid w:val="00EB137E"/>
    <w:rsid w:val="00EB6879"/>
    <w:rsid w:val="00EC0CF3"/>
    <w:rsid w:val="00EC2CA1"/>
    <w:rsid w:val="00EC57F5"/>
    <w:rsid w:val="00EC5B72"/>
    <w:rsid w:val="00EC670D"/>
    <w:rsid w:val="00ED2B2E"/>
    <w:rsid w:val="00ED4EBE"/>
    <w:rsid w:val="00ED5156"/>
    <w:rsid w:val="00ED791B"/>
    <w:rsid w:val="00EE0284"/>
    <w:rsid w:val="00EE07BC"/>
    <w:rsid w:val="00EE57CD"/>
    <w:rsid w:val="00EE5E0D"/>
    <w:rsid w:val="00EE6D91"/>
    <w:rsid w:val="00EF16F7"/>
    <w:rsid w:val="00EF1959"/>
    <w:rsid w:val="00EF1F8D"/>
    <w:rsid w:val="00EF2DC8"/>
    <w:rsid w:val="00EF3722"/>
    <w:rsid w:val="00EF3C0B"/>
    <w:rsid w:val="00EF3D79"/>
    <w:rsid w:val="00EF6A5A"/>
    <w:rsid w:val="00F02CDF"/>
    <w:rsid w:val="00F0325C"/>
    <w:rsid w:val="00F0479A"/>
    <w:rsid w:val="00F04C01"/>
    <w:rsid w:val="00F11F1E"/>
    <w:rsid w:val="00F12FE7"/>
    <w:rsid w:val="00F15C8C"/>
    <w:rsid w:val="00F1614F"/>
    <w:rsid w:val="00F16819"/>
    <w:rsid w:val="00F16A5F"/>
    <w:rsid w:val="00F232F2"/>
    <w:rsid w:val="00F25F85"/>
    <w:rsid w:val="00F2738E"/>
    <w:rsid w:val="00F30272"/>
    <w:rsid w:val="00F31FB0"/>
    <w:rsid w:val="00F35B51"/>
    <w:rsid w:val="00F362CA"/>
    <w:rsid w:val="00F44019"/>
    <w:rsid w:val="00F54148"/>
    <w:rsid w:val="00F602F9"/>
    <w:rsid w:val="00F62013"/>
    <w:rsid w:val="00F629B5"/>
    <w:rsid w:val="00F64011"/>
    <w:rsid w:val="00F663F6"/>
    <w:rsid w:val="00F67088"/>
    <w:rsid w:val="00F7089C"/>
    <w:rsid w:val="00F71925"/>
    <w:rsid w:val="00F72362"/>
    <w:rsid w:val="00F731FD"/>
    <w:rsid w:val="00F73EDB"/>
    <w:rsid w:val="00F75454"/>
    <w:rsid w:val="00F75E04"/>
    <w:rsid w:val="00F77A48"/>
    <w:rsid w:val="00F81486"/>
    <w:rsid w:val="00F85D9B"/>
    <w:rsid w:val="00F91FEA"/>
    <w:rsid w:val="00F930A8"/>
    <w:rsid w:val="00F93314"/>
    <w:rsid w:val="00F94BA0"/>
    <w:rsid w:val="00F95E34"/>
    <w:rsid w:val="00F96B51"/>
    <w:rsid w:val="00F97D46"/>
    <w:rsid w:val="00FA51C3"/>
    <w:rsid w:val="00FA5A96"/>
    <w:rsid w:val="00FA656C"/>
    <w:rsid w:val="00FA7846"/>
    <w:rsid w:val="00FB1972"/>
    <w:rsid w:val="00FB3357"/>
    <w:rsid w:val="00FB34B1"/>
    <w:rsid w:val="00FB383F"/>
    <w:rsid w:val="00FB39A6"/>
    <w:rsid w:val="00FB3EF5"/>
    <w:rsid w:val="00FC0FE8"/>
    <w:rsid w:val="00FC6A8C"/>
    <w:rsid w:val="00FD2093"/>
    <w:rsid w:val="00FD5516"/>
    <w:rsid w:val="00FE211E"/>
    <w:rsid w:val="00FE3ED4"/>
    <w:rsid w:val="00FE40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D313B58-1EF0-493D-8F4C-8EDF6ECE3C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29542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93778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6">
    <w:name w:val="heading 6"/>
    <w:basedOn w:val="a"/>
    <w:next w:val="a"/>
    <w:link w:val="60"/>
    <w:uiPriority w:val="9"/>
    <w:semiHidden/>
    <w:unhideWhenUsed/>
    <w:qFormat/>
    <w:rsid w:val="003538D7"/>
    <w:pPr>
      <w:spacing w:after="120" w:line="256" w:lineRule="auto"/>
      <w:jc w:val="center"/>
      <w:outlineLvl w:val="5"/>
    </w:pPr>
    <w:rPr>
      <w:rFonts w:eastAsia="Times New Roman" w:cs="Times New Roman"/>
      <w:caps/>
      <w:color w:val="C45911" w:themeColor="accent2" w:themeShade="BF"/>
      <w:spacing w:val="1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61748"/>
    <w:pPr>
      <w:ind w:left="720"/>
      <w:contextualSpacing/>
    </w:pPr>
  </w:style>
  <w:style w:type="character" w:customStyle="1" w:styleId="60">
    <w:name w:val="Заголовок 6 Знак"/>
    <w:basedOn w:val="a0"/>
    <w:link w:val="6"/>
    <w:uiPriority w:val="9"/>
    <w:semiHidden/>
    <w:rsid w:val="003538D7"/>
    <w:rPr>
      <w:rFonts w:eastAsia="Times New Roman" w:cs="Times New Roman"/>
      <w:caps/>
      <w:color w:val="C45911" w:themeColor="accent2" w:themeShade="BF"/>
      <w:spacing w:val="10"/>
    </w:rPr>
  </w:style>
  <w:style w:type="character" w:customStyle="1" w:styleId="apple-converted-space">
    <w:name w:val="apple-converted-space"/>
    <w:basedOn w:val="a0"/>
    <w:rsid w:val="003538D7"/>
  </w:style>
  <w:style w:type="character" w:customStyle="1" w:styleId="hl">
    <w:name w:val="hl"/>
    <w:basedOn w:val="a0"/>
    <w:rsid w:val="003538D7"/>
  </w:style>
  <w:style w:type="character" w:customStyle="1" w:styleId="a4">
    <w:name w:val="Без интервала Знак"/>
    <w:basedOn w:val="a0"/>
    <w:link w:val="a5"/>
    <w:uiPriority w:val="1"/>
    <w:locked/>
    <w:rsid w:val="003538D7"/>
  </w:style>
  <w:style w:type="paragraph" w:styleId="a5">
    <w:name w:val="No Spacing"/>
    <w:basedOn w:val="a"/>
    <w:link w:val="a4"/>
    <w:uiPriority w:val="1"/>
    <w:qFormat/>
    <w:rsid w:val="003538D7"/>
    <w:pPr>
      <w:spacing w:after="0" w:line="240" w:lineRule="auto"/>
    </w:pPr>
  </w:style>
  <w:style w:type="paragraph" w:styleId="a6">
    <w:name w:val="Normal (Web)"/>
    <w:basedOn w:val="a"/>
    <w:unhideWhenUsed/>
    <w:rsid w:val="003C24EE"/>
    <w:rPr>
      <w:rFonts w:ascii="Times New Roman" w:hAnsi="Times New Roman" w:cs="Times New Roman"/>
      <w:sz w:val="24"/>
      <w:szCs w:val="24"/>
    </w:rPr>
  </w:style>
  <w:style w:type="table" w:styleId="a7">
    <w:name w:val="Table Grid"/>
    <w:basedOn w:val="a1"/>
    <w:uiPriority w:val="59"/>
    <w:rsid w:val="002B3EE4"/>
    <w:pPr>
      <w:spacing w:after="0" w:line="240" w:lineRule="auto"/>
    </w:pPr>
    <w:rPr>
      <w:rFonts w:asciiTheme="majorHAnsi" w:hAnsiTheme="majorHAnsi" w:cstheme="maj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ddmd">
    <w:name w:val="addmd"/>
    <w:basedOn w:val="a0"/>
    <w:rsid w:val="0008178D"/>
  </w:style>
  <w:style w:type="character" w:customStyle="1" w:styleId="s0">
    <w:name w:val="s0"/>
    <w:basedOn w:val="a0"/>
    <w:rsid w:val="00B955FF"/>
    <w:rPr>
      <w:rFonts w:ascii="Times New Roman" w:hAnsi="Times New Roman" w:cs="Times New Roman" w:hint="default"/>
      <w:b w:val="0"/>
      <w:bCs w:val="0"/>
      <w:i w:val="0"/>
      <w:iCs w:val="0"/>
      <w:strike w:val="0"/>
      <w:dstrike w:val="0"/>
      <w:color w:val="000000"/>
      <w:sz w:val="24"/>
      <w:szCs w:val="24"/>
      <w:u w:val="none"/>
      <w:effect w:val="none"/>
    </w:rPr>
  </w:style>
  <w:style w:type="paragraph" w:styleId="3">
    <w:name w:val="Body Text Indent 3"/>
    <w:basedOn w:val="a"/>
    <w:link w:val="30"/>
    <w:uiPriority w:val="99"/>
    <w:unhideWhenUsed/>
    <w:rsid w:val="007C5F41"/>
    <w:pPr>
      <w:spacing w:after="120" w:line="276" w:lineRule="auto"/>
      <w:ind w:left="283"/>
    </w:pPr>
    <w:rPr>
      <w:rFonts w:ascii="Calibri" w:eastAsia="Times New Roman" w:hAnsi="Calibri" w:cs="Times New Roman"/>
      <w:sz w:val="16"/>
      <w:szCs w:val="16"/>
      <w:lang w:val="x-none" w:eastAsia="x-none"/>
    </w:rPr>
  </w:style>
  <w:style w:type="character" w:customStyle="1" w:styleId="30">
    <w:name w:val="Основной текст с отступом 3 Знак"/>
    <w:basedOn w:val="a0"/>
    <w:link w:val="3"/>
    <w:uiPriority w:val="99"/>
    <w:rsid w:val="007C5F41"/>
    <w:rPr>
      <w:rFonts w:ascii="Calibri" w:eastAsia="Times New Roman" w:hAnsi="Calibri" w:cs="Times New Roman"/>
      <w:sz w:val="16"/>
      <w:szCs w:val="16"/>
      <w:lang w:val="x-none" w:eastAsia="x-none"/>
    </w:rPr>
  </w:style>
  <w:style w:type="paragraph" w:styleId="a8">
    <w:name w:val="header"/>
    <w:basedOn w:val="a"/>
    <w:link w:val="a9"/>
    <w:uiPriority w:val="99"/>
    <w:unhideWhenUsed/>
    <w:rsid w:val="003F40B5"/>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F40B5"/>
  </w:style>
  <w:style w:type="paragraph" w:styleId="aa">
    <w:name w:val="footer"/>
    <w:basedOn w:val="a"/>
    <w:link w:val="ab"/>
    <w:uiPriority w:val="99"/>
    <w:unhideWhenUsed/>
    <w:rsid w:val="003F40B5"/>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F40B5"/>
  </w:style>
  <w:style w:type="paragraph" w:styleId="ac">
    <w:name w:val="caption"/>
    <w:basedOn w:val="a"/>
    <w:next w:val="a"/>
    <w:uiPriority w:val="35"/>
    <w:unhideWhenUsed/>
    <w:qFormat/>
    <w:rsid w:val="00233B34"/>
    <w:pPr>
      <w:spacing w:after="200" w:line="240" w:lineRule="auto"/>
    </w:pPr>
    <w:rPr>
      <w:i/>
      <w:iCs/>
      <w:color w:val="44546A" w:themeColor="text2"/>
      <w:sz w:val="18"/>
      <w:szCs w:val="18"/>
    </w:rPr>
  </w:style>
  <w:style w:type="character" w:customStyle="1" w:styleId="20">
    <w:name w:val="Заголовок 2 Знак"/>
    <w:basedOn w:val="a0"/>
    <w:link w:val="2"/>
    <w:uiPriority w:val="9"/>
    <w:rsid w:val="0093778E"/>
    <w:rPr>
      <w:rFonts w:asciiTheme="majorHAnsi" w:eastAsiaTheme="majorEastAsia" w:hAnsiTheme="majorHAnsi" w:cstheme="majorBidi"/>
      <w:color w:val="2E74B5" w:themeColor="accent1" w:themeShade="BF"/>
      <w:sz w:val="26"/>
      <w:szCs w:val="26"/>
    </w:rPr>
  </w:style>
  <w:style w:type="table" w:customStyle="1" w:styleId="TableGrid">
    <w:name w:val="TableGrid"/>
    <w:rsid w:val="0093778E"/>
    <w:pPr>
      <w:spacing w:after="0" w:line="240" w:lineRule="auto"/>
    </w:pPr>
    <w:rPr>
      <w:rFonts w:eastAsiaTheme="minorEastAsia"/>
      <w:lang w:eastAsia="ru-RU"/>
    </w:rPr>
    <w:tblPr>
      <w:tblCellMar>
        <w:top w:w="0" w:type="dxa"/>
        <w:left w:w="0" w:type="dxa"/>
        <w:bottom w:w="0" w:type="dxa"/>
        <w:right w:w="0" w:type="dxa"/>
      </w:tblCellMar>
    </w:tblPr>
  </w:style>
  <w:style w:type="character" w:styleId="ad">
    <w:name w:val="Strong"/>
    <w:uiPriority w:val="22"/>
    <w:qFormat/>
    <w:rsid w:val="006630A7"/>
    <w:rPr>
      <w:b/>
      <w:bCs/>
      <w:color w:val="C45911" w:themeColor="accent2" w:themeShade="BF"/>
      <w:spacing w:val="5"/>
    </w:rPr>
  </w:style>
  <w:style w:type="paragraph" w:customStyle="1" w:styleId="ConsNormal">
    <w:name w:val="ConsNormal"/>
    <w:rsid w:val="00BC1AF9"/>
    <w:pPr>
      <w:widowControl w:val="0"/>
      <w:autoSpaceDE w:val="0"/>
      <w:autoSpaceDN w:val="0"/>
      <w:adjustRightInd w:val="0"/>
      <w:spacing w:after="0" w:line="240" w:lineRule="auto"/>
      <w:ind w:firstLine="720"/>
      <w:jc w:val="both"/>
    </w:pPr>
    <w:rPr>
      <w:rFonts w:ascii="Arial" w:eastAsia="Times New Roman" w:hAnsi="Arial" w:cs="Arial"/>
      <w:sz w:val="20"/>
      <w:szCs w:val="20"/>
      <w:lang w:eastAsia="ru-RU"/>
    </w:rPr>
  </w:style>
  <w:style w:type="character" w:styleId="ae">
    <w:name w:val="Hyperlink"/>
    <w:basedOn w:val="a0"/>
    <w:uiPriority w:val="99"/>
    <w:unhideWhenUsed/>
    <w:rsid w:val="00275E8A"/>
    <w:rPr>
      <w:color w:val="0563C1" w:themeColor="hyperlink"/>
      <w:u w:val="single"/>
    </w:rPr>
  </w:style>
  <w:style w:type="character" w:customStyle="1" w:styleId="s1">
    <w:name w:val="s1"/>
    <w:basedOn w:val="a0"/>
    <w:rsid w:val="00275E8A"/>
    <w:rPr>
      <w:rFonts w:ascii="Times New Roman" w:hAnsi="Times New Roman" w:cs="Times New Roman"/>
      <w:b/>
      <w:bCs/>
      <w:i w:val="0"/>
      <w:iCs w:val="0"/>
      <w:strike w:val="0"/>
      <w:dstrike w:val="0"/>
      <w:color w:val="000000"/>
      <w:sz w:val="28"/>
      <w:szCs w:val="28"/>
      <w:u w:val="none"/>
      <w:effect w:val="none"/>
    </w:rPr>
  </w:style>
  <w:style w:type="character" w:customStyle="1" w:styleId="s3">
    <w:name w:val="s3"/>
    <w:basedOn w:val="a0"/>
    <w:rsid w:val="00275E8A"/>
    <w:rPr>
      <w:rFonts w:ascii="Times New Roman" w:hAnsi="Times New Roman" w:cs="Times New Roman" w:hint="default"/>
      <w:b w:val="0"/>
      <w:bCs w:val="0"/>
      <w:i/>
      <w:iCs/>
      <w:strike w:val="0"/>
      <w:dstrike w:val="0"/>
      <w:color w:val="FF0000"/>
      <w:sz w:val="24"/>
      <w:szCs w:val="24"/>
      <w:u w:val="none"/>
      <w:effect w:val="none"/>
    </w:rPr>
  </w:style>
  <w:style w:type="character" w:customStyle="1" w:styleId="s9">
    <w:name w:val="s9"/>
    <w:basedOn w:val="a0"/>
    <w:rsid w:val="00275E8A"/>
  </w:style>
  <w:style w:type="character" w:customStyle="1" w:styleId="10">
    <w:name w:val="Заголовок 1 Знак"/>
    <w:basedOn w:val="a0"/>
    <w:link w:val="1"/>
    <w:uiPriority w:val="9"/>
    <w:rsid w:val="00295427"/>
    <w:rPr>
      <w:rFonts w:asciiTheme="majorHAnsi" w:eastAsiaTheme="majorEastAsia" w:hAnsiTheme="majorHAnsi" w:cstheme="majorBidi"/>
      <w:color w:val="2E74B5" w:themeColor="accent1" w:themeShade="BF"/>
      <w:sz w:val="32"/>
      <w:szCs w:val="32"/>
    </w:rPr>
  </w:style>
  <w:style w:type="character" w:styleId="af">
    <w:name w:val="Emphasis"/>
    <w:basedOn w:val="a0"/>
    <w:uiPriority w:val="20"/>
    <w:qFormat/>
    <w:rsid w:val="00295427"/>
    <w:rPr>
      <w:i/>
      <w:iCs/>
    </w:rPr>
  </w:style>
  <w:style w:type="paragraph" w:customStyle="1" w:styleId="j11">
    <w:name w:val="j11"/>
    <w:basedOn w:val="a"/>
    <w:rsid w:val="0029542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j21">
    <w:name w:val="j21"/>
    <w:basedOn w:val="a0"/>
    <w:rsid w:val="00295427"/>
  </w:style>
  <w:style w:type="paragraph" w:customStyle="1" w:styleId="Style2">
    <w:name w:val="Style2"/>
    <w:basedOn w:val="a"/>
    <w:uiPriority w:val="99"/>
    <w:rsid w:val="002D3664"/>
    <w:pPr>
      <w:widowControl w:val="0"/>
      <w:autoSpaceDE w:val="0"/>
      <w:autoSpaceDN w:val="0"/>
      <w:adjustRightInd w:val="0"/>
      <w:spacing w:after="0" w:line="314" w:lineRule="exact"/>
      <w:ind w:firstLine="698"/>
      <w:jc w:val="both"/>
    </w:pPr>
    <w:rPr>
      <w:rFonts w:ascii="Times New Roman" w:eastAsiaTheme="minorEastAsia" w:hAnsi="Times New Roman" w:cs="Times New Roman"/>
      <w:sz w:val="24"/>
      <w:szCs w:val="24"/>
      <w:lang w:eastAsia="ru-RU"/>
    </w:rPr>
  </w:style>
  <w:style w:type="character" w:customStyle="1" w:styleId="FontStyle11">
    <w:name w:val="Font Style11"/>
    <w:basedOn w:val="a0"/>
    <w:uiPriority w:val="99"/>
    <w:rsid w:val="002D3664"/>
    <w:rPr>
      <w:rFonts w:ascii="Times New Roman" w:hAnsi="Times New Roman" w:cs="Times New Roman"/>
      <w:sz w:val="24"/>
      <w:szCs w:val="24"/>
    </w:rPr>
  </w:style>
  <w:style w:type="paragraph" w:styleId="HTML">
    <w:name w:val="HTML Preformatted"/>
    <w:basedOn w:val="a"/>
    <w:link w:val="HTML0"/>
    <w:uiPriority w:val="99"/>
    <w:unhideWhenUsed/>
    <w:rsid w:val="00BB23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BB23E7"/>
    <w:rPr>
      <w:rFonts w:ascii="Courier New" w:eastAsia="Times New Roman" w:hAnsi="Courier New" w:cs="Courier New"/>
      <w:sz w:val="20"/>
      <w:szCs w:val="20"/>
      <w:lang w:eastAsia="ru-RU"/>
    </w:rPr>
  </w:style>
  <w:style w:type="table" w:styleId="-1">
    <w:name w:val="Light Shading Accent 1"/>
    <w:basedOn w:val="a1"/>
    <w:uiPriority w:val="60"/>
    <w:rsid w:val="00763AE5"/>
    <w:pPr>
      <w:spacing w:after="0" w:line="240" w:lineRule="auto"/>
    </w:pPr>
    <w:rPr>
      <w:color w:val="2E74B5" w:themeColor="accent1" w:themeShade="BF"/>
      <w:lang w:val="en-US"/>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4">
    <w:name w:val="Light Shading Accent 4"/>
    <w:basedOn w:val="a1"/>
    <w:uiPriority w:val="60"/>
    <w:rsid w:val="00763AE5"/>
    <w:pPr>
      <w:spacing w:after="0" w:line="240" w:lineRule="auto"/>
    </w:pPr>
    <w:rPr>
      <w:color w:val="BF8F00" w:themeColor="accent4" w:themeShade="BF"/>
      <w:lang w:val="en-US"/>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5">
    <w:name w:val="Light Shading Accent 5"/>
    <w:basedOn w:val="a1"/>
    <w:uiPriority w:val="60"/>
    <w:rsid w:val="00763AE5"/>
    <w:pPr>
      <w:spacing w:after="0" w:line="240" w:lineRule="auto"/>
    </w:pPr>
    <w:rPr>
      <w:color w:val="2F5496" w:themeColor="accent5" w:themeShade="BF"/>
      <w:lang w:val="en-US"/>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2-2">
    <w:name w:val="Medium List 2 Accent 2"/>
    <w:basedOn w:val="a1"/>
    <w:uiPriority w:val="66"/>
    <w:rsid w:val="00C27FD8"/>
    <w:pPr>
      <w:spacing w:after="0" w:line="240" w:lineRule="auto"/>
    </w:pPr>
    <w:rPr>
      <w:rFonts w:asciiTheme="majorHAnsi" w:eastAsiaTheme="majorEastAsia" w:hAnsiTheme="majorHAnsi" w:cstheme="majorBidi"/>
      <w:color w:val="000000" w:themeColor="text1"/>
      <w:lang w:val="en-US"/>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1-6">
    <w:name w:val="Medium Shading 1 Accent 6"/>
    <w:basedOn w:val="a1"/>
    <w:uiPriority w:val="63"/>
    <w:rsid w:val="00391BA8"/>
    <w:pPr>
      <w:spacing w:after="0" w:line="240" w:lineRule="auto"/>
    </w:pPr>
    <w:rPr>
      <w:lang w:val="en-US"/>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character" w:customStyle="1" w:styleId="31">
    <w:name w:val="Основной текст (3)"/>
    <w:basedOn w:val="a0"/>
    <w:rsid w:val="00F12FE7"/>
    <w:rPr>
      <w:rFonts w:ascii="Times New Roman" w:eastAsia="Times New Roman" w:hAnsi="Times New Roman" w:cs="Times New Roman"/>
      <w:b/>
      <w:bCs/>
      <w:i w:val="0"/>
      <w:iCs w:val="0"/>
      <w:smallCaps w:val="0"/>
      <w:strike w:val="0"/>
      <w:color w:val="000000"/>
      <w:spacing w:val="0"/>
      <w:w w:val="100"/>
      <w:position w:val="0"/>
      <w:sz w:val="18"/>
      <w:szCs w:val="18"/>
      <w:u w:val="none"/>
      <w:lang w:val="ru-RU"/>
    </w:rPr>
  </w:style>
  <w:style w:type="paragraph" w:styleId="af0">
    <w:name w:val="Balloon Text"/>
    <w:basedOn w:val="a"/>
    <w:link w:val="af1"/>
    <w:uiPriority w:val="99"/>
    <w:semiHidden/>
    <w:unhideWhenUsed/>
    <w:rsid w:val="00794453"/>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79445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10630">
      <w:bodyDiv w:val="1"/>
      <w:marLeft w:val="0"/>
      <w:marRight w:val="0"/>
      <w:marTop w:val="0"/>
      <w:marBottom w:val="0"/>
      <w:divBdr>
        <w:top w:val="none" w:sz="0" w:space="0" w:color="auto"/>
        <w:left w:val="none" w:sz="0" w:space="0" w:color="auto"/>
        <w:bottom w:val="none" w:sz="0" w:space="0" w:color="auto"/>
        <w:right w:val="none" w:sz="0" w:space="0" w:color="auto"/>
      </w:divBdr>
    </w:div>
    <w:div w:id="34543738">
      <w:bodyDiv w:val="1"/>
      <w:marLeft w:val="0"/>
      <w:marRight w:val="0"/>
      <w:marTop w:val="0"/>
      <w:marBottom w:val="0"/>
      <w:divBdr>
        <w:top w:val="none" w:sz="0" w:space="0" w:color="auto"/>
        <w:left w:val="none" w:sz="0" w:space="0" w:color="auto"/>
        <w:bottom w:val="none" w:sz="0" w:space="0" w:color="auto"/>
        <w:right w:val="none" w:sz="0" w:space="0" w:color="auto"/>
      </w:divBdr>
    </w:div>
    <w:div w:id="98910278">
      <w:bodyDiv w:val="1"/>
      <w:marLeft w:val="0"/>
      <w:marRight w:val="0"/>
      <w:marTop w:val="0"/>
      <w:marBottom w:val="0"/>
      <w:divBdr>
        <w:top w:val="none" w:sz="0" w:space="0" w:color="auto"/>
        <w:left w:val="none" w:sz="0" w:space="0" w:color="auto"/>
        <w:bottom w:val="none" w:sz="0" w:space="0" w:color="auto"/>
        <w:right w:val="none" w:sz="0" w:space="0" w:color="auto"/>
      </w:divBdr>
    </w:div>
    <w:div w:id="103506479">
      <w:bodyDiv w:val="1"/>
      <w:marLeft w:val="0"/>
      <w:marRight w:val="0"/>
      <w:marTop w:val="0"/>
      <w:marBottom w:val="0"/>
      <w:divBdr>
        <w:top w:val="none" w:sz="0" w:space="0" w:color="auto"/>
        <w:left w:val="none" w:sz="0" w:space="0" w:color="auto"/>
        <w:bottom w:val="none" w:sz="0" w:space="0" w:color="auto"/>
        <w:right w:val="none" w:sz="0" w:space="0" w:color="auto"/>
      </w:divBdr>
    </w:div>
    <w:div w:id="721515622">
      <w:bodyDiv w:val="1"/>
      <w:marLeft w:val="0"/>
      <w:marRight w:val="0"/>
      <w:marTop w:val="0"/>
      <w:marBottom w:val="0"/>
      <w:divBdr>
        <w:top w:val="none" w:sz="0" w:space="0" w:color="auto"/>
        <w:left w:val="none" w:sz="0" w:space="0" w:color="auto"/>
        <w:bottom w:val="none" w:sz="0" w:space="0" w:color="auto"/>
        <w:right w:val="none" w:sz="0" w:space="0" w:color="auto"/>
      </w:divBdr>
    </w:div>
    <w:div w:id="882474753">
      <w:bodyDiv w:val="1"/>
      <w:marLeft w:val="0"/>
      <w:marRight w:val="0"/>
      <w:marTop w:val="0"/>
      <w:marBottom w:val="0"/>
      <w:divBdr>
        <w:top w:val="none" w:sz="0" w:space="0" w:color="auto"/>
        <w:left w:val="none" w:sz="0" w:space="0" w:color="auto"/>
        <w:bottom w:val="none" w:sz="0" w:space="0" w:color="auto"/>
        <w:right w:val="none" w:sz="0" w:space="0" w:color="auto"/>
      </w:divBdr>
    </w:div>
    <w:div w:id="955061135">
      <w:bodyDiv w:val="1"/>
      <w:marLeft w:val="0"/>
      <w:marRight w:val="0"/>
      <w:marTop w:val="0"/>
      <w:marBottom w:val="0"/>
      <w:divBdr>
        <w:top w:val="none" w:sz="0" w:space="0" w:color="auto"/>
        <w:left w:val="none" w:sz="0" w:space="0" w:color="auto"/>
        <w:bottom w:val="none" w:sz="0" w:space="0" w:color="auto"/>
        <w:right w:val="none" w:sz="0" w:space="0" w:color="auto"/>
      </w:divBdr>
      <w:divsChild>
        <w:div w:id="172188904">
          <w:marLeft w:val="547"/>
          <w:marRight w:val="0"/>
          <w:marTop w:val="0"/>
          <w:marBottom w:val="0"/>
          <w:divBdr>
            <w:top w:val="none" w:sz="0" w:space="0" w:color="auto"/>
            <w:left w:val="none" w:sz="0" w:space="0" w:color="auto"/>
            <w:bottom w:val="none" w:sz="0" w:space="0" w:color="auto"/>
            <w:right w:val="none" w:sz="0" w:space="0" w:color="auto"/>
          </w:divBdr>
        </w:div>
      </w:divsChild>
    </w:div>
    <w:div w:id="1435704827">
      <w:bodyDiv w:val="1"/>
      <w:marLeft w:val="0"/>
      <w:marRight w:val="0"/>
      <w:marTop w:val="0"/>
      <w:marBottom w:val="0"/>
      <w:divBdr>
        <w:top w:val="none" w:sz="0" w:space="0" w:color="auto"/>
        <w:left w:val="none" w:sz="0" w:space="0" w:color="auto"/>
        <w:bottom w:val="none" w:sz="0" w:space="0" w:color="auto"/>
        <w:right w:val="none" w:sz="0" w:space="0" w:color="auto"/>
      </w:divBdr>
    </w:div>
    <w:div w:id="1461075722">
      <w:bodyDiv w:val="1"/>
      <w:marLeft w:val="0"/>
      <w:marRight w:val="0"/>
      <w:marTop w:val="0"/>
      <w:marBottom w:val="0"/>
      <w:divBdr>
        <w:top w:val="none" w:sz="0" w:space="0" w:color="auto"/>
        <w:left w:val="none" w:sz="0" w:space="0" w:color="auto"/>
        <w:bottom w:val="none" w:sz="0" w:space="0" w:color="auto"/>
        <w:right w:val="none" w:sz="0" w:space="0" w:color="auto"/>
      </w:divBdr>
    </w:div>
    <w:div w:id="1540239332">
      <w:bodyDiv w:val="1"/>
      <w:marLeft w:val="0"/>
      <w:marRight w:val="0"/>
      <w:marTop w:val="0"/>
      <w:marBottom w:val="0"/>
      <w:divBdr>
        <w:top w:val="none" w:sz="0" w:space="0" w:color="auto"/>
        <w:left w:val="none" w:sz="0" w:space="0" w:color="auto"/>
        <w:bottom w:val="none" w:sz="0" w:space="0" w:color="auto"/>
        <w:right w:val="none" w:sz="0" w:space="0" w:color="auto"/>
      </w:divBdr>
    </w:div>
    <w:div w:id="1706832857">
      <w:bodyDiv w:val="1"/>
      <w:marLeft w:val="0"/>
      <w:marRight w:val="0"/>
      <w:marTop w:val="0"/>
      <w:marBottom w:val="0"/>
      <w:divBdr>
        <w:top w:val="none" w:sz="0" w:space="0" w:color="auto"/>
        <w:left w:val="none" w:sz="0" w:space="0" w:color="auto"/>
        <w:bottom w:val="none" w:sz="0" w:space="0" w:color="auto"/>
        <w:right w:val="none" w:sz="0" w:space="0" w:color="auto"/>
      </w:divBdr>
    </w:div>
    <w:div w:id="1999843608">
      <w:bodyDiv w:val="1"/>
      <w:marLeft w:val="0"/>
      <w:marRight w:val="0"/>
      <w:marTop w:val="0"/>
      <w:marBottom w:val="0"/>
      <w:divBdr>
        <w:top w:val="none" w:sz="0" w:space="0" w:color="auto"/>
        <w:left w:val="none" w:sz="0" w:space="0" w:color="auto"/>
        <w:bottom w:val="none" w:sz="0" w:space="0" w:color="auto"/>
        <w:right w:val="none" w:sz="0" w:space="0" w:color="auto"/>
      </w:divBdr>
    </w:div>
    <w:div w:id="2129084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diagramData" Target="diagrams/data3.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microsoft.com/office/2007/relationships/diagramDrawing" Target="diagrams/drawing3.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Data" Target="diagrams/data2.xml"/><Relationship Id="rId20" Type="http://schemas.microsoft.com/office/2007/relationships/diagramDrawing" Target="diagrams/drawing2.xml"/><Relationship Id="rId29"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diagramColors" Target="diagrams/colors3.xml"/><Relationship Id="rId32" Type="http://schemas.openxmlformats.org/officeDocument/2006/relationships/fontTable" Target="fontTable.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diagramQuickStyle" Target="diagrams/quickStyle3.xml"/><Relationship Id="rId28"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diagramColors" Target="diagrams/colors2.xml"/><Relationship Id="rId31"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diagramColors" Target="diagrams/colors1.xml"/><Relationship Id="rId22" Type="http://schemas.openxmlformats.org/officeDocument/2006/relationships/diagramLayout" Target="diagrams/layout3.xml"/><Relationship Id="rId27" Type="http://schemas.openxmlformats.org/officeDocument/2006/relationships/header" Target="header1.xml"/><Relationship Id="rId30" Type="http://schemas.openxmlformats.org/officeDocument/2006/relationships/hyperlink" Target="http://akorda.kz/ru/page/page_220801_obrashchenie-glavy-gosudarstva-k-narodu-kazakhstana-v-svyazi-s-zaversheniem-peregovorov-o-vstuplenii-vo-v"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oleObject" Target="file:///G:\&#1089;&#1090;&#1088;&#1072;&#1093;&#1086;&#1074;&#1099;&#1077;%20&#1087;&#1086;&#1082;&#1072;&#1079;&#1072;&#1090;&#1077;&#1083;&#1080;\11_11%20%20%20%20%20%20%2001.01.13.xls"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6"/>
    </mc:Choice>
    <mc:Fallback>
      <c:style val="16"/>
    </mc:Fallback>
  </mc:AlternateContent>
  <c:chart>
    <c:title>
      <c:tx>
        <c:rich>
          <a:bodyPr rot="0" vert="horz"/>
          <a:lstStyle/>
          <a:p>
            <a:pPr>
              <a:defRPr>
                <a:latin typeface="Times New Roman" pitchFamily="18" charset="0"/>
                <a:cs typeface="Times New Roman" pitchFamily="18" charset="0"/>
              </a:defRPr>
            </a:pPr>
            <a:r>
              <a:rPr lang="kk-KZ" sz="1200">
                <a:latin typeface="Times New Roman" pitchFamily="18" charset="0"/>
                <a:cs typeface="Times New Roman" pitchFamily="18" charset="0"/>
              </a:rPr>
              <a:t>Халықтың жан басына шаққанда сақтандыру сыйақысы бойынша мемлекеттер</a:t>
            </a:r>
            <a:r>
              <a:rPr lang="ru-RU" sz="1200">
                <a:latin typeface="Times New Roman" pitchFamily="18" charset="0"/>
                <a:cs typeface="Times New Roman" pitchFamily="18" charset="0"/>
              </a:rPr>
              <a:t>, ш.б.</a:t>
            </a:r>
          </a:p>
        </c:rich>
      </c:tx>
      <c:layout/>
      <c:overlay val="0"/>
    </c:title>
    <c:autoTitleDeleted val="0"/>
    <c:plotArea>
      <c:layout/>
      <c:barChart>
        <c:barDir val="bar"/>
        <c:grouping val="stacked"/>
        <c:varyColors val="0"/>
        <c:ser>
          <c:idx val="0"/>
          <c:order val="0"/>
          <c:tx>
            <c:strRef>
              <c:f>Лист1!$B$1</c:f>
              <c:strCache>
                <c:ptCount val="1"/>
                <c:pt idx="0">
                  <c:v>Cтраны по страховым премиям на душу населения, в у.е.</c:v>
                </c:pt>
              </c:strCache>
            </c:strRef>
          </c:tx>
          <c:spPr>
            <a:gradFill rotWithShape="1">
              <a:gsLst>
                <a:gs pos="0">
                  <a:schemeClr val="accent4">
                    <a:lumMod val="20000"/>
                    <a:lumOff val="80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a:outerShdw blurRad="50800" dist="38100" algn="l" rotWithShape="0">
                <a:prstClr val="black">
                  <a:alpha val="40000"/>
                </a:prstClr>
              </a:outerShdw>
            </a:effectLst>
            <a:scene3d>
              <a:camera prst="orthographicFront"/>
              <a:lightRig rig="threePt" dir="t"/>
            </a:scene3d>
            <a:sp3d/>
          </c:spPr>
          <c:invertIfNegative val="0"/>
          <c:dLbls>
            <c:dLbl>
              <c:idx val="0"/>
              <c:layout>
                <c:manualLayout>
                  <c:x val="3.8680318543799774E-2"/>
                  <c:y val="0"/>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4.0955631399317405E-2"/>
                  <c:y val="1.2011873249827217E-16"/>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5.2332195676905571E-2"/>
                  <c:y val="0"/>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vert="horz"/>
              <a:lstStyle/>
              <a:p>
                <a:pPr>
                  <a:defRPr>
                    <a:latin typeface="Times New Roman" pitchFamily="18" charset="0"/>
                    <a:cs typeface="Times New Roman"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Лист1!$A$2:$A$14</c:f>
              <c:strCache>
                <c:ptCount val="13"/>
                <c:pt idx="0">
                  <c:v>Белоруссия (77)</c:v>
                </c:pt>
                <c:pt idx="1">
                  <c:v>Казақстан (71)</c:v>
                </c:pt>
                <c:pt idx="2">
                  <c:v>Ресей (60)</c:v>
                </c:pt>
                <c:pt idx="3">
                  <c:v>АҚШ (10)</c:v>
                </c:pt>
                <c:pt idx="4">
                  <c:v>Ұлыбритания (9)</c:v>
                </c:pt>
                <c:pt idx="5">
                  <c:v>Норвегия (8)</c:v>
                </c:pt>
                <c:pt idx="6">
                  <c:v>Гонконг (7)</c:v>
                </c:pt>
                <c:pt idx="7">
                  <c:v>Финляндия (6)</c:v>
                </c:pt>
                <c:pt idx="8">
                  <c:v>Люксембург (5)</c:v>
                </c:pt>
                <c:pt idx="9">
                  <c:v>Япония (4)</c:v>
                </c:pt>
                <c:pt idx="10">
                  <c:v>Дания (3)</c:v>
                </c:pt>
                <c:pt idx="11">
                  <c:v>Нидерланды (2)</c:v>
                </c:pt>
                <c:pt idx="12">
                  <c:v>Щвейцария (1)</c:v>
                </c:pt>
              </c:strCache>
            </c:strRef>
          </c:cat>
          <c:val>
            <c:numRef>
              <c:f>Лист1!$B$2:$B$14</c:f>
              <c:numCache>
                <c:formatCode>General</c:formatCode>
                <c:ptCount val="13"/>
                <c:pt idx="0">
                  <c:v>54</c:v>
                </c:pt>
                <c:pt idx="1">
                  <c:v>86</c:v>
                </c:pt>
                <c:pt idx="2">
                  <c:v>182</c:v>
                </c:pt>
                <c:pt idx="3">
                  <c:v>4047</c:v>
                </c:pt>
                <c:pt idx="4">
                  <c:v>4350</c:v>
                </c:pt>
                <c:pt idx="5">
                  <c:v>4487</c:v>
                </c:pt>
                <c:pt idx="6">
                  <c:v>4543</c:v>
                </c:pt>
                <c:pt idx="7">
                  <c:v>4770</c:v>
                </c:pt>
                <c:pt idx="8">
                  <c:v>5079</c:v>
                </c:pt>
                <c:pt idx="9">
                  <c:v>5167</c:v>
                </c:pt>
                <c:pt idx="10">
                  <c:v>5304</c:v>
                </c:pt>
                <c:pt idx="11">
                  <c:v>5984</c:v>
                </c:pt>
                <c:pt idx="12">
                  <c:v>7522</c:v>
                </c:pt>
              </c:numCache>
            </c:numRef>
          </c:val>
        </c:ser>
        <c:dLbls>
          <c:dLblPos val="ctr"/>
          <c:showLegendKey val="0"/>
          <c:showVal val="1"/>
          <c:showCatName val="0"/>
          <c:showSerName val="0"/>
          <c:showPercent val="0"/>
          <c:showBubbleSize val="0"/>
        </c:dLbls>
        <c:gapWidth val="79"/>
        <c:overlap val="100"/>
        <c:axId val="152490752"/>
        <c:axId val="152480512"/>
      </c:barChart>
      <c:catAx>
        <c:axId val="152490752"/>
        <c:scaling>
          <c:orientation val="minMax"/>
        </c:scaling>
        <c:delete val="0"/>
        <c:axPos val="l"/>
        <c:majorGridlines/>
        <c:numFmt formatCode="General" sourceLinked="0"/>
        <c:majorTickMark val="none"/>
        <c:minorTickMark val="none"/>
        <c:tickLblPos val="nextTo"/>
        <c:txPr>
          <a:bodyPr rot="-60000000" vert="horz"/>
          <a:lstStyle/>
          <a:p>
            <a:pPr>
              <a:defRPr>
                <a:latin typeface="Times New Roman" pitchFamily="18" charset="0"/>
                <a:cs typeface="Times New Roman" pitchFamily="18" charset="0"/>
              </a:defRPr>
            </a:pPr>
            <a:endParaRPr lang="en-US"/>
          </a:p>
        </c:txPr>
        <c:crossAx val="152480512"/>
        <c:crosses val="autoZero"/>
        <c:auto val="1"/>
        <c:lblAlgn val="ctr"/>
        <c:lblOffset val="100"/>
        <c:noMultiLvlLbl val="0"/>
      </c:catAx>
      <c:valAx>
        <c:axId val="152480512"/>
        <c:scaling>
          <c:orientation val="minMax"/>
        </c:scaling>
        <c:delete val="1"/>
        <c:axPos val="b"/>
        <c:numFmt formatCode="General" sourceLinked="1"/>
        <c:majorTickMark val="none"/>
        <c:minorTickMark val="none"/>
        <c:tickLblPos val="nextTo"/>
        <c:crossAx val="152490752"/>
        <c:crosses val="autoZero"/>
        <c:crossBetween val="between"/>
      </c:valAx>
      <c:spPr>
        <a:gradFill>
          <a:gsLst>
            <a:gs pos="0">
              <a:schemeClr val="bg1"/>
            </a:gs>
            <a:gs pos="64999">
              <a:schemeClr val="bg1"/>
            </a:gs>
            <a:gs pos="100000">
              <a:schemeClr val="accent1">
                <a:lumMod val="20000"/>
                <a:lumOff val="80000"/>
              </a:schemeClr>
            </a:gs>
          </a:gsLst>
          <a:lin ang="5400000" scaled="0"/>
        </a:gradFill>
      </c:spPr>
    </c:plotArea>
    <c:plotVisOnly val="1"/>
    <c:dispBlanksAs val="gap"/>
    <c:showDLblsOverMax val="0"/>
  </c:chart>
  <c:spPr>
    <a:gradFill>
      <a:gsLst>
        <a:gs pos="0">
          <a:schemeClr val="bg1"/>
        </a:gs>
        <a:gs pos="64999">
          <a:schemeClr val="bg1"/>
        </a:gs>
        <a:gs pos="100000">
          <a:schemeClr val="accent4">
            <a:lumMod val="20000"/>
            <a:lumOff val="80000"/>
          </a:schemeClr>
        </a:gs>
      </a:gsLst>
      <a:lin ang="5400000" scaled="0"/>
    </a:grad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dPt>
            <c:idx val="0"/>
            <c:bubble3D val="0"/>
            <c:explosion val="5"/>
          </c:dPt>
          <c:dPt>
            <c:idx val="2"/>
            <c:bubble3D val="0"/>
            <c:explosion val="4"/>
          </c:dPt>
          <c:dPt>
            <c:idx val="4"/>
            <c:bubble3D val="0"/>
            <c:explosion val="3"/>
          </c:dPt>
          <c:dPt>
            <c:idx val="6"/>
            <c:bubble3D val="0"/>
            <c:explosion val="2"/>
          </c:dPt>
          <c:dPt>
            <c:idx val="8"/>
            <c:bubble3D val="0"/>
            <c:explosion val="4"/>
          </c:dPt>
          <c:dPt>
            <c:idx val="10"/>
            <c:bubble3D val="0"/>
            <c:explosion val="7"/>
          </c:dPt>
          <c:dPt>
            <c:idx val="12"/>
            <c:bubble3D val="0"/>
            <c:explosion val="4"/>
          </c:dPt>
          <c:dPt>
            <c:idx val="14"/>
            <c:bubble3D val="0"/>
            <c:explosion val="8"/>
          </c:dPt>
          <c:dLbls>
            <c:dLbl>
              <c:idx val="0"/>
              <c:layout/>
              <c:tx>
                <c:rich>
                  <a:bodyPr/>
                  <a:lstStyle/>
                  <a:p>
                    <a:pPr>
                      <a:defRPr>
                        <a:solidFill>
                          <a:schemeClr val="bg1"/>
                        </a:solidFill>
                        <a:latin typeface="Times New Roman" pitchFamily="18" charset="0"/>
                        <a:cs typeface="Times New Roman" pitchFamily="18" charset="0"/>
                      </a:defRPr>
                    </a:pPr>
                    <a:r>
                      <a:rPr lang="ru-RU">
                        <a:solidFill>
                          <a:schemeClr val="bg1"/>
                        </a:solidFill>
                        <a:latin typeface="Times New Roman" pitchFamily="18" charset="0"/>
                        <a:cs typeface="Times New Roman" pitchFamily="18" charset="0"/>
                      </a:rPr>
                      <a:t>Астана қ.</a:t>
                    </a:r>
                    <a:r>
                      <a:rPr lang="ru-RU" baseline="0">
                        <a:solidFill>
                          <a:schemeClr val="bg1"/>
                        </a:solidFill>
                        <a:latin typeface="Times New Roman" pitchFamily="18" charset="0"/>
                        <a:cs typeface="Times New Roman" pitchFamily="18" charset="0"/>
                      </a:rPr>
                      <a:t>;</a:t>
                    </a:r>
                  </a:p>
                  <a:p>
                    <a:pPr>
                      <a:defRPr>
                        <a:solidFill>
                          <a:schemeClr val="bg1"/>
                        </a:solidFill>
                        <a:latin typeface="Times New Roman" pitchFamily="18" charset="0"/>
                        <a:cs typeface="Times New Roman" pitchFamily="18" charset="0"/>
                      </a:defRPr>
                    </a:pPr>
                    <a:r>
                      <a:rPr lang="ru-RU" baseline="0">
                        <a:solidFill>
                          <a:schemeClr val="bg1"/>
                        </a:solidFill>
                        <a:latin typeface="Times New Roman" pitchFamily="18" charset="0"/>
                        <a:cs typeface="Times New Roman" pitchFamily="18" charset="0"/>
                      </a:rPr>
                      <a:t>8,4% </a:t>
                    </a:r>
                    <a:endParaRPr lang="ru-RU" baseline="0">
                      <a:solidFill>
                        <a:schemeClr val="bg1"/>
                      </a:solidFill>
                    </a:endParaRPr>
                  </a:p>
                </c:rich>
              </c:tx>
              <c:spPr>
                <a:ln>
                  <a:noFill/>
                </a:ln>
              </c:spPr>
              <c:dLblPos val="bestFit"/>
              <c:showLegendKey val="0"/>
              <c:showVal val="1"/>
              <c:showCatName val="1"/>
              <c:showSerName val="0"/>
              <c:showPercent val="0"/>
              <c:showBubbleSize val="0"/>
              <c:extLst>
                <c:ext xmlns:c15="http://schemas.microsoft.com/office/drawing/2012/chart" uri="{CE6537A1-D6FC-4f65-9D91-7224C49458BB}">
                  <c15:layout/>
                </c:ext>
              </c:extLst>
            </c:dLbl>
            <c:dLbl>
              <c:idx val="1"/>
              <c:layout>
                <c:manualLayout>
                  <c:x val="-0.22035615165329214"/>
                  <c:y val="-0.16526364722120906"/>
                </c:manualLayout>
              </c:layout>
              <c:tx>
                <c:rich>
                  <a:bodyPr/>
                  <a:lstStyle/>
                  <a:p>
                    <a:pPr>
                      <a:defRPr>
                        <a:solidFill>
                          <a:schemeClr val="bg1"/>
                        </a:solidFill>
                        <a:latin typeface="Times New Roman" pitchFamily="18" charset="0"/>
                        <a:cs typeface="Times New Roman" pitchFamily="18" charset="0"/>
                      </a:defRPr>
                    </a:pPr>
                    <a:r>
                      <a:rPr lang="ru-RU" sz="1000" b="0" i="0" u="none" strike="noStrike" baseline="0">
                        <a:effectLst/>
                      </a:rPr>
                      <a:t>Алматы қ.</a:t>
                    </a:r>
                    <a:r>
                      <a:rPr lang="ru-RU" baseline="0"/>
                      <a:t> </a:t>
                    </a:r>
                    <a:r>
                      <a:rPr lang="ru-RU" sz="1000" b="0" i="0" u="none" strike="noStrike" baseline="0">
                        <a:effectLst/>
                      </a:rPr>
                      <a:t>41,9 %-</a:t>
                    </a:r>
                    <a:endParaRPr lang="ru-RU" baseline="0"/>
                  </a:p>
                </c:rich>
              </c:tx>
              <c:spPr>
                <a:ln>
                  <a:noFill/>
                </a:ln>
              </c:spPr>
              <c:dLblPos val="bestFit"/>
              <c:showLegendKey val="0"/>
              <c:showVal val="1"/>
              <c:showCatName val="1"/>
              <c:showSerName val="0"/>
              <c:showPercent val="0"/>
              <c:showBubbleSize val="0"/>
              <c:extLst>
                <c:ext xmlns:c15="http://schemas.microsoft.com/office/drawing/2012/chart" uri="{CE6537A1-D6FC-4f65-9D91-7224C49458BB}">
                  <c15:layout/>
                </c:ext>
              </c:extLst>
            </c:dLbl>
            <c:dLbl>
              <c:idx val="2"/>
              <c:layout>
                <c:manualLayout>
                  <c:x val="5.3164718046607808E-2"/>
                  <c:y val="2.4446208529110974E-2"/>
                </c:manualLayout>
              </c:layout>
              <c:tx>
                <c:rich>
                  <a:bodyPr/>
                  <a:lstStyle/>
                  <a:p>
                    <a:r>
                      <a:rPr lang="ru-RU" baseline="0">
                        <a:latin typeface="Times New Roman" pitchFamily="18" charset="0"/>
                        <a:cs typeface="Times New Roman" pitchFamily="18" charset="0"/>
                      </a:rPr>
                      <a:t>Акмол.обл,1,4%</a:t>
                    </a:r>
                    <a:endParaRPr lang="ru-RU" baseline="0"/>
                  </a:p>
                </c:rich>
              </c:tx>
              <c:dLblPos val="bestFi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0583999966511362E-2"/>
                  <c:y val="1.9203158188332726E-2"/>
                </c:manualLayout>
              </c:layout>
              <c:tx>
                <c:rich>
                  <a:bodyPr/>
                  <a:lstStyle/>
                  <a:p>
                    <a:r>
                      <a:rPr lang="ru-RU">
                        <a:latin typeface="Times New Roman" pitchFamily="18" charset="0"/>
                        <a:cs typeface="Times New Roman" pitchFamily="18" charset="0"/>
                      </a:rPr>
                      <a:t>Ақтөб</a:t>
                    </a:r>
                    <a:r>
                      <a:rPr lang="ru-RU" baseline="0">
                        <a:latin typeface="Times New Roman" pitchFamily="18" charset="0"/>
                        <a:cs typeface="Times New Roman" pitchFamily="18" charset="0"/>
                      </a:rPr>
                      <a:t> обл; 4,3% </a:t>
                    </a:r>
                    <a:endParaRPr lang="ru-RU" baseline="0"/>
                  </a:p>
                </c:rich>
              </c:tx>
              <c:dLblPos val="bestFit"/>
              <c:showLegendKey val="0"/>
              <c:showVal val="1"/>
              <c:showCatName val="1"/>
              <c:showSerName val="0"/>
              <c:showPercent val="0"/>
              <c:showBubbleSize val="0"/>
              <c:extLst>
                <c:ext xmlns:c15="http://schemas.microsoft.com/office/drawing/2012/chart" uri="{CE6537A1-D6FC-4f65-9D91-7224C49458BB}">
                  <c15:layout/>
                </c:ext>
              </c:extLst>
            </c:dLbl>
            <c:dLbl>
              <c:idx val="6"/>
              <c:layout/>
              <c:tx>
                <c:rich>
                  <a:bodyPr/>
                  <a:lstStyle/>
                  <a:p>
                    <a:r>
                      <a:rPr lang="ru-RU">
                        <a:latin typeface="Times New Roman" pitchFamily="18" charset="0"/>
                        <a:cs typeface="Times New Roman" pitchFamily="18" charset="0"/>
                      </a:rPr>
                      <a:t>ШҚО</a:t>
                    </a:r>
                    <a:r>
                      <a:rPr lang="ru-RU" baseline="0">
                        <a:latin typeface="Times New Roman" pitchFamily="18" charset="0"/>
                        <a:cs typeface="Times New Roman" pitchFamily="18" charset="0"/>
                      </a:rPr>
                      <a:t>;4,6% </a:t>
                    </a:r>
                    <a:endParaRPr lang="ru-RU" baseline="0"/>
                  </a:p>
                </c:rich>
              </c:tx>
              <c:dLblPos val="bestFit"/>
              <c:showLegendKey val="0"/>
              <c:showVal val="1"/>
              <c:showCatName val="1"/>
              <c:showSerName val="0"/>
              <c:showPercent val="0"/>
              <c:showBubbleSize val="0"/>
              <c:extLst>
                <c:ext xmlns:c15="http://schemas.microsoft.com/office/drawing/2012/chart" uri="{CE6537A1-D6FC-4f65-9D91-7224C49458BB}">
                  <c15:layout/>
                </c:ext>
              </c:extLst>
            </c:dLbl>
            <c:dLbl>
              <c:idx val="8"/>
              <c:layout>
                <c:manualLayout>
                  <c:x val="-1.3243834951253104E-2"/>
                  <c:y val="-7.8030709376586779E-2"/>
                </c:manualLayout>
              </c:layout>
              <c:tx>
                <c:rich>
                  <a:bodyPr/>
                  <a:lstStyle/>
                  <a:p>
                    <a:r>
                      <a:rPr lang="ru-RU">
                        <a:latin typeface="Times New Roman" pitchFamily="18" charset="0"/>
                        <a:cs typeface="Times New Roman" pitchFamily="18" charset="0"/>
                      </a:rPr>
                      <a:t>БҚО</a:t>
                    </a:r>
                    <a:r>
                      <a:rPr lang="ru-RU" baseline="0">
                        <a:latin typeface="Times New Roman" pitchFamily="18" charset="0"/>
                        <a:cs typeface="Times New Roman" pitchFamily="18" charset="0"/>
                      </a:rPr>
                      <a:t>;2,3% </a:t>
                    </a:r>
                    <a:endParaRPr lang="ru-RU" baseline="0"/>
                  </a:p>
                </c:rich>
              </c:tx>
              <c:dLblPos val="bestFit"/>
              <c:showLegendKey val="0"/>
              <c:showVal val="1"/>
              <c:showCatName val="1"/>
              <c:showSerName val="0"/>
              <c:showPercent val="0"/>
              <c:showBubbleSize val="0"/>
              <c:extLst>
                <c:ext xmlns:c15="http://schemas.microsoft.com/office/drawing/2012/chart" uri="{CE6537A1-D6FC-4f65-9D91-7224C49458BB}">
                  <c15:layout/>
                </c:ext>
              </c:extLst>
            </c:dLbl>
            <c:dLbl>
              <c:idx val="9"/>
              <c:layout>
                <c:manualLayout>
                  <c:x val="3.0826290254388144E-4"/>
                  <c:y val="-3.1813598232101098E-3"/>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12"/>
              <c:layout>
                <c:manualLayout>
                  <c:x val="-3.5026183927965943E-2"/>
                  <c:y val="-8.4978723708582754E-2"/>
                </c:manualLayout>
              </c:layout>
              <c:tx>
                <c:rich>
                  <a:bodyPr/>
                  <a:lstStyle/>
                  <a:p>
                    <a:r>
                      <a:rPr lang="ru-RU" baseline="0">
                        <a:latin typeface="Times New Roman" pitchFamily="18" charset="0"/>
                        <a:cs typeface="Times New Roman" pitchFamily="18" charset="0"/>
                      </a:rPr>
                      <a:t>Манг.обл,5,7%</a:t>
                    </a:r>
                    <a:endParaRPr lang="ru-RU" baseline="0"/>
                  </a:p>
                </c:rich>
              </c:tx>
              <c:dLblPos val="bestFit"/>
              <c:showLegendKey val="0"/>
              <c:showVal val="1"/>
              <c:showCatName val="0"/>
              <c:showSerName val="0"/>
              <c:showPercent val="0"/>
              <c:showBubbleSize val="0"/>
              <c:extLst>
                <c:ext xmlns:c15="http://schemas.microsoft.com/office/drawing/2012/chart" uri="{CE6537A1-D6FC-4f65-9D91-7224C49458BB}">
                  <c15:layout/>
                </c:ext>
              </c:extLst>
            </c:dLbl>
            <c:dLbl>
              <c:idx val="13"/>
              <c:layout/>
              <c:tx>
                <c:rich>
                  <a:bodyPr/>
                  <a:lstStyle/>
                  <a:p>
                    <a:r>
                      <a:rPr lang="ru-RU" baseline="0">
                        <a:latin typeface="Times New Roman" pitchFamily="18" charset="0"/>
                        <a:cs typeface="Times New Roman" pitchFamily="18" charset="0"/>
                      </a:rPr>
                      <a:t>Павл.обл,3,4%</a:t>
                    </a:r>
                    <a:endParaRPr lang="ru-RU" baseline="0"/>
                  </a:p>
                </c:rich>
              </c:tx>
              <c:dLblPos val="bestFit"/>
              <c:showLegendKey val="0"/>
              <c:showVal val="1"/>
              <c:showCatName val="1"/>
              <c:showSerName val="0"/>
              <c:showPercent val="0"/>
              <c:showBubbleSize val="0"/>
              <c:extLst>
                <c:ext xmlns:c15="http://schemas.microsoft.com/office/drawing/2012/chart" uri="{CE6537A1-D6FC-4f65-9D91-7224C49458BB}">
                  <c15:layout/>
                </c:ext>
              </c:extLst>
            </c:dLbl>
            <c:dLbl>
              <c:idx val="14"/>
              <c:layout>
                <c:manualLayout>
                  <c:x val="0.11285042718942428"/>
                  <c:y val="-3.9431869381449935E-2"/>
                </c:manualLayout>
              </c:layout>
              <c:tx>
                <c:rich>
                  <a:bodyPr/>
                  <a:lstStyle/>
                  <a:p>
                    <a:r>
                      <a:rPr lang="ru-RU">
                        <a:latin typeface="Times New Roman" pitchFamily="18" charset="0"/>
                        <a:cs typeface="Times New Roman" pitchFamily="18" charset="0"/>
                      </a:rPr>
                      <a:t>СҚО</a:t>
                    </a:r>
                    <a:r>
                      <a:rPr lang="ru-RU" baseline="0">
                        <a:latin typeface="Times New Roman" pitchFamily="18" charset="0"/>
                        <a:cs typeface="Times New Roman" pitchFamily="18" charset="0"/>
                      </a:rPr>
                      <a:t>; 1,4% </a:t>
                    </a:r>
                    <a:endParaRPr lang="ru-RU" baseline="0"/>
                  </a:p>
                </c:rich>
              </c:tx>
              <c:dLblPos val="bestFit"/>
              <c:showLegendKey val="0"/>
              <c:showVal val="1"/>
              <c:showCatName val="1"/>
              <c:showSerName val="0"/>
              <c:showPercent val="0"/>
              <c:showBubbleSize val="0"/>
              <c:extLst>
                <c:ext xmlns:c15="http://schemas.microsoft.com/office/drawing/2012/chart" uri="{CE6537A1-D6FC-4f65-9D91-7224C49458BB}">
                  <c15:layout/>
                </c:ext>
              </c:extLst>
            </c:dLbl>
            <c:dLbl>
              <c:idx val="15"/>
              <c:layout>
                <c:manualLayout>
                  <c:x val="0.13985465931591087"/>
                  <c:y val="-1.2911097284501563E-2"/>
                </c:manualLayout>
              </c:layout>
              <c:tx>
                <c:rich>
                  <a:bodyPr/>
                  <a:lstStyle/>
                  <a:p>
                    <a:r>
                      <a:rPr lang="ru-RU">
                        <a:latin typeface="Times New Roman" pitchFamily="18" charset="0"/>
                        <a:cs typeface="Times New Roman" pitchFamily="18" charset="0"/>
                      </a:rPr>
                      <a:t>ОҚО</a:t>
                    </a:r>
                  </a:p>
                  <a:p>
                    <a:r>
                      <a:rPr lang="ru-RU" baseline="0"/>
                      <a:t>3,0%</a:t>
                    </a:r>
                  </a:p>
                </c:rich>
              </c:tx>
              <c:dLblPos val="bestFit"/>
              <c:showLegendKey val="0"/>
              <c:showVal val="1"/>
              <c:showCatName val="1"/>
              <c:showSerName val="0"/>
              <c:showPercent val="0"/>
              <c:showBubbleSize val="0"/>
              <c:extLst>
                <c:ext xmlns:c15="http://schemas.microsoft.com/office/drawing/2012/chart" uri="{CE6537A1-D6FC-4f65-9D91-7224C49458BB}">
                  <c15:layout/>
                </c:ext>
              </c:extLst>
            </c:dLbl>
            <c:spPr>
              <a:ln>
                <a:noFill/>
              </a:ln>
            </c:spPr>
            <c:txPr>
              <a:bodyPr/>
              <a:lstStyle/>
              <a:p>
                <a:pPr>
                  <a:defRPr>
                    <a:latin typeface="Times New Roman" pitchFamily="18" charset="0"/>
                    <a:cs typeface="Times New Roman" pitchFamily="18" charset="0"/>
                  </a:defRPr>
                </a:pPr>
                <a:endParaRPr lang="en-US"/>
              </a:p>
            </c:txPr>
            <c:dLblPos val="bestFit"/>
            <c:showLegendKey val="0"/>
            <c:showVal val="1"/>
            <c:showCatName val="1"/>
            <c:showSerName val="0"/>
            <c:showPercent val="0"/>
            <c:showBubbleSize val="0"/>
            <c:showLeaderLines val="1"/>
            <c:extLst>
              <c:ext xmlns:c15="http://schemas.microsoft.com/office/drawing/2012/chart" uri="{CE6537A1-D6FC-4f65-9D91-7224C49458BB}">
                <c15:layout/>
              </c:ext>
            </c:extLst>
          </c:dLbls>
          <c:cat>
            <c:strRef>
              <c:f>Лист4!$A$1:$A$16</c:f>
              <c:strCache>
                <c:ptCount val="16"/>
                <c:pt idx="0">
                  <c:v>г. Астана</c:v>
                </c:pt>
                <c:pt idx="1">
                  <c:v>г. Алматы</c:v>
                </c:pt>
                <c:pt idx="2">
                  <c:v>Акмол. обл.</c:v>
                </c:pt>
                <c:pt idx="3">
                  <c:v>Актюб. обл.</c:v>
                </c:pt>
                <c:pt idx="4">
                  <c:v>Алмат. обл.</c:v>
                </c:pt>
                <c:pt idx="5">
                  <c:v>Атыр. обл.</c:v>
                </c:pt>
                <c:pt idx="6">
                  <c:v>ВКО</c:v>
                </c:pt>
                <c:pt idx="7">
                  <c:v>Жамб. обл.</c:v>
                </c:pt>
                <c:pt idx="8">
                  <c:v>ЗКО</c:v>
                </c:pt>
                <c:pt idx="9">
                  <c:v>Кар. обл.</c:v>
                </c:pt>
                <c:pt idx="10">
                  <c:v>Кост. обл.</c:v>
                </c:pt>
                <c:pt idx="11">
                  <c:v>Кызыл. обл.</c:v>
                </c:pt>
                <c:pt idx="12">
                  <c:v>Манг. обл.</c:v>
                </c:pt>
                <c:pt idx="13">
                  <c:v>Павл. обл.</c:v>
                </c:pt>
                <c:pt idx="14">
                  <c:v>СКО</c:v>
                </c:pt>
                <c:pt idx="15">
                  <c:v>ЮКО</c:v>
                </c:pt>
              </c:strCache>
            </c:strRef>
          </c:cat>
          <c:val>
            <c:numRef>
              <c:f>Лист4!$B$1:$B$16</c:f>
              <c:numCache>
                <c:formatCode>0.0%</c:formatCode>
                <c:ptCount val="16"/>
                <c:pt idx="0">
                  <c:v>8.3780158980748934E-2</c:v>
                </c:pt>
                <c:pt idx="1">
                  <c:v>0.41901245006363602</c:v>
                </c:pt>
                <c:pt idx="2">
                  <c:v>1.4039927896531466E-2</c:v>
                </c:pt>
                <c:pt idx="3">
                  <c:v>4.3487733260691185E-2</c:v>
                </c:pt>
                <c:pt idx="4">
                  <c:v>2.8587978787553953E-2</c:v>
                </c:pt>
                <c:pt idx="5">
                  <c:v>5.4667172436801865E-2</c:v>
                </c:pt>
                <c:pt idx="6">
                  <c:v>4.6121812888830896E-2</c:v>
                </c:pt>
                <c:pt idx="7">
                  <c:v>1.5800967403657277E-2</c:v>
                </c:pt>
                <c:pt idx="8">
                  <c:v>2.3294542063400234E-2</c:v>
                </c:pt>
                <c:pt idx="9">
                  <c:v>8.479082244828394E-2</c:v>
                </c:pt>
                <c:pt idx="10">
                  <c:v>3.5492966448762257E-2</c:v>
                </c:pt>
                <c:pt idx="11">
                  <c:v>1.5339032677715081E-2</c:v>
                </c:pt>
                <c:pt idx="12">
                  <c:v>5.7281978173098103E-2</c:v>
                </c:pt>
                <c:pt idx="13">
                  <c:v>3.398785243333121E-2</c:v>
                </c:pt>
                <c:pt idx="14">
                  <c:v>1.3958214921587811E-2</c:v>
                </c:pt>
                <c:pt idx="15">
                  <c:v>3.0356389115370003E-2</c:v>
                </c:pt>
              </c:numCache>
            </c:numRef>
          </c:val>
        </c:ser>
        <c:dLbls>
          <c:showLegendKey val="0"/>
          <c:showVal val="1"/>
          <c:showCatName val="1"/>
          <c:showSerName val="0"/>
          <c:showPercent val="0"/>
          <c:showBubbleSize val="0"/>
          <c:showLeaderLines val="1"/>
        </c:dLbls>
      </c:pie3DChart>
    </c:plotArea>
    <c:plotVisOnly val="1"/>
    <c:dispBlanksAs val="zero"/>
    <c:showDLblsOverMax val="0"/>
  </c:chart>
  <c:spPr>
    <a:gradFill flip="none" rotWithShape="1">
      <a:gsLst>
        <a:gs pos="0">
          <a:schemeClr val="bg1"/>
        </a:gs>
        <a:gs pos="17999">
          <a:schemeClr val="bg1"/>
        </a:gs>
        <a:gs pos="36000">
          <a:schemeClr val="accent5">
            <a:lumMod val="20000"/>
            <a:lumOff val="80000"/>
          </a:schemeClr>
        </a:gs>
        <a:gs pos="61000">
          <a:schemeClr val="accent1">
            <a:lumMod val="20000"/>
            <a:lumOff val="80000"/>
          </a:schemeClr>
        </a:gs>
        <a:gs pos="82001">
          <a:schemeClr val="accent1">
            <a:lumMod val="20000"/>
            <a:lumOff val="80000"/>
          </a:schemeClr>
        </a:gs>
        <a:gs pos="100000">
          <a:schemeClr val="bg1"/>
        </a:gs>
      </a:gsLst>
      <a:lin ang="16200000" scaled="1"/>
      <a:tileRect/>
    </a:gradFill>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tx>
            <c:strRef>
              <c:f>Лист1!$B$1</c:f>
              <c:strCache>
                <c:ptCount val="1"/>
                <c:pt idx="0">
                  <c:v>Бөлек айға ауытқу қатынасы</c:v>
                </c:pt>
              </c:strCache>
            </c:strRef>
          </c:tx>
          <c:marker>
            <c:symbol val="none"/>
          </c:marker>
          <c:cat>
            <c:strRef>
              <c:f>Лист1!$A$2:$A$15</c:f>
              <c:strCache>
                <c:ptCount val="13"/>
                <c:pt idx="0">
                  <c:v>ЖСС-1</c:v>
                </c:pt>
                <c:pt idx="1">
                  <c:v>СКШС-2</c:v>
                </c:pt>
                <c:pt idx="2">
                  <c:v>ОСС-3</c:v>
                </c:pt>
                <c:pt idx="3">
                  <c:v>ЖСШС -4</c:v>
                </c:pt>
                <c:pt idx="4">
                  <c:v>ЖКС-5</c:v>
                </c:pt>
                <c:pt idx="5">
                  <c:v>СКМБ-6</c:v>
                </c:pt>
                <c:pt idx="6">
                  <c:v>ДҚ-7</c:v>
                </c:pt>
                <c:pt idx="7">
                  <c:v>ӨДҚ-8</c:v>
                </c:pt>
                <c:pt idx="8">
                  <c:v>СПҚБС-9</c:v>
                </c:pt>
                <c:pt idx="9">
                  <c:v>ЖОЖС-10</c:v>
                </c:pt>
                <c:pt idx="10">
                  <c:v>КРИ-11</c:v>
                </c:pt>
                <c:pt idx="11">
                  <c:v>ЭРИ-12</c:v>
                </c:pt>
                <c:pt idx="12">
                  <c:v>П-13</c:v>
                </c:pt>
              </c:strCache>
            </c:strRef>
          </c:cat>
          <c:val>
            <c:numRef>
              <c:f>Лист1!$B$2:$B$15</c:f>
              <c:numCache>
                <c:formatCode>0%</c:formatCode>
                <c:ptCount val="14"/>
                <c:pt idx="0">
                  <c:v>1.2</c:v>
                </c:pt>
                <c:pt idx="1">
                  <c:v>0.89</c:v>
                </c:pt>
                <c:pt idx="2">
                  <c:v>1.35</c:v>
                </c:pt>
                <c:pt idx="3">
                  <c:v>0.75</c:v>
                </c:pt>
                <c:pt idx="4">
                  <c:v>1.33</c:v>
                </c:pt>
                <c:pt idx="5">
                  <c:v>0.52</c:v>
                </c:pt>
                <c:pt idx="6" formatCode="General">
                  <c:v>0</c:v>
                </c:pt>
                <c:pt idx="7" formatCode="General">
                  <c:v>0</c:v>
                </c:pt>
                <c:pt idx="8" formatCode="General">
                  <c:v>0</c:v>
                </c:pt>
                <c:pt idx="9">
                  <c:v>0.76</c:v>
                </c:pt>
                <c:pt idx="10">
                  <c:v>0.4</c:v>
                </c:pt>
                <c:pt idx="11">
                  <c:v>0.2</c:v>
                </c:pt>
                <c:pt idx="12">
                  <c:v>1</c:v>
                </c:pt>
                <c:pt idx="13">
                  <c:v>0.65</c:v>
                </c:pt>
              </c:numCache>
            </c:numRef>
          </c:val>
        </c:ser>
        <c:ser>
          <c:idx val="1"/>
          <c:order val="1"/>
          <c:tx>
            <c:strRef>
              <c:f>Лист1!$C$1</c:f>
              <c:strCache>
                <c:ptCount val="1"/>
                <c:pt idx="0">
                  <c:v>Бастапқы жылдың соңғы жиыны, ауытқуға қатынасты </c:v>
                </c:pt>
              </c:strCache>
            </c:strRef>
          </c:tx>
          <c:cat>
            <c:strRef>
              <c:f>Лист1!$A$2:$A$15</c:f>
              <c:strCache>
                <c:ptCount val="13"/>
                <c:pt idx="0">
                  <c:v>ЖСС-1</c:v>
                </c:pt>
                <c:pt idx="1">
                  <c:v>СКШС-2</c:v>
                </c:pt>
                <c:pt idx="2">
                  <c:v>ОСС-3</c:v>
                </c:pt>
                <c:pt idx="3">
                  <c:v>ЖСШС -4</c:v>
                </c:pt>
                <c:pt idx="4">
                  <c:v>ЖКС-5</c:v>
                </c:pt>
                <c:pt idx="5">
                  <c:v>СКМБ-6</c:v>
                </c:pt>
                <c:pt idx="6">
                  <c:v>ДҚ-7</c:v>
                </c:pt>
                <c:pt idx="7">
                  <c:v>ӨДҚ-8</c:v>
                </c:pt>
                <c:pt idx="8">
                  <c:v>СПҚБС-9</c:v>
                </c:pt>
                <c:pt idx="9">
                  <c:v>ЖОЖС-10</c:v>
                </c:pt>
                <c:pt idx="10">
                  <c:v>КРИ-11</c:v>
                </c:pt>
                <c:pt idx="11">
                  <c:v>ЭРИ-12</c:v>
                </c:pt>
                <c:pt idx="12">
                  <c:v>П-13</c:v>
                </c:pt>
              </c:strCache>
            </c:strRef>
          </c:cat>
          <c:val>
            <c:numRef>
              <c:f>Лист1!$C$2:$C$15</c:f>
              <c:numCache>
                <c:formatCode>0%</c:formatCode>
                <c:ptCount val="14"/>
                <c:pt idx="0">
                  <c:v>0.98</c:v>
                </c:pt>
                <c:pt idx="1">
                  <c:v>0.78</c:v>
                </c:pt>
                <c:pt idx="2">
                  <c:v>1.26</c:v>
                </c:pt>
                <c:pt idx="3">
                  <c:v>0.45</c:v>
                </c:pt>
                <c:pt idx="4">
                  <c:v>1.17</c:v>
                </c:pt>
                <c:pt idx="5">
                  <c:v>0.7</c:v>
                </c:pt>
                <c:pt idx="6" formatCode="General">
                  <c:v>0</c:v>
                </c:pt>
                <c:pt idx="7" formatCode="General">
                  <c:v>0</c:v>
                </c:pt>
                <c:pt idx="8">
                  <c:v>0.33</c:v>
                </c:pt>
                <c:pt idx="9">
                  <c:v>0.82</c:v>
                </c:pt>
                <c:pt idx="10">
                  <c:v>0.16</c:v>
                </c:pt>
                <c:pt idx="11">
                  <c:v>0.2</c:v>
                </c:pt>
                <c:pt idx="12">
                  <c:v>1</c:v>
                </c:pt>
                <c:pt idx="13">
                  <c:v>0.6</c:v>
                </c:pt>
              </c:numCache>
            </c:numRef>
          </c:val>
        </c:ser>
        <c:ser>
          <c:idx val="2"/>
          <c:order val="2"/>
          <c:tx>
            <c:strRef>
              <c:f>Лист1!$D$1</c:f>
              <c:strCache>
                <c:ptCount val="1"/>
                <c:pt idx="0">
                  <c:v>Мақсат = 100%</c:v>
                </c:pt>
              </c:strCache>
            </c:strRef>
          </c:tx>
          <c:cat>
            <c:strRef>
              <c:f>Лист1!$A$2:$A$15</c:f>
              <c:strCache>
                <c:ptCount val="13"/>
                <c:pt idx="0">
                  <c:v>ЖСС-1</c:v>
                </c:pt>
                <c:pt idx="1">
                  <c:v>СКШС-2</c:v>
                </c:pt>
                <c:pt idx="2">
                  <c:v>ОСС-3</c:v>
                </c:pt>
                <c:pt idx="3">
                  <c:v>ЖСШС -4</c:v>
                </c:pt>
                <c:pt idx="4">
                  <c:v>ЖКС-5</c:v>
                </c:pt>
                <c:pt idx="5">
                  <c:v>СКМБ-6</c:v>
                </c:pt>
                <c:pt idx="6">
                  <c:v>ДҚ-7</c:v>
                </c:pt>
                <c:pt idx="7">
                  <c:v>ӨДҚ-8</c:v>
                </c:pt>
                <c:pt idx="8">
                  <c:v>СПҚБС-9</c:v>
                </c:pt>
                <c:pt idx="9">
                  <c:v>ЖОЖС-10</c:v>
                </c:pt>
                <c:pt idx="10">
                  <c:v>КРИ-11</c:v>
                </c:pt>
                <c:pt idx="11">
                  <c:v>ЭРИ-12</c:v>
                </c:pt>
                <c:pt idx="12">
                  <c:v>П-13</c:v>
                </c:pt>
              </c:strCache>
            </c:strRef>
          </c:cat>
          <c:val>
            <c:numRef>
              <c:f>Лист1!$D$2:$D$15</c:f>
              <c:numCache>
                <c:formatCode>0%</c:formatCode>
                <c:ptCount val="14"/>
                <c:pt idx="0">
                  <c:v>1</c:v>
                </c:pt>
                <c:pt idx="1">
                  <c:v>1</c:v>
                </c:pt>
                <c:pt idx="2">
                  <c:v>1</c:v>
                </c:pt>
                <c:pt idx="3">
                  <c:v>1</c:v>
                </c:pt>
                <c:pt idx="4">
                  <c:v>1</c:v>
                </c:pt>
                <c:pt idx="5">
                  <c:v>1</c:v>
                </c:pt>
                <c:pt idx="6">
                  <c:v>1</c:v>
                </c:pt>
                <c:pt idx="7">
                  <c:v>1</c:v>
                </c:pt>
                <c:pt idx="8">
                  <c:v>1</c:v>
                </c:pt>
                <c:pt idx="9">
                  <c:v>1</c:v>
                </c:pt>
                <c:pt idx="10">
                  <c:v>1</c:v>
                </c:pt>
                <c:pt idx="11">
                  <c:v>1</c:v>
                </c:pt>
                <c:pt idx="12">
                  <c:v>1</c:v>
                </c:pt>
                <c:pt idx="13">
                  <c:v>1</c:v>
                </c:pt>
              </c:numCache>
            </c:numRef>
          </c:val>
        </c:ser>
        <c:dLbls>
          <c:showLegendKey val="0"/>
          <c:showVal val="0"/>
          <c:showCatName val="0"/>
          <c:showSerName val="0"/>
          <c:showPercent val="0"/>
          <c:showBubbleSize val="0"/>
        </c:dLbls>
        <c:axId val="174807768"/>
        <c:axId val="174807376"/>
      </c:radarChart>
      <c:valAx>
        <c:axId val="174807376"/>
        <c:scaling>
          <c:orientation val="minMax"/>
        </c:scaling>
        <c:delete val="0"/>
        <c:axPos val="l"/>
        <c:majorGridlines/>
        <c:numFmt formatCode="0%" sourceLinked="1"/>
        <c:majorTickMark val="out"/>
        <c:minorTickMark val="none"/>
        <c:tickLblPos val="nextTo"/>
        <c:txPr>
          <a:bodyPr rot="-60000000" vert="horz"/>
          <a:lstStyle/>
          <a:p>
            <a:pPr>
              <a:defRPr/>
            </a:pPr>
            <a:endParaRPr lang="en-US"/>
          </a:p>
        </c:txPr>
        <c:crossAx val="174807768"/>
        <c:crosses val="max"/>
        <c:crossBetween val="between"/>
      </c:valAx>
      <c:catAx>
        <c:axId val="174807768"/>
        <c:scaling>
          <c:orientation val="minMax"/>
        </c:scaling>
        <c:delete val="0"/>
        <c:axPos val="b"/>
        <c:majorGridlines/>
        <c:numFmt formatCode="General" sourceLinked="1"/>
        <c:majorTickMark val="out"/>
        <c:minorTickMark val="none"/>
        <c:tickLblPos val="nextTo"/>
        <c:txPr>
          <a:bodyPr rot="-60000000" vert="horz"/>
          <a:lstStyle/>
          <a:p>
            <a:pPr>
              <a:defRPr/>
            </a:pPr>
            <a:endParaRPr lang="en-US"/>
          </a:p>
        </c:txPr>
        <c:crossAx val="174807376"/>
        <c:crosses val="max"/>
        <c:auto val="1"/>
        <c:lblAlgn val="ctr"/>
        <c:lblOffset val="100"/>
        <c:noMultiLvlLbl val="0"/>
      </c:catAx>
    </c:plotArea>
    <c:legend>
      <c:legendPos val="r"/>
      <c:layout/>
      <c:overlay val="0"/>
      <c:txPr>
        <a:bodyPr rot="0" vert="horz"/>
        <a:lstStyle/>
        <a:p>
          <a:pPr>
            <a:defRPr/>
          </a:pPr>
          <a:endParaRPr lang="en-US"/>
        </a:p>
      </c:txPr>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D6422B2-F3ED-47AE-AB28-44927AD110E1}"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n-US"/>
        </a:p>
      </dgm:t>
    </dgm:pt>
    <dgm:pt modelId="{BA3EC320-BABF-4603-BD12-EFE56EE3DD23}">
      <dgm:prSet phldrT="[Текст]" custT="1"/>
      <dgm:spPr/>
      <dgm:t>
        <a:bodyPr/>
        <a:lstStyle/>
        <a:p>
          <a:r>
            <a:rPr lang="ru-RU" sz="1000">
              <a:latin typeface="Times New Roman" panose="02020603050405020304" pitchFamily="18" charset="0"/>
              <a:cs typeface="Times New Roman" panose="02020603050405020304" pitchFamily="18" charset="0"/>
            </a:rPr>
            <a:t>деректер базасы</a:t>
          </a:r>
          <a:endParaRPr lang="en-US" sz="1000">
            <a:latin typeface="Times New Roman" panose="02020603050405020304" pitchFamily="18" charset="0"/>
            <a:cs typeface="Times New Roman" panose="02020603050405020304" pitchFamily="18" charset="0"/>
          </a:endParaRPr>
        </a:p>
      </dgm:t>
    </dgm:pt>
    <dgm:pt modelId="{9DA13E3A-D6D6-4864-843A-49A5C1A7AD26}">
      <dgm:prSet phldrT="[Текст]"/>
      <dgm:spPr/>
      <dgm:t>
        <a:bodyPr/>
        <a:lstStyle/>
        <a:p>
          <a:r>
            <a:rPr lang="ru-RU">
              <a:latin typeface="Times New Roman" panose="02020603050405020304" pitchFamily="18" charset="0"/>
              <a:cs typeface="Times New Roman" panose="02020603050405020304" pitchFamily="18" charset="0"/>
            </a:rPr>
            <a:t>кадрлық камсыздандыру</a:t>
          </a:r>
          <a:endParaRPr lang="en-US">
            <a:latin typeface="Times New Roman" panose="02020603050405020304" pitchFamily="18" charset="0"/>
            <a:cs typeface="Times New Roman" panose="02020603050405020304" pitchFamily="18" charset="0"/>
          </a:endParaRPr>
        </a:p>
      </dgm:t>
    </dgm:pt>
    <dgm:pt modelId="{5EC93D93-8B4D-4088-8C5F-72854A885CC9}">
      <dgm:prSet phldrT="[Текст]" custT="1"/>
      <dgm:spPr/>
      <dgm:t>
        <a:bodyPr/>
        <a:lstStyle/>
        <a:p>
          <a:r>
            <a:rPr lang="ru-RU" sz="1000">
              <a:latin typeface="Times New Roman" panose="02020603050405020304" pitchFamily="18" charset="0"/>
              <a:cs typeface="Times New Roman" panose="02020603050405020304" pitchFamily="18" charset="0"/>
            </a:rPr>
            <a:t>техникалық камсыздандыру</a:t>
          </a:r>
          <a:endParaRPr lang="en-US" sz="1000">
            <a:latin typeface="Times New Roman" panose="02020603050405020304" pitchFamily="18" charset="0"/>
            <a:cs typeface="Times New Roman" panose="02020603050405020304" pitchFamily="18" charset="0"/>
          </a:endParaRPr>
        </a:p>
      </dgm:t>
    </dgm:pt>
    <dgm:pt modelId="{A1200AB5-A039-48E4-BDF5-A207FF92DE63}" type="sibTrans" cxnId="{D5275AF1-10B8-4657-A5FB-A221B63C43A2}">
      <dgm:prSet/>
      <dgm:spPr/>
      <dgm:t>
        <a:bodyPr/>
        <a:lstStyle/>
        <a:p>
          <a:endParaRPr lang="en-US"/>
        </a:p>
      </dgm:t>
    </dgm:pt>
    <dgm:pt modelId="{1DD9B2BF-E774-4E67-A419-D2F7B576D9C4}" type="parTrans" cxnId="{D5275AF1-10B8-4657-A5FB-A221B63C43A2}">
      <dgm:prSet/>
      <dgm:spPr/>
      <dgm:t>
        <a:bodyPr/>
        <a:lstStyle/>
        <a:p>
          <a:endParaRPr lang="en-US"/>
        </a:p>
      </dgm:t>
    </dgm:pt>
    <dgm:pt modelId="{C4236167-72A2-456C-8125-7FF5FF5DFD1D}" type="sibTrans" cxnId="{316170ED-7183-41C6-B421-5EEB6CCF9581}">
      <dgm:prSet/>
      <dgm:spPr/>
      <dgm:t>
        <a:bodyPr/>
        <a:lstStyle/>
        <a:p>
          <a:endParaRPr lang="en-US"/>
        </a:p>
      </dgm:t>
    </dgm:pt>
    <dgm:pt modelId="{4313701E-3F9E-440C-A072-D8515B00536C}" type="parTrans" cxnId="{316170ED-7183-41C6-B421-5EEB6CCF9581}">
      <dgm:prSet/>
      <dgm:spPr/>
      <dgm:t>
        <a:bodyPr/>
        <a:lstStyle/>
        <a:p>
          <a:endParaRPr lang="en-US"/>
        </a:p>
      </dgm:t>
    </dgm:pt>
    <dgm:pt modelId="{23693BA0-CDAD-4F74-B93C-AC1297E3E0A1}" type="sibTrans" cxnId="{5A144AF3-B3E4-4BD5-81B5-43B46EB661A3}">
      <dgm:prSet/>
      <dgm:spPr/>
      <dgm:t>
        <a:bodyPr/>
        <a:lstStyle/>
        <a:p>
          <a:endParaRPr lang="en-US"/>
        </a:p>
      </dgm:t>
    </dgm:pt>
    <dgm:pt modelId="{315F958F-567B-4426-B91B-4C3B6E461301}" type="parTrans" cxnId="{5A144AF3-B3E4-4BD5-81B5-43B46EB661A3}">
      <dgm:prSet/>
      <dgm:spPr/>
      <dgm:t>
        <a:bodyPr/>
        <a:lstStyle/>
        <a:p>
          <a:endParaRPr lang="en-US"/>
        </a:p>
      </dgm:t>
    </dgm:pt>
    <dgm:pt modelId="{39403CE7-9B85-44AE-8A38-49139BC5D32B}">
      <dgm:prSet custT="1"/>
      <dgm:spPr/>
      <dgm:t>
        <a:bodyPr/>
        <a:lstStyle/>
        <a:p>
          <a:r>
            <a:rPr lang="en-US" sz="1000">
              <a:latin typeface="Times New Roman" panose="02020603050405020304" pitchFamily="18" charset="0"/>
              <a:cs typeface="Times New Roman" panose="02020603050405020304" pitchFamily="18" charset="0"/>
            </a:rPr>
            <a:t>Windows Server 2012 Enterprise SP2 KZ X86</a:t>
          </a:r>
        </a:p>
      </dgm:t>
    </dgm:pt>
    <dgm:pt modelId="{19F0EF66-83B4-473E-8EFE-B7DE210E0861}" type="parTrans" cxnId="{5A2045F9-7071-4FEA-9FC7-1FB63E0E9407}">
      <dgm:prSet/>
      <dgm:spPr/>
      <dgm:t>
        <a:bodyPr/>
        <a:lstStyle/>
        <a:p>
          <a:endParaRPr lang="en-US"/>
        </a:p>
      </dgm:t>
    </dgm:pt>
    <dgm:pt modelId="{03108CC7-2730-4F4A-8491-8D2135EAAC1A}" type="sibTrans" cxnId="{5A2045F9-7071-4FEA-9FC7-1FB63E0E9407}">
      <dgm:prSet/>
      <dgm:spPr/>
      <dgm:t>
        <a:bodyPr/>
        <a:lstStyle/>
        <a:p>
          <a:endParaRPr lang="en-US"/>
        </a:p>
      </dgm:t>
    </dgm:pt>
    <dgm:pt modelId="{954B9707-E086-4501-90CC-3FEDDC490216}">
      <dgm:prSet custT="1"/>
      <dgm:spPr/>
      <dgm:t>
        <a:bodyPr/>
        <a:lstStyle/>
        <a:p>
          <a:r>
            <a:rPr lang="en-US" sz="1000">
              <a:latin typeface="Times New Roman" panose="02020603050405020304" pitchFamily="18" charset="0"/>
              <a:cs typeface="Times New Roman" panose="02020603050405020304" pitchFamily="18" charset="0"/>
            </a:rPr>
            <a:t>Microsoft office Enterprise 2012</a:t>
          </a:r>
        </a:p>
      </dgm:t>
    </dgm:pt>
    <dgm:pt modelId="{7DDD4C10-2947-4846-BF8C-540D16D8B9CC}" type="parTrans" cxnId="{438E0D07-2A77-4D0C-9989-B1CF51BB4651}">
      <dgm:prSet/>
      <dgm:spPr/>
      <dgm:t>
        <a:bodyPr/>
        <a:lstStyle/>
        <a:p>
          <a:endParaRPr lang="en-US"/>
        </a:p>
      </dgm:t>
    </dgm:pt>
    <dgm:pt modelId="{F9B64BA1-FCDA-4CF4-BEBD-7B6E7F7D1CD6}" type="sibTrans" cxnId="{438E0D07-2A77-4D0C-9989-B1CF51BB4651}">
      <dgm:prSet/>
      <dgm:spPr/>
      <dgm:t>
        <a:bodyPr/>
        <a:lstStyle/>
        <a:p>
          <a:endParaRPr lang="en-US"/>
        </a:p>
      </dgm:t>
    </dgm:pt>
    <dgm:pt modelId="{4FB7AF0B-69F0-455E-8E17-3C1A7B719806}">
      <dgm:prSet/>
      <dgm:spPr/>
      <dgm:t>
        <a:bodyPr/>
        <a:lstStyle/>
        <a:p>
          <a:r>
            <a:rPr lang="kk-KZ">
              <a:latin typeface="Times New Roman" panose="02020603050405020304" pitchFamily="18" charset="0"/>
              <a:cs typeface="Times New Roman" panose="02020603050405020304" pitchFamily="18" charset="0"/>
            </a:rPr>
            <a:t>Автоматтандыру </a:t>
          </a:r>
          <a:endParaRPr lang="en-US">
            <a:latin typeface="Times New Roman" panose="02020603050405020304" pitchFamily="18" charset="0"/>
            <a:cs typeface="Times New Roman" panose="02020603050405020304" pitchFamily="18" charset="0"/>
          </a:endParaRPr>
        </a:p>
      </dgm:t>
    </dgm:pt>
    <dgm:pt modelId="{5CEBAB04-2775-4653-AEE9-1BCA164AAB3E}" type="parTrans" cxnId="{1068C363-D036-4C8C-8F38-30B61082A883}">
      <dgm:prSet/>
      <dgm:spPr/>
      <dgm:t>
        <a:bodyPr/>
        <a:lstStyle/>
        <a:p>
          <a:endParaRPr lang="en-US"/>
        </a:p>
      </dgm:t>
    </dgm:pt>
    <dgm:pt modelId="{E5BA67AC-62A9-4AF0-AF99-346D3D767DD8}" type="sibTrans" cxnId="{1068C363-D036-4C8C-8F38-30B61082A883}">
      <dgm:prSet/>
      <dgm:spPr/>
      <dgm:t>
        <a:bodyPr/>
        <a:lstStyle/>
        <a:p>
          <a:endParaRPr lang="en-US"/>
        </a:p>
      </dgm:t>
    </dgm:pt>
    <dgm:pt modelId="{4ED9CA87-8B9D-4E9F-B26A-257D4793FC7F}">
      <dgm:prSet/>
      <dgm:spPr/>
      <dgm:t>
        <a:bodyPr/>
        <a:lstStyle/>
        <a:p>
          <a:r>
            <a:rPr lang="en-US">
              <a:latin typeface="Times New Roman" panose="02020603050405020304" pitchFamily="18" charset="0"/>
              <a:cs typeface="Times New Roman" panose="02020603050405020304" pitchFamily="18" charset="0"/>
            </a:rPr>
            <a:t>Microsoft SQL Server 2012 SP2</a:t>
          </a:r>
        </a:p>
      </dgm:t>
    </dgm:pt>
    <dgm:pt modelId="{39181B38-56EE-4E59-95CE-8B174D91B8BF}" type="parTrans" cxnId="{B6FF9EC2-D24E-4005-A2B2-2C4CF1E93C95}">
      <dgm:prSet/>
      <dgm:spPr/>
      <dgm:t>
        <a:bodyPr/>
        <a:lstStyle/>
        <a:p>
          <a:endParaRPr lang="en-US"/>
        </a:p>
      </dgm:t>
    </dgm:pt>
    <dgm:pt modelId="{E87930CA-9560-43A3-86BE-67DCF027A7A1}" type="sibTrans" cxnId="{B6FF9EC2-D24E-4005-A2B2-2C4CF1E93C95}">
      <dgm:prSet/>
      <dgm:spPr/>
      <dgm:t>
        <a:bodyPr/>
        <a:lstStyle/>
        <a:p>
          <a:endParaRPr lang="en-US"/>
        </a:p>
      </dgm:t>
    </dgm:pt>
    <dgm:pt modelId="{F383EEE0-C0F0-4A90-A7F1-07F097913CED}">
      <dgm:prSet/>
      <dgm:spPr/>
      <dgm:t>
        <a:bodyPr/>
        <a:lstStyle/>
        <a:p>
          <a:r>
            <a:rPr lang="en-US">
              <a:latin typeface="Times New Roman" panose="02020603050405020304" pitchFamily="18" charset="0"/>
              <a:cs typeface="Times New Roman" panose="02020603050405020304" pitchFamily="18" charset="0"/>
            </a:rPr>
            <a:t>Symantec Antivirus Corporation</a:t>
          </a:r>
        </a:p>
      </dgm:t>
    </dgm:pt>
    <dgm:pt modelId="{CA1432FC-99ED-4BDA-B492-A9A02CA4BFFC}" type="parTrans" cxnId="{CC76C8DB-CAF0-4A06-B2D4-B90C4FAAA04F}">
      <dgm:prSet/>
      <dgm:spPr/>
      <dgm:t>
        <a:bodyPr/>
        <a:lstStyle/>
        <a:p>
          <a:endParaRPr lang="en-US"/>
        </a:p>
      </dgm:t>
    </dgm:pt>
    <dgm:pt modelId="{661486D6-1E33-4B81-BFD2-3D9B1923307F}" type="sibTrans" cxnId="{CC76C8DB-CAF0-4A06-B2D4-B90C4FAAA04F}">
      <dgm:prSet/>
      <dgm:spPr/>
      <dgm:t>
        <a:bodyPr/>
        <a:lstStyle/>
        <a:p>
          <a:endParaRPr lang="en-US"/>
        </a:p>
      </dgm:t>
    </dgm:pt>
    <dgm:pt modelId="{E852AF7A-1AA3-430C-9BB4-1DEBD43A9729}">
      <dgm:prSet custT="1"/>
      <dgm:spPr/>
      <dgm:t>
        <a:bodyPr/>
        <a:lstStyle/>
        <a:p>
          <a:r>
            <a:rPr lang="ru-RU" sz="1000">
              <a:latin typeface="Times New Roman" panose="02020603050405020304" pitchFamily="18" charset="0"/>
              <a:cs typeface="Times New Roman" panose="02020603050405020304" pitchFamily="18" charset="0"/>
            </a:rPr>
            <a:t>қаржылық-экономикалық қызметтің қызметкерлері </a:t>
          </a:r>
          <a:endParaRPr lang="en-US" sz="1000">
            <a:latin typeface="Times New Roman" panose="02020603050405020304" pitchFamily="18" charset="0"/>
            <a:cs typeface="Times New Roman" panose="02020603050405020304" pitchFamily="18" charset="0"/>
          </a:endParaRPr>
        </a:p>
      </dgm:t>
    </dgm:pt>
    <dgm:pt modelId="{B68A52CC-E40A-42E4-AC9B-CF1B38B7EA90}" type="parTrans" cxnId="{E5052ECB-CB6D-4AE1-BD0C-DD53BAE64E7D}">
      <dgm:prSet/>
      <dgm:spPr/>
      <dgm:t>
        <a:bodyPr/>
        <a:lstStyle/>
        <a:p>
          <a:endParaRPr lang="en-US"/>
        </a:p>
      </dgm:t>
    </dgm:pt>
    <dgm:pt modelId="{9C4485A5-017B-4940-AB53-2C4B4E66BFC7}" type="sibTrans" cxnId="{E5052ECB-CB6D-4AE1-BD0C-DD53BAE64E7D}">
      <dgm:prSet/>
      <dgm:spPr/>
      <dgm:t>
        <a:bodyPr/>
        <a:lstStyle/>
        <a:p>
          <a:endParaRPr lang="en-US"/>
        </a:p>
      </dgm:t>
    </dgm:pt>
    <dgm:pt modelId="{1BE0F073-24F0-4D3A-8E3A-291C7201D1A1}">
      <dgm:prSet/>
      <dgm:spPr/>
      <dgm:t>
        <a:bodyPr/>
        <a:lstStyle/>
        <a:p>
          <a:r>
            <a:rPr lang="ru-RU">
              <a:latin typeface="Times New Roman" panose="02020603050405020304" pitchFamily="18" charset="0"/>
              <a:cs typeface="Times New Roman" panose="02020603050405020304" pitchFamily="18" charset="0"/>
            </a:rPr>
            <a:t> </a:t>
          </a:r>
          <a:r>
            <a:rPr lang="en-US">
              <a:latin typeface="Times New Roman" panose="02020603050405020304" pitchFamily="18" charset="0"/>
              <a:cs typeface="Times New Roman" panose="02020603050405020304" pitchFamily="18" charset="0"/>
            </a:rPr>
            <a:t>IT</a:t>
          </a:r>
          <a:r>
            <a:rPr lang="ru-RU">
              <a:latin typeface="Times New Roman" panose="02020603050405020304" pitchFamily="18" charset="0"/>
              <a:cs typeface="Times New Roman" panose="02020603050405020304" pitchFamily="18" charset="0"/>
            </a:rPr>
            <a:t> бөлімнің қызметкерлері</a:t>
          </a:r>
          <a:endParaRPr lang="en-US">
            <a:latin typeface="Times New Roman" panose="02020603050405020304" pitchFamily="18" charset="0"/>
            <a:cs typeface="Times New Roman" panose="02020603050405020304" pitchFamily="18" charset="0"/>
          </a:endParaRPr>
        </a:p>
      </dgm:t>
    </dgm:pt>
    <dgm:pt modelId="{88A25849-70DB-4F95-ACC8-45869EABBE7B}" type="parTrans" cxnId="{C23230D8-602D-417A-86D3-21C5D02DA050}">
      <dgm:prSet/>
      <dgm:spPr/>
      <dgm:t>
        <a:bodyPr/>
        <a:lstStyle/>
        <a:p>
          <a:endParaRPr lang="en-US"/>
        </a:p>
      </dgm:t>
    </dgm:pt>
    <dgm:pt modelId="{2CB2DA34-CEF3-442B-ADB1-817647BD0A95}" type="sibTrans" cxnId="{C23230D8-602D-417A-86D3-21C5D02DA050}">
      <dgm:prSet/>
      <dgm:spPr/>
      <dgm:t>
        <a:bodyPr/>
        <a:lstStyle/>
        <a:p>
          <a:endParaRPr lang="en-US"/>
        </a:p>
      </dgm:t>
    </dgm:pt>
    <dgm:pt modelId="{C7145714-DAF8-4448-9397-C79E0DF563EE}">
      <dgm:prSet/>
      <dgm:spPr/>
      <dgm:t>
        <a:bodyPr/>
        <a:lstStyle/>
        <a:p>
          <a:r>
            <a:rPr lang="ru-RU">
              <a:latin typeface="Times New Roman" panose="02020603050405020304" pitchFamily="18" charset="0"/>
              <a:cs typeface="Times New Roman" panose="02020603050405020304" pitchFamily="18" charset="0"/>
            </a:rPr>
            <a:t>заң бөлімінің қызметкерлері мен практикантар</a:t>
          </a:r>
          <a:endParaRPr lang="en-US">
            <a:latin typeface="Times New Roman" panose="02020603050405020304" pitchFamily="18" charset="0"/>
            <a:cs typeface="Times New Roman" panose="02020603050405020304" pitchFamily="18" charset="0"/>
          </a:endParaRPr>
        </a:p>
      </dgm:t>
    </dgm:pt>
    <dgm:pt modelId="{D6B2A90F-2869-4925-B13C-4F2EC62F295C}" type="parTrans" cxnId="{EBB71E5E-CAC3-4304-A51B-05F94AF3DAD8}">
      <dgm:prSet/>
      <dgm:spPr/>
      <dgm:t>
        <a:bodyPr/>
        <a:lstStyle/>
        <a:p>
          <a:endParaRPr lang="en-US"/>
        </a:p>
      </dgm:t>
    </dgm:pt>
    <dgm:pt modelId="{A26AB74E-28B6-4953-9D97-9F74491084E5}" type="sibTrans" cxnId="{EBB71E5E-CAC3-4304-A51B-05F94AF3DAD8}">
      <dgm:prSet/>
      <dgm:spPr/>
      <dgm:t>
        <a:bodyPr/>
        <a:lstStyle/>
        <a:p>
          <a:endParaRPr lang="en-US"/>
        </a:p>
      </dgm:t>
    </dgm:pt>
    <dgm:pt modelId="{745CE74A-A146-440B-BBEF-C00CCE8486D6}">
      <dgm:prSet custT="1"/>
      <dgm:spPr/>
      <dgm:t>
        <a:bodyPr/>
        <a:lstStyle/>
        <a:p>
          <a:r>
            <a:rPr lang="ru-RU" sz="1000">
              <a:latin typeface="Times New Roman" panose="02020603050405020304" pitchFamily="18" charset="0"/>
              <a:cs typeface="Times New Roman" panose="02020603050405020304" pitchFamily="18" charset="0"/>
            </a:rPr>
            <a:t>нормативтік-құқықтық актілерге ай сайын шолу</a:t>
          </a:r>
          <a:endParaRPr lang="en-US" sz="1000">
            <a:latin typeface="Times New Roman" panose="02020603050405020304" pitchFamily="18" charset="0"/>
            <a:cs typeface="Times New Roman" panose="02020603050405020304" pitchFamily="18" charset="0"/>
          </a:endParaRPr>
        </a:p>
      </dgm:t>
    </dgm:pt>
    <dgm:pt modelId="{D3830950-6B17-48A2-A902-BD548858D41A}" type="parTrans" cxnId="{B856EBEF-6021-43D1-9B0E-9D5CEE2467BE}">
      <dgm:prSet/>
      <dgm:spPr/>
      <dgm:t>
        <a:bodyPr/>
        <a:lstStyle/>
        <a:p>
          <a:endParaRPr lang="en-US"/>
        </a:p>
      </dgm:t>
    </dgm:pt>
    <dgm:pt modelId="{7F2EE604-EC99-4DFF-8744-3818E42B381F}" type="sibTrans" cxnId="{B856EBEF-6021-43D1-9B0E-9D5CEE2467BE}">
      <dgm:prSet/>
      <dgm:spPr/>
      <dgm:t>
        <a:bodyPr/>
        <a:lstStyle/>
        <a:p>
          <a:endParaRPr lang="en-US"/>
        </a:p>
      </dgm:t>
    </dgm:pt>
    <dgm:pt modelId="{C0D6E79C-B8D6-4CD7-A117-923F33124788}">
      <dgm:prSet custT="1"/>
      <dgm:spPr/>
      <dgm:t>
        <a:bodyPr/>
        <a:lstStyle/>
        <a:p>
          <a:r>
            <a:rPr lang="ru-RU" sz="1000">
              <a:latin typeface="Times New Roman" panose="02020603050405020304" pitchFamily="18" charset="0"/>
              <a:cs typeface="Times New Roman" panose="02020603050405020304" pitchFamily="18" charset="0"/>
            </a:rPr>
            <a:t>статистикалық деректер мониторингі</a:t>
          </a:r>
          <a:endParaRPr lang="en-US" sz="1000">
            <a:latin typeface="Times New Roman" panose="02020603050405020304" pitchFamily="18" charset="0"/>
            <a:cs typeface="Times New Roman" panose="02020603050405020304" pitchFamily="18" charset="0"/>
          </a:endParaRPr>
        </a:p>
      </dgm:t>
    </dgm:pt>
    <dgm:pt modelId="{E2EF61F0-3F64-4B47-8461-3B9B41E8C2B6}" type="parTrans" cxnId="{577DA76E-7D01-4821-AD06-B98F61EE5FB0}">
      <dgm:prSet/>
      <dgm:spPr/>
      <dgm:t>
        <a:bodyPr/>
        <a:lstStyle/>
        <a:p>
          <a:endParaRPr lang="en-US"/>
        </a:p>
      </dgm:t>
    </dgm:pt>
    <dgm:pt modelId="{C032E806-C079-4196-8FA0-5566B013A16E}" type="sibTrans" cxnId="{577DA76E-7D01-4821-AD06-B98F61EE5FB0}">
      <dgm:prSet/>
      <dgm:spPr/>
      <dgm:t>
        <a:bodyPr/>
        <a:lstStyle/>
        <a:p>
          <a:endParaRPr lang="en-US"/>
        </a:p>
      </dgm:t>
    </dgm:pt>
    <dgm:pt modelId="{81A774E6-3AD3-4C48-A219-EB4016F3B228}">
      <dgm:prSet custT="1"/>
      <dgm:spPr/>
      <dgm:t>
        <a:bodyPr/>
        <a:lstStyle/>
        <a:p>
          <a:r>
            <a:rPr lang="ru-RU" sz="1000">
              <a:latin typeface="Times New Roman" panose="02020603050405020304" pitchFamily="18" charset="0"/>
              <a:cs typeface="Times New Roman" panose="02020603050405020304" pitchFamily="18" charset="0"/>
            </a:rPr>
            <a:t>клиенттік базаның мониторингі</a:t>
          </a:r>
          <a:endParaRPr lang="en-US" sz="1000">
            <a:latin typeface="Times New Roman" panose="02020603050405020304" pitchFamily="18" charset="0"/>
            <a:cs typeface="Times New Roman" panose="02020603050405020304" pitchFamily="18" charset="0"/>
          </a:endParaRPr>
        </a:p>
      </dgm:t>
    </dgm:pt>
    <dgm:pt modelId="{768703E1-C414-4FA4-8EC8-32E84201F499}" type="parTrans" cxnId="{BF7EBD90-DB3C-448C-A439-C4B6AF2D5F94}">
      <dgm:prSet/>
      <dgm:spPr/>
      <dgm:t>
        <a:bodyPr/>
        <a:lstStyle/>
        <a:p>
          <a:endParaRPr lang="en-US"/>
        </a:p>
      </dgm:t>
    </dgm:pt>
    <dgm:pt modelId="{2E70280C-8838-499F-B840-7B311029C546}" type="sibTrans" cxnId="{BF7EBD90-DB3C-448C-A439-C4B6AF2D5F94}">
      <dgm:prSet/>
      <dgm:spPr/>
      <dgm:t>
        <a:bodyPr/>
        <a:lstStyle/>
        <a:p>
          <a:endParaRPr lang="en-US"/>
        </a:p>
      </dgm:t>
    </dgm:pt>
    <dgm:pt modelId="{CE6A62E0-E6AF-45FA-A2B2-0629000B7CEB}">
      <dgm:prSet custT="1"/>
      <dgm:spPr/>
      <dgm:t>
        <a:bodyPr/>
        <a:lstStyle/>
        <a:p>
          <a:r>
            <a:rPr lang="ru-RU" sz="1000">
              <a:latin typeface="Times New Roman" panose="02020603050405020304" pitchFamily="18" charset="0"/>
              <a:cs typeface="Times New Roman" panose="02020603050405020304" pitchFamily="18" charset="0"/>
            </a:rPr>
            <a:t>анықтамалар мен шолулар</a:t>
          </a:r>
          <a:endParaRPr lang="en-US" sz="1000">
            <a:latin typeface="Times New Roman" panose="02020603050405020304" pitchFamily="18" charset="0"/>
            <a:cs typeface="Times New Roman" panose="02020603050405020304" pitchFamily="18" charset="0"/>
          </a:endParaRPr>
        </a:p>
      </dgm:t>
    </dgm:pt>
    <dgm:pt modelId="{F30EB76C-4EE6-42C9-B151-8CAA214006CB}" type="parTrans" cxnId="{93F72C57-835B-4B0F-A79B-1C7B5E486BF0}">
      <dgm:prSet/>
      <dgm:spPr/>
      <dgm:t>
        <a:bodyPr/>
        <a:lstStyle/>
        <a:p>
          <a:endParaRPr lang="en-US"/>
        </a:p>
      </dgm:t>
    </dgm:pt>
    <dgm:pt modelId="{2A11EE14-EDC8-4BB8-A71A-5031DFA78FE1}" type="sibTrans" cxnId="{93F72C57-835B-4B0F-A79B-1C7B5E486BF0}">
      <dgm:prSet/>
      <dgm:spPr/>
      <dgm:t>
        <a:bodyPr/>
        <a:lstStyle/>
        <a:p>
          <a:endParaRPr lang="en-US"/>
        </a:p>
      </dgm:t>
    </dgm:pt>
    <dgm:pt modelId="{8C5E0EE2-6B27-4111-B8CB-87BBB701A39E}">
      <dgm:prSet phldrT="[Текст]" custT="1"/>
      <dgm:spPr/>
      <dgm:t>
        <a:bodyPr/>
        <a:lstStyle/>
        <a:p>
          <a:r>
            <a:rPr lang="ru-RU" sz="1000">
              <a:latin typeface="Times New Roman" panose="02020603050405020304" pitchFamily="18" charset="0"/>
              <a:cs typeface="Times New Roman" panose="02020603050405020304" pitchFamily="18" charset="0"/>
            </a:rPr>
            <a:t>басқаруды ақпаратпен қамтамасыздандыру жүйесі</a:t>
          </a:r>
          <a:endParaRPr lang="en-US" sz="1000">
            <a:latin typeface="Times New Roman" panose="02020603050405020304" pitchFamily="18" charset="0"/>
            <a:cs typeface="Times New Roman" panose="02020603050405020304" pitchFamily="18" charset="0"/>
          </a:endParaRPr>
        </a:p>
      </dgm:t>
    </dgm:pt>
    <dgm:pt modelId="{CB1C79BF-9D44-4A07-9EED-9AAFAC24502A}" type="sibTrans" cxnId="{FA88FC00-C01B-467B-B8FE-AFDE8ADF3E88}">
      <dgm:prSet/>
      <dgm:spPr/>
      <dgm:t>
        <a:bodyPr/>
        <a:lstStyle/>
        <a:p>
          <a:endParaRPr lang="en-US"/>
        </a:p>
      </dgm:t>
    </dgm:pt>
    <dgm:pt modelId="{F250EA0B-A95D-49C9-803E-DBF95406AC7A}" type="parTrans" cxnId="{FA88FC00-C01B-467B-B8FE-AFDE8ADF3E88}">
      <dgm:prSet/>
      <dgm:spPr/>
      <dgm:t>
        <a:bodyPr/>
        <a:lstStyle/>
        <a:p>
          <a:endParaRPr lang="en-US"/>
        </a:p>
      </dgm:t>
    </dgm:pt>
    <dgm:pt modelId="{392E4802-0688-41C0-99B2-847F680B2BD6}" type="pres">
      <dgm:prSet presAssocID="{DD6422B2-F3ED-47AE-AB28-44927AD110E1}" presName="hierChild1" presStyleCnt="0">
        <dgm:presLayoutVars>
          <dgm:orgChart val="1"/>
          <dgm:chPref val="1"/>
          <dgm:dir/>
          <dgm:animOne val="branch"/>
          <dgm:animLvl val="lvl"/>
          <dgm:resizeHandles/>
        </dgm:presLayoutVars>
      </dgm:prSet>
      <dgm:spPr/>
      <dgm:t>
        <a:bodyPr/>
        <a:lstStyle/>
        <a:p>
          <a:endParaRPr lang="en-US"/>
        </a:p>
      </dgm:t>
    </dgm:pt>
    <dgm:pt modelId="{BD2B2151-CFD7-4FDD-B250-E66B3EB61D8D}" type="pres">
      <dgm:prSet presAssocID="{8C5E0EE2-6B27-4111-B8CB-87BBB701A39E}" presName="hierRoot1" presStyleCnt="0">
        <dgm:presLayoutVars>
          <dgm:hierBranch val="init"/>
        </dgm:presLayoutVars>
      </dgm:prSet>
      <dgm:spPr/>
    </dgm:pt>
    <dgm:pt modelId="{65750649-599B-405C-AEF2-DD63B01C4374}" type="pres">
      <dgm:prSet presAssocID="{8C5E0EE2-6B27-4111-B8CB-87BBB701A39E}" presName="rootComposite1" presStyleCnt="0"/>
      <dgm:spPr/>
    </dgm:pt>
    <dgm:pt modelId="{9961E840-6FED-4C54-A3C6-9286CBFB2C31}" type="pres">
      <dgm:prSet presAssocID="{8C5E0EE2-6B27-4111-B8CB-87BBB701A39E}" presName="rootText1" presStyleLbl="node0" presStyleIdx="0" presStyleCnt="1" custScaleX="125333">
        <dgm:presLayoutVars>
          <dgm:chPref val="3"/>
        </dgm:presLayoutVars>
      </dgm:prSet>
      <dgm:spPr/>
      <dgm:t>
        <a:bodyPr/>
        <a:lstStyle/>
        <a:p>
          <a:endParaRPr lang="en-US"/>
        </a:p>
      </dgm:t>
    </dgm:pt>
    <dgm:pt modelId="{08BA9149-054D-4C2E-8651-E1A927728AB8}" type="pres">
      <dgm:prSet presAssocID="{8C5E0EE2-6B27-4111-B8CB-87BBB701A39E}" presName="rootConnector1" presStyleLbl="node1" presStyleIdx="0" presStyleCnt="0"/>
      <dgm:spPr/>
      <dgm:t>
        <a:bodyPr/>
        <a:lstStyle/>
        <a:p>
          <a:endParaRPr lang="en-US"/>
        </a:p>
      </dgm:t>
    </dgm:pt>
    <dgm:pt modelId="{1F1EAF8B-EB38-4CAB-9D26-5CF8F6CD882A}" type="pres">
      <dgm:prSet presAssocID="{8C5E0EE2-6B27-4111-B8CB-87BBB701A39E}" presName="hierChild2" presStyleCnt="0"/>
      <dgm:spPr/>
    </dgm:pt>
    <dgm:pt modelId="{706910CA-D666-475D-B81A-3D2D6C9DF7CF}" type="pres">
      <dgm:prSet presAssocID="{315F958F-567B-4426-B91B-4C3B6E461301}" presName="Name37" presStyleLbl="parChTrans1D2" presStyleIdx="0" presStyleCnt="3"/>
      <dgm:spPr/>
      <dgm:t>
        <a:bodyPr/>
        <a:lstStyle/>
        <a:p>
          <a:endParaRPr lang="en-US"/>
        </a:p>
      </dgm:t>
    </dgm:pt>
    <dgm:pt modelId="{C24E0B34-91D8-49D7-B7F7-CE6158C17967}" type="pres">
      <dgm:prSet presAssocID="{5EC93D93-8B4D-4088-8C5F-72854A885CC9}" presName="hierRoot2" presStyleCnt="0">
        <dgm:presLayoutVars>
          <dgm:hierBranch val="init"/>
        </dgm:presLayoutVars>
      </dgm:prSet>
      <dgm:spPr/>
    </dgm:pt>
    <dgm:pt modelId="{116D4534-7272-4314-ACE9-B31D4AA271C6}" type="pres">
      <dgm:prSet presAssocID="{5EC93D93-8B4D-4088-8C5F-72854A885CC9}" presName="rootComposite" presStyleCnt="0"/>
      <dgm:spPr/>
    </dgm:pt>
    <dgm:pt modelId="{3B37D938-4AF9-476E-B15C-2EE523D9CADF}" type="pres">
      <dgm:prSet presAssocID="{5EC93D93-8B4D-4088-8C5F-72854A885CC9}" presName="rootText" presStyleLbl="node2" presStyleIdx="0" presStyleCnt="3">
        <dgm:presLayoutVars>
          <dgm:chPref val="3"/>
        </dgm:presLayoutVars>
      </dgm:prSet>
      <dgm:spPr/>
      <dgm:t>
        <a:bodyPr/>
        <a:lstStyle/>
        <a:p>
          <a:endParaRPr lang="en-US"/>
        </a:p>
      </dgm:t>
    </dgm:pt>
    <dgm:pt modelId="{BD8AEFA7-56A1-477C-8872-2A3E14224A35}" type="pres">
      <dgm:prSet presAssocID="{5EC93D93-8B4D-4088-8C5F-72854A885CC9}" presName="rootConnector" presStyleLbl="node2" presStyleIdx="0" presStyleCnt="3"/>
      <dgm:spPr/>
      <dgm:t>
        <a:bodyPr/>
        <a:lstStyle/>
        <a:p>
          <a:endParaRPr lang="en-US"/>
        </a:p>
      </dgm:t>
    </dgm:pt>
    <dgm:pt modelId="{52B6C091-842D-4772-A221-072508DAD2D4}" type="pres">
      <dgm:prSet presAssocID="{5EC93D93-8B4D-4088-8C5F-72854A885CC9}" presName="hierChild4" presStyleCnt="0"/>
      <dgm:spPr/>
    </dgm:pt>
    <dgm:pt modelId="{D5F3FDC8-9E6E-45A1-A984-C4CE650CE974}" type="pres">
      <dgm:prSet presAssocID="{19F0EF66-83B4-473E-8EFE-B7DE210E0861}" presName="Name37" presStyleLbl="parChTrans1D3" presStyleIdx="0" presStyleCnt="3"/>
      <dgm:spPr/>
      <dgm:t>
        <a:bodyPr/>
        <a:lstStyle/>
        <a:p>
          <a:endParaRPr lang="en-US"/>
        </a:p>
      </dgm:t>
    </dgm:pt>
    <dgm:pt modelId="{38955828-461E-4ACC-A6A4-B2F5A2DC5536}" type="pres">
      <dgm:prSet presAssocID="{39403CE7-9B85-44AE-8A38-49139BC5D32B}" presName="hierRoot2" presStyleCnt="0">
        <dgm:presLayoutVars>
          <dgm:hierBranch val="init"/>
        </dgm:presLayoutVars>
      </dgm:prSet>
      <dgm:spPr/>
    </dgm:pt>
    <dgm:pt modelId="{D7683A1C-8F04-478D-BDB6-8F9BE0CF5B88}" type="pres">
      <dgm:prSet presAssocID="{39403CE7-9B85-44AE-8A38-49139BC5D32B}" presName="rootComposite" presStyleCnt="0"/>
      <dgm:spPr/>
    </dgm:pt>
    <dgm:pt modelId="{B8D0A6F0-370C-4622-BF4A-061DDC884255}" type="pres">
      <dgm:prSet presAssocID="{39403CE7-9B85-44AE-8A38-49139BC5D32B}" presName="rootText" presStyleLbl="node3" presStyleIdx="0" presStyleCnt="3">
        <dgm:presLayoutVars>
          <dgm:chPref val="3"/>
        </dgm:presLayoutVars>
      </dgm:prSet>
      <dgm:spPr/>
      <dgm:t>
        <a:bodyPr/>
        <a:lstStyle/>
        <a:p>
          <a:endParaRPr lang="en-US"/>
        </a:p>
      </dgm:t>
    </dgm:pt>
    <dgm:pt modelId="{2828268D-E810-408A-BBA1-CDA8D359CCDD}" type="pres">
      <dgm:prSet presAssocID="{39403CE7-9B85-44AE-8A38-49139BC5D32B}" presName="rootConnector" presStyleLbl="node3" presStyleIdx="0" presStyleCnt="3"/>
      <dgm:spPr/>
      <dgm:t>
        <a:bodyPr/>
        <a:lstStyle/>
        <a:p>
          <a:endParaRPr lang="en-US"/>
        </a:p>
      </dgm:t>
    </dgm:pt>
    <dgm:pt modelId="{BDE6B1D9-4050-445B-B491-A09493021B2B}" type="pres">
      <dgm:prSet presAssocID="{39403CE7-9B85-44AE-8A38-49139BC5D32B}" presName="hierChild4" presStyleCnt="0"/>
      <dgm:spPr/>
    </dgm:pt>
    <dgm:pt modelId="{4B5529EA-C611-45BB-96D5-E7D15AF92985}" type="pres">
      <dgm:prSet presAssocID="{7DDD4C10-2947-4846-BF8C-540D16D8B9CC}" presName="Name37" presStyleLbl="parChTrans1D4" presStyleIdx="0" presStyleCnt="9"/>
      <dgm:spPr/>
      <dgm:t>
        <a:bodyPr/>
        <a:lstStyle/>
        <a:p>
          <a:endParaRPr lang="en-US"/>
        </a:p>
      </dgm:t>
    </dgm:pt>
    <dgm:pt modelId="{2D4F40F4-84FF-46BD-8A62-90A0BCF74A38}" type="pres">
      <dgm:prSet presAssocID="{954B9707-E086-4501-90CC-3FEDDC490216}" presName="hierRoot2" presStyleCnt="0">
        <dgm:presLayoutVars>
          <dgm:hierBranch val="init"/>
        </dgm:presLayoutVars>
      </dgm:prSet>
      <dgm:spPr/>
    </dgm:pt>
    <dgm:pt modelId="{892F46D5-89BC-41C8-B1FB-8B5334C56CEF}" type="pres">
      <dgm:prSet presAssocID="{954B9707-E086-4501-90CC-3FEDDC490216}" presName="rootComposite" presStyleCnt="0"/>
      <dgm:spPr/>
    </dgm:pt>
    <dgm:pt modelId="{0625DEA9-C46D-4BF3-9412-7DF8CA9B20BE}" type="pres">
      <dgm:prSet presAssocID="{954B9707-E086-4501-90CC-3FEDDC490216}" presName="rootText" presStyleLbl="node4" presStyleIdx="0" presStyleCnt="9">
        <dgm:presLayoutVars>
          <dgm:chPref val="3"/>
        </dgm:presLayoutVars>
      </dgm:prSet>
      <dgm:spPr/>
      <dgm:t>
        <a:bodyPr/>
        <a:lstStyle/>
        <a:p>
          <a:endParaRPr lang="en-US"/>
        </a:p>
      </dgm:t>
    </dgm:pt>
    <dgm:pt modelId="{E4A02524-D4DD-43E5-8400-B5300A0991F2}" type="pres">
      <dgm:prSet presAssocID="{954B9707-E086-4501-90CC-3FEDDC490216}" presName="rootConnector" presStyleLbl="node4" presStyleIdx="0" presStyleCnt="9"/>
      <dgm:spPr/>
      <dgm:t>
        <a:bodyPr/>
        <a:lstStyle/>
        <a:p>
          <a:endParaRPr lang="en-US"/>
        </a:p>
      </dgm:t>
    </dgm:pt>
    <dgm:pt modelId="{83920A47-1F9E-46AD-9759-D3207D9D48D6}" type="pres">
      <dgm:prSet presAssocID="{954B9707-E086-4501-90CC-3FEDDC490216}" presName="hierChild4" presStyleCnt="0"/>
      <dgm:spPr/>
    </dgm:pt>
    <dgm:pt modelId="{91A95807-8956-4EA7-ACA4-D1EE3BF7FA1B}" type="pres">
      <dgm:prSet presAssocID="{5CEBAB04-2775-4653-AEE9-1BCA164AAB3E}" presName="Name37" presStyleLbl="parChTrans1D4" presStyleIdx="1" presStyleCnt="9"/>
      <dgm:spPr/>
      <dgm:t>
        <a:bodyPr/>
        <a:lstStyle/>
        <a:p>
          <a:endParaRPr lang="en-US"/>
        </a:p>
      </dgm:t>
    </dgm:pt>
    <dgm:pt modelId="{E68BEEE2-AB81-419F-A612-D512BA7195FB}" type="pres">
      <dgm:prSet presAssocID="{4FB7AF0B-69F0-455E-8E17-3C1A7B719806}" presName="hierRoot2" presStyleCnt="0">
        <dgm:presLayoutVars>
          <dgm:hierBranch val="init"/>
        </dgm:presLayoutVars>
      </dgm:prSet>
      <dgm:spPr/>
    </dgm:pt>
    <dgm:pt modelId="{8484EA8B-3193-4DC2-BDCC-9D37C614FE8A}" type="pres">
      <dgm:prSet presAssocID="{4FB7AF0B-69F0-455E-8E17-3C1A7B719806}" presName="rootComposite" presStyleCnt="0"/>
      <dgm:spPr/>
    </dgm:pt>
    <dgm:pt modelId="{E11C7A97-91FA-4BF1-BF57-B589C9C7BAFE}" type="pres">
      <dgm:prSet presAssocID="{4FB7AF0B-69F0-455E-8E17-3C1A7B719806}" presName="rootText" presStyleLbl="node4" presStyleIdx="1" presStyleCnt="9">
        <dgm:presLayoutVars>
          <dgm:chPref val="3"/>
        </dgm:presLayoutVars>
      </dgm:prSet>
      <dgm:spPr/>
      <dgm:t>
        <a:bodyPr/>
        <a:lstStyle/>
        <a:p>
          <a:endParaRPr lang="en-US"/>
        </a:p>
      </dgm:t>
    </dgm:pt>
    <dgm:pt modelId="{692AF548-381D-4644-8F60-FC18F7291BF5}" type="pres">
      <dgm:prSet presAssocID="{4FB7AF0B-69F0-455E-8E17-3C1A7B719806}" presName="rootConnector" presStyleLbl="node4" presStyleIdx="1" presStyleCnt="9"/>
      <dgm:spPr/>
      <dgm:t>
        <a:bodyPr/>
        <a:lstStyle/>
        <a:p>
          <a:endParaRPr lang="en-US"/>
        </a:p>
      </dgm:t>
    </dgm:pt>
    <dgm:pt modelId="{31346B96-E2DA-4146-AA49-0C7A44A58C35}" type="pres">
      <dgm:prSet presAssocID="{4FB7AF0B-69F0-455E-8E17-3C1A7B719806}" presName="hierChild4" presStyleCnt="0"/>
      <dgm:spPr/>
    </dgm:pt>
    <dgm:pt modelId="{E5D4F78F-C9F1-439C-8A67-1C08EE4B5249}" type="pres">
      <dgm:prSet presAssocID="{39181B38-56EE-4E59-95CE-8B174D91B8BF}" presName="Name37" presStyleLbl="parChTrans1D4" presStyleIdx="2" presStyleCnt="9"/>
      <dgm:spPr/>
      <dgm:t>
        <a:bodyPr/>
        <a:lstStyle/>
        <a:p>
          <a:endParaRPr lang="en-US"/>
        </a:p>
      </dgm:t>
    </dgm:pt>
    <dgm:pt modelId="{CB3BCF4A-B8C8-43BB-BA48-1096AD3B68AB}" type="pres">
      <dgm:prSet presAssocID="{4ED9CA87-8B9D-4E9F-B26A-257D4793FC7F}" presName="hierRoot2" presStyleCnt="0">
        <dgm:presLayoutVars>
          <dgm:hierBranch val="init"/>
        </dgm:presLayoutVars>
      </dgm:prSet>
      <dgm:spPr/>
    </dgm:pt>
    <dgm:pt modelId="{59D3EAEC-D598-46C1-B1FE-9DA955BAC5F9}" type="pres">
      <dgm:prSet presAssocID="{4ED9CA87-8B9D-4E9F-B26A-257D4793FC7F}" presName="rootComposite" presStyleCnt="0"/>
      <dgm:spPr/>
    </dgm:pt>
    <dgm:pt modelId="{F30279CF-AC93-4C1B-96CD-0C4C73F890A5}" type="pres">
      <dgm:prSet presAssocID="{4ED9CA87-8B9D-4E9F-B26A-257D4793FC7F}" presName="rootText" presStyleLbl="node4" presStyleIdx="2" presStyleCnt="9">
        <dgm:presLayoutVars>
          <dgm:chPref val="3"/>
        </dgm:presLayoutVars>
      </dgm:prSet>
      <dgm:spPr/>
      <dgm:t>
        <a:bodyPr/>
        <a:lstStyle/>
        <a:p>
          <a:endParaRPr lang="en-US"/>
        </a:p>
      </dgm:t>
    </dgm:pt>
    <dgm:pt modelId="{CE461264-A824-4087-96E0-4BF76701D0FA}" type="pres">
      <dgm:prSet presAssocID="{4ED9CA87-8B9D-4E9F-B26A-257D4793FC7F}" presName="rootConnector" presStyleLbl="node4" presStyleIdx="2" presStyleCnt="9"/>
      <dgm:spPr/>
      <dgm:t>
        <a:bodyPr/>
        <a:lstStyle/>
        <a:p>
          <a:endParaRPr lang="en-US"/>
        </a:p>
      </dgm:t>
    </dgm:pt>
    <dgm:pt modelId="{72641265-9B4D-40CE-B423-07FDE081962A}" type="pres">
      <dgm:prSet presAssocID="{4ED9CA87-8B9D-4E9F-B26A-257D4793FC7F}" presName="hierChild4" presStyleCnt="0"/>
      <dgm:spPr/>
    </dgm:pt>
    <dgm:pt modelId="{1CAD857D-A105-4C85-9E56-CCABEE018140}" type="pres">
      <dgm:prSet presAssocID="{CA1432FC-99ED-4BDA-B492-A9A02CA4BFFC}" presName="Name37" presStyleLbl="parChTrans1D4" presStyleIdx="3" presStyleCnt="9"/>
      <dgm:spPr/>
      <dgm:t>
        <a:bodyPr/>
        <a:lstStyle/>
        <a:p>
          <a:endParaRPr lang="en-US"/>
        </a:p>
      </dgm:t>
    </dgm:pt>
    <dgm:pt modelId="{2C8DC02D-34DA-412A-9C02-29B2835F0914}" type="pres">
      <dgm:prSet presAssocID="{F383EEE0-C0F0-4A90-A7F1-07F097913CED}" presName="hierRoot2" presStyleCnt="0">
        <dgm:presLayoutVars>
          <dgm:hierBranch val="init"/>
        </dgm:presLayoutVars>
      </dgm:prSet>
      <dgm:spPr/>
    </dgm:pt>
    <dgm:pt modelId="{C811A447-D596-45AD-BE61-C62C7DF37A8C}" type="pres">
      <dgm:prSet presAssocID="{F383EEE0-C0F0-4A90-A7F1-07F097913CED}" presName="rootComposite" presStyleCnt="0"/>
      <dgm:spPr/>
    </dgm:pt>
    <dgm:pt modelId="{6362E439-C927-4462-8947-94B7DA0BC62A}" type="pres">
      <dgm:prSet presAssocID="{F383EEE0-C0F0-4A90-A7F1-07F097913CED}" presName="rootText" presStyleLbl="node4" presStyleIdx="3" presStyleCnt="9">
        <dgm:presLayoutVars>
          <dgm:chPref val="3"/>
        </dgm:presLayoutVars>
      </dgm:prSet>
      <dgm:spPr/>
      <dgm:t>
        <a:bodyPr/>
        <a:lstStyle/>
        <a:p>
          <a:endParaRPr lang="en-US"/>
        </a:p>
      </dgm:t>
    </dgm:pt>
    <dgm:pt modelId="{904A9EB9-9BFD-4044-8B2E-81FF1E88B800}" type="pres">
      <dgm:prSet presAssocID="{F383EEE0-C0F0-4A90-A7F1-07F097913CED}" presName="rootConnector" presStyleLbl="node4" presStyleIdx="3" presStyleCnt="9"/>
      <dgm:spPr/>
      <dgm:t>
        <a:bodyPr/>
        <a:lstStyle/>
        <a:p>
          <a:endParaRPr lang="en-US"/>
        </a:p>
      </dgm:t>
    </dgm:pt>
    <dgm:pt modelId="{31486729-089A-4BA6-9404-DDDB8D1BF688}" type="pres">
      <dgm:prSet presAssocID="{F383EEE0-C0F0-4A90-A7F1-07F097913CED}" presName="hierChild4" presStyleCnt="0"/>
      <dgm:spPr/>
    </dgm:pt>
    <dgm:pt modelId="{D64AAF23-6835-4D59-B709-368E0E7193FB}" type="pres">
      <dgm:prSet presAssocID="{F383EEE0-C0F0-4A90-A7F1-07F097913CED}" presName="hierChild5" presStyleCnt="0"/>
      <dgm:spPr/>
    </dgm:pt>
    <dgm:pt modelId="{5C021C62-852C-4B00-AF7E-B8B793BA43B2}" type="pres">
      <dgm:prSet presAssocID="{4ED9CA87-8B9D-4E9F-B26A-257D4793FC7F}" presName="hierChild5" presStyleCnt="0"/>
      <dgm:spPr/>
    </dgm:pt>
    <dgm:pt modelId="{16E32B22-0901-4612-AD9B-CDA3D7C885D8}" type="pres">
      <dgm:prSet presAssocID="{4FB7AF0B-69F0-455E-8E17-3C1A7B719806}" presName="hierChild5" presStyleCnt="0"/>
      <dgm:spPr/>
    </dgm:pt>
    <dgm:pt modelId="{79B8D1A7-60A0-4397-9EF4-3402C49B636F}" type="pres">
      <dgm:prSet presAssocID="{954B9707-E086-4501-90CC-3FEDDC490216}" presName="hierChild5" presStyleCnt="0"/>
      <dgm:spPr/>
    </dgm:pt>
    <dgm:pt modelId="{321E286A-B5EC-4C3D-8EB7-33CE7EDED8D9}" type="pres">
      <dgm:prSet presAssocID="{39403CE7-9B85-44AE-8A38-49139BC5D32B}" presName="hierChild5" presStyleCnt="0"/>
      <dgm:spPr/>
    </dgm:pt>
    <dgm:pt modelId="{04C2B6F8-098B-4FD3-B555-C18B68AE7BCB}" type="pres">
      <dgm:prSet presAssocID="{5EC93D93-8B4D-4088-8C5F-72854A885CC9}" presName="hierChild5" presStyleCnt="0"/>
      <dgm:spPr/>
    </dgm:pt>
    <dgm:pt modelId="{1AF39EBD-ABD8-43A2-8BEE-666998192C0B}" type="pres">
      <dgm:prSet presAssocID="{4313701E-3F9E-440C-A072-D8515B00536C}" presName="Name37" presStyleLbl="parChTrans1D2" presStyleIdx="1" presStyleCnt="3"/>
      <dgm:spPr/>
      <dgm:t>
        <a:bodyPr/>
        <a:lstStyle/>
        <a:p>
          <a:endParaRPr lang="en-US"/>
        </a:p>
      </dgm:t>
    </dgm:pt>
    <dgm:pt modelId="{4B5C18CC-6B60-4B70-9567-0BF7F2A7DF62}" type="pres">
      <dgm:prSet presAssocID="{9DA13E3A-D6D6-4864-843A-49A5C1A7AD26}" presName="hierRoot2" presStyleCnt="0">
        <dgm:presLayoutVars>
          <dgm:hierBranch val="init"/>
        </dgm:presLayoutVars>
      </dgm:prSet>
      <dgm:spPr/>
    </dgm:pt>
    <dgm:pt modelId="{8BACBB58-8D00-4FFD-9D45-B22281151090}" type="pres">
      <dgm:prSet presAssocID="{9DA13E3A-D6D6-4864-843A-49A5C1A7AD26}" presName="rootComposite" presStyleCnt="0"/>
      <dgm:spPr/>
    </dgm:pt>
    <dgm:pt modelId="{B0F920D5-665B-48AC-B753-F0C469DB0303}" type="pres">
      <dgm:prSet presAssocID="{9DA13E3A-D6D6-4864-843A-49A5C1A7AD26}" presName="rootText" presStyleLbl="node2" presStyleIdx="1" presStyleCnt="3">
        <dgm:presLayoutVars>
          <dgm:chPref val="3"/>
        </dgm:presLayoutVars>
      </dgm:prSet>
      <dgm:spPr/>
      <dgm:t>
        <a:bodyPr/>
        <a:lstStyle/>
        <a:p>
          <a:endParaRPr lang="en-US"/>
        </a:p>
      </dgm:t>
    </dgm:pt>
    <dgm:pt modelId="{E1E4F6EB-44D0-40AB-ACD9-4B3E0A83172E}" type="pres">
      <dgm:prSet presAssocID="{9DA13E3A-D6D6-4864-843A-49A5C1A7AD26}" presName="rootConnector" presStyleLbl="node2" presStyleIdx="1" presStyleCnt="3"/>
      <dgm:spPr/>
      <dgm:t>
        <a:bodyPr/>
        <a:lstStyle/>
        <a:p>
          <a:endParaRPr lang="en-US"/>
        </a:p>
      </dgm:t>
    </dgm:pt>
    <dgm:pt modelId="{62E17785-1000-4D24-A68C-6D7E08BD1F2A}" type="pres">
      <dgm:prSet presAssocID="{9DA13E3A-D6D6-4864-843A-49A5C1A7AD26}" presName="hierChild4" presStyleCnt="0"/>
      <dgm:spPr/>
    </dgm:pt>
    <dgm:pt modelId="{6916B72D-D906-48DE-A0C4-9776BD3DFA2C}" type="pres">
      <dgm:prSet presAssocID="{B68A52CC-E40A-42E4-AC9B-CF1B38B7EA90}" presName="Name37" presStyleLbl="parChTrans1D3" presStyleIdx="1" presStyleCnt="3"/>
      <dgm:spPr/>
      <dgm:t>
        <a:bodyPr/>
        <a:lstStyle/>
        <a:p>
          <a:endParaRPr lang="en-US"/>
        </a:p>
      </dgm:t>
    </dgm:pt>
    <dgm:pt modelId="{9375E44F-DA6C-4ECE-B6AD-D6A0CD648216}" type="pres">
      <dgm:prSet presAssocID="{E852AF7A-1AA3-430C-9BB4-1DEBD43A9729}" presName="hierRoot2" presStyleCnt="0">
        <dgm:presLayoutVars>
          <dgm:hierBranch val="init"/>
        </dgm:presLayoutVars>
      </dgm:prSet>
      <dgm:spPr/>
    </dgm:pt>
    <dgm:pt modelId="{2385FBC1-7419-4D9A-876D-D5777709FC90}" type="pres">
      <dgm:prSet presAssocID="{E852AF7A-1AA3-430C-9BB4-1DEBD43A9729}" presName="rootComposite" presStyleCnt="0"/>
      <dgm:spPr/>
    </dgm:pt>
    <dgm:pt modelId="{24678823-0866-4F4E-9182-9C799A71250B}" type="pres">
      <dgm:prSet presAssocID="{E852AF7A-1AA3-430C-9BB4-1DEBD43A9729}" presName="rootText" presStyleLbl="node3" presStyleIdx="1" presStyleCnt="3" custScaleX="124247">
        <dgm:presLayoutVars>
          <dgm:chPref val="3"/>
        </dgm:presLayoutVars>
      </dgm:prSet>
      <dgm:spPr/>
      <dgm:t>
        <a:bodyPr/>
        <a:lstStyle/>
        <a:p>
          <a:endParaRPr lang="en-US"/>
        </a:p>
      </dgm:t>
    </dgm:pt>
    <dgm:pt modelId="{C9F264C1-F898-4E30-BEE2-2CF7D6A287FA}" type="pres">
      <dgm:prSet presAssocID="{E852AF7A-1AA3-430C-9BB4-1DEBD43A9729}" presName="rootConnector" presStyleLbl="node3" presStyleIdx="1" presStyleCnt="3"/>
      <dgm:spPr/>
      <dgm:t>
        <a:bodyPr/>
        <a:lstStyle/>
        <a:p>
          <a:endParaRPr lang="en-US"/>
        </a:p>
      </dgm:t>
    </dgm:pt>
    <dgm:pt modelId="{2963C682-5033-4D3E-8CFC-5FEC27D2AAC0}" type="pres">
      <dgm:prSet presAssocID="{E852AF7A-1AA3-430C-9BB4-1DEBD43A9729}" presName="hierChild4" presStyleCnt="0"/>
      <dgm:spPr/>
    </dgm:pt>
    <dgm:pt modelId="{91BB29A8-A5C5-4C6C-8893-9DEA55B5F2D9}" type="pres">
      <dgm:prSet presAssocID="{88A25849-70DB-4F95-ACC8-45869EABBE7B}" presName="Name37" presStyleLbl="parChTrans1D4" presStyleIdx="4" presStyleCnt="9"/>
      <dgm:spPr/>
      <dgm:t>
        <a:bodyPr/>
        <a:lstStyle/>
        <a:p>
          <a:endParaRPr lang="en-US"/>
        </a:p>
      </dgm:t>
    </dgm:pt>
    <dgm:pt modelId="{7FCAE1D6-49AB-4861-9204-12F701C548D9}" type="pres">
      <dgm:prSet presAssocID="{1BE0F073-24F0-4D3A-8E3A-291C7201D1A1}" presName="hierRoot2" presStyleCnt="0">
        <dgm:presLayoutVars>
          <dgm:hierBranch val="init"/>
        </dgm:presLayoutVars>
      </dgm:prSet>
      <dgm:spPr/>
    </dgm:pt>
    <dgm:pt modelId="{AFF89758-D90E-401A-8631-D7E23200DB8F}" type="pres">
      <dgm:prSet presAssocID="{1BE0F073-24F0-4D3A-8E3A-291C7201D1A1}" presName="rootComposite" presStyleCnt="0"/>
      <dgm:spPr/>
    </dgm:pt>
    <dgm:pt modelId="{6BA17A2B-1350-4528-A36C-D5BAD2F383EA}" type="pres">
      <dgm:prSet presAssocID="{1BE0F073-24F0-4D3A-8E3A-291C7201D1A1}" presName="rootText" presStyleLbl="node4" presStyleIdx="4" presStyleCnt="9">
        <dgm:presLayoutVars>
          <dgm:chPref val="3"/>
        </dgm:presLayoutVars>
      </dgm:prSet>
      <dgm:spPr/>
      <dgm:t>
        <a:bodyPr/>
        <a:lstStyle/>
        <a:p>
          <a:endParaRPr lang="en-US"/>
        </a:p>
      </dgm:t>
    </dgm:pt>
    <dgm:pt modelId="{9ED678B6-36B0-4F74-8AE5-F11A77D8382E}" type="pres">
      <dgm:prSet presAssocID="{1BE0F073-24F0-4D3A-8E3A-291C7201D1A1}" presName="rootConnector" presStyleLbl="node4" presStyleIdx="4" presStyleCnt="9"/>
      <dgm:spPr/>
      <dgm:t>
        <a:bodyPr/>
        <a:lstStyle/>
        <a:p>
          <a:endParaRPr lang="en-US"/>
        </a:p>
      </dgm:t>
    </dgm:pt>
    <dgm:pt modelId="{0964877D-41E6-4DC4-B3D2-16645EE3056C}" type="pres">
      <dgm:prSet presAssocID="{1BE0F073-24F0-4D3A-8E3A-291C7201D1A1}" presName="hierChild4" presStyleCnt="0"/>
      <dgm:spPr/>
    </dgm:pt>
    <dgm:pt modelId="{2AAB1BE9-0286-46A9-A0FE-696D0F300CBC}" type="pres">
      <dgm:prSet presAssocID="{D6B2A90F-2869-4925-B13C-4F2EC62F295C}" presName="Name37" presStyleLbl="parChTrans1D4" presStyleIdx="5" presStyleCnt="9"/>
      <dgm:spPr/>
      <dgm:t>
        <a:bodyPr/>
        <a:lstStyle/>
        <a:p>
          <a:endParaRPr lang="en-US"/>
        </a:p>
      </dgm:t>
    </dgm:pt>
    <dgm:pt modelId="{FF51B5BB-9368-46F0-B863-611C070F0963}" type="pres">
      <dgm:prSet presAssocID="{C7145714-DAF8-4448-9397-C79E0DF563EE}" presName="hierRoot2" presStyleCnt="0">
        <dgm:presLayoutVars>
          <dgm:hierBranch val="init"/>
        </dgm:presLayoutVars>
      </dgm:prSet>
      <dgm:spPr/>
    </dgm:pt>
    <dgm:pt modelId="{FD6EC889-46C0-403D-84A6-4D4668E71870}" type="pres">
      <dgm:prSet presAssocID="{C7145714-DAF8-4448-9397-C79E0DF563EE}" presName="rootComposite" presStyleCnt="0"/>
      <dgm:spPr/>
    </dgm:pt>
    <dgm:pt modelId="{A1BEEFF5-D6E2-4EEF-B99A-198A93FB2C9B}" type="pres">
      <dgm:prSet presAssocID="{C7145714-DAF8-4448-9397-C79E0DF563EE}" presName="rootText" presStyleLbl="node4" presStyleIdx="5" presStyleCnt="9">
        <dgm:presLayoutVars>
          <dgm:chPref val="3"/>
        </dgm:presLayoutVars>
      </dgm:prSet>
      <dgm:spPr/>
      <dgm:t>
        <a:bodyPr/>
        <a:lstStyle/>
        <a:p>
          <a:endParaRPr lang="en-US"/>
        </a:p>
      </dgm:t>
    </dgm:pt>
    <dgm:pt modelId="{9392BE8E-78CF-4C91-8AB6-C72999BABF30}" type="pres">
      <dgm:prSet presAssocID="{C7145714-DAF8-4448-9397-C79E0DF563EE}" presName="rootConnector" presStyleLbl="node4" presStyleIdx="5" presStyleCnt="9"/>
      <dgm:spPr/>
      <dgm:t>
        <a:bodyPr/>
        <a:lstStyle/>
        <a:p>
          <a:endParaRPr lang="en-US"/>
        </a:p>
      </dgm:t>
    </dgm:pt>
    <dgm:pt modelId="{FD9733AE-2D7D-49E3-95BA-FDD961750D94}" type="pres">
      <dgm:prSet presAssocID="{C7145714-DAF8-4448-9397-C79E0DF563EE}" presName="hierChild4" presStyleCnt="0"/>
      <dgm:spPr/>
    </dgm:pt>
    <dgm:pt modelId="{884AAE41-CACD-40E7-8BBF-450CE2311F4D}" type="pres">
      <dgm:prSet presAssocID="{C7145714-DAF8-4448-9397-C79E0DF563EE}" presName="hierChild5" presStyleCnt="0"/>
      <dgm:spPr/>
    </dgm:pt>
    <dgm:pt modelId="{BD0BA406-096B-4535-8D85-92F9A97DB4C0}" type="pres">
      <dgm:prSet presAssocID="{1BE0F073-24F0-4D3A-8E3A-291C7201D1A1}" presName="hierChild5" presStyleCnt="0"/>
      <dgm:spPr/>
    </dgm:pt>
    <dgm:pt modelId="{D2E6C5FF-8C26-4052-B643-136231E37EC7}" type="pres">
      <dgm:prSet presAssocID="{E852AF7A-1AA3-430C-9BB4-1DEBD43A9729}" presName="hierChild5" presStyleCnt="0"/>
      <dgm:spPr/>
    </dgm:pt>
    <dgm:pt modelId="{6C4B5696-3FCF-4A1E-8DFF-DB3B03084C77}" type="pres">
      <dgm:prSet presAssocID="{9DA13E3A-D6D6-4864-843A-49A5C1A7AD26}" presName="hierChild5" presStyleCnt="0"/>
      <dgm:spPr/>
    </dgm:pt>
    <dgm:pt modelId="{01E1AA57-76BF-4DDC-A053-8A825D1AC552}" type="pres">
      <dgm:prSet presAssocID="{1DD9B2BF-E774-4E67-A419-D2F7B576D9C4}" presName="Name37" presStyleLbl="parChTrans1D2" presStyleIdx="2" presStyleCnt="3"/>
      <dgm:spPr/>
      <dgm:t>
        <a:bodyPr/>
        <a:lstStyle/>
        <a:p>
          <a:endParaRPr lang="en-US"/>
        </a:p>
      </dgm:t>
    </dgm:pt>
    <dgm:pt modelId="{633DB605-0D91-44A0-A702-C973FB42D58A}" type="pres">
      <dgm:prSet presAssocID="{BA3EC320-BABF-4603-BD12-EFE56EE3DD23}" presName="hierRoot2" presStyleCnt="0">
        <dgm:presLayoutVars>
          <dgm:hierBranch val="init"/>
        </dgm:presLayoutVars>
      </dgm:prSet>
      <dgm:spPr/>
    </dgm:pt>
    <dgm:pt modelId="{E18D5FAA-27ED-4168-A9EB-0529AE572930}" type="pres">
      <dgm:prSet presAssocID="{BA3EC320-BABF-4603-BD12-EFE56EE3DD23}" presName="rootComposite" presStyleCnt="0"/>
      <dgm:spPr/>
    </dgm:pt>
    <dgm:pt modelId="{D081C387-5A71-4B8E-BCA9-9451752502B6}" type="pres">
      <dgm:prSet presAssocID="{BA3EC320-BABF-4603-BD12-EFE56EE3DD23}" presName="rootText" presStyleLbl="node2" presStyleIdx="2" presStyleCnt="3">
        <dgm:presLayoutVars>
          <dgm:chPref val="3"/>
        </dgm:presLayoutVars>
      </dgm:prSet>
      <dgm:spPr/>
      <dgm:t>
        <a:bodyPr/>
        <a:lstStyle/>
        <a:p>
          <a:endParaRPr lang="en-US"/>
        </a:p>
      </dgm:t>
    </dgm:pt>
    <dgm:pt modelId="{FFD9C1F0-9C39-49E1-BC08-AF8680C52C3B}" type="pres">
      <dgm:prSet presAssocID="{BA3EC320-BABF-4603-BD12-EFE56EE3DD23}" presName="rootConnector" presStyleLbl="node2" presStyleIdx="2" presStyleCnt="3"/>
      <dgm:spPr/>
      <dgm:t>
        <a:bodyPr/>
        <a:lstStyle/>
        <a:p>
          <a:endParaRPr lang="en-US"/>
        </a:p>
      </dgm:t>
    </dgm:pt>
    <dgm:pt modelId="{E3B73726-C8AE-406E-93DD-D0ACFB0C755C}" type="pres">
      <dgm:prSet presAssocID="{BA3EC320-BABF-4603-BD12-EFE56EE3DD23}" presName="hierChild4" presStyleCnt="0"/>
      <dgm:spPr/>
    </dgm:pt>
    <dgm:pt modelId="{2E28A288-616D-4E59-8622-3CB37BEEE3AF}" type="pres">
      <dgm:prSet presAssocID="{D3830950-6B17-48A2-A902-BD548858D41A}" presName="Name37" presStyleLbl="parChTrans1D3" presStyleIdx="2" presStyleCnt="3"/>
      <dgm:spPr/>
      <dgm:t>
        <a:bodyPr/>
        <a:lstStyle/>
        <a:p>
          <a:endParaRPr lang="en-US"/>
        </a:p>
      </dgm:t>
    </dgm:pt>
    <dgm:pt modelId="{3A3DC7FB-0354-4E6C-83BE-AEE2EC27CF8F}" type="pres">
      <dgm:prSet presAssocID="{745CE74A-A146-440B-BBEF-C00CCE8486D6}" presName="hierRoot2" presStyleCnt="0">
        <dgm:presLayoutVars>
          <dgm:hierBranch val="init"/>
        </dgm:presLayoutVars>
      </dgm:prSet>
      <dgm:spPr/>
    </dgm:pt>
    <dgm:pt modelId="{0771A9B7-FF9B-4663-B2FA-5508052959DC}" type="pres">
      <dgm:prSet presAssocID="{745CE74A-A146-440B-BBEF-C00CCE8486D6}" presName="rootComposite" presStyleCnt="0"/>
      <dgm:spPr/>
    </dgm:pt>
    <dgm:pt modelId="{A6FBEC01-7570-45E4-B64A-52F47AB5B717}" type="pres">
      <dgm:prSet presAssocID="{745CE74A-A146-440B-BBEF-C00CCE8486D6}" presName="rootText" presStyleLbl="node3" presStyleIdx="2" presStyleCnt="3">
        <dgm:presLayoutVars>
          <dgm:chPref val="3"/>
        </dgm:presLayoutVars>
      </dgm:prSet>
      <dgm:spPr/>
      <dgm:t>
        <a:bodyPr/>
        <a:lstStyle/>
        <a:p>
          <a:endParaRPr lang="en-US"/>
        </a:p>
      </dgm:t>
    </dgm:pt>
    <dgm:pt modelId="{9A4896EC-0D4B-4903-B760-FDAE5ECB3673}" type="pres">
      <dgm:prSet presAssocID="{745CE74A-A146-440B-BBEF-C00CCE8486D6}" presName="rootConnector" presStyleLbl="node3" presStyleIdx="2" presStyleCnt="3"/>
      <dgm:spPr/>
      <dgm:t>
        <a:bodyPr/>
        <a:lstStyle/>
        <a:p>
          <a:endParaRPr lang="en-US"/>
        </a:p>
      </dgm:t>
    </dgm:pt>
    <dgm:pt modelId="{78782A94-15CC-4E2C-BED3-DA3CE594164B}" type="pres">
      <dgm:prSet presAssocID="{745CE74A-A146-440B-BBEF-C00CCE8486D6}" presName="hierChild4" presStyleCnt="0"/>
      <dgm:spPr/>
    </dgm:pt>
    <dgm:pt modelId="{25D773DE-6DDD-4E43-A655-ABD77345D83F}" type="pres">
      <dgm:prSet presAssocID="{E2EF61F0-3F64-4B47-8461-3B9B41E8C2B6}" presName="Name37" presStyleLbl="parChTrans1D4" presStyleIdx="6" presStyleCnt="9"/>
      <dgm:spPr/>
      <dgm:t>
        <a:bodyPr/>
        <a:lstStyle/>
        <a:p>
          <a:endParaRPr lang="en-US"/>
        </a:p>
      </dgm:t>
    </dgm:pt>
    <dgm:pt modelId="{090EA58E-7651-4D7C-82D5-7967C5188D89}" type="pres">
      <dgm:prSet presAssocID="{C0D6E79C-B8D6-4CD7-A117-923F33124788}" presName="hierRoot2" presStyleCnt="0">
        <dgm:presLayoutVars>
          <dgm:hierBranch val="init"/>
        </dgm:presLayoutVars>
      </dgm:prSet>
      <dgm:spPr/>
    </dgm:pt>
    <dgm:pt modelId="{4EFF3481-7312-46FD-88FA-3C9FE4AF56AC}" type="pres">
      <dgm:prSet presAssocID="{C0D6E79C-B8D6-4CD7-A117-923F33124788}" presName="rootComposite" presStyleCnt="0"/>
      <dgm:spPr/>
    </dgm:pt>
    <dgm:pt modelId="{A5D30CBF-3587-4D7D-B63C-94FADBAF6119}" type="pres">
      <dgm:prSet presAssocID="{C0D6E79C-B8D6-4CD7-A117-923F33124788}" presName="rootText" presStyleLbl="node4" presStyleIdx="6" presStyleCnt="9">
        <dgm:presLayoutVars>
          <dgm:chPref val="3"/>
        </dgm:presLayoutVars>
      </dgm:prSet>
      <dgm:spPr/>
      <dgm:t>
        <a:bodyPr/>
        <a:lstStyle/>
        <a:p>
          <a:endParaRPr lang="en-US"/>
        </a:p>
      </dgm:t>
    </dgm:pt>
    <dgm:pt modelId="{E2B063AE-2318-424A-8B8F-700D5E1C2668}" type="pres">
      <dgm:prSet presAssocID="{C0D6E79C-B8D6-4CD7-A117-923F33124788}" presName="rootConnector" presStyleLbl="node4" presStyleIdx="6" presStyleCnt="9"/>
      <dgm:spPr/>
      <dgm:t>
        <a:bodyPr/>
        <a:lstStyle/>
        <a:p>
          <a:endParaRPr lang="en-US"/>
        </a:p>
      </dgm:t>
    </dgm:pt>
    <dgm:pt modelId="{A8B42DF5-C3BD-45C2-8A96-B4ADCDDD457C}" type="pres">
      <dgm:prSet presAssocID="{C0D6E79C-B8D6-4CD7-A117-923F33124788}" presName="hierChild4" presStyleCnt="0"/>
      <dgm:spPr/>
    </dgm:pt>
    <dgm:pt modelId="{EE5EB4F5-FAA9-4407-AF72-6E586E988DFF}" type="pres">
      <dgm:prSet presAssocID="{768703E1-C414-4FA4-8EC8-32E84201F499}" presName="Name37" presStyleLbl="parChTrans1D4" presStyleIdx="7" presStyleCnt="9"/>
      <dgm:spPr/>
      <dgm:t>
        <a:bodyPr/>
        <a:lstStyle/>
        <a:p>
          <a:endParaRPr lang="en-US"/>
        </a:p>
      </dgm:t>
    </dgm:pt>
    <dgm:pt modelId="{AE4B463E-7D6E-4156-BE00-FC6A7C1092BE}" type="pres">
      <dgm:prSet presAssocID="{81A774E6-3AD3-4C48-A219-EB4016F3B228}" presName="hierRoot2" presStyleCnt="0">
        <dgm:presLayoutVars>
          <dgm:hierBranch val="init"/>
        </dgm:presLayoutVars>
      </dgm:prSet>
      <dgm:spPr/>
    </dgm:pt>
    <dgm:pt modelId="{8F18F3FB-1DE8-4AD0-87D7-F1D4E04D133D}" type="pres">
      <dgm:prSet presAssocID="{81A774E6-3AD3-4C48-A219-EB4016F3B228}" presName="rootComposite" presStyleCnt="0"/>
      <dgm:spPr/>
    </dgm:pt>
    <dgm:pt modelId="{6BCBBB60-B34B-40AE-9CE7-CFD74693A70C}" type="pres">
      <dgm:prSet presAssocID="{81A774E6-3AD3-4C48-A219-EB4016F3B228}" presName="rootText" presStyleLbl="node4" presStyleIdx="7" presStyleCnt="9">
        <dgm:presLayoutVars>
          <dgm:chPref val="3"/>
        </dgm:presLayoutVars>
      </dgm:prSet>
      <dgm:spPr/>
      <dgm:t>
        <a:bodyPr/>
        <a:lstStyle/>
        <a:p>
          <a:endParaRPr lang="en-US"/>
        </a:p>
      </dgm:t>
    </dgm:pt>
    <dgm:pt modelId="{0203F0AF-3527-41DE-A046-CF04132B5120}" type="pres">
      <dgm:prSet presAssocID="{81A774E6-3AD3-4C48-A219-EB4016F3B228}" presName="rootConnector" presStyleLbl="node4" presStyleIdx="7" presStyleCnt="9"/>
      <dgm:spPr/>
      <dgm:t>
        <a:bodyPr/>
        <a:lstStyle/>
        <a:p>
          <a:endParaRPr lang="en-US"/>
        </a:p>
      </dgm:t>
    </dgm:pt>
    <dgm:pt modelId="{A3340E59-1C94-430D-927E-0E26FFC1388F}" type="pres">
      <dgm:prSet presAssocID="{81A774E6-3AD3-4C48-A219-EB4016F3B228}" presName="hierChild4" presStyleCnt="0"/>
      <dgm:spPr/>
    </dgm:pt>
    <dgm:pt modelId="{A6525471-2C19-4DA4-BC3C-AD669509A791}" type="pres">
      <dgm:prSet presAssocID="{F30EB76C-4EE6-42C9-B151-8CAA214006CB}" presName="Name37" presStyleLbl="parChTrans1D4" presStyleIdx="8" presStyleCnt="9"/>
      <dgm:spPr/>
      <dgm:t>
        <a:bodyPr/>
        <a:lstStyle/>
        <a:p>
          <a:endParaRPr lang="en-US"/>
        </a:p>
      </dgm:t>
    </dgm:pt>
    <dgm:pt modelId="{86C78EE9-7326-4E70-8683-26D3EF64A4AE}" type="pres">
      <dgm:prSet presAssocID="{CE6A62E0-E6AF-45FA-A2B2-0629000B7CEB}" presName="hierRoot2" presStyleCnt="0">
        <dgm:presLayoutVars>
          <dgm:hierBranch val="init"/>
        </dgm:presLayoutVars>
      </dgm:prSet>
      <dgm:spPr/>
    </dgm:pt>
    <dgm:pt modelId="{69F4E3ED-AA38-4787-96BE-EF91C19511F2}" type="pres">
      <dgm:prSet presAssocID="{CE6A62E0-E6AF-45FA-A2B2-0629000B7CEB}" presName="rootComposite" presStyleCnt="0"/>
      <dgm:spPr/>
    </dgm:pt>
    <dgm:pt modelId="{92DB9AB6-5B68-4A1D-90CE-B8A54CC2FF0C}" type="pres">
      <dgm:prSet presAssocID="{CE6A62E0-E6AF-45FA-A2B2-0629000B7CEB}" presName="rootText" presStyleLbl="node4" presStyleIdx="8" presStyleCnt="9">
        <dgm:presLayoutVars>
          <dgm:chPref val="3"/>
        </dgm:presLayoutVars>
      </dgm:prSet>
      <dgm:spPr/>
      <dgm:t>
        <a:bodyPr/>
        <a:lstStyle/>
        <a:p>
          <a:endParaRPr lang="en-US"/>
        </a:p>
      </dgm:t>
    </dgm:pt>
    <dgm:pt modelId="{ABFE1108-6A3A-40EB-9EB6-D35153879FBE}" type="pres">
      <dgm:prSet presAssocID="{CE6A62E0-E6AF-45FA-A2B2-0629000B7CEB}" presName="rootConnector" presStyleLbl="node4" presStyleIdx="8" presStyleCnt="9"/>
      <dgm:spPr/>
      <dgm:t>
        <a:bodyPr/>
        <a:lstStyle/>
        <a:p>
          <a:endParaRPr lang="en-US"/>
        </a:p>
      </dgm:t>
    </dgm:pt>
    <dgm:pt modelId="{07E6E17D-A84F-4C27-876D-99DEC4DB2A4E}" type="pres">
      <dgm:prSet presAssocID="{CE6A62E0-E6AF-45FA-A2B2-0629000B7CEB}" presName="hierChild4" presStyleCnt="0"/>
      <dgm:spPr/>
    </dgm:pt>
    <dgm:pt modelId="{091B2B41-A7DD-403C-B3BA-604F0CB78501}" type="pres">
      <dgm:prSet presAssocID="{CE6A62E0-E6AF-45FA-A2B2-0629000B7CEB}" presName="hierChild5" presStyleCnt="0"/>
      <dgm:spPr/>
    </dgm:pt>
    <dgm:pt modelId="{2BD14661-E29D-471A-ACCD-6AF099EF8F96}" type="pres">
      <dgm:prSet presAssocID="{81A774E6-3AD3-4C48-A219-EB4016F3B228}" presName="hierChild5" presStyleCnt="0"/>
      <dgm:spPr/>
    </dgm:pt>
    <dgm:pt modelId="{31770850-27C8-4980-AACF-EB9D00E53C2B}" type="pres">
      <dgm:prSet presAssocID="{C0D6E79C-B8D6-4CD7-A117-923F33124788}" presName="hierChild5" presStyleCnt="0"/>
      <dgm:spPr/>
    </dgm:pt>
    <dgm:pt modelId="{0E0548EC-6975-4940-9C99-D43F249CAE80}" type="pres">
      <dgm:prSet presAssocID="{745CE74A-A146-440B-BBEF-C00CCE8486D6}" presName="hierChild5" presStyleCnt="0"/>
      <dgm:spPr/>
    </dgm:pt>
    <dgm:pt modelId="{7D88F75A-EC22-4A47-A581-1A5C39385C42}" type="pres">
      <dgm:prSet presAssocID="{BA3EC320-BABF-4603-BD12-EFE56EE3DD23}" presName="hierChild5" presStyleCnt="0"/>
      <dgm:spPr/>
    </dgm:pt>
    <dgm:pt modelId="{9842AA69-5EFB-4AF0-A063-5861642C3BF8}" type="pres">
      <dgm:prSet presAssocID="{8C5E0EE2-6B27-4111-B8CB-87BBB701A39E}" presName="hierChild3" presStyleCnt="0"/>
      <dgm:spPr/>
    </dgm:pt>
  </dgm:ptLst>
  <dgm:cxnLst>
    <dgm:cxn modelId="{3CDCBD78-A788-41FE-8466-79E21B230969}" type="presOf" srcId="{81A774E6-3AD3-4C48-A219-EB4016F3B228}" destId="{0203F0AF-3527-41DE-A046-CF04132B5120}" srcOrd="1" destOrd="0" presId="urn:microsoft.com/office/officeart/2005/8/layout/orgChart1"/>
    <dgm:cxn modelId="{3BC52119-5611-4FB3-85D1-CD0750003EDC}" type="presOf" srcId="{7DDD4C10-2947-4846-BF8C-540D16D8B9CC}" destId="{4B5529EA-C611-45BB-96D5-E7D15AF92985}" srcOrd="0" destOrd="0" presId="urn:microsoft.com/office/officeart/2005/8/layout/orgChart1"/>
    <dgm:cxn modelId="{BF7EBD90-DB3C-448C-A439-C4B6AF2D5F94}" srcId="{C0D6E79C-B8D6-4CD7-A117-923F33124788}" destId="{81A774E6-3AD3-4C48-A219-EB4016F3B228}" srcOrd="0" destOrd="0" parTransId="{768703E1-C414-4FA4-8EC8-32E84201F499}" sibTransId="{2E70280C-8838-499F-B840-7B311029C546}"/>
    <dgm:cxn modelId="{32BA871E-F1AF-4A1C-ABA6-09226610C4B2}" type="presOf" srcId="{88A25849-70DB-4F95-ACC8-45869EABBE7B}" destId="{91BB29A8-A5C5-4C6C-8893-9DEA55B5F2D9}" srcOrd="0" destOrd="0" presId="urn:microsoft.com/office/officeart/2005/8/layout/orgChart1"/>
    <dgm:cxn modelId="{E5052ECB-CB6D-4AE1-BD0C-DD53BAE64E7D}" srcId="{9DA13E3A-D6D6-4864-843A-49A5C1A7AD26}" destId="{E852AF7A-1AA3-430C-9BB4-1DEBD43A9729}" srcOrd="0" destOrd="0" parTransId="{B68A52CC-E40A-42E4-AC9B-CF1B38B7EA90}" sibTransId="{9C4485A5-017B-4940-AB53-2C4B4E66BFC7}"/>
    <dgm:cxn modelId="{3D987C22-B38F-49CC-A927-D7858B49ED7E}" type="presOf" srcId="{954B9707-E086-4501-90CC-3FEDDC490216}" destId="{E4A02524-D4DD-43E5-8400-B5300A0991F2}" srcOrd="1" destOrd="0" presId="urn:microsoft.com/office/officeart/2005/8/layout/orgChart1"/>
    <dgm:cxn modelId="{A0A796DD-5695-4D28-8A5E-104C4FE50A30}" type="presOf" srcId="{CE6A62E0-E6AF-45FA-A2B2-0629000B7CEB}" destId="{92DB9AB6-5B68-4A1D-90CE-B8A54CC2FF0C}" srcOrd="0" destOrd="0" presId="urn:microsoft.com/office/officeart/2005/8/layout/orgChart1"/>
    <dgm:cxn modelId="{99135EF6-F224-48F5-A501-4B8D4FD61B95}" type="presOf" srcId="{E852AF7A-1AA3-430C-9BB4-1DEBD43A9729}" destId="{C9F264C1-F898-4E30-BEE2-2CF7D6A287FA}" srcOrd="1" destOrd="0" presId="urn:microsoft.com/office/officeart/2005/8/layout/orgChart1"/>
    <dgm:cxn modelId="{D5844E70-739A-4F30-898E-3C56DB8A2E78}" type="presOf" srcId="{9DA13E3A-D6D6-4864-843A-49A5C1A7AD26}" destId="{E1E4F6EB-44D0-40AB-ACD9-4B3E0A83172E}" srcOrd="1" destOrd="0" presId="urn:microsoft.com/office/officeart/2005/8/layout/orgChart1"/>
    <dgm:cxn modelId="{16B03D3D-74FF-4534-ADFF-E0EE42DF56C8}" type="presOf" srcId="{E852AF7A-1AA3-430C-9BB4-1DEBD43A9729}" destId="{24678823-0866-4F4E-9182-9C799A71250B}" srcOrd="0" destOrd="0" presId="urn:microsoft.com/office/officeart/2005/8/layout/orgChart1"/>
    <dgm:cxn modelId="{0FE25BA5-F31B-4FAA-A637-5719261CAC3D}" type="presOf" srcId="{5EC93D93-8B4D-4088-8C5F-72854A885CC9}" destId="{3B37D938-4AF9-476E-B15C-2EE523D9CADF}" srcOrd="0" destOrd="0" presId="urn:microsoft.com/office/officeart/2005/8/layout/orgChart1"/>
    <dgm:cxn modelId="{1561EA8F-307C-4683-867B-B5724A36E7D6}" type="presOf" srcId="{C7145714-DAF8-4448-9397-C79E0DF563EE}" destId="{9392BE8E-78CF-4C91-8AB6-C72999BABF30}" srcOrd="1" destOrd="0" presId="urn:microsoft.com/office/officeart/2005/8/layout/orgChart1"/>
    <dgm:cxn modelId="{01099423-42E4-4A77-92DB-617B2D9E168C}" type="presOf" srcId="{81A774E6-3AD3-4C48-A219-EB4016F3B228}" destId="{6BCBBB60-B34B-40AE-9CE7-CFD74693A70C}" srcOrd="0" destOrd="0" presId="urn:microsoft.com/office/officeart/2005/8/layout/orgChart1"/>
    <dgm:cxn modelId="{60D63F23-DB9B-471B-A331-04417B216838}" type="presOf" srcId="{F383EEE0-C0F0-4A90-A7F1-07F097913CED}" destId="{904A9EB9-9BFD-4044-8B2E-81FF1E88B800}" srcOrd="1" destOrd="0" presId="urn:microsoft.com/office/officeart/2005/8/layout/orgChart1"/>
    <dgm:cxn modelId="{1EC7EF62-BB81-427C-AB35-D5DBAFC7C4DA}" type="presOf" srcId="{745CE74A-A146-440B-BBEF-C00CCE8486D6}" destId="{A6FBEC01-7570-45E4-B64A-52F47AB5B717}" srcOrd="0" destOrd="0" presId="urn:microsoft.com/office/officeart/2005/8/layout/orgChart1"/>
    <dgm:cxn modelId="{19E01D31-5AE4-46DF-B596-E666377194C9}" type="presOf" srcId="{DD6422B2-F3ED-47AE-AB28-44927AD110E1}" destId="{392E4802-0688-41C0-99B2-847F680B2BD6}" srcOrd="0" destOrd="0" presId="urn:microsoft.com/office/officeart/2005/8/layout/orgChart1"/>
    <dgm:cxn modelId="{8A83D175-7F4F-4986-B64A-AB89739A73E4}" type="presOf" srcId="{8C5E0EE2-6B27-4111-B8CB-87BBB701A39E}" destId="{9961E840-6FED-4C54-A3C6-9286CBFB2C31}" srcOrd="0" destOrd="0" presId="urn:microsoft.com/office/officeart/2005/8/layout/orgChart1"/>
    <dgm:cxn modelId="{691399AF-6B7E-4DD4-A771-397FC1A5290D}" type="presOf" srcId="{4FB7AF0B-69F0-455E-8E17-3C1A7B719806}" destId="{692AF548-381D-4644-8F60-FC18F7291BF5}" srcOrd="1" destOrd="0" presId="urn:microsoft.com/office/officeart/2005/8/layout/orgChart1"/>
    <dgm:cxn modelId="{FB191D83-E445-41BA-9563-B5226786F660}" type="presOf" srcId="{39181B38-56EE-4E59-95CE-8B174D91B8BF}" destId="{E5D4F78F-C9F1-439C-8A67-1C08EE4B5249}" srcOrd="0" destOrd="0" presId="urn:microsoft.com/office/officeart/2005/8/layout/orgChart1"/>
    <dgm:cxn modelId="{342A5E48-A111-44A1-8E2C-1307C6B85289}" type="presOf" srcId="{F30EB76C-4EE6-42C9-B151-8CAA214006CB}" destId="{A6525471-2C19-4DA4-BC3C-AD669509A791}" srcOrd="0" destOrd="0" presId="urn:microsoft.com/office/officeart/2005/8/layout/orgChart1"/>
    <dgm:cxn modelId="{B6FF9EC2-D24E-4005-A2B2-2C4CF1E93C95}" srcId="{4FB7AF0B-69F0-455E-8E17-3C1A7B719806}" destId="{4ED9CA87-8B9D-4E9F-B26A-257D4793FC7F}" srcOrd="0" destOrd="0" parTransId="{39181B38-56EE-4E59-95CE-8B174D91B8BF}" sibTransId="{E87930CA-9560-43A3-86BE-67DCF027A7A1}"/>
    <dgm:cxn modelId="{2CBB62C6-3BED-44CF-A656-5025E6A9479E}" type="presOf" srcId="{D6B2A90F-2869-4925-B13C-4F2EC62F295C}" destId="{2AAB1BE9-0286-46A9-A0FE-696D0F300CBC}" srcOrd="0" destOrd="0" presId="urn:microsoft.com/office/officeart/2005/8/layout/orgChart1"/>
    <dgm:cxn modelId="{D8FF934C-492A-451F-867D-A8F04BC85AFF}" type="presOf" srcId="{954B9707-E086-4501-90CC-3FEDDC490216}" destId="{0625DEA9-C46D-4BF3-9412-7DF8CA9B20BE}" srcOrd="0" destOrd="0" presId="urn:microsoft.com/office/officeart/2005/8/layout/orgChart1"/>
    <dgm:cxn modelId="{B57F4465-67FF-48F1-8CF5-A7EBB0846ED7}" type="presOf" srcId="{C0D6E79C-B8D6-4CD7-A117-923F33124788}" destId="{A5D30CBF-3587-4D7D-B63C-94FADBAF6119}" srcOrd="0" destOrd="0" presId="urn:microsoft.com/office/officeart/2005/8/layout/orgChart1"/>
    <dgm:cxn modelId="{5A2045F9-7071-4FEA-9FC7-1FB63E0E9407}" srcId="{5EC93D93-8B4D-4088-8C5F-72854A885CC9}" destId="{39403CE7-9B85-44AE-8A38-49139BC5D32B}" srcOrd="0" destOrd="0" parTransId="{19F0EF66-83B4-473E-8EFE-B7DE210E0861}" sibTransId="{03108CC7-2730-4F4A-8491-8D2135EAAC1A}"/>
    <dgm:cxn modelId="{2AB41AEC-9737-4A27-BDDC-C5BDA861BC67}" type="presOf" srcId="{768703E1-C414-4FA4-8EC8-32E84201F499}" destId="{EE5EB4F5-FAA9-4407-AF72-6E586E988DFF}" srcOrd="0" destOrd="0" presId="urn:microsoft.com/office/officeart/2005/8/layout/orgChart1"/>
    <dgm:cxn modelId="{D5275AF1-10B8-4657-A5FB-A221B63C43A2}" srcId="{8C5E0EE2-6B27-4111-B8CB-87BBB701A39E}" destId="{BA3EC320-BABF-4603-BD12-EFE56EE3DD23}" srcOrd="2" destOrd="0" parTransId="{1DD9B2BF-E774-4E67-A419-D2F7B576D9C4}" sibTransId="{A1200AB5-A039-48E4-BDF5-A207FF92DE63}"/>
    <dgm:cxn modelId="{0EA22F1E-7298-412F-AAED-36243DE3FA48}" type="presOf" srcId="{BA3EC320-BABF-4603-BD12-EFE56EE3DD23}" destId="{D081C387-5A71-4B8E-BCA9-9451752502B6}" srcOrd="0" destOrd="0" presId="urn:microsoft.com/office/officeart/2005/8/layout/orgChart1"/>
    <dgm:cxn modelId="{78E73A59-E767-45E2-85B1-AF5DD99E34FC}" type="presOf" srcId="{E2EF61F0-3F64-4B47-8461-3B9B41E8C2B6}" destId="{25D773DE-6DDD-4E43-A655-ABD77345D83F}" srcOrd="0" destOrd="0" presId="urn:microsoft.com/office/officeart/2005/8/layout/orgChart1"/>
    <dgm:cxn modelId="{EBB71E5E-CAC3-4304-A51B-05F94AF3DAD8}" srcId="{1BE0F073-24F0-4D3A-8E3A-291C7201D1A1}" destId="{C7145714-DAF8-4448-9397-C79E0DF563EE}" srcOrd="0" destOrd="0" parTransId="{D6B2A90F-2869-4925-B13C-4F2EC62F295C}" sibTransId="{A26AB74E-28B6-4953-9D97-9F74491084E5}"/>
    <dgm:cxn modelId="{94E1D9D1-40E4-4D07-93D5-14253B6AF1F6}" type="presOf" srcId="{F383EEE0-C0F0-4A90-A7F1-07F097913CED}" destId="{6362E439-C927-4462-8947-94B7DA0BC62A}" srcOrd="0" destOrd="0" presId="urn:microsoft.com/office/officeart/2005/8/layout/orgChart1"/>
    <dgm:cxn modelId="{AFC0DC7B-7677-42AA-B4A2-56D319786296}" type="presOf" srcId="{5EC93D93-8B4D-4088-8C5F-72854A885CC9}" destId="{BD8AEFA7-56A1-477C-8872-2A3E14224A35}" srcOrd="1" destOrd="0" presId="urn:microsoft.com/office/officeart/2005/8/layout/orgChart1"/>
    <dgm:cxn modelId="{5A144AF3-B3E4-4BD5-81B5-43B46EB661A3}" srcId="{8C5E0EE2-6B27-4111-B8CB-87BBB701A39E}" destId="{5EC93D93-8B4D-4088-8C5F-72854A885CC9}" srcOrd="0" destOrd="0" parTransId="{315F958F-567B-4426-B91B-4C3B6E461301}" sibTransId="{23693BA0-CDAD-4F74-B93C-AC1297E3E0A1}"/>
    <dgm:cxn modelId="{6B990298-14AB-4998-96F1-158176BFC913}" type="presOf" srcId="{4ED9CA87-8B9D-4E9F-B26A-257D4793FC7F}" destId="{F30279CF-AC93-4C1B-96CD-0C4C73F890A5}" srcOrd="0" destOrd="0" presId="urn:microsoft.com/office/officeart/2005/8/layout/orgChart1"/>
    <dgm:cxn modelId="{2AC2BD9E-21DA-4D3A-9267-F1A3EC3DF42C}" type="presOf" srcId="{D3830950-6B17-48A2-A902-BD548858D41A}" destId="{2E28A288-616D-4E59-8622-3CB37BEEE3AF}" srcOrd="0" destOrd="0" presId="urn:microsoft.com/office/officeart/2005/8/layout/orgChart1"/>
    <dgm:cxn modelId="{D44C360B-5455-4440-908D-C472397777B8}" type="presOf" srcId="{19F0EF66-83B4-473E-8EFE-B7DE210E0861}" destId="{D5F3FDC8-9E6E-45A1-A984-C4CE650CE974}" srcOrd="0" destOrd="0" presId="urn:microsoft.com/office/officeart/2005/8/layout/orgChart1"/>
    <dgm:cxn modelId="{93F72C57-835B-4B0F-A79B-1C7B5E486BF0}" srcId="{81A774E6-3AD3-4C48-A219-EB4016F3B228}" destId="{CE6A62E0-E6AF-45FA-A2B2-0629000B7CEB}" srcOrd="0" destOrd="0" parTransId="{F30EB76C-4EE6-42C9-B151-8CAA214006CB}" sibTransId="{2A11EE14-EDC8-4BB8-A71A-5031DFA78FE1}"/>
    <dgm:cxn modelId="{60EEC035-F7E9-4FD6-A77A-46E2AA2FBDB7}" type="presOf" srcId="{4FB7AF0B-69F0-455E-8E17-3C1A7B719806}" destId="{E11C7A97-91FA-4BF1-BF57-B589C9C7BAFE}" srcOrd="0" destOrd="0" presId="urn:microsoft.com/office/officeart/2005/8/layout/orgChart1"/>
    <dgm:cxn modelId="{FA88FC00-C01B-467B-B8FE-AFDE8ADF3E88}" srcId="{DD6422B2-F3ED-47AE-AB28-44927AD110E1}" destId="{8C5E0EE2-6B27-4111-B8CB-87BBB701A39E}" srcOrd="0" destOrd="0" parTransId="{F250EA0B-A95D-49C9-803E-DBF95406AC7A}" sibTransId="{CB1C79BF-9D44-4A07-9EED-9AAFAC24502A}"/>
    <dgm:cxn modelId="{C498C29B-41EC-4E11-8413-BEFCF9C0AC63}" type="presOf" srcId="{4313701E-3F9E-440C-A072-D8515B00536C}" destId="{1AF39EBD-ABD8-43A2-8BEE-666998192C0B}" srcOrd="0" destOrd="0" presId="urn:microsoft.com/office/officeart/2005/8/layout/orgChart1"/>
    <dgm:cxn modelId="{146ACF3C-2707-4158-B3CC-199ECAA32124}" type="presOf" srcId="{B68A52CC-E40A-42E4-AC9B-CF1B38B7EA90}" destId="{6916B72D-D906-48DE-A0C4-9776BD3DFA2C}" srcOrd="0" destOrd="0" presId="urn:microsoft.com/office/officeart/2005/8/layout/orgChart1"/>
    <dgm:cxn modelId="{41B52703-CD84-4C29-B883-DB5E518285D5}" type="presOf" srcId="{CE6A62E0-E6AF-45FA-A2B2-0629000B7CEB}" destId="{ABFE1108-6A3A-40EB-9EB6-D35153879FBE}" srcOrd="1" destOrd="0" presId="urn:microsoft.com/office/officeart/2005/8/layout/orgChart1"/>
    <dgm:cxn modelId="{438E0D07-2A77-4D0C-9989-B1CF51BB4651}" srcId="{39403CE7-9B85-44AE-8A38-49139BC5D32B}" destId="{954B9707-E086-4501-90CC-3FEDDC490216}" srcOrd="0" destOrd="0" parTransId="{7DDD4C10-2947-4846-BF8C-540D16D8B9CC}" sibTransId="{F9B64BA1-FCDA-4CF4-BEBD-7B6E7F7D1CD6}"/>
    <dgm:cxn modelId="{1068C363-D036-4C8C-8F38-30B61082A883}" srcId="{954B9707-E086-4501-90CC-3FEDDC490216}" destId="{4FB7AF0B-69F0-455E-8E17-3C1A7B719806}" srcOrd="0" destOrd="0" parTransId="{5CEBAB04-2775-4653-AEE9-1BCA164AAB3E}" sibTransId="{E5BA67AC-62A9-4AF0-AF99-346D3D767DD8}"/>
    <dgm:cxn modelId="{1B936BB8-B729-4CDB-B884-9867911BAC9F}" type="presOf" srcId="{1BE0F073-24F0-4D3A-8E3A-291C7201D1A1}" destId="{6BA17A2B-1350-4528-A36C-D5BAD2F383EA}" srcOrd="0" destOrd="0" presId="urn:microsoft.com/office/officeart/2005/8/layout/orgChart1"/>
    <dgm:cxn modelId="{E167ABF0-DB2A-4A32-9184-D7648C1F44CF}" type="presOf" srcId="{745CE74A-A146-440B-BBEF-C00CCE8486D6}" destId="{9A4896EC-0D4B-4903-B760-FDAE5ECB3673}" srcOrd="1" destOrd="0" presId="urn:microsoft.com/office/officeart/2005/8/layout/orgChart1"/>
    <dgm:cxn modelId="{37CE1EC4-1289-4CAA-9995-D42A6D8CBE8C}" type="presOf" srcId="{C7145714-DAF8-4448-9397-C79E0DF563EE}" destId="{A1BEEFF5-D6E2-4EEF-B99A-198A93FB2C9B}" srcOrd="0" destOrd="0" presId="urn:microsoft.com/office/officeart/2005/8/layout/orgChart1"/>
    <dgm:cxn modelId="{4B6A9D58-7C7D-4D31-B5CD-CA485100E9EF}" type="presOf" srcId="{39403CE7-9B85-44AE-8A38-49139BC5D32B}" destId="{2828268D-E810-408A-BBA1-CDA8D359CCDD}" srcOrd="1" destOrd="0" presId="urn:microsoft.com/office/officeart/2005/8/layout/orgChart1"/>
    <dgm:cxn modelId="{B4A28AA6-F667-4F29-A2B9-5210A48CFD89}" type="presOf" srcId="{39403CE7-9B85-44AE-8A38-49139BC5D32B}" destId="{B8D0A6F0-370C-4622-BF4A-061DDC884255}" srcOrd="0" destOrd="0" presId="urn:microsoft.com/office/officeart/2005/8/layout/orgChart1"/>
    <dgm:cxn modelId="{C739B539-EE02-4111-AAF3-B6376AC6E82D}" type="presOf" srcId="{8C5E0EE2-6B27-4111-B8CB-87BBB701A39E}" destId="{08BA9149-054D-4C2E-8651-E1A927728AB8}" srcOrd="1" destOrd="0" presId="urn:microsoft.com/office/officeart/2005/8/layout/orgChart1"/>
    <dgm:cxn modelId="{2B301676-AF7A-4B9F-9DF8-A75985BB770E}" type="presOf" srcId="{C0D6E79C-B8D6-4CD7-A117-923F33124788}" destId="{E2B063AE-2318-424A-8B8F-700D5E1C2668}" srcOrd="1" destOrd="0" presId="urn:microsoft.com/office/officeart/2005/8/layout/orgChart1"/>
    <dgm:cxn modelId="{55382AFB-7F01-432D-9D9A-C10401E1A5E4}" type="presOf" srcId="{CA1432FC-99ED-4BDA-B492-A9A02CA4BFFC}" destId="{1CAD857D-A105-4C85-9E56-CCABEE018140}" srcOrd="0" destOrd="0" presId="urn:microsoft.com/office/officeart/2005/8/layout/orgChart1"/>
    <dgm:cxn modelId="{523E05AF-D6DD-4E7F-ABEB-3F33C0D21364}" type="presOf" srcId="{1DD9B2BF-E774-4E67-A419-D2F7B576D9C4}" destId="{01E1AA57-76BF-4DDC-A053-8A825D1AC552}" srcOrd="0" destOrd="0" presId="urn:microsoft.com/office/officeart/2005/8/layout/orgChart1"/>
    <dgm:cxn modelId="{316170ED-7183-41C6-B421-5EEB6CCF9581}" srcId="{8C5E0EE2-6B27-4111-B8CB-87BBB701A39E}" destId="{9DA13E3A-D6D6-4864-843A-49A5C1A7AD26}" srcOrd="1" destOrd="0" parTransId="{4313701E-3F9E-440C-A072-D8515B00536C}" sibTransId="{C4236167-72A2-456C-8125-7FF5FF5DFD1D}"/>
    <dgm:cxn modelId="{FF304706-D2B7-4170-A223-8ADEC3CED1E9}" type="presOf" srcId="{315F958F-567B-4426-B91B-4C3B6E461301}" destId="{706910CA-D666-475D-B81A-3D2D6C9DF7CF}" srcOrd="0" destOrd="0" presId="urn:microsoft.com/office/officeart/2005/8/layout/orgChart1"/>
    <dgm:cxn modelId="{C23230D8-602D-417A-86D3-21C5D02DA050}" srcId="{E852AF7A-1AA3-430C-9BB4-1DEBD43A9729}" destId="{1BE0F073-24F0-4D3A-8E3A-291C7201D1A1}" srcOrd="0" destOrd="0" parTransId="{88A25849-70DB-4F95-ACC8-45869EABBE7B}" sibTransId="{2CB2DA34-CEF3-442B-ADB1-817647BD0A95}"/>
    <dgm:cxn modelId="{67A582FA-AF22-47B4-B0BD-51174BD46070}" type="presOf" srcId="{BA3EC320-BABF-4603-BD12-EFE56EE3DD23}" destId="{FFD9C1F0-9C39-49E1-BC08-AF8680C52C3B}" srcOrd="1" destOrd="0" presId="urn:microsoft.com/office/officeart/2005/8/layout/orgChart1"/>
    <dgm:cxn modelId="{A877FE72-5AEC-4950-AEA9-2DAE309C0B4D}" type="presOf" srcId="{1BE0F073-24F0-4D3A-8E3A-291C7201D1A1}" destId="{9ED678B6-36B0-4F74-8AE5-F11A77D8382E}" srcOrd="1" destOrd="0" presId="urn:microsoft.com/office/officeart/2005/8/layout/orgChart1"/>
    <dgm:cxn modelId="{B856EBEF-6021-43D1-9B0E-9D5CEE2467BE}" srcId="{BA3EC320-BABF-4603-BD12-EFE56EE3DD23}" destId="{745CE74A-A146-440B-BBEF-C00CCE8486D6}" srcOrd="0" destOrd="0" parTransId="{D3830950-6B17-48A2-A902-BD548858D41A}" sibTransId="{7F2EE604-EC99-4DFF-8744-3818E42B381F}"/>
    <dgm:cxn modelId="{CC9D9508-2A78-450F-BAC5-021C0A8F70D8}" type="presOf" srcId="{4ED9CA87-8B9D-4E9F-B26A-257D4793FC7F}" destId="{CE461264-A824-4087-96E0-4BF76701D0FA}" srcOrd="1" destOrd="0" presId="urn:microsoft.com/office/officeart/2005/8/layout/orgChart1"/>
    <dgm:cxn modelId="{1E8B092B-C8B4-46FA-B6C7-F9197EB9AEAE}" type="presOf" srcId="{9DA13E3A-D6D6-4864-843A-49A5C1A7AD26}" destId="{B0F920D5-665B-48AC-B753-F0C469DB0303}" srcOrd="0" destOrd="0" presId="urn:microsoft.com/office/officeart/2005/8/layout/orgChart1"/>
    <dgm:cxn modelId="{577DA76E-7D01-4821-AD06-B98F61EE5FB0}" srcId="{745CE74A-A146-440B-BBEF-C00CCE8486D6}" destId="{C0D6E79C-B8D6-4CD7-A117-923F33124788}" srcOrd="0" destOrd="0" parTransId="{E2EF61F0-3F64-4B47-8461-3B9B41E8C2B6}" sibTransId="{C032E806-C079-4196-8FA0-5566B013A16E}"/>
    <dgm:cxn modelId="{CC76C8DB-CAF0-4A06-B2D4-B90C4FAAA04F}" srcId="{4ED9CA87-8B9D-4E9F-B26A-257D4793FC7F}" destId="{F383EEE0-C0F0-4A90-A7F1-07F097913CED}" srcOrd="0" destOrd="0" parTransId="{CA1432FC-99ED-4BDA-B492-A9A02CA4BFFC}" sibTransId="{661486D6-1E33-4B81-BFD2-3D9B1923307F}"/>
    <dgm:cxn modelId="{37DC8816-C89E-4CBE-9CD5-8671BC78F687}" type="presOf" srcId="{5CEBAB04-2775-4653-AEE9-1BCA164AAB3E}" destId="{91A95807-8956-4EA7-ACA4-D1EE3BF7FA1B}" srcOrd="0" destOrd="0" presId="urn:microsoft.com/office/officeart/2005/8/layout/orgChart1"/>
    <dgm:cxn modelId="{6CCE01B0-4252-4765-B0C3-5530F39779BF}" type="presParOf" srcId="{392E4802-0688-41C0-99B2-847F680B2BD6}" destId="{BD2B2151-CFD7-4FDD-B250-E66B3EB61D8D}" srcOrd="0" destOrd="0" presId="urn:microsoft.com/office/officeart/2005/8/layout/orgChart1"/>
    <dgm:cxn modelId="{55231114-DC0A-4584-8134-3879275BFE98}" type="presParOf" srcId="{BD2B2151-CFD7-4FDD-B250-E66B3EB61D8D}" destId="{65750649-599B-405C-AEF2-DD63B01C4374}" srcOrd="0" destOrd="0" presId="urn:microsoft.com/office/officeart/2005/8/layout/orgChart1"/>
    <dgm:cxn modelId="{8BA0947B-DC15-440D-A992-6CF3BBFCBB26}" type="presParOf" srcId="{65750649-599B-405C-AEF2-DD63B01C4374}" destId="{9961E840-6FED-4C54-A3C6-9286CBFB2C31}" srcOrd="0" destOrd="0" presId="urn:microsoft.com/office/officeart/2005/8/layout/orgChart1"/>
    <dgm:cxn modelId="{56C93D8B-925D-4B2C-8848-1953002D92FA}" type="presParOf" srcId="{65750649-599B-405C-AEF2-DD63B01C4374}" destId="{08BA9149-054D-4C2E-8651-E1A927728AB8}" srcOrd="1" destOrd="0" presId="urn:microsoft.com/office/officeart/2005/8/layout/orgChart1"/>
    <dgm:cxn modelId="{08A3335F-66CD-4427-B82E-6BE228C10679}" type="presParOf" srcId="{BD2B2151-CFD7-4FDD-B250-E66B3EB61D8D}" destId="{1F1EAF8B-EB38-4CAB-9D26-5CF8F6CD882A}" srcOrd="1" destOrd="0" presId="urn:microsoft.com/office/officeart/2005/8/layout/orgChart1"/>
    <dgm:cxn modelId="{0E04BDE0-06AD-410B-A76B-1548767485C6}" type="presParOf" srcId="{1F1EAF8B-EB38-4CAB-9D26-5CF8F6CD882A}" destId="{706910CA-D666-475D-B81A-3D2D6C9DF7CF}" srcOrd="0" destOrd="0" presId="urn:microsoft.com/office/officeart/2005/8/layout/orgChart1"/>
    <dgm:cxn modelId="{D8060B36-BEB0-4565-B465-24C7208A4DA3}" type="presParOf" srcId="{1F1EAF8B-EB38-4CAB-9D26-5CF8F6CD882A}" destId="{C24E0B34-91D8-49D7-B7F7-CE6158C17967}" srcOrd="1" destOrd="0" presId="urn:microsoft.com/office/officeart/2005/8/layout/orgChart1"/>
    <dgm:cxn modelId="{322C4AE4-45A5-4230-AAE2-AD5F6094C35F}" type="presParOf" srcId="{C24E0B34-91D8-49D7-B7F7-CE6158C17967}" destId="{116D4534-7272-4314-ACE9-B31D4AA271C6}" srcOrd="0" destOrd="0" presId="urn:microsoft.com/office/officeart/2005/8/layout/orgChart1"/>
    <dgm:cxn modelId="{B5024033-3F3C-4D23-9142-EFC27B7ADA6B}" type="presParOf" srcId="{116D4534-7272-4314-ACE9-B31D4AA271C6}" destId="{3B37D938-4AF9-476E-B15C-2EE523D9CADF}" srcOrd="0" destOrd="0" presId="urn:microsoft.com/office/officeart/2005/8/layout/orgChart1"/>
    <dgm:cxn modelId="{F12C4A1E-0522-43E7-8BAE-2B15904F7406}" type="presParOf" srcId="{116D4534-7272-4314-ACE9-B31D4AA271C6}" destId="{BD8AEFA7-56A1-477C-8872-2A3E14224A35}" srcOrd="1" destOrd="0" presId="urn:microsoft.com/office/officeart/2005/8/layout/orgChart1"/>
    <dgm:cxn modelId="{D496996B-3549-4ABF-B233-761C92701286}" type="presParOf" srcId="{C24E0B34-91D8-49D7-B7F7-CE6158C17967}" destId="{52B6C091-842D-4772-A221-072508DAD2D4}" srcOrd="1" destOrd="0" presId="urn:microsoft.com/office/officeart/2005/8/layout/orgChart1"/>
    <dgm:cxn modelId="{6D4B11CE-593B-448A-A7AD-3F67306E184E}" type="presParOf" srcId="{52B6C091-842D-4772-A221-072508DAD2D4}" destId="{D5F3FDC8-9E6E-45A1-A984-C4CE650CE974}" srcOrd="0" destOrd="0" presId="urn:microsoft.com/office/officeart/2005/8/layout/orgChart1"/>
    <dgm:cxn modelId="{2F218A46-1AB9-4DFE-89DC-23D8FE6A6D90}" type="presParOf" srcId="{52B6C091-842D-4772-A221-072508DAD2D4}" destId="{38955828-461E-4ACC-A6A4-B2F5A2DC5536}" srcOrd="1" destOrd="0" presId="urn:microsoft.com/office/officeart/2005/8/layout/orgChart1"/>
    <dgm:cxn modelId="{3B953427-B58C-47C6-91F3-CBB4325985DE}" type="presParOf" srcId="{38955828-461E-4ACC-A6A4-B2F5A2DC5536}" destId="{D7683A1C-8F04-478D-BDB6-8F9BE0CF5B88}" srcOrd="0" destOrd="0" presId="urn:microsoft.com/office/officeart/2005/8/layout/orgChart1"/>
    <dgm:cxn modelId="{B563585B-0FB8-4D0E-8ECC-0E98D2895279}" type="presParOf" srcId="{D7683A1C-8F04-478D-BDB6-8F9BE0CF5B88}" destId="{B8D0A6F0-370C-4622-BF4A-061DDC884255}" srcOrd="0" destOrd="0" presId="urn:microsoft.com/office/officeart/2005/8/layout/orgChart1"/>
    <dgm:cxn modelId="{DCCFC51B-B3A4-400E-A73E-FF2FD70FAA06}" type="presParOf" srcId="{D7683A1C-8F04-478D-BDB6-8F9BE0CF5B88}" destId="{2828268D-E810-408A-BBA1-CDA8D359CCDD}" srcOrd="1" destOrd="0" presId="urn:microsoft.com/office/officeart/2005/8/layout/orgChart1"/>
    <dgm:cxn modelId="{3D4F04C5-B092-4CB6-9014-6DAC6B9E6A70}" type="presParOf" srcId="{38955828-461E-4ACC-A6A4-B2F5A2DC5536}" destId="{BDE6B1D9-4050-445B-B491-A09493021B2B}" srcOrd="1" destOrd="0" presId="urn:microsoft.com/office/officeart/2005/8/layout/orgChart1"/>
    <dgm:cxn modelId="{689C8039-D1C7-4D68-A86B-75B6B7F6CD8B}" type="presParOf" srcId="{BDE6B1D9-4050-445B-B491-A09493021B2B}" destId="{4B5529EA-C611-45BB-96D5-E7D15AF92985}" srcOrd="0" destOrd="0" presId="urn:microsoft.com/office/officeart/2005/8/layout/orgChart1"/>
    <dgm:cxn modelId="{1D3A8DC6-96B9-41E2-A534-6598AFB4F401}" type="presParOf" srcId="{BDE6B1D9-4050-445B-B491-A09493021B2B}" destId="{2D4F40F4-84FF-46BD-8A62-90A0BCF74A38}" srcOrd="1" destOrd="0" presId="urn:microsoft.com/office/officeart/2005/8/layout/orgChart1"/>
    <dgm:cxn modelId="{7B072C00-E1EF-4FB7-9131-36F572B15A9B}" type="presParOf" srcId="{2D4F40F4-84FF-46BD-8A62-90A0BCF74A38}" destId="{892F46D5-89BC-41C8-B1FB-8B5334C56CEF}" srcOrd="0" destOrd="0" presId="urn:microsoft.com/office/officeart/2005/8/layout/orgChart1"/>
    <dgm:cxn modelId="{B650ED56-3A88-4AC5-A81C-7E6F40164466}" type="presParOf" srcId="{892F46D5-89BC-41C8-B1FB-8B5334C56CEF}" destId="{0625DEA9-C46D-4BF3-9412-7DF8CA9B20BE}" srcOrd="0" destOrd="0" presId="urn:microsoft.com/office/officeart/2005/8/layout/orgChart1"/>
    <dgm:cxn modelId="{31105500-392E-4016-BEC7-E503A9E1297B}" type="presParOf" srcId="{892F46D5-89BC-41C8-B1FB-8B5334C56CEF}" destId="{E4A02524-D4DD-43E5-8400-B5300A0991F2}" srcOrd="1" destOrd="0" presId="urn:microsoft.com/office/officeart/2005/8/layout/orgChart1"/>
    <dgm:cxn modelId="{30EEB772-B5D3-441E-976C-C4FA8C44C734}" type="presParOf" srcId="{2D4F40F4-84FF-46BD-8A62-90A0BCF74A38}" destId="{83920A47-1F9E-46AD-9759-D3207D9D48D6}" srcOrd="1" destOrd="0" presId="urn:microsoft.com/office/officeart/2005/8/layout/orgChart1"/>
    <dgm:cxn modelId="{92442139-98CA-43A7-8B0F-7377D1EECD71}" type="presParOf" srcId="{83920A47-1F9E-46AD-9759-D3207D9D48D6}" destId="{91A95807-8956-4EA7-ACA4-D1EE3BF7FA1B}" srcOrd="0" destOrd="0" presId="urn:microsoft.com/office/officeart/2005/8/layout/orgChart1"/>
    <dgm:cxn modelId="{FB506265-1BEB-4CFB-A66F-910F5479E2C4}" type="presParOf" srcId="{83920A47-1F9E-46AD-9759-D3207D9D48D6}" destId="{E68BEEE2-AB81-419F-A612-D512BA7195FB}" srcOrd="1" destOrd="0" presId="urn:microsoft.com/office/officeart/2005/8/layout/orgChart1"/>
    <dgm:cxn modelId="{70480BDF-CF9C-454E-9622-3A01F08CD93F}" type="presParOf" srcId="{E68BEEE2-AB81-419F-A612-D512BA7195FB}" destId="{8484EA8B-3193-4DC2-BDCC-9D37C614FE8A}" srcOrd="0" destOrd="0" presId="urn:microsoft.com/office/officeart/2005/8/layout/orgChart1"/>
    <dgm:cxn modelId="{35FC7AC5-CE54-40B6-B3AD-A7261773FEC3}" type="presParOf" srcId="{8484EA8B-3193-4DC2-BDCC-9D37C614FE8A}" destId="{E11C7A97-91FA-4BF1-BF57-B589C9C7BAFE}" srcOrd="0" destOrd="0" presId="urn:microsoft.com/office/officeart/2005/8/layout/orgChart1"/>
    <dgm:cxn modelId="{EFB64864-6673-447D-B3FE-20E11E4F8550}" type="presParOf" srcId="{8484EA8B-3193-4DC2-BDCC-9D37C614FE8A}" destId="{692AF548-381D-4644-8F60-FC18F7291BF5}" srcOrd="1" destOrd="0" presId="urn:microsoft.com/office/officeart/2005/8/layout/orgChart1"/>
    <dgm:cxn modelId="{6DD67777-282F-4D67-885F-CC8D08226FC4}" type="presParOf" srcId="{E68BEEE2-AB81-419F-A612-D512BA7195FB}" destId="{31346B96-E2DA-4146-AA49-0C7A44A58C35}" srcOrd="1" destOrd="0" presId="urn:microsoft.com/office/officeart/2005/8/layout/orgChart1"/>
    <dgm:cxn modelId="{BCD8748C-8E5E-4094-8EEB-E8EF5B3D2A99}" type="presParOf" srcId="{31346B96-E2DA-4146-AA49-0C7A44A58C35}" destId="{E5D4F78F-C9F1-439C-8A67-1C08EE4B5249}" srcOrd="0" destOrd="0" presId="urn:microsoft.com/office/officeart/2005/8/layout/orgChart1"/>
    <dgm:cxn modelId="{7B2C44E0-5790-431A-810B-446EAD315325}" type="presParOf" srcId="{31346B96-E2DA-4146-AA49-0C7A44A58C35}" destId="{CB3BCF4A-B8C8-43BB-BA48-1096AD3B68AB}" srcOrd="1" destOrd="0" presId="urn:microsoft.com/office/officeart/2005/8/layout/orgChart1"/>
    <dgm:cxn modelId="{3C60B3DA-F856-45C7-8DE9-E1FB727E8C0E}" type="presParOf" srcId="{CB3BCF4A-B8C8-43BB-BA48-1096AD3B68AB}" destId="{59D3EAEC-D598-46C1-B1FE-9DA955BAC5F9}" srcOrd="0" destOrd="0" presId="urn:microsoft.com/office/officeart/2005/8/layout/orgChart1"/>
    <dgm:cxn modelId="{5F0A9F49-B780-4DEB-801C-E504620937DF}" type="presParOf" srcId="{59D3EAEC-D598-46C1-B1FE-9DA955BAC5F9}" destId="{F30279CF-AC93-4C1B-96CD-0C4C73F890A5}" srcOrd="0" destOrd="0" presId="urn:microsoft.com/office/officeart/2005/8/layout/orgChart1"/>
    <dgm:cxn modelId="{6BB6DD8C-C4A4-42D8-8666-D81BAA16C9DF}" type="presParOf" srcId="{59D3EAEC-D598-46C1-B1FE-9DA955BAC5F9}" destId="{CE461264-A824-4087-96E0-4BF76701D0FA}" srcOrd="1" destOrd="0" presId="urn:microsoft.com/office/officeart/2005/8/layout/orgChart1"/>
    <dgm:cxn modelId="{62C6C1C4-EF90-495F-8CFD-A3D76801DF7B}" type="presParOf" srcId="{CB3BCF4A-B8C8-43BB-BA48-1096AD3B68AB}" destId="{72641265-9B4D-40CE-B423-07FDE081962A}" srcOrd="1" destOrd="0" presId="urn:microsoft.com/office/officeart/2005/8/layout/orgChart1"/>
    <dgm:cxn modelId="{DA0E1092-0141-438A-9CA5-52955BD0C7B8}" type="presParOf" srcId="{72641265-9B4D-40CE-B423-07FDE081962A}" destId="{1CAD857D-A105-4C85-9E56-CCABEE018140}" srcOrd="0" destOrd="0" presId="urn:microsoft.com/office/officeart/2005/8/layout/orgChart1"/>
    <dgm:cxn modelId="{4EFF3C7C-0C8C-4BCE-90DF-805FB142C830}" type="presParOf" srcId="{72641265-9B4D-40CE-B423-07FDE081962A}" destId="{2C8DC02D-34DA-412A-9C02-29B2835F0914}" srcOrd="1" destOrd="0" presId="urn:microsoft.com/office/officeart/2005/8/layout/orgChart1"/>
    <dgm:cxn modelId="{41733410-E3AB-46B8-857B-501927944316}" type="presParOf" srcId="{2C8DC02D-34DA-412A-9C02-29B2835F0914}" destId="{C811A447-D596-45AD-BE61-C62C7DF37A8C}" srcOrd="0" destOrd="0" presId="urn:microsoft.com/office/officeart/2005/8/layout/orgChart1"/>
    <dgm:cxn modelId="{00CF22FF-2199-49E0-9FC7-13C90066ED79}" type="presParOf" srcId="{C811A447-D596-45AD-BE61-C62C7DF37A8C}" destId="{6362E439-C927-4462-8947-94B7DA0BC62A}" srcOrd="0" destOrd="0" presId="urn:microsoft.com/office/officeart/2005/8/layout/orgChart1"/>
    <dgm:cxn modelId="{E45DC3D7-FBB7-4CFB-B26E-4CB1612872B2}" type="presParOf" srcId="{C811A447-D596-45AD-BE61-C62C7DF37A8C}" destId="{904A9EB9-9BFD-4044-8B2E-81FF1E88B800}" srcOrd="1" destOrd="0" presId="urn:microsoft.com/office/officeart/2005/8/layout/orgChart1"/>
    <dgm:cxn modelId="{A8A7667D-F7F6-4DFF-8574-894B64D8738E}" type="presParOf" srcId="{2C8DC02D-34DA-412A-9C02-29B2835F0914}" destId="{31486729-089A-4BA6-9404-DDDB8D1BF688}" srcOrd="1" destOrd="0" presId="urn:microsoft.com/office/officeart/2005/8/layout/orgChart1"/>
    <dgm:cxn modelId="{5744D9A9-1043-45D4-B51C-417CFA77E1AB}" type="presParOf" srcId="{2C8DC02D-34DA-412A-9C02-29B2835F0914}" destId="{D64AAF23-6835-4D59-B709-368E0E7193FB}" srcOrd="2" destOrd="0" presId="urn:microsoft.com/office/officeart/2005/8/layout/orgChart1"/>
    <dgm:cxn modelId="{D1597647-0736-43DC-BDDE-13A16C81880A}" type="presParOf" srcId="{CB3BCF4A-B8C8-43BB-BA48-1096AD3B68AB}" destId="{5C021C62-852C-4B00-AF7E-B8B793BA43B2}" srcOrd="2" destOrd="0" presId="urn:microsoft.com/office/officeart/2005/8/layout/orgChart1"/>
    <dgm:cxn modelId="{122FC83C-6640-4CB3-8E8A-A7314E9953E2}" type="presParOf" srcId="{E68BEEE2-AB81-419F-A612-D512BA7195FB}" destId="{16E32B22-0901-4612-AD9B-CDA3D7C885D8}" srcOrd="2" destOrd="0" presId="urn:microsoft.com/office/officeart/2005/8/layout/orgChart1"/>
    <dgm:cxn modelId="{BBB02929-BEC1-4755-BA8E-8DE50A33A464}" type="presParOf" srcId="{2D4F40F4-84FF-46BD-8A62-90A0BCF74A38}" destId="{79B8D1A7-60A0-4397-9EF4-3402C49B636F}" srcOrd="2" destOrd="0" presId="urn:microsoft.com/office/officeart/2005/8/layout/orgChart1"/>
    <dgm:cxn modelId="{446A0106-3D07-46CC-AFCE-97567CC2D882}" type="presParOf" srcId="{38955828-461E-4ACC-A6A4-B2F5A2DC5536}" destId="{321E286A-B5EC-4C3D-8EB7-33CE7EDED8D9}" srcOrd="2" destOrd="0" presId="urn:microsoft.com/office/officeart/2005/8/layout/orgChart1"/>
    <dgm:cxn modelId="{2951BBA9-449A-4357-A1FC-CAA3F3F9D10B}" type="presParOf" srcId="{C24E0B34-91D8-49D7-B7F7-CE6158C17967}" destId="{04C2B6F8-098B-4FD3-B555-C18B68AE7BCB}" srcOrd="2" destOrd="0" presId="urn:microsoft.com/office/officeart/2005/8/layout/orgChart1"/>
    <dgm:cxn modelId="{4507AE7A-BB23-4A3B-B055-A5BE312A8CE4}" type="presParOf" srcId="{1F1EAF8B-EB38-4CAB-9D26-5CF8F6CD882A}" destId="{1AF39EBD-ABD8-43A2-8BEE-666998192C0B}" srcOrd="2" destOrd="0" presId="urn:microsoft.com/office/officeart/2005/8/layout/orgChart1"/>
    <dgm:cxn modelId="{890F064D-CA3F-43B5-95D5-2B8C92370FBF}" type="presParOf" srcId="{1F1EAF8B-EB38-4CAB-9D26-5CF8F6CD882A}" destId="{4B5C18CC-6B60-4B70-9567-0BF7F2A7DF62}" srcOrd="3" destOrd="0" presId="urn:microsoft.com/office/officeart/2005/8/layout/orgChart1"/>
    <dgm:cxn modelId="{8E3B7847-27F8-49E3-AFF8-D0DF551C5C9E}" type="presParOf" srcId="{4B5C18CC-6B60-4B70-9567-0BF7F2A7DF62}" destId="{8BACBB58-8D00-4FFD-9D45-B22281151090}" srcOrd="0" destOrd="0" presId="urn:microsoft.com/office/officeart/2005/8/layout/orgChart1"/>
    <dgm:cxn modelId="{65ABF06B-9604-4069-AD73-CDD9CFB58B56}" type="presParOf" srcId="{8BACBB58-8D00-4FFD-9D45-B22281151090}" destId="{B0F920D5-665B-48AC-B753-F0C469DB0303}" srcOrd="0" destOrd="0" presId="urn:microsoft.com/office/officeart/2005/8/layout/orgChart1"/>
    <dgm:cxn modelId="{6B668B31-AE9A-4B91-9932-66D693D1890A}" type="presParOf" srcId="{8BACBB58-8D00-4FFD-9D45-B22281151090}" destId="{E1E4F6EB-44D0-40AB-ACD9-4B3E0A83172E}" srcOrd="1" destOrd="0" presId="urn:microsoft.com/office/officeart/2005/8/layout/orgChart1"/>
    <dgm:cxn modelId="{56F4FA55-FD97-4EDB-BB22-5292E5BEDDEC}" type="presParOf" srcId="{4B5C18CC-6B60-4B70-9567-0BF7F2A7DF62}" destId="{62E17785-1000-4D24-A68C-6D7E08BD1F2A}" srcOrd="1" destOrd="0" presId="urn:microsoft.com/office/officeart/2005/8/layout/orgChart1"/>
    <dgm:cxn modelId="{8C5AAECE-11A8-4D94-A59B-1FCE223EFE94}" type="presParOf" srcId="{62E17785-1000-4D24-A68C-6D7E08BD1F2A}" destId="{6916B72D-D906-48DE-A0C4-9776BD3DFA2C}" srcOrd="0" destOrd="0" presId="urn:microsoft.com/office/officeart/2005/8/layout/orgChart1"/>
    <dgm:cxn modelId="{FD1EE6E2-4AF8-4C44-8EA2-BAF7C6ECC0C9}" type="presParOf" srcId="{62E17785-1000-4D24-A68C-6D7E08BD1F2A}" destId="{9375E44F-DA6C-4ECE-B6AD-D6A0CD648216}" srcOrd="1" destOrd="0" presId="urn:microsoft.com/office/officeart/2005/8/layout/orgChart1"/>
    <dgm:cxn modelId="{F26AB999-A33C-4ABF-A25B-834C4D41BA32}" type="presParOf" srcId="{9375E44F-DA6C-4ECE-B6AD-D6A0CD648216}" destId="{2385FBC1-7419-4D9A-876D-D5777709FC90}" srcOrd="0" destOrd="0" presId="urn:microsoft.com/office/officeart/2005/8/layout/orgChart1"/>
    <dgm:cxn modelId="{A216A698-492F-43E4-A30F-6A94DB7868A3}" type="presParOf" srcId="{2385FBC1-7419-4D9A-876D-D5777709FC90}" destId="{24678823-0866-4F4E-9182-9C799A71250B}" srcOrd="0" destOrd="0" presId="urn:microsoft.com/office/officeart/2005/8/layout/orgChart1"/>
    <dgm:cxn modelId="{94194667-021C-484B-8BE7-5CD9ECE7F2BF}" type="presParOf" srcId="{2385FBC1-7419-4D9A-876D-D5777709FC90}" destId="{C9F264C1-F898-4E30-BEE2-2CF7D6A287FA}" srcOrd="1" destOrd="0" presId="urn:microsoft.com/office/officeart/2005/8/layout/orgChart1"/>
    <dgm:cxn modelId="{6C375F6C-2A10-4C72-A413-6DD32EA8B18D}" type="presParOf" srcId="{9375E44F-DA6C-4ECE-B6AD-D6A0CD648216}" destId="{2963C682-5033-4D3E-8CFC-5FEC27D2AAC0}" srcOrd="1" destOrd="0" presId="urn:microsoft.com/office/officeart/2005/8/layout/orgChart1"/>
    <dgm:cxn modelId="{A86CC664-5A3D-48A3-82B9-BD9AE330257A}" type="presParOf" srcId="{2963C682-5033-4D3E-8CFC-5FEC27D2AAC0}" destId="{91BB29A8-A5C5-4C6C-8893-9DEA55B5F2D9}" srcOrd="0" destOrd="0" presId="urn:microsoft.com/office/officeart/2005/8/layout/orgChart1"/>
    <dgm:cxn modelId="{28CF77DA-039B-40CE-A34C-329E533D234E}" type="presParOf" srcId="{2963C682-5033-4D3E-8CFC-5FEC27D2AAC0}" destId="{7FCAE1D6-49AB-4861-9204-12F701C548D9}" srcOrd="1" destOrd="0" presId="urn:microsoft.com/office/officeart/2005/8/layout/orgChart1"/>
    <dgm:cxn modelId="{6C55000F-8827-474D-9447-6FC72A8EC0C4}" type="presParOf" srcId="{7FCAE1D6-49AB-4861-9204-12F701C548D9}" destId="{AFF89758-D90E-401A-8631-D7E23200DB8F}" srcOrd="0" destOrd="0" presId="urn:microsoft.com/office/officeart/2005/8/layout/orgChart1"/>
    <dgm:cxn modelId="{B785BB97-01A2-4411-A907-C81AFE47F5A0}" type="presParOf" srcId="{AFF89758-D90E-401A-8631-D7E23200DB8F}" destId="{6BA17A2B-1350-4528-A36C-D5BAD2F383EA}" srcOrd="0" destOrd="0" presId="urn:microsoft.com/office/officeart/2005/8/layout/orgChart1"/>
    <dgm:cxn modelId="{ADD2C359-E6B2-4FCD-A48F-C285DD6EC1EB}" type="presParOf" srcId="{AFF89758-D90E-401A-8631-D7E23200DB8F}" destId="{9ED678B6-36B0-4F74-8AE5-F11A77D8382E}" srcOrd="1" destOrd="0" presId="urn:microsoft.com/office/officeart/2005/8/layout/orgChart1"/>
    <dgm:cxn modelId="{3E1A9625-0F6E-4D7B-91C7-3E0474402934}" type="presParOf" srcId="{7FCAE1D6-49AB-4861-9204-12F701C548D9}" destId="{0964877D-41E6-4DC4-B3D2-16645EE3056C}" srcOrd="1" destOrd="0" presId="urn:microsoft.com/office/officeart/2005/8/layout/orgChart1"/>
    <dgm:cxn modelId="{2873AE70-E120-44B4-A43F-5D278FDEF506}" type="presParOf" srcId="{0964877D-41E6-4DC4-B3D2-16645EE3056C}" destId="{2AAB1BE9-0286-46A9-A0FE-696D0F300CBC}" srcOrd="0" destOrd="0" presId="urn:microsoft.com/office/officeart/2005/8/layout/orgChart1"/>
    <dgm:cxn modelId="{5EEC58FD-C055-4004-9BCA-25EAD8594061}" type="presParOf" srcId="{0964877D-41E6-4DC4-B3D2-16645EE3056C}" destId="{FF51B5BB-9368-46F0-B863-611C070F0963}" srcOrd="1" destOrd="0" presId="urn:microsoft.com/office/officeart/2005/8/layout/orgChart1"/>
    <dgm:cxn modelId="{1E191430-CE6C-433F-B8C6-B25CC1EEF96F}" type="presParOf" srcId="{FF51B5BB-9368-46F0-B863-611C070F0963}" destId="{FD6EC889-46C0-403D-84A6-4D4668E71870}" srcOrd="0" destOrd="0" presId="urn:microsoft.com/office/officeart/2005/8/layout/orgChart1"/>
    <dgm:cxn modelId="{B2CA99CD-09A5-4B35-B835-2EA58741988F}" type="presParOf" srcId="{FD6EC889-46C0-403D-84A6-4D4668E71870}" destId="{A1BEEFF5-D6E2-4EEF-B99A-198A93FB2C9B}" srcOrd="0" destOrd="0" presId="urn:microsoft.com/office/officeart/2005/8/layout/orgChart1"/>
    <dgm:cxn modelId="{635D50F6-6772-435F-B1C2-63B20F5705C4}" type="presParOf" srcId="{FD6EC889-46C0-403D-84A6-4D4668E71870}" destId="{9392BE8E-78CF-4C91-8AB6-C72999BABF30}" srcOrd="1" destOrd="0" presId="urn:microsoft.com/office/officeart/2005/8/layout/orgChart1"/>
    <dgm:cxn modelId="{F145D47A-052D-4D9F-82BD-CFF10DC34821}" type="presParOf" srcId="{FF51B5BB-9368-46F0-B863-611C070F0963}" destId="{FD9733AE-2D7D-49E3-95BA-FDD961750D94}" srcOrd="1" destOrd="0" presId="urn:microsoft.com/office/officeart/2005/8/layout/orgChart1"/>
    <dgm:cxn modelId="{FF86BEF2-C6ED-4395-B830-3512CC6F7DD9}" type="presParOf" srcId="{FF51B5BB-9368-46F0-B863-611C070F0963}" destId="{884AAE41-CACD-40E7-8BBF-450CE2311F4D}" srcOrd="2" destOrd="0" presId="urn:microsoft.com/office/officeart/2005/8/layout/orgChart1"/>
    <dgm:cxn modelId="{FFFA80F8-DE68-4390-995E-05ACE17EBDC1}" type="presParOf" srcId="{7FCAE1D6-49AB-4861-9204-12F701C548D9}" destId="{BD0BA406-096B-4535-8D85-92F9A97DB4C0}" srcOrd="2" destOrd="0" presId="urn:microsoft.com/office/officeart/2005/8/layout/orgChart1"/>
    <dgm:cxn modelId="{B1CBB44F-2BBD-4B7E-A42E-57CFCAA25F7B}" type="presParOf" srcId="{9375E44F-DA6C-4ECE-B6AD-D6A0CD648216}" destId="{D2E6C5FF-8C26-4052-B643-136231E37EC7}" srcOrd="2" destOrd="0" presId="urn:microsoft.com/office/officeart/2005/8/layout/orgChart1"/>
    <dgm:cxn modelId="{91247C0A-064F-44F6-8B13-B2E22E1AAE42}" type="presParOf" srcId="{4B5C18CC-6B60-4B70-9567-0BF7F2A7DF62}" destId="{6C4B5696-3FCF-4A1E-8DFF-DB3B03084C77}" srcOrd="2" destOrd="0" presId="urn:microsoft.com/office/officeart/2005/8/layout/orgChart1"/>
    <dgm:cxn modelId="{BDE4DE7D-A263-4F78-B900-E2E3CCB6F8AA}" type="presParOf" srcId="{1F1EAF8B-EB38-4CAB-9D26-5CF8F6CD882A}" destId="{01E1AA57-76BF-4DDC-A053-8A825D1AC552}" srcOrd="4" destOrd="0" presId="urn:microsoft.com/office/officeart/2005/8/layout/orgChart1"/>
    <dgm:cxn modelId="{BB16DC51-B8CC-4AAC-AED4-F694254BE431}" type="presParOf" srcId="{1F1EAF8B-EB38-4CAB-9D26-5CF8F6CD882A}" destId="{633DB605-0D91-44A0-A702-C973FB42D58A}" srcOrd="5" destOrd="0" presId="urn:microsoft.com/office/officeart/2005/8/layout/orgChart1"/>
    <dgm:cxn modelId="{F89EFC48-B88E-4477-8149-74FC1F5515DF}" type="presParOf" srcId="{633DB605-0D91-44A0-A702-C973FB42D58A}" destId="{E18D5FAA-27ED-4168-A9EB-0529AE572930}" srcOrd="0" destOrd="0" presId="urn:microsoft.com/office/officeart/2005/8/layout/orgChart1"/>
    <dgm:cxn modelId="{4A30B8C4-CCF0-4F3D-A176-8F4FFA9EE94D}" type="presParOf" srcId="{E18D5FAA-27ED-4168-A9EB-0529AE572930}" destId="{D081C387-5A71-4B8E-BCA9-9451752502B6}" srcOrd="0" destOrd="0" presId="urn:microsoft.com/office/officeart/2005/8/layout/orgChart1"/>
    <dgm:cxn modelId="{14D3F197-482D-4249-9006-2115323707FA}" type="presParOf" srcId="{E18D5FAA-27ED-4168-A9EB-0529AE572930}" destId="{FFD9C1F0-9C39-49E1-BC08-AF8680C52C3B}" srcOrd="1" destOrd="0" presId="urn:microsoft.com/office/officeart/2005/8/layout/orgChart1"/>
    <dgm:cxn modelId="{F1B8D4DC-D9D5-4316-9821-37B6BF95ACB1}" type="presParOf" srcId="{633DB605-0D91-44A0-A702-C973FB42D58A}" destId="{E3B73726-C8AE-406E-93DD-D0ACFB0C755C}" srcOrd="1" destOrd="0" presId="urn:microsoft.com/office/officeart/2005/8/layout/orgChart1"/>
    <dgm:cxn modelId="{51B413DD-5D44-43EB-961F-D7D6BA2F5589}" type="presParOf" srcId="{E3B73726-C8AE-406E-93DD-D0ACFB0C755C}" destId="{2E28A288-616D-4E59-8622-3CB37BEEE3AF}" srcOrd="0" destOrd="0" presId="urn:microsoft.com/office/officeart/2005/8/layout/orgChart1"/>
    <dgm:cxn modelId="{1BBE6EA5-7F85-43F2-8E26-A10D343A645B}" type="presParOf" srcId="{E3B73726-C8AE-406E-93DD-D0ACFB0C755C}" destId="{3A3DC7FB-0354-4E6C-83BE-AEE2EC27CF8F}" srcOrd="1" destOrd="0" presId="urn:microsoft.com/office/officeart/2005/8/layout/orgChart1"/>
    <dgm:cxn modelId="{49E970B2-7D28-4D28-87D8-BEC81DCB52F3}" type="presParOf" srcId="{3A3DC7FB-0354-4E6C-83BE-AEE2EC27CF8F}" destId="{0771A9B7-FF9B-4663-B2FA-5508052959DC}" srcOrd="0" destOrd="0" presId="urn:microsoft.com/office/officeart/2005/8/layout/orgChart1"/>
    <dgm:cxn modelId="{8ADCCAAA-51E5-4CD7-906F-9C7737676FE5}" type="presParOf" srcId="{0771A9B7-FF9B-4663-B2FA-5508052959DC}" destId="{A6FBEC01-7570-45E4-B64A-52F47AB5B717}" srcOrd="0" destOrd="0" presId="urn:microsoft.com/office/officeart/2005/8/layout/orgChart1"/>
    <dgm:cxn modelId="{F0B4139F-810B-4FD4-8543-2046EC1A2B8E}" type="presParOf" srcId="{0771A9B7-FF9B-4663-B2FA-5508052959DC}" destId="{9A4896EC-0D4B-4903-B760-FDAE5ECB3673}" srcOrd="1" destOrd="0" presId="urn:microsoft.com/office/officeart/2005/8/layout/orgChart1"/>
    <dgm:cxn modelId="{4BAB7CBB-CC1E-45DF-BAE7-CF815351DC2A}" type="presParOf" srcId="{3A3DC7FB-0354-4E6C-83BE-AEE2EC27CF8F}" destId="{78782A94-15CC-4E2C-BED3-DA3CE594164B}" srcOrd="1" destOrd="0" presId="urn:microsoft.com/office/officeart/2005/8/layout/orgChart1"/>
    <dgm:cxn modelId="{3D3B61D6-B1A8-4613-95C5-6B2112D65CF5}" type="presParOf" srcId="{78782A94-15CC-4E2C-BED3-DA3CE594164B}" destId="{25D773DE-6DDD-4E43-A655-ABD77345D83F}" srcOrd="0" destOrd="0" presId="urn:microsoft.com/office/officeart/2005/8/layout/orgChart1"/>
    <dgm:cxn modelId="{74E995EB-547B-424D-9C7E-F9846B7D248F}" type="presParOf" srcId="{78782A94-15CC-4E2C-BED3-DA3CE594164B}" destId="{090EA58E-7651-4D7C-82D5-7967C5188D89}" srcOrd="1" destOrd="0" presId="urn:microsoft.com/office/officeart/2005/8/layout/orgChart1"/>
    <dgm:cxn modelId="{5571AB9C-6BBF-40EF-9D68-7BF137C057F1}" type="presParOf" srcId="{090EA58E-7651-4D7C-82D5-7967C5188D89}" destId="{4EFF3481-7312-46FD-88FA-3C9FE4AF56AC}" srcOrd="0" destOrd="0" presId="urn:microsoft.com/office/officeart/2005/8/layout/orgChart1"/>
    <dgm:cxn modelId="{E6B7C69E-393D-47C3-9553-C35FC691DA79}" type="presParOf" srcId="{4EFF3481-7312-46FD-88FA-3C9FE4AF56AC}" destId="{A5D30CBF-3587-4D7D-B63C-94FADBAF6119}" srcOrd="0" destOrd="0" presId="urn:microsoft.com/office/officeart/2005/8/layout/orgChart1"/>
    <dgm:cxn modelId="{ABC7E74B-1B7A-4B37-B844-F86546C07868}" type="presParOf" srcId="{4EFF3481-7312-46FD-88FA-3C9FE4AF56AC}" destId="{E2B063AE-2318-424A-8B8F-700D5E1C2668}" srcOrd="1" destOrd="0" presId="urn:microsoft.com/office/officeart/2005/8/layout/orgChart1"/>
    <dgm:cxn modelId="{81428AFB-F181-4DE8-8214-B905C68EFC0B}" type="presParOf" srcId="{090EA58E-7651-4D7C-82D5-7967C5188D89}" destId="{A8B42DF5-C3BD-45C2-8A96-B4ADCDDD457C}" srcOrd="1" destOrd="0" presId="urn:microsoft.com/office/officeart/2005/8/layout/orgChart1"/>
    <dgm:cxn modelId="{19452744-F805-446F-809D-9BB6BFD78373}" type="presParOf" srcId="{A8B42DF5-C3BD-45C2-8A96-B4ADCDDD457C}" destId="{EE5EB4F5-FAA9-4407-AF72-6E586E988DFF}" srcOrd="0" destOrd="0" presId="urn:microsoft.com/office/officeart/2005/8/layout/orgChart1"/>
    <dgm:cxn modelId="{07BD6EA2-D367-4A26-B317-720DD9C9F347}" type="presParOf" srcId="{A8B42DF5-C3BD-45C2-8A96-B4ADCDDD457C}" destId="{AE4B463E-7D6E-4156-BE00-FC6A7C1092BE}" srcOrd="1" destOrd="0" presId="urn:microsoft.com/office/officeart/2005/8/layout/orgChart1"/>
    <dgm:cxn modelId="{40A2EB1D-6DDF-4A8F-9B35-934A92B5246F}" type="presParOf" srcId="{AE4B463E-7D6E-4156-BE00-FC6A7C1092BE}" destId="{8F18F3FB-1DE8-4AD0-87D7-F1D4E04D133D}" srcOrd="0" destOrd="0" presId="urn:microsoft.com/office/officeart/2005/8/layout/orgChart1"/>
    <dgm:cxn modelId="{3E234CD2-CC1D-40E9-8F63-041D94748A56}" type="presParOf" srcId="{8F18F3FB-1DE8-4AD0-87D7-F1D4E04D133D}" destId="{6BCBBB60-B34B-40AE-9CE7-CFD74693A70C}" srcOrd="0" destOrd="0" presId="urn:microsoft.com/office/officeart/2005/8/layout/orgChart1"/>
    <dgm:cxn modelId="{1764D219-64AA-44E1-8CF9-3E2722360752}" type="presParOf" srcId="{8F18F3FB-1DE8-4AD0-87D7-F1D4E04D133D}" destId="{0203F0AF-3527-41DE-A046-CF04132B5120}" srcOrd="1" destOrd="0" presId="urn:microsoft.com/office/officeart/2005/8/layout/orgChart1"/>
    <dgm:cxn modelId="{5D8642CD-2112-4949-9E4C-F4AE9FFBF3D2}" type="presParOf" srcId="{AE4B463E-7D6E-4156-BE00-FC6A7C1092BE}" destId="{A3340E59-1C94-430D-927E-0E26FFC1388F}" srcOrd="1" destOrd="0" presId="urn:microsoft.com/office/officeart/2005/8/layout/orgChart1"/>
    <dgm:cxn modelId="{F443551C-D7DE-4CAD-B685-1C68C5C59F16}" type="presParOf" srcId="{A3340E59-1C94-430D-927E-0E26FFC1388F}" destId="{A6525471-2C19-4DA4-BC3C-AD669509A791}" srcOrd="0" destOrd="0" presId="urn:microsoft.com/office/officeart/2005/8/layout/orgChart1"/>
    <dgm:cxn modelId="{93C32185-2494-4E42-A555-B0025C6A793A}" type="presParOf" srcId="{A3340E59-1C94-430D-927E-0E26FFC1388F}" destId="{86C78EE9-7326-4E70-8683-26D3EF64A4AE}" srcOrd="1" destOrd="0" presId="urn:microsoft.com/office/officeart/2005/8/layout/orgChart1"/>
    <dgm:cxn modelId="{2AD7FE3D-F842-4F8C-ACF1-553ECA605722}" type="presParOf" srcId="{86C78EE9-7326-4E70-8683-26D3EF64A4AE}" destId="{69F4E3ED-AA38-4787-96BE-EF91C19511F2}" srcOrd="0" destOrd="0" presId="urn:microsoft.com/office/officeart/2005/8/layout/orgChart1"/>
    <dgm:cxn modelId="{B91832A5-93EF-4E4D-934E-B127463D1944}" type="presParOf" srcId="{69F4E3ED-AA38-4787-96BE-EF91C19511F2}" destId="{92DB9AB6-5B68-4A1D-90CE-B8A54CC2FF0C}" srcOrd="0" destOrd="0" presId="urn:microsoft.com/office/officeart/2005/8/layout/orgChart1"/>
    <dgm:cxn modelId="{F1B4D6F9-6F02-4658-84B1-0AFE5F2B9437}" type="presParOf" srcId="{69F4E3ED-AA38-4787-96BE-EF91C19511F2}" destId="{ABFE1108-6A3A-40EB-9EB6-D35153879FBE}" srcOrd="1" destOrd="0" presId="urn:microsoft.com/office/officeart/2005/8/layout/orgChart1"/>
    <dgm:cxn modelId="{7838A99E-0DC8-4837-934A-134A6DE537EA}" type="presParOf" srcId="{86C78EE9-7326-4E70-8683-26D3EF64A4AE}" destId="{07E6E17D-A84F-4C27-876D-99DEC4DB2A4E}" srcOrd="1" destOrd="0" presId="urn:microsoft.com/office/officeart/2005/8/layout/orgChart1"/>
    <dgm:cxn modelId="{89CE38B2-1085-4A67-AA75-48A2F6B0A0D9}" type="presParOf" srcId="{86C78EE9-7326-4E70-8683-26D3EF64A4AE}" destId="{091B2B41-A7DD-403C-B3BA-604F0CB78501}" srcOrd="2" destOrd="0" presId="urn:microsoft.com/office/officeart/2005/8/layout/orgChart1"/>
    <dgm:cxn modelId="{EF2FB418-522D-4D21-B7D2-71631F3E6179}" type="presParOf" srcId="{AE4B463E-7D6E-4156-BE00-FC6A7C1092BE}" destId="{2BD14661-E29D-471A-ACCD-6AF099EF8F96}" srcOrd="2" destOrd="0" presId="urn:microsoft.com/office/officeart/2005/8/layout/orgChart1"/>
    <dgm:cxn modelId="{D30035D4-15AB-4FD0-9F10-0DFDD44CDBF6}" type="presParOf" srcId="{090EA58E-7651-4D7C-82D5-7967C5188D89}" destId="{31770850-27C8-4980-AACF-EB9D00E53C2B}" srcOrd="2" destOrd="0" presId="urn:microsoft.com/office/officeart/2005/8/layout/orgChart1"/>
    <dgm:cxn modelId="{BFFA6437-5149-49D8-960C-7C91A4F9031B}" type="presParOf" srcId="{3A3DC7FB-0354-4E6C-83BE-AEE2EC27CF8F}" destId="{0E0548EC-6975-4940-9C99-D43F249CAE80}" srcOrd="2" destOrd="0" presId="urn:microsoft.com/office/officeart/2005/8/layout/orgChart1"/>
    <dgm:cxn modelId="{4A550D7F-7C31-4D24-91A7-11BBF93DB507}" type="presParOf" srcId="{633DB605-0D91-44A0-A702-C973FB42D58A}" destId="{7D88F75A-EC22-4A47-A581-1A5C39385C42}" srcOrd="2" destOrd="0" presId="urn:microsoft.com/office/officeart/2005/8/layout/orgChart1"/>
    <dgm:cxn modelId="{723EC7F1-9654-41AC-868B-D8DE7F26C523}" type="presParOf" srcId="{BD2B2151-CFD7-4FDD-B250-E66B3EB61D8D}" destId="{9842AA69-5EFB-4AF0-A063-5861642C3BF8}" srcOrd="2" destOrd="0" presId="urn:microsoft.com/office/officeart/2005/8/layout/orgChar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5ABA39B-D198-41F5-B154-1AACC0221DD6}" type="doc">
      <dgm:prSet loTypeId="urn:microsoft.com/office/officeart/2005/8/layout/hierarchy1" loCatId="hierarchy" qsTypeId="urn:microsoft.com/office/officeart/2005/8/quickstyle/simple1" qsCatId="simple" csTypeId="urn:microsoft.com/office/officeart/2005/8/colors/accent0_1" csCatId="mainScheme" phldr="1"/>
      <dgm:spPr/>
      <dgm:t>
        <a:bodyPr/>
        <a:lstStyle/>
        <a:p>
          <a:endParaRPr lang="en-US"/>
        </a:p>
      </dgm:t>
    </dgm:pt>
    <dgm:pt modelId="{5BEBA0F0-9719-4AAD-A229-9E9BC221E46B}">
      <dgm:prSet phldrT="[Текст]" custT="1"/>
      <dgm:spPr/>
      <dgm:t>
        <a:bodyPr/>
        <a:lstStyle/>
        <a:p>
          <a:r>
            <a:rPr lang="ru-RU" sz="800">
              <a:latin typeface="Times New Roman" panose="02020603050405020304" pitchFamily="18" charset="0"/>
              <a:cs typeface="Times New Roman" panose="02020603050405020304" pitchFamily="18" charset="0"/>
            </a:rPr>
            <a:t>сақтандыру тарифі (брутто-тариф)</a:t>
          </a:r>
          <a:endParaRPr lang="en-US" sz="800">
            <a:latin typeface="Times New Roman" panose="02020603050405020304" pitchFamily="18" charset="0"/>
            <a:cs typeface="Times New Roman" panose="02020603050405020304" pitchFamily="18" charset="0"/>
          </a:endParaRPr>
        </a:p>
      </dgm:t>
    </dgm:pt>
    <dgm:pt modelId="{0F6093A3-384C-4737-857A-73ADF7158877}" type="parTrans" cxnId="{9727EEF0-085B-41B6-9A9E-14942E1C2429}">
      <dgm:prSet/>
      <dgm:spPr/>
      <dgm:t>
        <a:bodyPr/>
        <a:lstStyle/>
        <a:p>
          <a:endParaRPr lang="en-US" sz="800"/>
        </a:p>
      </dgm:t>
    </dgm:pt>
    <dgm:pt modelId="{6CDDD328-91E4-46DB-9A8C-1B154DEACCB9}" type="sibTrans" cxnId="{9727EEF0-085B-41B6-9A9E-14942E1C2429}">
      <dgm:prSet/>
      <dgm:spPr/>
      <dgm:t>
        <a:bodyPr/>
        <a:lstStyle/>
        <a:p>
          <a:endParaRPr lang="en-US" sz="800"/>
        </a:p>
      </dgm:t>
    </dgm:pt>
    <dgm:pt modelId="{FAAC3E8C-3219-4EC4-AA18-F8471C113950}">
      <dgm:prSet phldrT="[Текст]" custT="1"/>
      <dgm:spPr/>
      <dgm:t>
        <a:bodyPr/>
        <a:lstStyle/>
        <a:p>
          <a:r>
            <a:rPr lang="ru-RU" sz="800">
              <a:latin typeface="Times New Roman" panose="02020603050405020304" pitchFamily="18" charset="0"/>
              <a:cs typeface="Times New Roman" panose="02020603050405020304" pitchFamily="18" charset="0"/>
            </a:rPr>
            <a:t>Жүктеме</a:t>
          </a:r>
          <a:endParaRPr lang="en-US" sz="800">
            <a:latin typeface="Times New Roman" panose="02020603050405020304" pitchFamily="18" charset="0"/>
            <a:cs typeface="Times New Roman" panose="02020603050405020304" pitchFamily="18" charset="0"/>
          </a:endParaRPr>
        </a:p>
      </dgm:t>
    </dgm:pt>
    <dgm:pt modelId="{FE45A45F-0AF7-4192-A3D7-1E5481B34EFB}" type="parTrans" cxnId="{A7CA3110-3998-4804-A995-7CC4354C3676}">
      <dgm:prSet/>
      <dgm:spPr/>
      <dgm:t>
        <a:bodyPr/>
        <a:lstStyle/>
        <a:p>
          <a:endParaRPr lang="en-US" sz="800"/>
        </a:p>
      </dgm:t>
    </dgm:pt>
    <dgm:pt modelId="{520931DD-DD42-4798-92C1-2C9E18349E87}" type="sibTrans" cxnId="{A7CA3110-3998-4804-A995-7CC4354C3676}">
      <dgm:prSet/>
      <dgm:spPr/>
      <dgm:t>
        <a:bodyPr/>
        <a:lstStyle/>
        <a:p>
          <a:endParaRPr lang="en-US" sz="800"/>
        </a:p>
      </dgm:t>
    </dgm:pt>
    <dgm:pt modelId="{86AE77C4-AE6D-49CD-B4F7-D87D11279738}">
      <dgm:prSet phldrT="[Текст]" custT="1"/>
      <dgm:spPr/>
      <dgm:t>
        <a:bodyPr/>
        <a:lstStyle/>
        <a:p>
          <a:r>
            <a:rPr lang="ru-RU" sz="800">
              <a:latin typeface="Times New Roman" panose="02020603050405020304" pitchFamily="18" charset="0"/>
              <a:cs typeface="Times New Roman" panose="02020603050405020304" pitchFamily="18" charset="0"/>
            </a:rPr>
            <a:t>еңгізу бойынша шығыстар</a:t>
          </a:r>
          <a:endParaRPr lang="en-US" sz="800">
            <a:latin typeface="Times New Roman" panose="02020603050405020304" pitchFamily="18" charset="0"/>
            <a:cs typeface="Times New Roman" panose="02020603050405020304" pitchFamily="18" charset="0"/>
          </a:endParaRPr>
        </a:p>
      </dgm:t>
    </dgm:pt>
    <dgm:pt modelId="{29F0AE5B-771B-4F45-B472-350F36BF5266}" type="parTrans" cxnId="{3FC6F1EC-E0CC-4676-A52C-964127A290BE}">
      <dgm:prSet/>
      <dgm:spPr/>
      <dgm:t>
        <a:bodyPr/>
        <a:lstStyle/>
        <a:p>
          <a:endParaRPr lang="en-US" sz="800"/>
        </a:p>
      </dgm:t>
    </dgm:pt>
    <dgm:pt modelId="{BD5849EE-CEAD-4B5B-8062-8FD77BFBF2D5}" type="sibTrans" cxnId="{3FC6F1EC-E0CC-4676-A52C-964127A290BE}">
      <dgm:prSet/>
      <dgm:spPr/>
      <dgm:t>
        <a:bodyPr/>
        <a:lstStyle/>
        <a:p>
          <a:endParaRPr lang="en-US" sz="800"/>
        </a:p>
      </dgm:t>
    </dgm:pt>
    <dgm:pt modelId="{1339C18A-0C0B-4343-A3B6-95D596A04382}">
      <dgm:prSet phldrT="[Текст]" custT="1"/>
      <dgm:spPr/>
      <dgm:t>
        <a:bodyPr/>
        <a:lstStyle/>
        <a:p>
          <a:r>
            <a:rPr lang="ru-RU" sz="800">
              <a:latin typeface="Times New Roman" panose="02020603050405020304" pitchFamily="18" charset="0"/>
              <a:cs typeface="Times New Roman" panose="02020603050405020304" pitchFamily="18" charset="0"/>
            </a:rPr>
            <a:t>(қор) алдын ала шаралар резерві</a:t>
          </a:r>
          <a:endParaRPr lang="en-US" sz="800">
            <a:latin typeface="Times New Roman" panose="02020603050405020304" pitchFamily="18" charset="0"/>
            <a:cs typeface="Times New Roman" panose="02020603050405020304" pitchFamily="18" charset="0"/>
          </a:endParaRPr>
        </a:p>
      </dgm:t>
    </dgm:pt>
    <dgm:pt modelId="{E85C56D2-48B7-45CE-A52E-2B2F261F6082}" type="parTrans" cxnId="{58BAEE17-788B-4834-9E02-11CC7DB3D6CD}">
      <dgm:prSet/>
      <dgm:spPr/>
      <dgm:t>
        <a:bodyPr/>
        <a:lstStyle/>
        <a:p>
          <a:endParaRPr lang="en-US" sz="800"/>
        </a:p>
      </dgm:t>
    </dgm:pt>
    <dgm:pt modelId="{A00DB78F-0276-4806-849C-15A4833FBC29}" type="sibTrans" cxnId="{58BAEE17-788B-4834-9E02-11CC7DB3D6CD}">
      <dgm:prSet/>
      <dgm:spPr/>
      <dgm:t>
        <a:bodyPr/>
        <a:lstStyle/>
        <a:p>
          <a:endParaRPr lang="en-US" sz="800"/>
        </a:p>
      </dgm:t>
    </dgm:pt>
    <dgm:pt modelId="{844F2856-0FD0-479E-9EA4-1B26BFF3B5B5}">
      <dgm:prSet phldrT="[Текст]" custT="1"/>
      <dgm:spPr/>
      <dgm:t>
        <a:bodyPr/>
        <a:lstStyle/>
        <a:p>
          <a:pPr algn="ctr"/>
          <a:r>
            <a:rPr lang="ru-RU" sz="800">
              <a:latin typeface="Times New Roman" panose="02020603050405020304" pitchFamily="18" charset="0"/>
              <a:cs typeface="Times New Roman" panose="02020603050405020304" pitchFamily="18" charset="0"/>
            </a:rPr>
            <a:t>сақтандыру келісімі бойынша ағымдағы сақтандыру өтемақысына арналған нетто-</a:t>
          </a:r>
          <a:r>
            <a:rPr lang="kk-KZ" sz="800">
              <a:latin typeface="Times New Roman" panose="02020603050405020304" pitchFamily="18" charset="0"/>
              <a:cs typeface="Times New Roman" panose="02020603050405020304" pitchFamily="18" charset="0"/>
            </a:rPr>
            <a:t>мөлшерлемесін қамтамасыз ету</a:t>
          </a:r>
          <a:endParaRPr lang="en-US" sz="800">
            <a:latin typeface="Times New Roman" panose="02020603050405020304" pitchFamily="18" charset="0"/>
            <a:cs typeface="Times New Roman" panose="02020603050405020304" pitchFamily="18" charset="0"/>
          </a:endParaRPr>
        </a:p>
      </dgm:t>
    </dgm:pt>
    <dgm:pt modelId="{DD9DD086-6979-4B53-AB8E-F0306AD34148}" type="parTrans" cxnId="{23D752E6-4A92-4D0C-9189-FC5024A01017}">
      <dgm:prSet/>
      <dgm:spPr/>
      <dgm:t>
        <a:bodyPr/>
        <a:lstStyle/>
        <a:p>
          <a:endParaRPr lang="en-US" sz="800"/>
        </a:p>
      </dgm:t>
    </dgm:pt>
    <dgm:pt modelId="{E5CDE71F-0619-4C6F-87D5-674786DAA018}" type="sibTrans" cxnId="{23D752E6-4A92-4D0C-9189-FC5024A01017}">
      <dgm:prSet/>
      <dgm:spPr/>
      <dgm:t>
        <a:bodyPr/>
        <a:lstStyle/>
        <a:p>
          <a:endParaRPr lang="en-US" sz="800"/>
        </a:p>
      </dgm:t>
    </dgm:pt>
    <dgm:pt modelId="{AE5ECF67-7EE0-45A2-8D10-21DECD3C4E36}">
      <dgm:prSet custT="1"/>
      <dgm:spPr/>
      <dgm:t>
        <a:bodyPr/>
        <a:lstStyle/>
        <a:p>
          <a:r>
            <a:rPr lang="ru-RU" sz="800">
              <a:latin typeface="Times New Roman" panose="02020603050405020304" pitchFamily="18" charset="0"/>
              <a:cs typeface="Times New Roman" panose="02020603050405020304" pitchFamily="18" charset="0"/>
            </a:rPr>
            <a:t>пайда</a:t>
          </a:r>
          <a:endParaRPr lang="en-US" sz="800">
            <a:latin typeface="Times New Roman" panose="02020603050405020304" pitchFamily="18" charset="0"/>
            <a:cs typeface="Times New Roman" panose="02020603050405020304" pitchFamily="18" charset="0"/>
          </a:endParaRPr>
        </a:p>
      </dgm:t>
    </dgm:pt>
    <dgm:pt modelId="{B3C9CE86-6761-4209-B7FA-8ED9DBEAA4D0}" type="parTrans" cxnId="{1CED6F2A-F44C-4A30-B30C-E9E2CDA6CB30}">
      <dgm:prSet/>
      <dgm:spPr/>
      <dgm:t>
        <a:bodyPr/>
        <a:lstStyle/>
        <a:p>
          <a:endParaRPr lang="en-US" sz="800"/>
        </a:p>
      </dgm:t>
    </dgm:pt>
    <dgm:pt modelId="{79994BC7-B238-473C-ADEC-3E0F33C23248}" type="sibTrans" cxnId="{1CED6F2A-F44C-4A30-B30C-E9E2CDA6CB30}">
      <dgm:prSet/>
      <dgm:spPr/>
      <dgm:t>
        <a:bodyPr/>
        <a:lstStyle/>
        <a:p>
          <a:endParaRPr lang="en-US" sz="800"/>
        </a:p>
      </dgm:t>
    </dgm:pt>
    <dgm:pt modelId="{1369841F-C097-441A-8746-8EF9D3B68C99}" type="pres">
      <dgm:prSet presAssocID="{D5ABA39B-D198-41F5-B154-1AACC0221DD6}" presName="hierChild1" presStyleCnt="0">
        <dgm:presLayoutVars>
          <dgm:chPref val="1"/>
          <dgm:dir/>
          <dgm:animOne val="branch"/>
          <dgm:animLvl val="lvl"/>
          <dgm:resizeHandles/>
        </dgm:presLayoutVars>
      </dgm:prSet>
      <dgm:spPr/>
      <dgm:t>
        <a:bodyPr/>
        <a:lstStyle/>
        <a:p>
          <a:endParaRPr lang="en-US"/>
        </a:p>
      </dgm:t>
    </dgm:pt>
    <dgm:pt modelId="{CEF0CDDB-CA67-4D7B-A4E7-3716A5911742}" type="pres">
      <dgm:prSet presAssocID="{5BEBA0F0-9719-4AAD-A229-9E9BC221E46B}" presName="hierRoot1" presStyleCnt="0"/>
      <dgm:spPr/>
    </dgm:pt>
    <dgm:pt modelId="{09763BE4-3D80-4F5F-B7D6-0CAFB4654D0F}" type="pres">
      <dgm:prSet presAssocID="{5BEBA0F0-9719-4AAD-A229-9E9BC221E46B}" presName="composite" presStyleCnt="0"/>
      <dgm:spPr/>
    </dgm:pt>
    <dgm:pt modelId="{650ABBC5-C326-49AC-92B2-07387B9E8373}" type="pres">
      <dgm:prSet presAssocID="{5BEBA0F0-9719-4AAD-A229-9E9BC221E46B}" presName="background" presStyleLbl="node0" presStyleIdx="0" presStyleCnt="1"/>
      <dgm:spPr/>
      <dgm:t>
        <a:bodyPr/>
        <a:lstStyle/>
        <a:p>
          <a:endParaRPr lang="en-US"/>
        </a:p>
      </dgm:t>
    </dgm:pt>
    <dgm:pt modelId="{7E7FB599-52CA-455A-B7B0-8EB9853C7226}" type="pres">
      <dgm:prSet presAssocID="{5BEBA0F0-9719-4AAD-A229-9E9BC221E46B}" presName="text" presStyleLbl="fgAcc0" presStyleIdx="0" presStyleCnt="1">
        <dgm:presLayoutVars>
          <dgm:chPref val="3"/>
        </dgm:presLayoutVars>
      </dgm:prSet>
      <dgm:spPr/>
      <dgm:t>
        <a:bodyPr/>
        <a:lstStyle/>
        <a:p>
          <a:endParaRPr lang="en-US"/>
        </a:p>
      </dgm:t>
    </dgm:pt>
    <dgm:pt modelId="{01082E8C-DD83-46D1-A1FA-23DE7A401E7E}" type="pres">
      <dgm:prSet presAssocID="{5BEBA0F0-9719-4AAD-A229-9E9BC221E46B}" presName="hierChild2" presStyleCnt="0"/>
      <dgm:spPr/>
    </dgm:pt>
    <dgm:pt modelId="{833D86C9-BC88-485C-881E-6CC167650B00}" type="pres">
      <dgm:prSet presAssocID="{FE45A45F-0AF7-4192-A3D7-1E5481B34EFB}" presName="Name10" presStyleLbl="parChTrans1D2" presStyleIdx="0" presStyleCnt="2"/>
      <dgm:spPr/>
      <dgm:t>
        <a:bodyPr/>
        <a:lstStyle/>
        <a:p>
          <a:endParaRPr lang="en-US"/>
        </a:p>
      </dgm:t>
    </dgm:pt>
    <dgm:pt modelId="{07AD8A1A-9B95-40B7-819E-27F8D79822D0}" type="pres">
      <dgm:prSet presAssocID="{FAAC3E8C-3219-4EC4-AA18-F8471C113950}" presName="hierRoot2" presStyleCnt="0"/>
      <dgm:spPr/>
    </dgm:pt>
    <dgm:pt modelId="{670C0CFB-1BAF-48E4-8080-2E8C89CFD735}" type="pres">
      <dgm:prSet presAssocID="{FAAC3E8C-3219-4EC4-AA18-F8471C113950}" presName="composite2" presStyleCnt="0"/>
      <dgm:spPr/>
    </dgm:pt>
    <dgm:pt modelId="{9F5EE7D6-1C8B-4C13-8393-192C503F53DE}" type="pres">
      <dgm:prSet presAssocID="{FAAC3E8C-3219-4EC4-AA18-F8471C113950}" presName="background2" presStyleLbl="node2" presStyleIdx="0" presStyleCnt="2"/>
      <dgm:spPr/>
    </dgm:pt>
    <dgm:pt modelId="{9F0D9F64-C0FF-4764-ABEA-F2C0F90D4258}" type="pres">
      <dgm:prSet presAssocID="{FAAC3E8C-3219-4EC4-AA18-F8471C113950}" presName="text2" presStyleLbl="fgAcc2" presStyleIdx="0" presStyleCnt="2">
        <dgm:presLayoutVars>
          <dgm:chPref val="3"/>
        </dgm:presLayoutVars>
      </dgm:prSet>
      <dgm:spPr/>
      <dgm:t>
        <a:bodyPr/>
        <a:lstStyle/>
        <a:p>
          <a:endParaRPr lang="en-US"/>
        </a:p>
      </dgm:t>
    </dgm:pt>
    <dgm:pt modelId="{C26777ED-86CA-4927-8C9C-B543D81A11E2}" type="pres">
      <dgm:prSet presAssocID="{FAAC3E8C-3219-4EC4-AA18-F8471C113950}" presName="hierChild3" presStyleCnt="0"/>
      <dgm:spPr/>
    </dgm:pt>
    <dgm:pt modelId="{23852BB1-C420-49FE-B054-F75D3E9A8209}" type="pres">
      <dgm:prSet presAssocID="{29F0AE5B-771B-4F45-B472-350F36BF5266}" presName="Name17" presStyleLbl="parChTrans1D3" presStyleIdx="0" presStyleCnt="3"/>
      <dgm:spPr/>
      <dgm:t>
        <a:bodyPr/>
        <a:lstStyle/>
        <a:p>
          <a:endParaRPr lang="en-US"/>
        </a:p>
      </dgm:t>
    </dgm:pt>
    <dgm:pt modelId="{0B74003F-7488-4E04-AF89-16A8DD27B54C}" type="pres">
      <dgm:prSet presAssocID="{86AE77C4-AE6D-49CD-B4F7-D87D11279738}" presName="hierRoot3" presStyleCnt="0"/>
      <dgm:spPr/>
    </dgm:pt>
    <dgm:pt modelId="{4439906E-0139-4595-9FF7-536C0B8C3DD8}" type="pres">
      <dgm:prSet presAssocID="{86AE77C4-AE6D-49CD-B4F7-D87D11279738}" presName="composite3" presStyleCnt="0"/>
      <dgm:spPr/>
    </dgm:pt>
    <dgm:pt modelId="{A75B7297-1857-415F-BF81-7DE5D39449E8}" type="pres">
      <dgm:prSet presAssocID="{86AE77C4-AE6D-49CD-B4F7-D87D11279738}" presName="background3" presStyleLbl="node3" presStyleIdx="0" presStyleCnt="3"/>
      <dgm:spPr/>
    </dgm:pt>
    <dgm:pt modelId="{D5699CCB-F1EC-4E54-879E-192616218927}" type="pres">
      <dgm:prSet presAssocID="{86AE77C4-AE6D-49CD-B4F7-D87D11279738}" presName="text3" presStyleLbl="fgAcc3" presStyleIdx="0" presStyleCnt="3">
        <dgm:presLayoutVars>
          <dgm:chPref val="3"/>
        </dgm:presLayoutVars>
      </dgm:prSet>
      <dgm:spPr/>
      <dgm:t>
        <a:bodyPr/>
        <a:lstStyle/>
        <a:p>
          <a:endParaRPr lang="en-US"/>
        </a:p>
      </dgm:t>
    </dgm:pt>
    <dgm:pt modelId="{2410711F-C2EC-429B-942F-DC4A77AAF8B2}" type="pres">
      <dgm:prSet presAssocID="{86AE77C4-AE6D-49CD-B4F7-D87D11279738}" presName="hierChild4" presStyleCnt="0"/>
      <dgm:spPr/>
    </dgm:pt>
    <dgm:pt modelId="{A5D40CE9-7248-4C22-9BBE-7CAFC39E39C2}" type="pres">
      <dgm:prSet presAssocID="{E85C56D2-48B7-45CE-A52E-2B2F261F6082}" presName="Name17" presStyleLbl="parChTrans1D3" presStyleIdx="1" presStyleCnt="3"/>
      <dgm:spPr/>
      <dgm:t>
        <a:bodyPr/>
        <a:lstStyle/>
        <a:p>
          <a:endParaRPr lang="en-US"/>
        </a:p>
      </dgm:t>
    </dgm:pt>
    <dgm:pt modelId="{4B83E1A2-7137-410A-A25E-7B7B9C91B406}" type="pres">
      <dgm:prSet presAssocID="{1339C18A-0C0B-4343-A3B6-95D596A04382}" presName="hierRoot3" presStyleCnt="0"/>
      <dgm:spPr/>
    </dgm:pt>
    <dgm:pt modelId="{605C08D4-83F6-4DF2-A92C-D296F68044FD}" type="pres">
      <dgm:prSet presAssocID="{1339C18A-0C0B-4343-A3B6-95D596A04382}" presName="composite3" presStyleCnt="0"/>
      <dgm:spPr/>
    </dgm:pt>
    <dgm:pt modelId="{12DD15F5-544A-4EC2-8886-AC5AA99902F2}" type="pres">
      <dgm:prSet presAssocID="{1339C18A-0C0B-4343-A3B6-95D596A04382}" presName="background3" presStyleLbl="node3" presStyleIdx="1" presStyleCnt="3"/>
      <dgm:spPr/>
    </dgm:pt>
    <dgm:pt modelId="{1777EC78-9F16-4D0D-BA6D-0E575DEE46B8}" type="pres">
      <dgm:prSet presAssocID="{1339C18A-0C0B-4343-A3B6-95D596A04382}" presName="text3" presStyleLbl="fgAcc3" presStyleIdx="1" presStyleCnt="3">
        <dgm:presLayoutVars>
          <dgm:chPref val="3"/>
        </dgm:presLayoutVars>
      </dgm:prSet>
      <dgm:spPr/>
      <dgm:t>
        <a:bodyPr/>
        <a:lstStyle/>
        <a:p>
          <a:endParaRPr lang="en-US"/>
        </a:p>
      </dgm:t>
    </dgm:pt>
    <dgm:pt modelId="{2EABD9F1-8013-4A13-9D16-4280B8115AC0}" type="pres">
      <dgm:prSet presAssocID="{1339C18A-0C0B-4343-A3B6-95D596A04382}" presName="hierChild4" presStyleCnt="0"/>
      <dgm:spPr/>
    </dgm:pt>
    <dgm:pt modelId="{3762FF76-7B85-49FD-8FE5-74AAE9CB3E26}" type="pres">
      <dgm:prSet presAssocID="{B3C9CE86-6761-4209-B7FA-8ED9DBEAA4D0}" presName="Name17" presStyleLbl="parChTrans1D3" presStyleIdx="2" presStyleCnt="3"/>
      <dgm:spPr/>
      <dgm:t>
        <a:bodyPr/>
        <a:lstStyle/>
        <a:p>
          <a:endParaRPr lang="en-US"/>
        </a:p>
      </dgm:t>
    </dgm:pt>
    <dgm:pt modelId="{0636D376-904D-4217-BFF5-8E4580D46723}" type="pres">
      <dgm:prSet presAssocID="{AE5ECF67-7EE0-45A2-8D10-21DECD3C4E36}" presName="hierRoot3" presStyleCnt="0"/>
      <dgm:spPr/>
    </dgm:pt>
    <dgm:pt modelId="{A82D27CC-97D1-43D4-8C27-3E39CF0A7B86}" type="pres">
      <dgm:prSet presAssocID="{AE5ECF67-7EE0-45A2-8D10-21DECD3C4E36}" presName="composite3" presStyleCnt="0"/>
      <dgm:spPr/>
    </dgm:pt>
    <dgm:pt modelId="{03163336-B5A6-4807-BF75-4DF17FD20FEA}" type="pres">
      <dgm:prSet presAssocID="{AE5ECF67-7EE0-45A2-8D10-21DECD3C4E36}" presName="background3" presStyleLbl="node3" presStyleIdx="2" presStyleCnt="3"/>
      <dgm:spPr/>
    </dgm:pt>
    <dgm:pt modelId="{F3B4DE02-8BED-44B7-BA2F-A34B5D48DA7D}" type="pres">
      <dgm:prSet presAssocID="{AE5ECF67-7EE0-45A2-8D10-21DECD3C4E36}" presName="text3" presStyleLbl="fgAcc3" presStyleIdx="2" presStyleCnt="3">
        <dgm:presLayoutVars>
          <dgm:chPref val="3"/>
        </dgm:presLayoutVars>
      </dgm:prSet>
      <dgm:spPr/>
      <dgm:t>
        <a:bodyPr/>
        <a:lstStyle/>
        <a:p>
          <a:endParaRPr lang="en-US"/>
        </a:p>
      </dgm:t>
    </dgm:pt>
    <dgm:pt modelId="{7FAF7EF4-2EBE-4191-AEA7-7FD412C32FEC}" type="pres">
      <dgm:prSet presAssocID="{AE5ECF67-7EE0-45A2-8D10-21DECD3C4E36}" presName="hierChild4" presStyleCnt="0"/>
      <dgm:spPr/>
    </dgm:pt>
    <dgm:pt modelId="{DBC4483F-CA1A-4799-80B7-5758EC30F7C6}" type="pres">
      <dgm:prSet presAssocID="{DD9DD086-6979-4B53-AB8E-F0306AD34148}" presName="Name10" presStyleLbl="parChTrans1D2" presStyleIdx="1" presStyleCnt="2"/>
      <dgm:spPr/>
      <dgm:t>
        <a:bodyPr/>
        <a:lstStyle/>
        <a:p>
          <a:endParaRPr lang="en-US"/>
        </a:p>
      </dgm:t>
    </dgm:pt>
    <dgm:pt modelId="{63554D73-C1FE-46BE-B122-2D2CF415D7DD}" type="pres">
      <dgm:prSet presAssocID="{844F2856-0FD0-479E-9EA4-1B26BFF3B5B5}" presName="hierRoot2" presStyleCnt="0"/>
      <dgm:spPr/>
    </dgm:pt>
    <dgm:pt modelId="{C8B0BC05-F7C0-4C49-AF5F-4EE2A57CBCCE}" type="pres">
      <dgm:prSet presAssocID="{844F2856-0FD0-479E-9EA4-1B26BFF3B5B5}" presName="composite2" presStyleCnt="0"/>
      <dgm:spPr/>
    </dgm:pt>
    <dgm:pt modelId="{0410B07B-6199-46ED-B1AE-5E6626EF214D}" type="pres">
      <dgm:prSet presAssocID="{844F2856-0FD0-479E-9EA4-1B26BFF3B5B5}" presName="background2" presStyleLbl="node2" presStyleIdx="1" presStyleCnt="2"/>
      <dgm:spPr/>
    </dgm:pt>
    <dgm:pt modelId="{1CEA2586-86C9-4AD8-AAB9-FCE3E3261A59}" type="pres">
      <dgm:prSet presAssocID="{844F2856-0FD0-479E-9EA4-1B26BFF3B5B5}" presName="text2" presStyleLbl="fgAcc2" presStyleIdx="1" presStyleCnt="2" custScaleX="252730">
        <dgm:presLayoutVars>
          <dgm:chPref val="3"/>
        </dgm:presLayoutVars>
      </dgm:prSet>
      <dgm:spPr/>
      <dgm:t>
        <a:bodyPr/>
        <a:lstStyle/>
        <a:p>
          <a:endParaRPr lang="en-US"/>
        </a:p>
      </dgm:t>
    </dgm:pt>
    <dgm:pt modelId="{BE88E02F-C54B-4D05-9247-51A8EA56FDEF}" type="pres">
      <dgm:prSet presAssocID="{844F2856-0FD0-479E-9EA4-1B26BFF3B5B5}" presName="hierChild3" presStyleCnt="0"/>
      <dgm:spPr/>
    </dgm:pt>
  </dgm:ptLst>
  <dgm:cxnLst>
    <dgm:cxn modelId="{8F58B8DA-5347-482F-9C41-82DC38BD0BF9}" type="presOf" srcId="{5BEBA0F0-9719-4AAD-A229-9E9BC221E46B}" destId="{7E7FB599-52CA-455A-B7B0-8EB9853C7226}" srcOrd="0" destOrd="0" presId="urn:microsoft.com/office/officeart/2005/8/layout/hierarchy1"/>
    <dgm:cxn modelId="{34E56AC0-9492-4041-B836-C39ECEB4177F}" type="presOf" srcId="{E85C56D2-48B7-45CE-A52E-2B2F261F6082}" destId="{A5D40CE9-7248-4C22-9BBE-7CAFC39E39C2}" srcOrd="0" destOrd="0" presId="urn:microsoft.com/office/officeart/2005/8/layout/hierarchy1"/>
    <dgm:cxn modelId="{3FC6F1EC-E0CC-4676-A52C-964127A290BE}" srcId="{FAAC3E8C-3219-4EC4-AA18-F8471C113950}" destId="{86AE77C4-AE6D-49CD-B4F7-D87D11279738}" srcOrd="0" destOrd="0" parTransId="{29F0AE5B-771B-4F45-B472-350F36BF5266}" sibTransId="{BD5849EE-CEAD-4B5B-8062-8FD77BFBF2D5}"/>
    <dgm:cxn modelId="{754BE07A-6623-4FB9-95B2-6DB5C2D7A79F}" type="presOf" srcId="{1339C18A-0C0B-4343-A3B6-95D596A04382}" destId="{1777EC78-9F16-4D0D-BA6D-0E575DEE46B8}" srcOrd="0" destOrd="0" presId="urn:microsoft.com/office/officeart/2005/8/layout/hierarchy1"/>
    <dgm:cxn modelId="{4444E1B0-3DC6-4CEF-9E15-18907116C8E2}" type="presOf" srcId="{AE5ECF67-7EE0-45A2-8D10-21DECD3C4E36}" destId="{F3B4DE02-8BED-44B7-BA2F-A34B5D48DA7D}" srcOrd="0" destOrd="0" presId="urn:microsoft.com/office/officeart/2005/8/layout/hierarchy1"/>
    <dgm:cxn modelId="{D2B57CCD-758A-41C4-8F0F-3C73BDD5BF24}" type="presOf" srcId="{29F0AE5B-771B-4F45-B472-350F36BF5266}" destId="{23852BB1-C420-49FE-B054-F75D3E9A8209}" srcOrd="0" destOrd="0" presId="urn:microsoft.com/office/officeart/2005/8/layout/hierarchy1"/>
    <dgm:cxn modelId="{CB7B3F02-73CC-494B-856B-467ECDCA3055}" type="presOf" srcId="{FAAC3E8C-3219-4EC4-AA18-F8471C113950}" destId="{9F0D9F64-C0FF-4764-ABEA-F2C0F90D4258}" srcOrd="0" destOrd="0" presId="urn:microsoft.com/office/officeart/2005/8/layout/hierarchy1"/>
    <dgm:cxn modelId="{58BAEE17-788B-4834-9E02-11CC7DB3D6CD}" srcId="{FAAC3E8C-3219-4EC4-AA18-F8471C113950}" destId="{1339C18A-0C0B-4343-A3B6-95D596A04382}" srcOrd="1" destOrd="0" parTransId="{E85C56D2-48B7-45CE-A52E-2B2F261F6082}" sibTransId="{A00DB78F-0276-4806-849C-15A4833FBC29}"/>
    <dgm:cxn modelId="{D94AEE80-2877-477A-8577-E16763DA4FCD}" type="presOf" srcId="{D5ABA39B-D198-41F5-B154-1AACC0221DD6}" destId="{1369841F-C097-441A-8746-8EF9D3B68C99}" srcOrd="0" destOrd="0" presId="urn:microsoft.com/office/officeart/2005/8/layout/hierarchy1"/>
    <dgm:cxn modelId="{0D998EEC-6549-46B3-90EC-C832B7FD999D}" type="presOf" srcId="{844F2856-0FD0-479E-9EA4-1B26BFF3B5B5}" destId="{1CEA2586-86C9-4AD8-AAB9-FCE3E3261A59}" srcOrd="0" destOrd="0" presId="urn:microsoft.com/office/officeart/2005/8/layout/hierarchy1"/>
    <dgm:cxn modelId="{9727EEF0-085B-41B6-9A9E-14942E1C2429}" srcId="{D5ABA39B-D198-41F5-B154-1AACC0221DD6}" destId="{5BEBA0F0-9719-4AAD-A229-9E9BC221E46B}" srcOrd="0" destOrd="0" parTransId="{0F6093A3-384C-4737-857A-73ADF7158877}" sibTransId="{6CDDD328-91E4-46DB-9A8C-1B154DEACCB9}"/>
    <dgm:cxn modelId="{5592AE70-8BAF-463C-BBF9-E6F47C057EA6}" type="presOf" srcId="{86AE77C4-AE6D-49CD-B4F7-D87D11279738}" destId="{D5699CCB-F1EC-4E54-879E-192616218927}" srcOrd="0" destOrd="0" presId="urn:microsoft.com/office/officeart/2005/8/layout/hierarchy1"/>
    <dgm:cxn modelId="{23D752E6-4A92-4D0C-9189-FC5024A01017}" srcId="{5BEBA0F0-9719-4AAD-A229-9E9BC221E46B}" destId="{844F2856-0FD0-479E-9EA4-1B26BFF3B5B5}" srcOrd="1" destOrd="0" parTransId="{DD9DD086-6979-4B53-AB8E-F0306AD34148}" sibTransId="{E5CDE71F-0619-4C6F-87D5-674786DAA018}"/>
    <dgm:cxn modelId="{204EAAE6-C9CA-4B30-9B37-6BD12B9030D7}" type="presOf" srcId="{FE45A45F-0AF7-4192-A3D7-1E5481B34EFB}" destId="{833D86C9-BC88-485C-881E-6CC167650B00}" srcOrd="0" destOrd="0" presId="urn:microsoft.com/office/officeart/2005/8/layout/hierarchy1"/>
    <dgm:cxn modelId="{1CED6F2A-F44C-4A30-B30C-E9E2CDA6CB30}" srcId="{FAAC3E8C-3219-4EC4-AA18-F8471C113950}" destId="{AE5ECF67-7EE0-45A2-8D10-21DECD3C4E36}" srcOrd="2" destOrd="0" parTransId="{B3C9CE86-6761-4209-B7FA-8ED9DBEAA4D0}" sibTransId="{79994BC7-B238-473C-ADEC-3E0F33C23248}"/>
    <dgm:cxn modelId="{A2E89871-BD20-4AEF-A6E5-5F454A19A00E}" type="presOf" srcId="{B3C9CE86-6761-4209-B7FA-8ED9DBEAA4D0}" destId="{3762FF76-7B85-49FD-8FE5-74AAE9CB3E26}" srcOrd="0" destOrd="0" presId="urn:microsoft.com/office/officeart/2005/8/layout/hierarchy1"/>
    <dgm:cxn modelId="{A7CA3110-3998-4804-A995-7CC4354C3676}" srcId="{5BEBA0F0-9719-4AAD-A229-9E9BC221E46B}" destId="{FAAC3E8C-3219-4EC4-AA18-F8471C113950}" srcOrd="0" destOrd="0" parTransId="{FE45A45F-0AF7-4192-A3D7-1E5481B34EFB}" sibTransId="{520931DD-DD42-4798-92C1-2C9E18349E87}"/>
    <dgm:cxn modelId="{145CCD71-5658-4251-AA53-04F338FBEDE2}" type="presOf" srcId="{DD9DD086-6979-4B53-AB8E-F0306AD34148}" destId="{DBC4483F-CA1A-4799-80B7-5758EC30F7C6}" srcOrd="0" destOrd="0" presId="urn:microsoft.com/office/officeart/2005/8/layout/hierarchy1"/>
    <dgm:cxn modelId="{08D65C96-7F05-40EF-89F3-B8596E85E892}" type="presParOf" srcId="{1369841F-C097-441A-8746-8EF9D3B68C99}" destId="{CEF0CDDB-CA67-4D7B-A4E7-3716A5911742}" srcOrd="0" destOrd="0" presId="urn:microsoft.com/office/officeart/2005/8/layout/hierarchy1"/>
    <dgm:cxn modelId="{C004ECB6-3FAB-471A-BB71-6C5F9D4DAE3E}" type="presParOf" srcId="{CEF0CDDB-CA67-4D7B-A4E7-3716A5911742}" destId="{09763BE4-3D80-4F5F-B7D6-0CAFB4654D0F}" srcOrd="0" destOrd="0" presId="urn:microsoft.com/office/officeart/2005/8/layout/hierarchy1"/>
    <dgm:cxn modelId="{3859E3E5-8A27-4DEB-B7CC-FB9870A79F1B}" type="presParOf" srcId="{09763BE4-3D80-4F5F-B7D6-0CAFB4654D0F}" destId="{650ABBC5-C326-49AC-92B2-07387B9E8373}" srcOrd="0" destOrd="0" presId="urn:microsoft.com/office/officeart/2005/8/layout/hierarchy1"/>
    <dgm:cxn modelId="{37D59AFC-DC96-4D0E-BECB-B8CC7202E1DC}" type="presParOf" srcId="{09763BE4-3D80-4F5F-B7D6-0CAFB4654D0F}" destId="{7E7FB599-52CA-455A-B7B0-8EB9853C7226}" srcOrd="1" destOrd="0" presId="urn:microsoft.com/office/officeart/2005/8/layout/hierarchy1"/>
    <dgm:cxn modelId="{3F7F84AF-3947-48FE-8688-E9673792B141}" type="presParOf" srcId="{CEF0CDDB-CA67-4D7B-A4E7-3716A5911742}" destId="{01082E8C-DD83-46D1-A1FA-23DE7A401E7E}" srcOrd="1" destOrd="0" presId="urn:microsoft.com/office/officeart/2005/8/layout/hierarchy1"/>
    <dgm:cxn modelId="{ED87C501-8572-49EB-8B91-FCD3A2F6E562}" type="presParOf" srcId="{01082E8C-DD83-46D1-A1FA-23DE7A401E7E}" destId="{833D86C9-BC88-485C-881E-6CC167650B00}" srcOrd="0" destOrd="0" presId="urn:microsoft.com/office/officeart/2005/8/layout/hierarchy1"/>
    <dgm:cxn modelId="{1AFD3664-3FDE-4A0E-A251-164C13A774DF}" type="presParOf" srcId="{01082E8C-DD83-46D1-A1FA-23DE7A401E7E}" destId="{07AD8A1A-9B95-40B7-819E-27F8D79822D0}" srcOrd="1" destOrd="0" presId="urn:microsoft.com/office/officeart/2005/8/layout/hierarchy1"/>
    <dgm:cxn modelId="{B2680AA7-589F-4541-9D36-6FECF4B6F366}" type="presParOf" srcId="{07AD8A1A-9B95-40B7-819E-27F8D79822D0}" destId="{670C0CFB-1BAF-48E4-8080-2E8C89CFD735}" srcOrd="0" destOrd="0" presId="urn:microsoft.com/office/officeart/2005/8/layout/hierarchy1"/>
    <dgm:cxn modelId="{61EDD250-2A17-4236-816E-B88F65AD236F}" type="presParOf" srcId="{670C0CFB-1BAF-48E4-8080-2E8C89CFD735}" destId="{9F5EE7D6-1C8B-4C13-8393-192C503F53DE}" srcOrd="0" destOrd="0" presId="urn:microsoft.com/office/officeart/2005/8/layout/hierarchy1"/>
    <dgm:cxn modelId="{D3E3E7E0-130E-4199-8ED3-5769F3D77995}" type="presParOf" srcId="{670C0CFB-1BAF-48E4-8080-2E8C89CFD735}" destId="{9F0D9F64-C0FF-4764-ABEA-F2C0F90D4258}" srcOrd="1" destOrd="0" presId="urn:microsoft.com/office/officeart/2005/8/layout/hierarchy1"/>
    <dgm:cxn modelId="{743BD4FA-83DB-49C8-B41A-B672D29A39D5}" type="presParOf" srcId="{07AD8A1A-9B95-40B7-819E-27F8D79822D0}" destId="{C26777ED-86CA-4927-8C9C-B543D81A11E2}" srcOrd="1" destOrd="0" presId="urn:microsoft.com/office/officeart/2005/8/layout/hierarchy1"/>
    <dgm:cxn modelId="{434411F4-E517-4B24-B5D3-32442B7FC465}" type="presParOf" srcId="{C26777ED-86CA-4927-8C9C-B543D81A11E2}" destId="{23852BB1-C420-49FE-B054-F75D3E9A8209}" srcOrd="0" destOrd="0" presId="urn:microsoft.com/office/officeart/2005/8/layout/hierarchy1"/>
    <dgm:cxn modelId="{0F1FB92E-D937-4EEB-A109-BD2AC141F9C5}" type="presParOf" srcId="{C26777ED-86CA-4927-8C9C-B543D81A11E2}" destId="{0B74003F-7488-4E04-AF89-16A8DD27B54C}" srcOrd="1" destOrd="0" presId="urn:microsoft.com/office/officeart/2005/8/layout/hierarchy1"/>
    <dgm:cxn modelId="{8B46C393-5B62-4CD4-9D67-5EC0989EDBB5}" type="presParOf" srcId="{0B74003F-7488-4E04-AF89-16A8DD27B54C}" destId="{4439906E-0139-4595-9FF7-536C0B8C3DD8}" srcOrd="0" destOrd="0" presId="urn:microsoft.com/office/officeart/2005/8/layout/hierarchy1"/>
    <dgm:cxn modelId="{4D3AB3C5-5560-424D-B5E7-BBE95211A353}" type="presParOf" srcId="{4439906E-0139-4595-9FF7-536C0B8C3DD8}" destId="{A75B7297-1857-415F-BF81-7DE5D39449E8}" srcOrd="0" destOrd="0" presId="urn:microsoft.com/office/officeart/2005/8/layout/hierarchy1"/>
    <dgm:cxn modelId="{71FEDCE6-46E8-4978-85A4-9E84275CD0D3}" type="presParOf" srcId="{4439906E-0139-4595-9FF7-536C0B8C3DD8}" destId="{D5699CCB-F1EC-4E54-879E-192616218927}" srcOrd="1" destOrd="0" presId="urn:microsoft.com/office/officeart/2005/8/layout/hierarchy1"/>
    <dgm:cxn modelId="{D57C63D6-AE73-41E8-BF0F-92FD2A62D9E1}" type="presParOf" srcId="{0B74003F-7488-4E04-AF89-16A8DD27B54C}" destId="{2410711F-C2EC-429B-942F-DC4A77AAF8B2}" srcOrd="1" destOrd="0" presId="urn:microsoft.com/office/officeart/2005/8/layout/hierarchy1"/>
    <dgm:cxn modelId="{23EA3D48-3077-4F22-A719-C75CAFF7FF16}" type="presParOf" srcId="{C26777ED-86CA-4927-8C9C-B543D81A11E2}" destId="{A5D40CE9-7248-4C22-9BBE-7CAFC39E39C2}" srcOrd="2" destOrd="0" presId="urn:microsoft.com/office/officeart/2005/8/layout/hierarchy1"/>
    <dgm:cxn modelId="{63E5BBA1-FAC6-4EBB-B453-F2FE3480316E}" type="presParOf" srcId="{C26777ED-86CA-4927-8C9C-B543D81A11E2}" destId="{4B83E1A2-7137-410A-A25E-7B7B9C91B406}" srcOrd="3" destOrd="0" presId="urn:microsoft.com/office/officeart/2005/8/layout/hierarchy1"/>
    <dgm:cxn modelId="{834CE857-5526-4313-B9FF-B4BEF2FBC84F}" type="presParOf" srcId="{4B83E1A2-7137-410A-A25E-7B7B9C91B406}" destId="{605C08D4-83F6-4DF2-A92C-D296F68044FD}" srcOrd="0" destOrd="0" presId="urn:microsoft.com/office/officeart/2005/8/layout/hierarchy1"/>
    <dgm:cxn modelId="{C9B65E21-ECC7-470E-A4E2-6E6AD0689E3B}" type="presParOf" srcId="{605C08D4-83F6-4DF2-A92C-D296F68044FD}" destId="{12DD15F5-544A-4EC2-8886-AC5AA99902F2}" srcOrd="0" destOrd="0" presId="urn:microsoft.com/office/officeart/2005/8/layout/hierarchy1"/>
    <dgm:cxn modelId="{DDF9E276-A3CC-4A9E-B3D7-69A5DF28CF9B}" type="presParOf" srcId="{605C08D4-83F6-4DF2-A92C-D296F68044FD}" destId="{1777EC78-9F16-4D0D-BA6D-0E575DEE46B8}" srcOrd="1" destOrd="0" presId="urn:microsoft.com/office/officeart/2005/8/layout/hierarchy1"/>
    <dgm:cxn modelId="{B44753B1-5602-4CB0-9504-C05FC45676BA}" type="presParOf" srcId="{4B83E1A2-7137-410A-A25E-7B7B9C91B406}" destId="{2EABD9F1-8013-4A13-9D16-4280B8115AC0}" srcOrd="1" destOrd="0" presId="urn:microsoft.com/office/officeart/2005/8/layout/hierarchy1"/>
    <dgm:cxn modelId="{5A70E1DA-9A68-4E8D-82C7-5B3452F9F494}" type="presParOf" srcId="{C26777ED-86CA-4927-8C9C-B543D81A11E2}" destId="{3762FF76-7B85-49FD-8FE5-74AAE9CB3E26}" srcOrd="4" destOrd="0" presId="urn:microsoft.com/office/officeart/2005/8/layout/hierarchy1"/>
    <dgm:cxn modelId="{4B6C9002-D872-48EB-BCDD-39AE58EF7A3E}" type="presParOf" srcId="{C26777ED-86CA-4927-8C9C-B543D81A11E2}" destId="{0636D376-904D-4217-BFF5-8E4580D46723}" srcOrd="5" destOrd="0" presId="urn:microsoft.com/office/officeart/2005/8/layout/hierarchy1"/>
    <dgm:cxn modelId="{7A03F808-8E6B-4F83-8823-7C82C84E6463}" type="presParOf" srcId="{0636D376-904D-4217-BFF5-8E4580D46723}" destId="{A82D27CC-97D1-43D4-8C27-3E39CF0A7B86}" srcOrd="0" destOrd="0" presId="urn:microsoft.com/office/officeart/2005/8/layout/hierarchy1"/>
    <dgm:cxn modelId="{737F201A-9CF3-4BD2-973C-4FED38BF641C}" type="presParOf" srcId="{A82D27CC-97D1-43D4-8C27-3E39CF0A7B86}" destId="{03163336-B5A6-4807-BF75-4DF17FD20FEA}" srcOrd="0" destOrd="0" presId="urn:microsoft.com/office/officeart/2005/8/layout/hierarchy1"/>
    <dgm:cxn modelId="{1BC0FC19-BA6E-4121-97A9-E2FF3F1914F4}" type="presParOf" srcId="{A82D27CC-97D1-43D4-8C27-3E39CF0A7B86}" destId="{F3B4DE02-8BED-44B7-BA2F-A34B5D48DA7D}" srcOrd="1" destOrd="0" presId="urn:microsoft.com/office/officeart/2005/8/layout/hierarchy1"/>
    <dgm:cxn modelId="{45E0AE61-E190-4133-8D41-44D5FCCBB038}" type="presParOf" srcId="{0636D376-904D-4217-BFF5-8E4580D46723}" destId="{7FAF7EF4-2EBE-4191-AEA7-7FD412C32FEC}" srcOrd="1" destOrd="0" presId="urn:microsoft.com/office/officeart/2005/8/layout/hierarchy1"/>
    <dgm:cxn modelId="{1B24D7AA-BA64-455B-87EC-E2E3660D1BA6}" type="presParOf" srcId="{01082E8C-DD83-46D1-A1FA-23DE7A401E7E}" destId="{DBC4483F-CA1A-4799-80B7-5758EC30F7C6}" srcOrd="2" destOrd="0" presId="urn:microsoft.com/office/officeart/2005/8/layout/hierarchy1"/>
    <dgm:cxn modelId="{09E8334D-673B-46FC-9541-4163E5DAB31B}" type="presParOf" srcId="{01082E8C-DD83-46D1-A1FA-23DE7A401E7E}" destId="{63554D73-C1FE-46BE-B122-2D2CF415D7DD}" srcOrd="3" destOrd="0" presId="urn:microsoft.com/office/officeart/2005/8/layout/hierarchy1"/>
    <dgm:cxn modelId="{9F30E387-480B-4446-9586-D2B599C9A44B}" type="presParOf" srcId="{63554D73-C1FE-46BE-B122-2D2CF415D7DD}" destId="{C8B0BC05-F7C0-4C49-AF5F-4EE2A57CBCCE}" srcOrd="0" destOrd="0" presId="urn:microsoft.com/office/officeart/2005/8/layout/hierarchy1"/>
    <dgm:cxn modelId="{59F4645B-DCAF-4E8C-A3CF-9DE8969FAE8B}" type="presParOf" srcId="{C8B0BC05-F7C0-4C49-AF5F-4EE2A57CBCCE}" destId="{0410B07B-6199-46ED-B1AE-5E6626EF214D}" srcOrd="0" destOrd="0" presId="urn:microsoft.com/office/officeart/2005/8/layout/hierarchy1"/>
    <dgm:cxn modelId="{0E04E8FF-1B70-4EE6-B53A-229E4CF3FF1C}" type="presParOf" srcId="{C8B0BC05-F7C0-4C49-AF5F-4EE2A57CBCCE}" destId="{1CEA2586-86C9-4AD8-AAB9-FCE3E3261A59}" srcOrd="1" destOrd="0" presId="urn:microsoft.com/office/officeart/2005/8/layout/hierarchy1"/>
    <dgm:cxn modelId="{CCFB9811-90A5-40AF-AE7E-325EF374037A}" type="presParOf" srcId="{63554D73-C1FE-46BE-B122-2D2CF415D7DD}" destId="{BE88E02F-C54B-4D05-9247-51A8EA56FDEF}" srcOrd="1" destOrd="0" presId="urn:microsoft.com/office/officeart/2005/8/layout/hierarchy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35BD716-DE4C-49E6-8212-3DD37DCC075B}" type="doc">
      <dgm:prSet loTypeId="urn:microsoft.com/office/officeart/2005/8/layout/hierarchy1" loCatId="hierarchy" qsTypeId="urn:microsoft.com/office/officeart/2005/8/quickstyle/simple3" qsCatId="simple" csTypeId="urn:microsoft.com/office/officeart/2005/8/colors/accent1_1" csCatId="accent1" phldr="1"/>
      <dgm:spPr/>
      <dgm:t>
        <a:bodyPr/>
        <a:lstStyle/>
        <a:p>
          <a:endParaRPr lang="en-US"/>
        </a:p>
      </dgm:t>
    </dgm:pt>
    <dgm:pt modelId="{C6182209-8951-48DE-8448-0005CD25569D}">
      <dgm:prSet phldrT="[Текст]" custT="1"/>
      <dgm:spPr/>
      <dgm:t>
        <a:bodyPr/>
        <a:lstStyle/>
        <a:p>
          <a:r>
            <a:rPr lang="kk-KZ" sz="1000"/>
            <a:t>Қаржы-экономикалық сұрақтар бойынша бас жетекшінің орынбасары</a:t>
          </a:r>
          <a:endParaRPr lang="en-US" sz="1000"/>
        </a:p>
      </dgm:t>
    </dgm:pt>
    <dgm:pt modelId="{450DE835-4866-4E77-B18C-E197C8EAFC57}" type="parTrans" cxnId="{80B1064D-3EFF-4F59-846B-AC0B4BBC3973}">
      <dgm:prSet/>
      <dgm:spPr/>
      <dgm:t>
        <a:bodyPr/>
        <a:lstStyle/>
        <a:p>
          <a:endParaRPr lang="en-US" sz="1000"/>
        </a:p>
      </dgm:t>
    </dgm:pt>
    <dgm:pt modelId="{C76E232B-DF54-4401-8493-909ACC97FED6}" type="sibTrans" cxnId="{80B1064D-3EFF-4F59-846B-AC0B4BBC3973}">
      <dgm:prSet/>
      <dgm:spPr/>
      <dgm:t>
        <a:bodyPr/>
        <a:lstStyle/>
        <a:p>
          <a:endParaRPr lang="en-US" sz="1000"/>
        </a:p>
      </dgm:t>
    </dgm:pt>
    <dgm:pt modelId="{AC276F0F-04DD-4F5A-B2CD-91EE78D18362}">
      <dgm:prSet phldrT="[Текст]" custT="1"/>
      <dgm:spPr/>
      <dgm:t>
        <a:bodyPr/>
        <a:lstStyle/>
        <a:p>
          <a:r>
            <a:rPr lang="kk-KZ" sz="800"/>
            <a:t>Сақтандыру қызметін әдіснама және тәуекелділікті басқару бойынша бас жетекшінің орынбасары</a:t>
          </a:r>
          <a:endParaRPr lang="en-US" sz="800"/>
        </a:p>
      </dgm:t>
    </dgm:pt>
    <dgm:pt modelId="{42E59BF9-7B68-41DC-82E8-BF7C229F624F}" type="parTrans" cxnId="{ADAA0544-F70D-4DBB-9573-14DDAD48E0CF}">
      <dgm:prSet/>
      <dgm:spPr/>
      <dgm:t>
        <a:bodyPr/>
        <a:lstStyle/>
        <a:p>
          <a:endParaRPr lang="en-US" sz="1000"/>
        </a:p>
      </dgm:t>
    </dgm:pt>
    <dgm:pt modelId="{050B8FB6-EF76-4E75-BE79-119CD9003F15}" type="sibTrans" cxnId="{ADAA0544-F70D-4DBB-9573-14DDAD48E0CF}">
      <dgm:prSet/>
      <dgm:spPr/>
      <dgm:t>
        <a:bodyPr/>
        <a:lstStyle/>
        <a:p>
          <a:endParaRPr lang="en-US" sz="1000"/>
        </a:p>
      </dgm:t>
    </dgm:pt>
    <dgm:pt modelId="{05512929-18C0-4B75-8058-1E454D6A6F66}">
      <dgm:prSet phldrT="[Текст]" custT="1"/>
      <dgm:spPr/>
      <dgm:t>
        <a:bodyPr/>
        <a:lstStyle/>
        <a:p>
          <a:r>
            <a:rPr lang="ru-RU" sz="1000"/>
            <a:t>сақтандыру технологиясы бөлімі</a:t>
          </a:r>
          <a:endParaRPr lang="en-US" sz="1000"/>
        </a:p>
      </dgm:t>
    </dgm:pt>
    <dgm:pt modelId="{0BB51DEC-B793-4068-9FF1-CE0382BFCD3E}" type="parTrans" cxnId="{1E32A37E-D160-403B-A710-34F4D6200C5B}">
      <dgm:prSet/>
      <dgm:spPr/>
      <dgm:t>
        <a:bodyPr/>
        <a:lstStyle/>
        <a:p>
          <a:endParaRPr lang="en-US" sz="1000"/>
        </a:p>
      </dgm:t>
    </dgm:pt>
    <dgm:pt modelId="{AD2416D3-34CF-46DC-8BA9-0707A9FE1110}" type="sibTrans" cxnId="{1E32A37E-D160-403B-A710-34F4D6200C5B}">
      <dgm:prSet/>
      <dgm:spPr/>
      <dgm:t>
        <a:bodyPr/>
        <a:lstStyle/>
        <a:p>
          <a:endParaRPr lang="en-US" sz="1000"/>
        </a:p>
      </dgm:t>
    </dgm:pt>
    <dgm:pt modelId="{DF059B4B-5906-4F98-9C08-800FE5F82FBF}">
      <dgm:prSet custT="1"/>
      <dgm:spPr/>
      <dgm:t>
        <a:bodyPr/>
        <a:lstStyle/>
        <a:p>
          <a:r>
            <a:rPr lang="ru-RU" sz="1000"/>
            <a:t>сақтандыру бойынша </a:t>
          </a:r>
          <a:r>
            <a:rPr lang="kk-KZ" sz="1000"/>
            <a:t>бас жетекшінің орынбасары</a:t>
          </a:r>
          <a:endParaRPr lang="en-US" sz="1000"/>
        </a:p>
      </dgm:t>
    </dgm:pt>
    <dgm:pt modelId="{D56BD2E3-B37C-4A5E-83AB-BB31C829C8DF}" type="parTrans" cxnId="{C7B0C757-BF5A-419A-8995-CDC637448001}">
      <dgm:prSet/>
      <dgm:spPr/>
      <dgm:t>
        <a:bodyPr/>
        <a:lstStyle/>
        <a:p>
          <a:endParaRPr lang="en-US" sz="1000"/>
        </a:p>
      </dgm:t>
    </dgm:pt>
    <dgm:pt modelId="{DB530942-32A4-40F4-AF21-4AE5EB04EDFF}" type="sibTrans" cxnId="{C7B0C757-BF5A-419A-8995-CDC637448001}">
      <dgm:prSet/>
      <dgm:spPr/>
      <dgm:t>
        <a:bodyPr/>
        <a:lstStyle/>
        <a:p>
          <a:endParaRPr lang="en-US" sz="1000"/>
        </a:p>
      </dgm:t>
    </dgm:pt>
    <dgm:pt modelId="{5C079708-FC50-4AB4-B113-E05F5372BEDE}">
      <dgm:prSet custT="1"/>
      <dgm:spPr/>
      <dgm:t>
        <a:bodyPr/>
        <a:lstStyle/>
        <a:p>
          <a:r>
            <a:rPr lang="ru-RU" sz="1000"/>
            <a:t>тексеру бөлімі</a:t>
          </a:r>
          <a:endParaRPr lang="en-US" sz="1000"/>
        </a:p>
      </dgm:t>
    </dgm:pt>
    <dgm:pt modelId="{CBCF5251-051E-41CB-8F60-76CF32D6B77A}" type="parTrans" cxnId="{5668BD00-376D-4D13-B654-FCBAA49E8DFB}">
      <dgm:prSet/>
      <dgm:spPr/>
      <dgm:t>
        <a:bodyPr/>
        <a:lstStyle/>
        <a:p>
          <a:endParaRPr lang="en-US" sz="1000"/>
        </a:p>
      </dgm:t>
    </dgm:pt>
    <dgm:pt modelId="{F6EA5E7C-A73C-4185-9C81-4BBA99044F0B}" type="sibTrans" cxnId="{5668BD00-376D-4D13-B654-FCBAA49E8DFB}">
      <dgm:prSet/>
      <dgm:spPr/>
      <dgm:t>
        <a:bodyPr/>
        <a:lstStyle/>
        <a:p>
          <a:endParaRPr lang="en-US" sz="1000"/>
        </a:p>
      </dgm:t>
    </dgm:pt>
    <dgm:pt modelId="{872CAAA9-B616-423B-9E1D-5D287FC95570}">
      <dgm:prSet custT="1"/>
      <dgm:spPr/>
      <dgm:t>
        <a:bodyPr/>
        <a:lstStyle/>
        <a:p>
          <a:r>
            <a:rPr lang="ru-RU" sz="1000"/>
            <a:t>сақтандыру бөлімі</a:t>
          </a:r>
          <a:endParaRPr lang="en-US" sz="1000"/>
        </a:p>
      </dgm:t>
    </dgm:pt>
    <dgm:pt modelId="{450C07E1-0ED7-43BB-978F-EE6B62B810E0}" type="parTrans" cxnId="{DD14299A-15AE-4F86-AB5E-7FAA35419F42}">
      <dgm:prSet/>
      <dgm:spPr/>
      <dgm:t>
        <a:bodyPr/>
        <a:lstStyle/>
        <a:p>
          <a:endParaRPr lang="en-US" sz="1000"/>
        </a:p>
      </dgm:t>
    </dgm:pt>
    <dgm:pt modelId="{7D890BB3-892D-4666-8678-11DFDC66A71A}" type="sibTrans" cxnId="{DD14299A-15AE-4F86-AB5E-7FAA35419F42}">
      <dgm:prSet/>
      <dgm:spPr/>
      <dgm:t>
        <a:bodyPr/>
        <a:lstStyle/>
        <a:p>
          <a:endParaRPr lang="en-US" sz="1000"/>
        </a:p>
      </dgm:t>
    </dgm:pt>
    <dgm:pt modelId="{BC7251D4-AF83-4EAE-95C0-161511EC25EE}">
      <dgm:prSet custT="1"/>
      <dgm:spPr/>
      <dgm:t>
        <a:bodyPr/>
        <a:lstStyle/>
        <a:p>
          <a:r>
            <a:rPr lang="ru-RU" sz="1000"/>
            <a:t>шығындарды реттеу бөлімі</a:t>
          </a:r>
          <a:endParaRPr lang="en-US" sz="1000"/>
        </a:p>
      </dgm:t>
    </dgm:pt>
    <dgm:pt modelId="{D5008098-76E8-4DC2-951F-EDFADB91AF68}" type="parTrans" cxnId="{DDCBBE91-07FD-405C-AAED-89FA9305D473}">
      <dgm:prSet/>
      <dgm:spPr/>
      <dgm:t>
        <a:bodyPr/>
        <a:lstStyle/>
        <a:p>
          <a:endParaRPr lang="en-US" sz="1000"/>
        </a:p>
      </dgm:t>
    </dgm:pt>
    <dgm:pt modelId="{6DE7BB60-4239-4EA6-93BB-FF62EBCC95C2}" type="sibTrans" cxnId="{DDCBBE91-07FD-405C-AAED-89FA9305D473}">
      <dgm:prSet/>
      <dgm:spPr/>
      <dgm:t>
        <a:bodyPr/>
        <a:lstStyle/>
        <a:p>
          <a:endParaRPr lang="en-US" sz="1000"/>
        </a:p>
      </dgm:t>
    </dgm:pt>
    <dgm:pt modelId="{08ABFC51-F080-4E1B-BE4E-3B627A130AB9}">
      <dgm:prSet custT="1"/>
      <dgm:spPr/>
      <dgm:t>
        <a:bodyPr/>
        <a:lstStyle/>
        <a:p>
          <a:r>
            <a:rPr lang="ru-RU" sz="1000"/>
            <a:t>қайтасақтандыру бөлімі</a:t>
          </a:r>
          <a:endParaRPr lang="en-US" sz="1000"/>
        </a:p>
      </dgm:t>
    </dgm:pt>
    <dgm:pt modelId="{828E338B-C069-47DD-92BF-0A9C669C9F93}" type="parTrans" cxnId="{569078D5-2F01-45F2-8E1E-10B78CE4D976}">
      <dgm:prSet/>
      <dgm:spPr/>
      <dgm:t>
        <a:bodyPr/>
        <a:lstStyle/>
        <a:p>
          <a:endParaRPr lang="en-US" sz="1000"/>
        </a:p>
      </dgm:t>
    </dgm:pt>
    <dgm:pt modelId="{431574BC-D166-420A-BFB4-E7CB6FA256E8}" type="sibTrans" cxnId="{569078D5-2F01-45F2-8E1E-10B78CE4D976}">
      <dgm:prSet/>
      <dgm:spPr/>
      <dgm:t>
        <a:bodyPr/>
        <a:lstStyle/>
        <a:p>
          <a:endParaRPr lang="en-US" sz="1000"/>
        </a:p>
      </dgm:t>
    </dgm:pt>
    <dgm:pt modelId="{FF92A9AA-9A1D-42CA-83F6-6877889A38A3}">
      <dgm:prSet custT="1"/>
      <dgm:spPr/>
      <dgm:t>
        <a:bodyPr/>
        <a:lstStyle/>
        <a:p>
          <a:r>
            <a:rPr lang="ru-RU" sz="1000"/>
            <a:t>ақпараттық технология бөлімі</a:t>
          </a:r>
          <a:endParaRPr lang="en-US" sz="1000"/>
        </a:p>
      </dgm:t>
    </dgm:pt>
    <dgm:pt modelId="{3914EF6C-132C-4F89-BBAF-6A28C369358D}" type="parTrans" cxnId="{6570A062-AF66-4EBC-985B-C889A308D9AB}">
      <dgm:prSet/>
      <dgm:spPr/>
      <dgm:t>
        <a:bodyPr/>
        <a:lstStyle/>
        <a:p>
          <a:endParaRPr lang="en-US" sz="1000"/>
        </a:p>
      </dgm:t>
    </dgm:pt>
    <dgm:pt modelId="{3C1F1BB8-695C-4152-BE0B-E1BC99C41BF8}" type="sibTrans" cxnId="{6570A062-AF66-4EBC-985B-C889A308D9AB}">
      <dgm:prSet/>
      <dgm:spPr/>
      <dgm:t>
        <a:bodyPr/>
        <a:lstStyle/>
        <a:p>
          <a:endParaRPr lang="en-US" sz="1000"/>
        </a:p>
      </dgm:t>
    </dgm:pt>
    <dgm:pt modelId="{3AD901C9-A2A8-457F-BC86-107EDB85BB40}">
      <dgm:prSet custT="1"/>
      <dgm:spPr/>
      <dgm:t>
        <a:bodyPr/>
        <a:lstStyle/>
        <a:p>
          <a:r>
            <a:rPr lang="ru-RU" sz="800"/>
            <a:t>сақтандыру полистері мен сақтандыру резервтерін есептеуді еңгізу бөлімі</a:t>
          </a:r>
          <a:endParaRPr lang="en-US" sz="800"/>
        </a:p>
      </dgm:t>
    </dgm:pt>
    <dgm:pt modelId="{C83A0252-791A-4476-8D37-B78534665230}" type="parTrans" cxnId="{5DC98DC3-46A5-461E-B9D8-13E96DA565F5}">
      <dgm:prSet/>
      <dgm:spPr/>
      <dgm:t>
        <a:bodyPr/>
        <a:lstStyle/>
        <a:p>
          <a:endParaRPr lang="en-US" sz="1000"/>
        </a:p>
      </dgm:t>
    </dgm:pt>
    <dgm:pt modelId="{D8784229-0900-4DE3-A99C-70C1AD70F607}" type="sibTrans" cxnId="{5DC98DC3-46A5-461E-B9D8-13E96DA565F5}">
      <dgm:prSet/>
      <dgm:spPr/>
      <dgm:t>
        <a:bodyPr/>
        <a:lstStyle/>
        <a:p>
          <a:endParaRPr lang="en-US" sz="1000"/>
        </a:p>
      </dgm:t>
    </dgm:pt>
    <dgm:pt modelId="{77118EAF-63CC-4B34-A2B4-C99F05738204}">
      <dgm:prSet custT="1"/>
      <dgm:spPr/>
      <dgm:t>
        <a:bodyPr/>
        <a:lstStyle/>
        <a:p>
          <a:r>
            <a:rPr lang="ru-RU" sz="1000"/>
            <a:t>маркетинг бөлімі</a:t>
          </a:r>
          <a:endParaRPr lang="en-US" sz="1000"/>
        </a:p>
      </dgm:t>
    </dgm:pt>
    <dgm:pt modelId="{2546D780-FCA5-42DB-A78C-6619C1CCD934}" type="parTrans" cxnId="{D8A2DF4F-A692-42F8-9BE7-AE8CCA5AA722}">
      <dgm:prSet/>
      <dgm:spPr/>
      <dgm:t>
        <a:bodyPr/>
        <a:lstStyle/>
        <a:p>
          <a:endParaRPr lang="en-US" sz="1000"/>
        </a:p>
      </dgm:t>
    </dgm:pt>
    <dgm:pt modelId="{B5FFFBC4-D34E-42D6-AB15-8F693C85E528}" type="sibTrans" cxnId="{D8A2DF4F-A692-42F8-9BE7-AE8CCA5AA722}">
      <dgm:prSet/>
      <dgm:spPr/>
      <dgm:t>
        <a:bodyPr/>
        <a:lstStyle/>
        <a:p>
          <a:endParaRPr lang="en-US" sz="1000"/>
        </a:p>
      </dgm:t>
    </dgm:pt>
    <dgm:pt modelId="{48B7D8F9-3575-4BC5-8786-BE297DA3BD62}">
      <dgm:prSet custT="1"/>
      <dgm:spPr/>
      <dgm:t>
        <a:bodyPr/>
        <a:lstStyle/>
        <a:p>
          <a:r>
            <a:rPr lang="ru-RU" sz="1000"/>
            <a:t>заң бөлімі</a:t>
          </a:r>
          <a:endParaRPr lang="en-US" sz="1000"/>
        </a:p>
      </dgm:t>
    </dgm:pt>
    <dgm:pt modelId="{AEADAFA1-AA7E-476F-9EB7-19656E817B7D}" type="parTrans" cxnId="{E0DB5B69-5A72-4452-8BDE-5B7C11965710}">
      <dgm:prSet/>
      <dgm:spPr/>
      <dgm:t>
        <a:bodyPr/>
        <a:lstStyle/>
        <a:p>
          <a:endParaRPr lang="en-US" sz="1000"/>
        </a:p>
      </dgm:t>
    </dgm:pt>
    <dgm:pt modelId="{0CC4148C-4DED-4A4B-BE30-A39F6DA92B05}" type="sibTrans" cxnId="{E0DB5B69-5A72-4452-8BDE-5B7C11965710}">
      <dgm:prSet/>
      <dgm:spPr/>
      <dgm:t>
        <a:bodyPr/>
        <a:lstStyle/>
        <a:p>
          <a:endParaRPr lang="en-US" sz="1000"/>
        </a:p>
      </dgm:t>
    </dgm:pt>
    <dgm:pt modelId="{17D852B8-0E01-49BA-A38A-105147DEF30C}">
      <dgm:prSet custT="1"/>
      <dgm:spPr/>
      <dgm:t>
        <a:bodyPr/>
        <a:lstStyle/>
        <a:p>
          <a:r>
            <a:rPr lang="ru-RU" sz="1000"/>
            <a:t>ішкі аудит бөлімі</a:t>
          </a:r>
          <a:endParaRPr lang="en-US" sz="1000"/>
        </a:p>
      </dgm:t>
    </dgm:pt>
    <dgm:pt modelId="{54AD9355-972E-4B26-8C63-85D4F9B13016}" type="parTrans" cxnId="{7B0D2DD6-366C-4DA0-83E3-A3186DA656C6}">
      <dgm:prSet/>
      <dgm:spPr/>
      <dgm:t>
        <a:bodyPr/>
        <a:lstStyle/>
        <a:p>
          <a:endParaRPr lang="en-US" sz="1000"/>
        </a:p>
      </dgm:t>
    </dgm:pt>
    <dgm:pt modelId="{193A61B0-6D0D-451E-B67B-492F321059DD}" type="sibTrans" cxnId="{7B0D2DD6-366C-4DA0-83E3-A3186DA656C6}">
      <dgm:prSet/>
      <dgm:spPr/>
      <dgm:t>
        <a:bodyPr/>
        <a:lstStyle/>
        <a:p>
          <a:endParaRPr lang="en-US" sz="1000"/>
        </a:p>
      </dgm:t>
    </dgm:pt>
    <dgm:pt modelId="{B648CF84-CD1F-47A3-8767-76394C0A01DD}">
      <dgm:prSet custT="1"/>
      <dgm:spPr/>
      <dgm:t>
        <a:bodyPr/>
        <a:lstStyle/>
        <a:p>
          <a:r>
            <a:rPr lang="ru-RU" sz="1000"/>
            <a:t>қауіпсіздік қызметі</a:t>
          </a:r>
          <a:endParaRPr lang="en-US" sz="1000"/>
        </a:p>
      </dgm:t>
    </dgm:pt>
    <dgm:pt modelId="{73D08D38-7E38-492A-9E16-7D3919352A82}" type="parTrans" cxnId="{02B7A26B-CAD2-41F2-A28F-17F6C2D6A4AE}">
      <dgm:prSet/>
      <dgm:spPr/>
      <dgm:t>
        <a:bodyPr/>
        <a:lstStyle/>
        <a:p>
          <a:endParaRPr lang="en-US" sz="1000"/>
        </a:p>
      </dgm:t>
    </dgm:pt>
    <dgm:pt modelId="{DEF570DD-3E7E-4742-846D-ABE1DD3B2A99}" type="sibTrans" cxnId="{02B7A26B-CAD2-41F2-A28F-17F6C2D6A4AE}">
      <dgm:prSet/>
      <dgm:spPr/>
      <dgm:t>
        <a:bodyPr/>
        <a:lstStyle/>
        <a:p>
          <a:endParaRPr lang="en-US" sz="1000"/>
        </a:p>
      </dgm:t>
    </dgm:pt>
    <dgm:pt modelId="{BC210B57-DD15-465E-9864-E262A0BCAD82}">
      <dgm:prSet custT="1"/>
      <dgm:spPr/>
      <dgm:t>
        <a:bodyPr/>
        <a:lstStyle/>
        <a:p>
          <a:r>
            <a:rPr lang="kk-KZ" sz="1000"/>
            <a:t>Басқарушылық</a:t>
          </a:r>
          <a:r>
            <a:rPr lang="en-US" sz="1000"/>
            <a:t>-</a:t>
          </a:r>
          <a:r>
            <a:rPr lang="kk-KZ" sz="1000"/>
            <a:t>экономикалық бөлім</a:t>
          </a:r>
          <a:endParaRPr lang="en-US" sz="1000"/>
        </a:p>
      </dgm:t>
    </dgm:pt>
    <dgm:pt modelId="{52527A2A-5680-47F2-99B9-4C2E0D81409B}" type="parTrans" cxnId="{BE32877F-846B-466A-8080-DF4FEE05375C}">
      <dgm:prSet/>
      <dgm:spPr/>
      <dgm:t>
        <a:bodyPr/>
        <a:lstStyle/>
        <a:p>
          <a:endParaRPr lang="en-US" sz="1000"/>
        </a:p>
      </dgm:t>
    </dgm:pt>
    <dgm:pt modelId="{4BF9B8F0-55F1-49E5-987D-D16C426A0057}" type="sibTrans" cxnId="{BE32877F-846B-466A-8080-DF4FEE05375C}">
      <dgm:prSet/>
      <dgm:spPr/>
      <dgm:t>
        <a:bodyPr/>
        <a:lstStyle/>
        <a:p>
          <a:endParaRPr lang="en-US" sz="1000"/>
        </a:p>
      </dgm:t>
    </dgm:pt>
    <dgm:pt modelId="{DAFB0014-4ABA-40AB-94B3-C33F2D8F6459}">
      <dgm:prSet phldrT="[Текст]" custT="1"/>
      <dgm:spPr/>
      <dgm:t>
        <a:bodyPr/>
        <a:lstStyle/>
        <a:p>
          <a:r>
            <a:rPr lang="ru-RU" sz="1400">
              <a:latin typeface="Times New Roman" panose="02020603050405020304" pitchFamily="18" charset="0"/>
              <a:cs typeface="Times New Roman" panose="02020603050405020304" pitchFamily="18" charset="0"/>
            </a:rPr>
            <a:t>Бас жетекші</a:t>
          </a:r>
          <a:endParaRPr lang="en-US" sz="1400">
            <a:latin typeface="Times New Roman" panose="02020603050405020304" pitchFamily="18" charset="0"/>
            <a:cs typeface="Times New Roman" panose="02020603050405020304" pitchFamily="18" charset="0"/>
          </a:endParaRPr>
        </a:p>
      </dgm:t>
    </dgm:pt>
    <dgm:pt modelId="{90FF316A-38B4-4F71-88F5-F7428507AE59}" type="sibTrans" cxnId="{E1B8376A-9D73-4320-B80C-86D83328FC99}">
      <dgm:prSet/>
      <dgm:spPr/>
      <dgm:t>
        <a:bodyPr/>
        <a:lstStyle/>
        <a:p>
          <a:endParaRPr lang="en-US" sz="1000"/>
        </a:p>
      </dgm:t>
    </dgm:pt>
    <dgm:pt modelId="{2B03DB16-1D6F-44A4-B0B3-06BB3D5A10D9}" type="parTrans" cxnId="{E1B8376A-9D73-4320-B80C-86D83328FC99}">
      <dgm:prSet/>
      <dgm:spPr/>
      <dgm:t>
        <a:bodyPr/>
        <a:lstStyle/>
        <a:p>
          <a:endParaRPr lang="en-US" sz="1000"/>
        </a:p>
      </dgm:t>
    </dgm:pt>
    <dgm:pt modelId="{63CD6183-5F7C-4EF3-9FA8-1CFD2A8CB620}">
      <dgm:prSet phldrT="[Текст]" custT="1"/>
      <dgm:spPr/>
      <dgm:t>
        <a:bodyPr/>
        <a:lstStyle/>
        <a:p>
          <a:r>
            <a:rPr lang="ru-RU" sz="1000"/>
            <a:t>қызметкер бөлім</a:t>
          </a:r>
          <a:endParaRPr lang="en-US" sz="1000"/>
        </a:p>
      </dgm:t>
    </dgm:pt>
    <dgm:pt modelId="{83AA8F12-844E-46BF-804C-A9C18E867C4B}" type="sibTrans" cxnId="{898ACB26-4267-4959-A4FD-FE2478B65241}">
      <dgm:prSet/>
      <dgm:spPr/>
      <dgm:t>
        <a:bodyPr/>
        <a:lstStyle/>
        <a:p>
          <a:endParaRPr lang="en-US" sz="1000"/>
        </a:p>
      </dgm:t>
    </dgm:pt>
    <dgm:pt modelId="{2D509733-7BD4-4305-A186-178DB06D4ABB}" type="parTrans" cxnId="{898ACB26-4267-4959-A4FD-FE2478B65241}">
      <dgm:prSet/>
      <dgm:spPr/>
      <dgm:t>
        <a:bodyPr/>
        <a:lstStyle/>
        <a:p>
          <a:endParaRPr lang="en-US" sz="1000"/>
        </a:p>
      </dgm:t>
    </dgm:pt>
    <dgm:pt modelId="{3F1E3A14-B00E-42A1-B02D-DF13417E5787}">
      <dgm:prSet custT="1"/>
      <dgm:spPr/>
      <dgm:t>
        <a:bodyPr/>
        <a:lstStyle/>
        <a:p>
          <a:r>
            <a:rPr lang="ru-RU" sz="1000"/>
            <a:t>бухгалтерлік бөлім</a:t>
          </a:r>
          <a:endParaRPr lang="en-US" sz="1000"/>
        </a:p>
      </dgm:t>
    </dgm:pt>
    <dgm:pt modelId="{8C0388E2-AA74-42FB-A3F8-BBAB2228590A}" type="sibTrans" cxnId="{1599380B-7C7C-4169-B741-27A04FAB290F}">
      <dgm:prSet/>
      <dgm:spPr/>
      <dgm:t>
        <a:bodyPr/>
        <a:lstStyle/>
        <a:p>
          <a:endParaRPr lang="en-US" sz="1000"/>
        </a:p>
      </dgm:t>
    </dgm:pt>
    <dgm:pt modelId="{F1BEC994-616F-413F-BE57-235A255056EF}" type="parTrans" cxnId="{1599380B-7C7C-4169-B741-27A04FAB290F}">
      <dgm:prSet/>
      <dgm:spPr/>
      <dgm:t>
        <a:bodyPr/>
        <a:lstStyle/>
        <a:p>
          <a:endParaRPr lang="en-US" sz="1000"/>
        </a:p>
      </dgm:t>
    </dgm:pt>
    <dgm:pt modelId="{4B43B3FC-9B22-4007-B295-6EAF4F6B3C4D}">
      <dgm:prSet custT="1"/>
      <dgm:spPr/>
      <dgm:t>
        <a:bodyPr/>
        <a:lstStyle/>
        <a:p>
          <a:r>
            <a:rPr lang="ru-RU" sz="1000"/>
            <a:t>жоспарлы-экономикалық бөлім</a:t>
          </a:r>
          <a:endParaRPr lang="en-US" sz="1000"/>
        </a:p>
      </dgm:t>
    </dgm:pt>
    <dgm:pt modelId="{E2D86876-F610-4662-99C9-C5027D9D4132}" type="sibTrans" cxnId="{D89CB3E4-A51C-4293-BB06-5CF1599E1887}">
      <dgm:prSet/>
      <dgm:spPr/>
      <dgm:t>
        <a:bodyPr/>
        <a:lstStyle/>
        <a:p>
          <a:endParaRPr lang="en-US" sz="1000"/>
        </a:p>
      </dgm:t>
    </dgm:pt>
    <dgm:pt modelId="{6A3F3AAE-C7B8-4074-B0C5-A7BFBAD92AA8}" type="parTrans" cxnId="{D89CB3E4-A51C-4293-BB06-5CF1599E1887}">
      <dgm:prSet/>
      <dgm:spPr/>
      <dgm:t>
        <a:bodyPr/>
        <a:lstStyle/>
        <a:p>
          <a:endParaRPr lang="en-US" sz="1000"/>
        </a:p>
      </dgm:t>
    </dgm:pt>
    <dgm:pt modelId="{96DDF6C9-891C-4931-B7EC-AEC46D401FEB}">
      <dgm:prSet custT="1"/>
      <dgm:spPr/>
      <dgm:t>
        <a:bodyPr/>
        <a:lstStyle/>
        <a:p>
          <a:r>
            <a:rPr lang="kk-KZ" sz="1000"/>
            <a:t>Стратегиялық жетілдіру бойынша бас жетекшінің орынбасары</a:t>
          </a:r>
          <a:endParaRPr lang="en-US" sz="800"/>
        </a:p>
      </dgm:t>
    </dgm:pt>
    <dgm:pt modelId="{9F997E2B-328A-4ACA-B870-8FB3EB41C140}" type="parTrans" cxnId="{9314405C-24DE-45F8-A803-688871AC5848}">
      <dgm:prSet/>
      <dgm:spPr/>
      <dgm:t>
        <a:bodyPr/>
        <a:lstStyle/>
        <a:p>
          <a:endParaRPr lang="en-US"/>
        </a:p>
      </dgm:t>
    </dgm:pt>
    <dgm:pt modelId="{EC3F6944-2505-46CC-A6E5-9250AB6A14A1}" type="sibTrans" cxnId="{9314405C-24DE-45F8-A803-688871AC5848}">
      <dgm:prSet/>
      <dgm:spPr/>
      <dgm:t>
        <a:bodyPr/>
        <a:lstStyle/>
        <a:p>
          <a:endParaRPr lang="en-US"/>
        </a:p>
      </dgm:t>
    </dgm:pt>
    <dgm:pt modelId="{5E4630D3-9D75-4F1B-8600-4CB5CD590808}" type="pres">
      <dgm:prSet presAssocID="{235BD716-DE4C-49E6-8212-3DD37DCC075B}" presName="hierChild1" presStyleCnt="0">
        <dgm:presLayoutVars>
          <dgm:chPref val="1"/>
          <dgm:dir/>
          <dgm:animOne val="branch"/>
          <dgm:animLvl val="lvl"/>
          <dgm:resizeHandles/>
        </dgm:presLayoutVars>
      </dgm:prSet>
      <dgm:spPr/>
      <dgm:t>
        <a:bodyPr/>
        <a:lstStyle/>
        <a:p>
          <a:endParaRPr lang="en-US"/>
        </a:p>
      </dgm:t>
    </dgm:pt>
    <dgm:pt modelId="{9604A65F-112E-4932-AFA1-EEB69EE261DE}" type="pres">
      <dgm:prSet presAssocID="{DAFB0014-4ABA-40AB-94B3-C33F2D8F6459}" presName="hierRoot1" presStyleCnt="0"/>
      <dgm:spPr/>
      <dgm:t>
        <a:bodyPr/>
        <a:lstStyle/>
        <a:p>
          <a:endParaRPr lang="ru-RU"/>
        </a:p>
      </dgm:t>
    </dgm:pt>
    <dgm:pt modelId="{3845A126-FA2B-4843-BDEA-058BFF2F4598}" type="pres">
      <dgm:prSet presAssocID="{DAFB0014-4ABA-40AB-94B3-C33F2D8F6459}" presName="composite" presStyleCnt="0"/>
      <dgm:spPr/>
      <dgm:t>
        <a:bodyPr/>
        <a:lstStyle/>
        <a:p>
          <a:endParaRPr lang="ru-RU"/>
        </a:p>
      </dgm:t>
    </dgm:pt>
    <dgm:pt modelId="{D5546DE0-F0B5-4281-AE0D-ABD1BF7AF510}" type="pres">
      <dgm:prSet presAssocID="{DAFB0014-4ABA-40AB-94B3-C33F2D8F6459}" presName="background" presStyleLbl="node0" presStyleIdx="0" presStyleCnt="1"/>
      <dgm:spPr/>
      <dgm:t>
        <a:bodyPr/>
        <a:lstStyle/>
        <a:p>
          <a:endParaRPr lang="ru-RU"/>
        </a:p>
      </dgm:t>
    </dgm:pt>
    <dgm:pt modelId="{37A1470F-2FEB-4F14-8539-D16DAC42760C}" type="pres">
      <dgm:prSet presAssocID="{DAFB0014-4ABA-40AB-94B3-C33F2D8F6459}" presName="text" presStyleLbl="fgAcc0" presStyleIdx="0" presStyleCnt="1" custScaleX="172795">
        <dgm:presLayoutVars>
          <dgm:chPref val="3"/>
        </dgm:presLayoutVars>
      </dgm:prSet>
      <dgm:spPr/>
      <dgm:t>
        <a:bodyPr/>
        <a:lstStyle/>
        <a:p>
          <a:endParaRPr lang="en-US"/>
        </a:p>
      </dgm:t>
    </dgm:pt>
    <dgm:pt modelId="{B35BF5D5-3244-4E1C-98A5-8C65E6B22E87}" type="pres">
      <dgm:prSet presAssocID="{DAFB0014-4ABA-40AB-94B3-C33F2D8F6459}" presName="hierChild2" presStyleCnt="0"/>
      <dgm:spPr/>
      <dgm:t>
        <a:bodyPr/>
        <a:lstStyle/>
        <a:p>
          <a:endParaRPr lang="ru-RU"/>
        </a:p>
      </dgm:t>
    </dgm:pt>
    <dgm:pt modelId="{EECDC07F-D89E-45A8-8652-4F3ECBB0B44A}" type="pres">
      <dgm:prSet presAssocID="{D56BD2E3-B37C-4A5E-83AB-BB31C829C8DF}" presName="Name10" presStyleLbl="parChTrans1D2" presStyleIdx="0" presStyleCnt="5"/>
      <dgm:spPr/>
      <dgm:t>
        <a:bodyPr/>
        <a:lstStyle/>
        <a:p>
          <a:endParaRPr lang="en-US"/>
        </a:p>
      </dgm:t>
    </dgm:pt>
    <dgm:pt modelId="{82A7353B-7DF7-4FC4-8B52-FDFF21E24445}" type="pres">
      <dgm:prSet presAssocID="{DF059B4B-5906-4F98-9C08-800FE5F82FBF}" presName="hierRoot2" presStyleCnt="0"/>
      <dgm:spPr/>
      <dgm:t>
        <a:bodyPr/>
        <a:lstStyle/>
        <a:p>
          <a:endParaRPr lang="ru-RU"/>
        </a:p>
      </dgm:t>
    </dgm:pt>
    <dgm:pt modelId="{A25757D2-C92F-4DB0-9668-9BE6038EB542}" type="pres">
      <dgm:prSet presAssocID="{DF059B4B-5906-4F98-9C08-800FE5F82FBF}" presName="composite2" presStyleCnt="0"/>
      <dgm:spPr/>
      <dgm:t>
        <a:bodyPr/>
        <a:lstStyle/>
        <a:p>
          <a:endParaRPr lang="ru-RU"/>
        </a:p>
      </dgm:t>
    </dgm:pt>
    <dgm:pt modelId="{C5B150F5-E23E-4A70-BBFB-290232E6DAAA}" type="pres">
      <dgm:prSet presAssocID="{DF059B4B-5906-4F98-9C08-800FE5F82FBF}" presName="background2" presStyleLbl="node2" presStyleIdx="0" presStyleCnt="5"/>
      <dgm:spPr/>
      <dgm:t>
        <a:bodyPr/>
        <a:lstStyle/>
        <a:p>
          <a:endParaRPr lang="ru-RU"/>
        </a:p>
      </dgm:t>
    </dgm:pt>
    <dgm:pt modelId="{8FCBCA3B-8901-465D-957F-42DD4FAFB657}" type="pres">
      <dgm:prSet presAssocID="{DF059B4B-5906-4F98-9C08-800FE5F82FBF}" presName="text2" presStyleLbl="fgAcc2" presStyleIdx="0" presStyleCnt="5">
        <dgm:presLayoutVars>
          <dgm:chPref val="3"/>
        </dgm:presLayoutVars>
      </dgm:prSet>
      <dgm:spPr/>
      <dgm:t>
        <a:bodyPr/>
        <a:lstStyle/>
        <a:p>
          <a:endParaRPr lang="en-US"/>
        </a:p>
      </dgm:t>
    </dgm:pt>
    <dgm:pt modelId="{813F4AED-7A81-4994-9946-E9A8528F3301}" type="pres">
      <dgm:prSet presAssocID="{DF059B4B-5906-4F98-9C08-800FE5F82FBF}" presName="hierChild3" presStyleCnt="0"/>
      <dgm:spPr/>
      <dgm:t>
        <a:bodyPr/>
        <a:lstStyle/>
        <a:p>
          <a:endParaRPr lang="ru-RU"/>
        </a:p>
      </dgm:t>
    </dgm:pt>
    <dgm:pt modelId="{F713371B-E09F-4C5B-B108-0CDBBCF68D35}" type="pres">
      <dgm:prSet presAssocID="{450C07E1-0ED7-43BB-978F-EE6B62B810E0}" presName="Name17" presStyleLbl="parChTrans1D3" presStyleIdx="0" presStyleCnt="5"/>
      <dgm:spPr/>
      <dgm:t>
        <a:bodyPr/>
        <a:lstStyle/>
        <a:p>
          <a:endParaRPr lang="en-US"/>
        </a:p>
      </dgm:t>
    </dgm:pt>
    <dgm:pt modelId="{0897A7CC-A823-4FB3-9680-D43FF5AF6A48}" type="pres">
      <dgm:prSet presAssocID="{872CAAA9-B616-423B-9E1D-5D287FC95570}" presName="hierRoot3" presStyleCnt="0"/>
      <dgm:spPr/>
      <dgm:t>
        <a:bodyPr/>
        <a:lstStyle/>
        <a:p>
          <a:endParaRPr lang="ru-RU"/>
        </a:p>
      </dgm:t>
    </dgm:pt>
    <dgm:pt modelId="{433FC09A-B66B-499C-970F-52A460D4A85B}" type="pres">
      <dgm:prSet presAssocID="{872CAAA9-B616-423B-9E1D-5D287FC95570}" presName="composite3" presStyleCnt="0"/>
      <dgm:spPr/>
      <dgm:t>
        <a:bodyPr/>
        <a:lstStyle/>
        <a:p>
          <a:endParaRPr lang="ru-RU"/>
        </a:p>
      </dgm:t>
    </dgm:pt>
    <dgm:pt modelId="{D0CEBE0E-4792-4D31-A4BA-6904CE095B9B}" type="pres">
      <dgm:prSet presAssocID="{872CAAA9-B616-423B-9E1D-5D287FC95570}" presName="background3" presStyleLbl="node3" presStyleIdx="0" presStyleCnt="5"/>
      <dgm:spPr/>
      <dgm:t>
        <a:bodyPr/>
        <a:lstStyle/>
        <a:p>
          <a:endParaRPr lang="ru-RU"/>
        </a:p>
      </dgm:t>
    </dgm:pt>
    <dgm:pt modelId="{25A52018-0E8C-402E-AA9E-17AB61CB0A7C}" type="pres">
      <dgm:prSet presAssocID="{872CAAA9-B616-423B-9E1D-5D287FC95570}" presName="text3" presStyleLbl="fgAcc3" presStyleIdx="0" presStyleCnt="5">
        <dgm:presLayoutVars>
          <dgm:chPref val="3"/>
        </dgm:presLayoutVars>
      </dgm:prSet>
      <dgm:spPr/>
      <dgm:t>
        <a:bodyPr/>
        <a:lstStyle/>
        <a:p>
          <a:endParaRPr lang="en-US"/>
        </a:p>
      </dgm:t>
    </dgm:pt>
    <dgm:pt modelId="{70AC2523-3B8F-416D-B8D6-16CBAA02AF6E}" type="pres">
      <dgm:prSet presAssocID="{872CAAA9-B616-423B-9E1D-5D287FC95570}" presName="hierChild4" presStyleCnt="0"/>
      <dgm:spPr/>
      <dgm:t>
        <a:bodyPr/>
        <a:lstStyle/>
        <a:p>
          <a:endParaRPr lang="ru-RU"/>
        </a:p>
      </dgm:t>
    </dgm:pt>
    <dgm:pt modelId="{41BAC883-9984-4093-A028-5A4226D5FD76}" type="pres">
      <dgm:prSet presAssocID="{D5008098-76E8-4DC2-951F-EDFADB91AF68}" presName="Name23" presStyleLbl="parChTrans1D4" presStyleIdx="0" presStyleCnt="9"/>
      <dgm:spPr/>
      <dgm:t>
        <a:bodyPr/>
        <a:lstStyle/>
        <a:p>
          <a:endParaRPr lang="en-US"/>
        </a:p>
      </dgm:t>
    </dgm:pt>
    <dgm:pt modelId="{8B761BBB-41B3-4775-9D96-D33B36DA8340}" type="pres">
      <dgm:prSet presAssocID="{BC7251D4-AF83-4EAE-95C0-161511EC25EE}" presName="hierRoot4" presStyleCnt="0"/>
      <dgm:spPr/>
      <dgm:t>
        <a:bodyPr/>
        <a:lstStyle/>
        <a:p>
          <a:endParaRPr lang="ru-RU"/>
        </a:p>
      </dgm:t>
    </dgm:pt>
    <dgm:pt modelId="{1220E57A-42BF-43B0-B4EA-4522E9F3B0CC}" type="pres">
      <dgm:prSet presAssocID="{BC7251D4-AF83-4EAE-95C0-161511EC25EE}" presName="composite4" presStyleCnt="0"/>
      <dgm:spPr/>
      <dgm:t>
        <a:bodyPr/>
        <a:lstStyle/>
        <a:p>
          <a:endParaRPr lang="ru-RU"/>
        </a:p>
      </dgm:t>
    </dgm:pt>
    <dgm:pt modelId="{E3768E3D-51A4-4C7A-913D-93DC23E78977}" type="pres">
      <dgm:prSet presAssocID="{BC7251D4-AF83-4EAE-95C0-161511EC25EE}" presName="background4" presStyleLbl="node4" presStyleIdx="0" presStyleCnt="9"/>
      <dgm:spPr/>
      <dgm:t>
        <a:bodyPr/>
        <a:lstStyle/>
        <a:p>
          <a:endParaRPr lang="ru-RU"/>
        </a:p>
      </dgm:t>
    </dgm:pt>
    <dgm:pt modelId="{35B28AF6-AA8E-4698-8346-5583320D36C0}" type="pres">
      <dgm:prSet presAssocID="{BC7251D4-AF83-4EAE-95C0-161511EC25EE}" presName="text4" presStyleLbl="fgAcc4" presStyleIdx="0" presStyleCnt="9">
        <dgm:presLayoutVars>
          <dgm:chPref val="3"/>
        </dgm:presLayoutVars>
      </dgm:prSet>
      <dgm:spPr/>
      <dgm:t>
        <a:bodyPr/>
        <a:lstStyle/>
        <a:p>
          <a:endParaRPr lang="en-US"/>
        </a:p>
      </dgm:t>
    </dgm:pt>
    <dgm:pt modelId="{671A792C-03C6-478D-84B9-CAA9272A584C}" type="pres">
      <dgm:prSet presAssocID="{BC7251D4-AF83-4EAE-95C0-161511EC25EE}" presName="hierChild5" presStyleCnt="0"/>
      <dgm:spPr/>
      <dgm:t>
        <a:bodyPr/>
        <a:lstStyle/>
        <a:p>
          <a:endParaRPr lang="ru-RU"/>
        </a:p>
      </dgm:t>
    </dgm:pt>
    <dgm:pt modelId="{E12FD92F-D3EC-47CF-9E21-4EA3C2436025}" type="pres">
      <dgm:prSet presAssocID="{828E338B-C069-47DD-92BF-0A9C669C9F93}" presName="Name23" presStyleLbl="parChTrans1D4" presStyleIdx="1" presStyleCnt="9"/>
      <dgm:spPr/>
      <dgm:t>
        <a:bodyPr/>
        <a:lstStyle/>
        <a:p>
          <a:endParaRPr lang="en-US"/>
        </a:p>
      </dgm:t>
    </dgm:pt>
    <dgm:pt modelId="{E71CDA44-0282-4A8B-99C3-2A03060309E6}" type="pres">
      <dgm:prSet presAssocID="{08ABFC51-F080-4E1B-BE4E-3B627A130AB9}" presName="hierRoot4" presStyleCnt="0"/>
      <dgm:spPr/>
      <dgm:t>
        <a:bodyPr/>
        <a:lstStyle/>
        <a:p>
          <a:endParaRPr lang="ru-RU"/>
        </a:p>
      </dgm:t>
    </dgm:pt>
    <dgm:pt modelId="{C724715B-8034-45F6-A00B-4FC82C162914}" type="pres">
      <dgm:prSet presAssocID="{08ABFC51-F080-4E1B-BE4E-3B627A130AB9}" presName="composite4" presStyleCnt="0"/>
      <dgm:spPr/>
      <dgm:t>
        <a:bodyPr/>
        <a:lstStyle/>
        <a:p>
          <a:endParaRPr lang="ru-RU"/>
        </a:p>
      </dgm:t>
    </dgm:pt>
    <dgm:pt modelId="{306566BE-46BD-4989-90D3-2DCF41F7184A}" type="pres">
      <dgm:prSet presAssocID="{08ABFC51-F080-4E1B-BE4E-3B627A130AB9}" presName="background4" presStyleLbl="node4" presStyleIdx="1" presStyleCnt="9"/>
      <dgm:spPr/>
      <dgm:t>
        <a:bodyPr/>
        <a:lstStyle/>
        <a:p>
          <a:endParaRPr lang="ru-RU"/>
        </a:p>
      </dgm:t>
    </dgm:pt>
    <dgm:pt modelId="{557308B1-C44F-4588-BF70-24343CCFB092}" type="pres">
      <dgm:prSet presAssocID="{08ABFC51-F080-4E1B-BE4E-3B627A130AB9}" presName="text4" presStyleLbl="fgAcc4" presStyleIdx="1" presStyleCnt="9">
        <dgm:presLayoutVars>
          <dgm:chPref val="3"/>
        </dgm:presLayoutVars>
      </dgm:prSet>
      <dgm:spPr/>
      <dgm:t>
        <a:bodyPr/>
        <a:lstStyle/>
        <a:p>
          <a:endParaRPr lang="en-US"/>
        </a:p>
      </dgm:t>
    </dgm:pt>
    <dgm:pt modelId="{E29D6112-F9D3-495C-A35A-9F72A250E3FA}" type="pres">
      <dgm:prSet presAssocID="{08ABFC51-F080-4E1B-BE4E-3B627A130AB9}" presName="hierChild5" presStyleCnt="0"/>
      <dgm:spPr/>
      <dgm:t>
        <a:bodyPr/>
        <a:lstStyle/>
        <a:p>
          <a:endParaRPr lang="ru-RU"/>
        </a:p>
      </dgm:t>
    </dgm:pt>
    <dgm:pt modelId="{5ABD2F3B-19D8-4B55-B1E6-FF045C26C1E3}" type="pres">
      <dgm:prSet presAssocID="{450DE835-4866-4E77-B18C-E197C8EAFC57}" presName="Name10" presStyleLbl="parChTrans1D2" presStyleIdx="1" presStyleCnt="5"/>
      <dgm:spPr/>
      <dgm:t>
        <a:bodyPr/>
        <a:lstStyle/>
        <a:p>
          <a:endParaRPr lang="en-US"/>
        </a:p>
      </dgm:t>
    </dgm:pt>
    <dgm:pt modelId="{3FBB5958-12E3-484F-A606-0A88F4F73217}" type="pres">
      <dgm:prSet presAssocID="{C6182209-8951-48DE-8448-0005CD25569D}" presName="hierRoot2" presStyleCnt="0"/>
      <dgm:spPr/>
      <dgm:t>
        <a:bodyPr/>
        <a:lstStyle/>
        <a:p>
          <a:endParaRPr lang="ru-RU"/>
        </a:p>
      </dgm:t>
    </dgm:pt>
    <dgm:pt modelId="{F9D9CD6B-2595-4442-8A29-18B373AEADE0}" type="pres">
      <dgm:prSet presAssocID="{C6182209-8951-48DE-8448-0005CD25569D}" presName="composite2" presStyleCnt="0"/>
      <dgm:spPr/>
      <dgm:t>
        <a:bodyPr/>
        <a:lstStyle/>
        <a:p>
          <a:endParaRPr lang="ru-RU"/>
        </a:p>
      </dgm:t>
    </dgm:pt>
    <dgm:pt modelId="{834AD765-DBE6-4CA3-A44F-0121042193C6}" type="pres">
      <dgm:prSet presAssocID="{C6182209-8951-48DE-8448-0005CD25569D}" presName="background2" presStyleLbl="node2" presStyleIdx="1" presStyleCnt="5"/>
      <dgm:spPr/>
      <dgm:t>
        <a:bodyPr/>
        <a:lstStyle/>
        <a:p>
          <a:endParaRPr lang="ru-RU"/>
        </a:p>
      </dgm:t>
    </dgm:pt>
    <dgm:pt modelId="{E25E877D-AD77-40C0-805C-DC8987519597}" type="pres">
      <dgm:prSet presAssocID="{C6182209-8951-48DE-8448-0005CD25569D}" presName="text2" presStyleLbl="fgAcc2" presStyleIdx="1" presStyleCnt="5" custScaleY="141390">
        <dgm:presLayoutVars>
          <dgm:chPref val="3"/>
        </dgm:presLayoutVars>
      </dgm:prSet>
      <dgm:spPr/>
      <dgm:t>
        <a:bodyPr/>
        <a:lstStyle/>
        <a:p>
          <a:endParaRPr lang="en-US"/>
        </a:p>
      </dgm:t>
    </dgm:pt>
    <dgm:pt modelId="{A4ECCC25-5FD9-45DA-8324-B72DEF322EBA}" type="pres">
      <dgm:prSet presAssocID="{C6182209-8951-48DE-8448-0005CD25569D}" presName="hierChild3" presStyleCnt="0"/>
      <dgm:spPr/>
      <dgm:t>
        <a:bodyPr/>
        <a:lstStyle/>
        <a:p>
          <a:endParaRPr lang="ru-RU"/>
        </a:p>
      </dgm:t>
    </dgm:pt>
    <dgm:pt modelId="{18FAAB53-1ACE-4CE9-AA35-38EDBE780E16}" type="pres">
      <dgm:prSet presAssocID="{6A3F3AAE-C7B8-4074-B0C5-A7BFBAD92AA8}" presName="Name17" presStyleLbl="parChTrans1D3" presStyleIdx="1" presStyleCnt="5"/>
      <dgm:spPr/>
      <dgm:t>
        <a:bodyPr/>
        <a:lstStyle/>
        <a:p>
          <a:endParaRPr lang="en-US"/>
        </a:p>
      </dgm:t>
    </dgm:pt>
    <dgm:pt modelId="{A7EDDF41-7E8F-4EFE-A52B-52B5FD740434}" type="pres">
      <dgm:prSet presAssocID="{4B43B3FC-9B22-4007-B295-6EAF4F6B3C4D}" presName="hierRoot3" presStyleCnt="0"/>
      <dgm:spPr/>
      <dgm:t>
        <a:bodyPr/>
        <a:lstStyle/>
        <a:p>
          <a:endParaRPr lang="ru-RU"/>
        </a:p>
      </dgm:t>
    </dgm:pt>
    <dgm:pt modelId="{3B96D860-47AA-4835-B312-4319BF5EC433}" type="pres">
      <dgm:prSet presAssocID="{4B43B3FC-9B22-4007-B295-6EAF4F6B3C4D}" presName="composite3" presStyleCnt="0"/>
      <dgm:spPr/>
      <dgm:t>
        <a:bodyPr/>
        <a:lstStyle/>
        <a:p>
          <a:endParaRPr lang="ru-RU"/>
        </a:p>
      </dgm:t>
    </dgm:pt>
    <dgm:pt modelId="{A0286384-974A-4774-AFAB-F31B48D99BA8}" type="pres">
      <dgm:prSet presAssocID="{4B43B3FC-9B22-4007-B295-6EAF4F6B3C4D}" presName="background3" presStyleLbl="node3" presStyleIdx="1" presStyleCnt="5"/>
      <dgm:spPr/>
      <dgm:t>
        <a:bodyPr/>
        <a:lstStyle/>
        <a:p>
          <a:endParaRPr lang="ru-RU"/>
        </a:p>
      </dgm:t>
    </dgm:pt>
    <dgm:pt modelId="{C587698B-E879-4E50-A070-D2F7AA36F4F7}" type="pres">
      <dgm:prSet presAssocID="{4B43B3FC-9B22-4007-B295-6EAF4F6B3C4D}" presName="text3" presStyleLbl="fgAcc3" presStyleIdx="1" presStyleCnt="5" custScaleX="115831">
        <dgm:presLayoutVars>
          <dgm:chPref val="3"/>
        </dgm:presLayoutVars>
      </dgm:prSet>
      <dgm:spPr/>
      <dgm:t>
        <a:bodyPr/>
        <a:lstStyle/>
        <a:p>
          <a:endParaRPr lang="en-US"/>
        </a:p>
      </dgm:t>
    </dgm:pt>
    <dgm:pt modelId="{EA3EF405-377C-48B4-9030-AD13DB9013DF}" type="pres">
      <dgm:prSet presAssocID="{4B43B3FC-9B22-4007-B295-6EAF4F6B3C4D}" presName="hierChild4" presStyleCnt="0"/>
      <dgm:spPr/>
      <dgm:t>
        <a:bodyPr/>
        <a:lstStyle/>
        <a:p>
          <a:endParaRPr lang="ru-RU"/>
        </a:p>
      </dgm:t>
    </dgm:pt>
    <dgm:pt modelId="{0F8FCA72-1C70-4E4F-BC08-B98DA0FD6FF7}" type="pres">
      <dgm:prSet presAssocID="{F1BEC994-616F-413F-BE57-235A255056EF}" presName="Name23" presStyleLbl="parChTrans1D4" presStyleIdx="2" presStyleCnt="9"/>
      <dgm:spPr/>
      <dgm:t>
        <a:bodyPr/>
        <a:lstStyle/>
        <a:p>
          <a:endParaRPr lang="en-US"/>
        </a:p>
      </dgm:t>
    </dgm:pt>
    <dgm:pt modelId="{72D5CD19-EB9E-49A6-9E33-12470C063C86}" type="pres">
      <dgm:prSet presAssocID="{3F1E3A14-B00E-42A1-B02D-DF13417E5787}" presName="hierRoot4" presStyleCnt="0"/>
      <dgm:spPr/>
      <dgm:t>
        <a:bodyPr/>
        <a:lstStyle/>
        <a:p>
          <a:endParaRPr lang="ru-RU"/>
        </a:p>
      </dgm:t>
    </dgm:pt>
    <dgm:pt modelId="{E0CBC29B-6756-4A9B-880F-C0250CE0AE29}" type="pres">
      <dgm:prSet presAssocID="{3F1E3A14-B00E-42A1-B02D-DF13417E5787}" presName="composite4" presStyleCnt="0"/>
      <dgm:spPr/>
      <dgm:t>
        <a:bodyPr/>
        <a:lstStyle/>
        <a:p>
          <a:endParaRPr lang="ru-RU"/>
        </a:p>
      </dgm:t>
    </dgm:pt>
    <dgm:pt modelId="{BE2E9249-CC80-46DE-B790-67400B106CAD}" type="pres">
      <dgm:prSet presAssocID="{3F1E3A14-B00E-42A1-B02D-DF13417E5787}" presName="background4" presStyleLbl="node4" presStyleIdx="2" presStyleCnt="9"/>
      <dgm:spPr/>
      <dgm:t>
        <a:bodyPr/>
        <a:lstStyle/>
        <a:p>
          <a:endParaRPr lang="ru-RU"/>
        </a:p>
      </dgm:t>
    </dgm:pt>
    <dgm:pt modelId="{C914AF25-8817-4BF4-815B-769711D63D82}" type="pres">
      <dgm:prSet presAssocID="{3F1E3A14-B00E-42A1-B02D-DF13417E5787}" presName="text4" presStyleLbl="fgAcc4" presStyleIdx="2" presStyleCnt="9">
        <dgm:presLayoutVars>
          <dgm:chPref val="3"/>
        </dgm:presLayoutVars>
      </dgm:prSet>
      <dgm:spPr/>
      <dgm:t>
        <a:bodyPr/>
        <a:lstStyle/>
        <a:p>
          <a:endParaRPr lang="en-US"/>
        </a:p>
      </dgm:t>
    </dgm:pt>
    <dgm:pt modelId="{13A64583-5464-4115-B606-8A194EF328E9}" type="pres">
      <dgm:prSet presAssocID="{3F1E3A14-B00E-42A1-B02D-DF13417E5787}" presName="hierChild5" presStyleCnt="0"/>
      <dgm:spPr/>
      <dgm:t>
        <a:bodyPr/>
        <a:lstStyle/>
        <a:p>
          <a:endParaRPr lang="ru-RU"/>
        </a:p>
      </dgm:t>
    </dgm:pt>
    <dgm:pt modelId="{2C58696D-8305-4FF2-9E58-EFC546972F42}" type="pres">
      <dgm:prSet presAssocID="{2D509733-7BD4-4305-A186-178DB06D4ABB}" presName="Name23" presStyleLbl="parChTrans1D4" presStyleIdx="3" presStyleCnt="9"/>
      <dgm:spPr/>
      <dgm:t>
        <a:bodyPr/>
        <a:lstStyle/>
        <a:p>
          <a:endParaRPr lang="en-US"/>
        </a:p>
      </dgm:t>
    </dgm:pt>
    <dgm:pt modelId="{D57BC534-C1A3-4C2F-AEC7-B308899AB20B}" type="pres">
      <dgm:prSet presAssocID="{63CD6183-5F7C-4EF3-9FA8-1CFD2A8CB620}" presName="hierRoot4" presStyleCnt="0"/>
      <dgm:spPr/>
      <dgm:t>
        <a:bodyPr/>
        <a:lstStyle/>
        <a:p>
          <a:endParaRPr lang="ru-RU"/>
        </a:p>
      </dgm:t>
    </dgm:pt>
    <dgm:pt modelId="{9DCFB432-F844-4B38-B1FD-0C0EF92D0E20}" type="pres">
      <dgm:prSet presAssocID="{63CD6183-5F7C-4EF3-9FA8-1CFD2A8CB620}" presName="composite4" presStyleCnt="0"/>
      <dgm:spPr/>
      <dgm:t>
        <a:bodyPr/>
        <a:lstStyle/>
        <a:p>
          <a:endParaRPr lang="ru-RU"/>
        </a:p>
      </dgm:t>
    </dgm:pt>
    <dgm:pt modelId="{421E9BA4-B0EB-4BD7-BC74-08765D710ECC}" type="pres">
      <dgm:prSet presAssocID="{63CD6183-5F7C-4EF3-9FA8-1CFD2A8CB620}" presName="background4" presStyleLbl="node4" presStyleIdx="3" presStyleCnt="9"/>
      <dgm:spPr/>
      <dgm:t>
        <a:bodyPr/>
        <a:lstStyle/>
        <a:p>
          <a:endParaRPr lang="ru-RU"/>
        </a:p>
      </dgm:t>
    </dgm:pt>
    <dgm:pt modelId="{EB3F6E22-BED5-4486-9D7A-4A0951F444F4}" type="pres">
      <dgm:prSet presAssocID="{63CD6183-5F7C-4EF3-9FA8-1CFD2A8CB620}" presName="text4" presStyleLbl="fgAcc4" presStyleIdx="3" presStyleCnt="9">
        <dgm:presLayoutVars>
          <dgm:chPref val="3"/>
        </dgm:presLayoutVars>
      </dgm:prSet>
      <dgm:spPr/>
      <dgm:t>
        <a:bodyPr/>
        <a:lstStyle/>
        <a:p>
          <a:endParaRPr lang="en-US"/>
        </a:p>
      </dgm:t>
    </dgm:pt>
    <dgm:pt modelId="{A45EE5B2-0AD6-4D20-BFE6-6A9CA9551ACA}" type="pres">
      <dgm:prSet presAssocID="{63CD6183-5F7C-4EF3-9FA8-1CFD2A8CB620}" presName="hierChild5" presStyleCnt="0"/>
      <dgm:spPr/>
      <dgm:t>
        <a:bodyPr/>
        <a:lstStyle/>
        <a:p>
          <a:endParaRPr lang="ru-RU"/>
        </a:p>
      </dgm:t>
    </dgm:pt>
    <dgm:pt modelId="{B482AF8C-73E9-42EA-A17F-7D2588B95299}" type="pres">
      <dgm:prSet presAssocID="{3914EF6C-132C-4F89-BBAF-6A28C369358D}" presName="Name23" presStyleLbl="parChTrans1D4" presStyleIdx="4" presStyleCnt="9"/>
      <dgm:spPr/>
      <dgm:t>
        <a:bodyPr/>
        <a:lstStyle/>
        <a:p>
          <a:endParaRPr lang="en-US"/>
        </a:p>
      </dgm:t>
    </dgm:pt>
    <dgm:pt modelId="{49287D9F-350C-40B3-9E1A-6F9C64F93E05}" type="pres">
      <dgm:prSet presAssocID="{FF92A9AA-9A1D-42CA-83F6-6877889A38A3}" presName="hierRoot4" presStyleCnt="0"/>
      <dgm:spPr/>
      <dgm:t>
        <a:bodyPr/>
        <a:lstStyle/>
        <a:p>
          <a:endParaRPr lang="ru-RU"/>
        </a:p>
      </dgm:t>
    </dgm:pt>
    <dgm:pt modelId="{5A307F02-4FDD-4DCE-8854-674F1DB77CFE}" type="pres">
      <dgm:prSet presAssocID="{FF92A9AA-9A1D-42CA-83F6-6877889A38A3}" presName="composite4" presStyleCnt="0"/>
      <dgm:spPr/>
      <dgm:t>
        <a:bodyPr/>
        <a:lstStyle/>
        <a:p>
          <a:endParaRPr lang="ru-RU"/>
        </a:p>
      </dgm:t>
    </dgm:pt>
    <dgm:pt modelId="{4DBDCB32-FB11-407F-B8CB-BD25BF34FFB2}" type="pres">
      <dgm:prSet presAssocID="{FF92A9AA-9A1D-42CA-83F6-6877889A38A3}" presName="background4" presStyleLbl="node4" presStyleIdx="4" presStyleCnt="9"/>
      <dgm:spPr/>
      <dgm:t>
        <a:bodyPr/>
        <a:lstStyle/>
        <a:p>
          <a:endParaRPr lang="ru-RU"/>
        </a:p>
      </dgm:t>
    </dgm:pt>
    <dgm:pt modelId="{663D4E21-A33C-4499-9352-7567E0B2EDB1}" type="pres">
      <dgm:prSet presAssocID="{FF92A9AA-9A1D-42CA-83F6-6877889A38A3}" presName="text4" presStyleLbl="fgAcc4" presStyleIdx="4" presStyleCnt="9">
        <dgm:presLayoutVars>
          <dgm:chPref val="3"/>
        </dgm:presLayoutVars>
      </dgm:prSet>
      <dgm:spPr/>
      <dgm:t>
        <a:bodyPr/>
        <a:lstStyle/>
        <a:p>
          <a:endParaRPr lang="en-US"/>
        </a:p>
      </dgm:t>
    </dgm:pt>
    <dgm:pt modelId="{BB0234B3-4BA9-43E0-A26D-4B05C42EC0E9}" type="pres">
      <dgm:prSet presAssocID="{FF92A9AA-9A1D-42CA-83F6-6877889A38A3}" presName="hierChild5" presStyleCnt="0"/>
      <dgm:spPr/>
      <dgm:t>
        <a:bodyPr/>
        <a:lstStyle/>
        <a:p>
          <a:endParaRPr lang="ru-RU"/>
        </a:p>
      </dgm:t>
    </dgm:pt>
    <dgm:pt modelId="{103E36C6-8218-4F43-938B-718372BA714F}" type="pres">
      <dgm:prSet presAssocID="{C83A0252-791A-4476-8D37-B78534665230}" presName="Name23" presStyleLbl="parChTrans1D4" presStyleIdx="5" presStyleCnt="9"/>
      <dgm:spPr/>
      <dgm:t>
        <a:bodyPr/>
        <a:lstStyle/>
        <a:p>
          <a:endParaRPr lang="en-US"/>
        </a:p>
      </dgm:t>
    </dgm:pt>
    <dgm:pt modelId="{BE0DE30F-BBAE-4494-8D1D-844E8E8CFF58}" type="pres">
      <dgm:prSet presAssocID="{3AD901C9-A2A8-457F-BC86-107EDB85BB40}" presName="hierRoot4" presStyleCnt="0"/>
      <dgm:spPr/>
      <dgm:t>
        <a:bodyPr/>
        <a:lstStyle/>
        <a:p>
          <a:endParaRPr lang="ru-RU"/>
        </a:p>
      </dgm:t>
    </dgm:pt>
    <dgm:pt modelId="{E75ABFBF-A732-45AD-B645-BF7A9ED498AB}" type="pres">
      <dgm:prSet presAssocID="{3AD901C9-A2A8-457F-BC86-107EDB85BB40}" presName="composite4" presStyleCnt="0"/>
      <dgm:spPr/>
      <dgm:t>
        <a:bodyPr/>
        <a:lstStyle/>
        <a:p>
          <a:endParaRPr lang="ru-RU"/>
        </a:p>
      </dgm:t>
    </dgm:pt>
    <dgm:pt modelId="{B6A8280B-4A77-490B-A5EE-944EA5BE886C}" type="pres">
      <dgm:prSet presAssocID="{3AD901C9-A2A8-457F-BC86-107EDB85BB40}" presName="background4" presStyleLbl="node4" presStyleIdx="5" presStyleCnt="9"/>
      <dgm:spPr/>
      <dgm:t>
        <a:bodyPr/>
        <a:lstStyle/>
        <a:p>
          <a:endParaRPr lang="ru-RU"/>
        </a:p>
      </dgm:t>
    </dgm:pt>
    <dgm:pt modelId="{5FF63B8A-6383-49BB-AB49-E5C6FC7BE35E}" type="pres">
      <dgm:prSet presAssocID="{3AD901C9-A2A8-457F-BC86-107EDB85BB40}" presName="text4" presStyleLbl="fgAcc4" presStyleIdx="5" presStyleCnt="9" custScaleX="144419">
        <dgm:presLayoutVars>
          <dgm:chPref val="3"/>
        </dgm:presLayoutVars>
      </dgm:prSet>
      <dgm:spPr/>
      <dgm:t>
        <a:bodyPr/>
        <a:lstStyle/>
        <a:p>
          <a:endParaRPr lang="en-US"/>
        </a:p>
      </dgm:t>
    </dgm:pt>
    <dgm:pt modelId="{62ACBED7-6A00-4228-A7E2-66E2406104EB}" type="pres">
      <dgm:prSet presAssocID="{3AD901C9-A2A8-457F-BC86-107EDB85BB40}" presName="hierChild5" presStyleCnt="0"/>
      <dgm:spPr/>
      <dgm:t>
        <a:bodyPr/>
        <a:lstStyle/>
        <a:p>
          <a:endParaRPr lang="ru-RU"/>
        </a:p>
      </dgm:t>
    </dgm:pt>
    <dgm:pt modelId="{C6BE4113-1C21-4711-947B-BF040F58597D}" type="pres">
      <dgm:prSet presAssocID="{9F997E2B-328A-4ACA-B870-8FB3EB41C140}" presName="Name23" presStyleLbl="parChTrans1D4" presStyleIdx="6" presStyleCnt="9"/>
      <dgm:spPr/>
      <dgm:t>
        <a:bodyPr/>
        <a:lstStyle/>
        <a:p>
          <a:endParaRPr lang="ru-RU"/>
        </a:p>
      </dgm:t>
    </dgm:pt>
    <dgm:pt modelId="{57F57470-62A8-418C-B205-01449AC67D8B}" type="pres">
      <dgm:prSet presAssocID="{96DDF6C9-891C-4931-B7EC-AEC46D401FEB}" presName="hierRoot4" presStyleCnt="0"/>
      <dgm:spPr/>
      <dgm:t>
        <a:bodyPr/>
        <a:lstStyle/>
        <a:p>
          <a:endParaRPr lang="ru-RU"/>
        </a:p>
      </dgm:t>
    </dgm:pt>
    <dgm:pt modelId="{F5B6E03B-D225-4247-83AF-C4B18925FA73}" type="pres">
      <dgm:prSet presAssocID="{96DDF6C9-891C-4931-B7EC-AEC46D401FEB}" presName="composite4" presStyleCnt="0"/>
      <dgm:spPr/>
      <dgm:t>
        <a:bodyPr/>
        <a:lstStyle/>
        <a:p>
          <a:endParaRPr lang="ru-RU"/>
        </a:p>
      </dgm:t>
    </dgm:pt>
    <dgm:pt modelId="{CE0492B5-ABFF-4E6B-8BF7-209237E16A85}" type="pres">
      <dgm:prSet presAssocID="{96DDF6C9-891C-4931-B7EC-AEC46D401FEB}" presName="background4" presStyleLbl="node4" presStyleIdx="6" presStyleCnt="9"/>
      <dgm:spPr/>
      <dgm:t>
        <a:bodyPr/>
        <a:lstStyle/>
        <a:p>
          <a:endParaRPr lang="ru-RU"/>
        </a:p>
      </dgm:t>
    </dgm:pt>
    <dgm:pt modelId="{736EFA4C-6CE0-402E-9A5B-5547EC20371E}" type="pres">
      <dgm:prSet presAssocID="{96DDF6C9-891C-4931-B7EC-AEC46D401FEB}" presName="text4" presStyleLbl="fgAcc4" presStyleIdx="6" presStyleCnt="9" custScaleX="156019">
        <dgm:presLayoutVars>
          <dgm:chPref val="3"/>
        </dgm:presLayoutVars>
      </dgm:prSet>
      <dgm:spPr/>
      <dgm:t>
        <a:bodyPr/>
        <a:lstStyle/>
        <a:p>
          <a:endParaRPr lang="en-US"/>
        </a:p>
      </dgm:t>
    </dgm:pt>
    <dgm:pt modelId="{641FFD7E-CD04-4577-8209-D79CA7840CC8}" type="pres">
      <dgm:prSet presAssocID="{96DDF6C9-891C-4931-B7EC-AEC46D401FEB}" presName="hierChild5" presStyleCnt="0"/>
      <dgm:spPr/>
      <dgm:t>
        <a:bodyPr/>
        <a:lstStyle/>
        <a:p>
          <a:endParaRPr lang="ru-RU"/>
        </a:p>
      </dgm:t>
    </dgm:pt>
    <dgm:pt modelId="{824B5BCD-06C6-4BD8-B771-52F148A75649}" type="pres">
      <dgm:prSet presAssocID="{CBCF5251-051E-41CB-8F60-76CF32D6B77A}" presName="Name10" presStyleLbl="parChTrans1D2" presStyleIdx="2" presStyleCnt="5"/>
      <dgm:spPr/>
      <dgm:t>
        <a:bodyPr/>
        <a:lstStyle/>
        <a:p>
          <a:endParaRPr lang="en-US"/>
        </a:p>
      </dgm:t>
    </dgm:pt>
    <dgm:pt modelId="{03AD5EA3-ADA6-49BE-9545-8FD8676C8EE0}" type="pres">
      <dgm:prSet presAssocID="{5C079708-FC50-4AB4-B113-E05F5372BEDE}" presName="hierRoot2" presStyleCnt="0"/>
      <dgm:spPr/>
      <dgm:t>
        <a:bodyPr/>
        <a:lstStyle/>
        <a:p>
          <a:endParaRPr lang="ru-RU"/>
        </a:p>
      </dgm:t>
    </dgm:pt>
    <dgm:pt modelId="{1317C924-370B-42CC-9E06-226905AE80D3}" type="pres">
      <dgm:prSet presAssocID="{5C079708-FC50-4AB4-B113-E05F5372BEDE}" presName="composite2" presStyleCnt="0"/>
      <dgm:spPr/>
      <dgm:t>
        <a:bodyPr/>
        <a:lstStyle/>
        <a:p>
          <a:endParaRPr lang="ru-RU"/>
        </a:p>
      </dgm:t>
    </dgm:pt>
    <dgm:pt modelId="{98F135AC-22CD-410D-8CBF-0454C0729857}" type="pres">
      <dgm:prSet presAssocID="{5C079708-FC50-4AB4-B113-E05F5372BEDE}" presName="background2" presStyleLbl="node2" presStyleIdx="2" presStyleCnt="5"/>
      <dgm:spPr/>
      <dgm:t>
        <a:bodyPr/>
        <a:lstStyle/>
        <a:p>
          <a:endParaRPr lang="ru-RU"/>
        </a:p>
      </dgm:t>
    </dgm:pt>
    <dgm:pt modelId="{3D485E03-5677-42A0-A4FD-E23CFE2861BA}" type="pres">
      <dgm:prSet presAssocID="{5C079708-FC50-4AB4-B113-E05F5372BEDE}" presName="text2" presStyleLbl="fgAcc2" presStyleIdx="2" presStyleCnt="5">
        <dgm:presLayoutVars>
          <dgm:chPref val="3"/>
        </dgm:presLayoutVars>
      </dgm:prSet>
      <dgm:spPr/>
      <dgm:t>
        <a:bodyPr/>
        <a:lstStyle/>
        <a:p>
          <a:endParaRPr lang="en-US"/>
        </a:p>
      </dgm:t>
    </dgm:pt>
    <dgm:pt modelId="{80D01C6A-B505-41A2-A222-98C3DECA39EE}" type="pres">
      <dgm:prSet presAssocID="{5C079708-FC50-4AB4-B113-E05F5372BEDE}" presName="hierChild3" presStyleCnt="0"/>
      <dgm:spPr/>
      <dgm:t>
        <a:bodyPr/>
        <a:lstStyle/>
        <a:p>
          <a:endParaRPr lang="ru-RU"/>
        </a:p>
      </dgm:t>
    </dgm:pt>
    <dgm:pt modelId="{C9EBD731-566C-453F-AEE5-191A80AF4E47}" type="pres">
      <dgm:prSet presAssocID="{2546D780-FCA5-42DB-A78C-6619C1CCD934}" presName="Name17" presStyleLbl="parChTrans1D3" presStyleIdx="2" presStyleCnt="5"/>
      <dgm:spPr/>
      <dgm:t>
        <a:bodyPr/>
        <a:lstStyle/>
        <a:p>
          <a:endParaRPr lang="en-US"/>
        </a:p>
      </dgm:t>
    </dgm:pt>
    <dgm:pt modelId="{377962A4-0F81-4DCB-82E4-597CA3B03F80}" type="pres">
      <dgm:prSet presAssocID="{77118EAF-63CC-4B34-A2B4-C99F05738204}" presName="hierRoot3" presStyleCnt="0"/>
      <dgm:spPr/>
      <dgm:t>
        <a:bodyPr/>
        <a:lstStyle/>
        <a:p>
          <a:endParaRPr lang="ru-RU"/>
        </a:p>
      </dgm:t>
    </dgm:pt>
    <dgm:pt modelId="{9F26107A-136D-4ACC-B3D6-BAB459B9B49C}" type="pres">
      <dgm:prSet presAssocID="{77118EAF-63CC-4B34-A2B4-C99F05738204}" presName="composite3" presStyleCnt="0"/>
      <dgm:spPr/>
      <dgm:t>
        <a:bodyPr/>
        <a:lstStyle/>
        <a:p>
          <a:endParaRPr lang="ru-RU"/>
        </a:p>
      </dgm:t>
    </dgm:pt>
    <dgm:pt modelId="{04CABAD4-B156-4CC2-B2D4-7679D4331830}" type="pres">
      <dgm:prSet presAssocID="{77118EAF-63CC-4B34-A2B4-C99F05738204}" presName="background3" presStyleLbl="node3" presStyleIdx="2" presStyleCnt="5"/>
      <dgm:spPr/>
      <dgm:t>
        <a:bodyPr/>
        <a:lstStyle/>
        <a:p>
          <a:endParaRPr lang="ru-RU"/>
        </a:p>
      </dgm:t>
    </dgm:pt>
    <dgm:pt modelId="{6E363DF8-B81A-47B9-953B-588E190E5834}" type="pres">
      <dgm:prSet presAssocID="{77118EAF-63CC-4B34-A2B4-C99F05738204}" presName="text3" presStyleLbl="fgAcc3" presStyleIdx="2" presStyleCnt="5">
        <dgm:presLayoutVars>
          <dgm:chPref val="3"/>
        </dgm:presLayoutVars>
      </dgm:prSet>
      <dgm:spPr/>
      <dgm:t>
        <a:bodyPr/>
        <a:lstStyle/>
        <a:p>
          <a:endParaRPr lang="en-US"/>
        </a:p>
      </dgm:t>
    </dgm:pt>
    <dgm:pt modelId="{DC79861F-C103-4122-9F11-EA9B61255226}" type="pres">
      <dgm:prSet presAssocID="{77118EAF-63CC-4B34-A2B4-C99F05738204}" presName="hierChild4" presStyleCnt="0"/>
      <dgm:spPr/>
      <dgm:t>
        <a:bodyPr/>
        <a:lstStyle/>
        <a:p>
          <a:endParaRPr lang="ru-RU"/>
        </a:p>
      </dgm:t>
    </dgm:pt>
    <dgm:pt modelId="{98FA5A02-9B27-4E45-BD19-FD63FF374F75}" type="pres">
      <dgm:prSet presAssocID="{AEADAFA1-AA7E-476F-9EB7-19656E817B7D}" presName="Name23" presStyleLbl="parChTrans1D4" presStyleIdx="7" presStyleCnt="9"/>
      <dgm:spPr/>
      <dgm:t>
        <a:bodyPr/>
        <a:lstStyle/>
        <a:p>
          <a:endParaRPr lang="en-US"/>
        </a:p>
      </dgm:t>
    </dgm:pt>
    <dgm:pt modelId="{44126C07-16D4-4693-8962-B2389DB76A23}" type="pres">
      <dgm:prSet presAssocID="{48B7D8F9-3575-4BC5-8786-BE297DA3BD62}" presName="hierRoot4" presStyleCnt="0"/>
      <dgm:spPr/>
      <dgm:t>
        <a:bodyPr/>
        <a:lstStyle/>
        <a:p>
          <a:endParaRPr lang="ru-RU"/>
        </a:p>
      </dgm:t>
    </dgm:pt>
    <dgm:pt modelId="{02E1DAFF-0D9E-423A-9DDE-B9B3F77228FB}" type="pres">
      <dgm:prSet presAssocID="{48B7D8F9-3575-4BC5-8786-BE297DA3BD62}" presName="composite4" presStyleCnt="0"/>
      <dgm:spPr/>
      <dgm:t>
        <a:bodyPr/>
        <a:lstStyle/>
        <a:p>
          <a:endParaRPr lang="ru-RU"/>
        </a:p>
      </dgm:t>
    </dgm:pt>
    <dgm:pt modelId="{902EE3A7-9457-424D-AC1C-157EE8875C38}" type="pres">
      <dgm:prSet presAssocID="{48B7D8F9-3575-4BC5-8786-BE297DA3BD62}" presName="background4" presStyleLbl="node4" presStyleIdx="7" presStyleCnt="9"/>
      <dgm:spPr/>
      <dgm:t>
        <a:bodyPr/>
        <a:lstStyle/>
        <a:p>
          <a:endParaRPr lang="ru-RU"/>
        </a:p>
      </dgm:t>
    </dgm:pt>
    <dgm:pt modelId="{94DD96FD-D3E7-4CA3-BCA9-BBAD360768C6}" type="pres">
      <dgm:prSet presAssocID="{48B7D8F9-3575-4BC5-8786-BE297DA3BD62}" presName="text4" presStyleLbl="fgAcc4" presStyleIdx="7" presStyleCnt="9">
        <dgm:presLayoutVars>
          <dgm:chPref val="3"/>
        </dgm:presLayoutVars>
      </dgm:prSet>
      <dgm:spPr/>
      <dgm:t>
        <a:bodyPr/>
        <a:lstStyle/>
        <a:p>
          <a:endParaRPr lang="en-US"/>
        </a:p>
      </dgm:t>
    </dgm:pt>
    <dgm:pt modelId="{13078916-541A-4292-A49D-B7542BB51971}" type="pres">
      <dgm:prSet presAssocID="{48B7D8F9-3575-4BC5-8786-BE297DA3BD62}" presName="hierChild5" presStyleCnt="0"/>
      <dgm:spPr/>
      <dgm:t>
        <a:bodyPr/>
        <a:lstStyle/>
        <a:p>
          <a:endParaRPr lang="ru-RU"/>
        </a:p>
      </dgm:t>
    </dgm:pt>
    <dgm:pt modelId="{DCB6B544-F5E7-43DF-B77C-E0F27EFD96CF}" type="pres">
      <dgm:prSet presAssocID="{42E59BF9-7B68-41DC-82E8-BF7C229F624F}" presName="Name10" presStyleLbl="parChTrans1D2" presStyleIdx="3" presStyleCnt="5"/>
      <dgm:spPr/>
      <dgm:t>
        <a:bodyPr/>
        <a:lstStyle/>
        <a:p>
          <a:endParaRPr lang="en-US"/>
        </a:p>
      </dgm:t>
    </dgm:pt>
    <dgm:pt modelId="{D74EFCF7-34B8-483B-84A9-2C66FCFA375C}" type="pres">
      <dgm:prSet presAssocID="{AC276F0F-04DD-4F5A-B2CD-91EE78D18362}" presName="hierRoot2" presStyleCnt="0"/>
      <dgm:spPr/>
      <dgm:t>
        <a:bodyPr/>
        <a:lstStyle/>
        <a:p>
          <a:endParaRPr lang="ru-RU"/>
        </a:p>
      </dgm:t>
    </dgm:pt>
    <dgm:pt modelId="{F4579CC1-D128-4BA4-8C0A-311FA18AB9EB}" type="pres">
      <dgm:prSet presAssocID="{AC276F0F-04DD-4F5A-B2CD-91EE78D18362}" presName="composite2" presStyleCnt="0"/>
      <dgm:spPr/>
      <dgm:t>
        <a:bodyPr/>
        <a:lstStyle/>
        <a:p>
          <a:endParaRPr lang="ru-RU"/>
        </a:p>
      </dgm:t>
    </dgm:pt>
    <dgm:pt modelId="{92568D31-0301-436F-91F7-3E87AB16C027}" type="pres">
      <dgm:prSet presAssocID="{AC276F0F-04DD-4F5A-B2CD-91EE78D18362}" presName="background2" presStyleLbl="node2" presStyleIdx="3" presStyleCnt="5"/>
      <dgm:spPr/>
      <dgm:t>
        <a:bodyPr/>
        <a:lstStyle/>
        <a:p>
          <a:endParaRPr lang="ru-RU"/>
        </a:p>
      </dgm:t>
    </dgm:pt>
    <dgm:pt modelId="{52B238A1-6ED3-4BD2-A750-766FF4DE7BAD}" type="pres">
      <dgm:prSet presAssocID="{AC276F0F-04DD-4F5A-B2CD-91EE78D18362}" presName="text2" presStyleLbl="fgAcc2" presStyleIdx="3" presStyleCnt="5" custScaleY="146377">
        <dgm:presLayoutVars>
          <dgm:chPref val="3"/>
        </dgm:presLayoutVars>
      </dgm:prSet>
      <dgm:spPr/>
      <dgm:t>
        <a:bodyPr/>
        <a:lstStyle/>
        <a:p>
          <a:endParaRPr lang="en-US"/>
        </a:p>
      </dgm:t>
    </dgm:pt>
    <dgm:pt modelId="{31F75703-83EE-4C8B-BDEE-FA67DBFCDCE1}" type="pres">
      <dgm:prSet presAssocID="{AC276F0F-04DD-4F5A-B2CD-91EE78D18362}" presName="hierChild3" presStyleCnt="0"/>
      <dgm:spPr/>
      <dgm:t>
        <a:bodyPr/>
        <a:lstStyle/>
        <a:p>
          <a:endParaRPr lang="ru-RU"/>
        </a:p>
      </dgm:t>
    </dgm:pt>
    <dgm:pt modelId="{79B0E935-09A6-450E-AFFC-1CD491C44DFB}" type="pres">
      <dgm:prSet presAssocID="{0BB51DEC-B793-4068-9FF1-CE0382BFCD3E}" presName="Name17" presStyleLbl="parChTrans1D3" presStyleIdx="3" presStyleCnt="5"/>
      <dgm:spPr/>
      <dgm:t>
        <a:bodyPr/>
        <a:lstStyle/>
        <a:p>
          <a:endParaRPr lang="en-US"/>
        </a:p>
      </dgm:t>
    </dgm:pt>
    <dgm:pt modelId="{AC8C58A2-BF48-4B03-9126-BE2CBCD53E4A}" type="pres">
      <dgm:prSet presAssocID="{05512929-18C0-4B75-8058-1E454D6A6F66}" presName="hierRoot3" presStyleCnt="0"/>
      <dgm:spPr/>
      <dgm:t>
        <a:bodyPr/>
        <a:lstStyle/>
        <a:p>
          <a:endParaRPr lang="ru-RU"/>
        </a:p>
      </dgm:t>
    </dgm:pt>
    <dgm:pt modelId="{3F416BA7-E11B-44C4-AAB5-050F568C930A}" type="pres">
      <dgm:prSet presAssocID="{05512929-18C0-4B75-8058-1E454D6A6F66}" presName="composite3" presStyleCnt="0"/>
      <dgm:spPr/>
      <dgm:t>
        <a:bodyPr/>
        <a:lstStyle/>
        <a:p>
          <a:endParaRPr lang="ru-RU"/>
        </a:p>
      </dgm:t>
    </dgm:pt>
    <dgm:pt modelId="{66D95155-0540-4975-811E-82CA36ED9FB0}" type="pres">
      <dgm:prSet presAssocID="{05512929-18C0-4B75-8058-1E454D6A6F66}" presName="background3" presStyleLbl="node3" presStyleIdx="3" presStyleCnt="5"/>
      <dgm:spPr/>
      <dgm:t>
        <a:bodyPr/>
        <a:lstStyle/>
        <a:p>
          <a:endParaRPr lang="ru-RU"/>
        </a:p>
      </dgm:t>
    </dgm:pt>
    <dgm:pt modelId="{B969E89B-AAA7-4CF1-B227-389865D6F130}" type="pres">
      <dgm:prSet presAssocID="{05512929-18C0-4B75-8058-1E454D6A6F66}" presName="text3" presStyleLbl="fgAcc3" presStyleIdx="3" presStyleCnt="5">
        <dgm:presLayoutVars>
          <dgm:chPref val="3"/>
        </dgm:presLayoutVars>
      </dgm:prSet>
      <dgm:spPr/>
      <dgm:t>
        <a:bodyPr/>
        <a:lstStyle/>
        <a:p>
          <a:endParaRPr lang="en-US"/>
        </a:p>
      </dgm:t>
    </dgm:pt>
    <dgm:pt modelId="{97D0A995-4ADD-49D8-85D5-7E7AC3B71275}" type="pres">
      <dgm:prSet presAssocID="{05512929-18C0-4B75-8058-1E454D6A6F66}" presName="hierChild4" presStyleCnt="0"/>
      <dgm:spPr/>
      <dgm:t>
        <a:bodyPr/>
        <a:lstStyle/>
        <a:p>
          <a:endParaRPr lang="ru-RU"/>
        </a:p>
      </dgm:t>
    </dgm:pt>
    <dgm:pt modelId="{1E34C9D7-21C5-4D17-A15C-075F57DDD88E}" type="pres">
      <dgm:prSet presAssocID="{73D08D38-7E38-492A-9E16-7D3919352A82}" presName="Name10" presStyleLbl="parChTrans1D2" presStyleIdx="4" presStyleCnt="5"/>
      <dgm:spPr/>
      <dgm:t>
        <a:bodyPr/>
        <a:lstStyle/>
        <a:p>
          <a:endParaRPr lang="en-US"/>
        </a:p>
      </dgm:t>
    </dgm:pt>
    <dgm:pt modelId="{FA2840F5-F0AA-415F-9C47-7A9777E18C61}" type="pres">
      <dgm:prSet presAssocID="{B648CF84-CD1F-47A3-8767-76394C0A01DD}" presName="hierRoot2" presStyleCnt="0"/>
      <dgm:spPr/>
      <dgm:t>
        <a:bodyPr/>
        <a:lstStyle/>
        <a:p>
          <a:endParaRPr lang="ru-RU"/>
        </a:p>
      </dgm:t>
    </dgm:pt>
    <dgm:pt modelId="{CB7E87B5-0206-46F0-9624-FC37BA4620D8}" type="pres">
      <dgm:prSet presAssocID="{B648CF84-CD1F-47A3-8767-76394C0A01DD}" presName="composite2" presStyleCnt="0"/>
      <dgm:spPr/>
      <dgm:t>
        <a:bodyPr/>
        <a:lstStyle/>
        <a:p>
          <a:endParaRPr lang="ru-RU"/>
        </a:p>
      </dgm:t>
    </dgm:pt>
    <dgm:pt modelId="{A24EAFEF-B2CF-4CC2-A2FA-EC0EF8FD7A64}" type="pres">
      <dgm:prSet presAssocID="{B648CF84-CD1F-47A3-8767-76394C0A01DD}" presName="background2" presStyleLbl="node2" presStyleIdx="4" presStyleCnt="5"/>
      <dgm:spPr/>
      <dgm:t>
        <a:bodyPr/>
        <a:lstStyle/>
        <a:p>
          <a:endParaRPr lang="ru-RU"/>
        </a:p>
      </dgm:t>
    </dgm:pt>
    <dgm:pt modelId="{0AF88850-5A11-456D-B794-195BA672683F}" type="pres">
      <dgm:prSet presAssocID="{B648CF84-CD1F-47A3-8767-76394C0A01DD}" presName="text2" presStyleLbl="fgAcc2" presStyleIdx="4" presStyleCnt="5">
        <dgm:presLayoutVars>
          <dgm:chPref val="3"/>
        </dgm:presLayoutVars>
      </dgm:prSet>
      <dgm:spPr/>
      <dgm:t>
        <a:bodyPr/>
        <a:lstStyle/>
        <a:p>
          <a:endParaRPr lang="en-US"/>
        </a:p>
      </dgm:t>
    </dgm:pt>
    <dgm:pt modelId="{BFB15637-F646-4873-84ED-56242005AC72}" type="pres">
      <dgm:prSet presAssocID="{B648CF84-CD1F-47A3-8767-76394C0A01DD}" presName="hierChild3" presStyleCnt="0"/>
      <dgm:spPr/>
      <dgm:t>
        <a:bodyPr/>
        <a:lstStyle/>
        <a:p>
          <a:endParaRPr lang="ru-RU"/>
        </a:p>
      </dgm:t>
    </dgm:pt>
    <dgm:pt modelId="{1B3C9696-34BB-4A34-904A-9E161991E56A}" type="pres">
      <dgm:prSet presAssocID="{52527A2A-5680-47F2-99B9-4C2E0D81409B}" presName="Name17" presStyleLbl="parChTrans1D3" presStyleIdx="4" presStyleCnt="5"/>
      <dgm:spPr/>
      <dgm:t>
        <a:bodyPr/>
        <a:lstStyle/>
        <a:p>
          <a:endParaRPr lang="en-US"/>
        </a:p>
      </dgm:t>
    </dgm:pt>
    <dgm:pt modelId="{5EFBF147-5C8F-4349-9D03-3C7C7E18978C}" type="pres">
      <dgm:prSet presAssocID="{BC210B57-DD15-465E-9864-E262A0BCAD82}" presName="hierRoot3" presStyleCnt="0"/>
      <dgm:spPr/>
      <dgm:t>
        <a:bodyPr/>
        <a:lstStyle/>
        <a:p>
          <a:endParaRPr lang="ru-RU"/>
        </a:p>
      </dgm:t>
    </dgm:pt>
    <dgm:pt modelId="{2449E5A4-2F12-4BCD-95BC-480693AFD717}" type="pres">
      <dgm:prSet presAssocID="{BC210B57-DD15-465E-9864-E262A0BCAD82}" presName="composite3" presStyleCnt="0"/>
      <dgm:spPr/>
      <dgm:t>
        <a:bodyPr/>
        <a:lstStyle/>
        <a:p>
          <a:endParaRPr lang="ru-RU"/>
        </a:p>
      </dgm:t>
    </dgm:pt>
    <dgm:pt modelId="{0BC47C4D-0452-445B-9E83-5C76E0AAFBEB}" type="pres">
      <dgm:prSet presAssocID="{BC210B57-DD15-465E-9864-E262A0BCAD82}" presName="background3" presStyleLbl="node3" presStyleIdx="4" presStyleCnt="5"/>
      <dgm:spPr/>
      <dgm:t>
        <a:bodyPr/>
        <a:lstStyle/>
        <a:p>
          <a:endParaRPr lang="ru-RU"/>
        </a:p>
      </dgm:t>
    </dgm:pt>
    <dgm:pt modelId="{1EF77E54-BF00-43A8-BA6E-409547699AE1}" type="pres">
      <dgm:prSet presAssocID="{BC210B57-DD15-465E-9864-E262A0BCAD82}" presName="text3" presStyleLbl="fgAcc3" presStyleIdx="4" presStyleCnt="5" custScaleX="115081">
        <dgm:presLayoutVars>
          <dgm:chPref val="3"/>
        </dgm:presLayoutVars>
      </dgm:prSet>
      <dgm:spPr/>
      <dgm:t>
        <a:bodyPr/>
        <a:lstStyle/>
        <a:p>
          <a:endParaRPr lang="en-US"/>
        </a:p>
      </dgm:t>
    </dgm:pt>
    <dgm:pt modelId="{228042ED-0E6B-45C5-A041-6B4E1FCAB2BB}" type="pres">
      <dgm:prSet presAssocID="{BC210B57-DD15-465E-9864-E262A0BCAD82}" presName="hierChild4" presStyleCnt="0"/>
      <dgm:spPr/>
      <dgm:t>
        <a:bodyPr/>
        <a:lstStyle/>
        <a:p>
          <a:endParaRPr lang="ru-RU"/>
        </a:p>
      </dgm:t>
    </dgm:pt>
    <dgm:pt modelId="{7FFAF003-0B15-47AC-B744-92C10B2999B9}" type="pres">
      <dgm:prSet presAssocID="{54AD9355-972E-4B26-8C63-85D4F9B13016}" presName="Name23" presStyleLbl="parChTrans1D4" presStyleIdx="8" presStyleCnt="9"/>
      <dgm:spPr/>
      <dgm:t>
        <a:bodyPr/>
        <a:lstStyle/>
        <a:p>
          <a:endParaRPr lang="en-US"/>
        </a:p>
      </dgm:t>
    </dgm:pt>
    <dgm:pt modelId="{C21FE07D-EA45-406F-AECD-9ABE80397C5B}" type="pres">
      <dgm:prSet presAssocID="{17D852B8-0E01-49BA-A38A-105147DEF30C}" presName="hierRoot4" presStyleCnt="0"/>
      <dgm:spPr/>
      <dgm:t>
        <a:bodyPr/>
        <a:lstStyle/>
        <a:p>
          <a:endParaRPr lang="ru-RU"/>
        </a:p>
      </dgm:t>
    </dgm:pt>
    <dgm:pt modelId="{AAC7B174-2F79-43EB-9A83-84E270AA1A20}" type="pres">
      <dgm:prSet presAssocID="{17D852B8-0E01-49BA-A38A-105147DEF30C}" presName="composite4" presStyleCnt="0"/>
      <dgm:spPr/>
      <dgm:t>
        <a:bodyPr/>
        <a:lstStyle/>
        <a:p>
          <a:endParaRPr lang="ru-RU"/>
        </a:p>
      </dgm:t>
    </dgm:pt>
    <dgm:pt modelId="{73F20D74-4829-44CB-8786-72740129DEC8}" type="pres">
      <dgm:prSet presAssocID="{17D852B8-0E01-49BA-A38A-105147DEF30C}" presName="background4" presStyleLbl="node4" presStyleIdx="8" presStyleCnt="9"/>
      <dgm:spPr/>
      <dgm:t>
        <a:bodyPr/>
        <a:lstStyle/>
        <a:p>
          <a:endParaRPr lang="ru-RU"/>
        </a:p>
      </dgm:t>
    </dgm:pt>
    <dgm:pt modelId="{37714EAD-F7B9-435F-9433-DE172F74910B}" type="pres">
      <dgm:prSet presAssocID="{17D852B8-0E01-49BA-A38A-105147DEF30C}" presName="text4" presStyleLbl="fgAcc4" presStyleIdx="8" presStyleCnt="9">
        <dgm:presLayoutVars>
          <dgm:chPref val="3"/>
        </dgm:presLayoutVars>
      </dgm:prSet>
      <dgm:spPr/>
      <dgm:t>
        <a:bodyPr/>
        <a:lstStyle/>
        <a:p>
          <a:endParaRPr lang="en-US"/>
        </a:p>
      </dgm:t>
    </dgm:pt>
    <dgm:pt modelId="{C61D120C-7451-4616-893E-3A91F4CD5E41}" type="pres">
      <dgm:prSet presAssocID="{17D852B8-0E01-49BA-A38A-105147DEF30C}" presName="hierChild5" presStyleCnt="0"/>
      <dgm:spPr/>
      <dgm:t>
        <a:bodyPr/>
        <a:lstStyle/>
        <a:p>
          <a:endParaRPr lang="ru-RU"/>
        </a:p>
      </dgm:t>
    </dgm:pt>
  </dgm:ptLst>
  <dgm:cxnLst>
    <dgm:cxn modelId="{898ACB26-4267-4959-A4FD-FE2478B65241}" srcId="{3F1E3A14-B00E-42A1-B02D-DF13417E5787}" destId="{63CD6183-5F7C-4EF3-9FA8-1CFD2A8CB620}" srcOrd="0" destOrd="0" parTransId="{2D509733-7BD4-4305-A186-178DB06D4ABB}" sibTransId="{83AA8F12-844E-46BF-804C-A9C18E867C4B}"/>
    <dgm:cxn modelId="{0180F2D9-9BCF-4242-86B6-A3C54CCCC183}" type="presOf" srcId="{3F1E3A14-B00E-42A1-B02D-DF13417E5787}" destId="{C914AF25-8817-4BF4-815B-769711D63D82}" srcOrd="0" destOrd="0" presId="urn:microsoft.com/office/officeart/2005/8/layout/hierarchy1"/>
    <dgm:cxn modelId="{A5D38232-E30A-4893-BE91-9DFBC990DEB4}" type="presOf" srcId="{FF92A9AA-9A1D-42CA-83F6-6877889A38A3}" destId="{663D4E21-A33C-4499-9352-7567E0B2EDB1}" srcOrd="0" destOrd="0" presId="urn:microsoft.com/office/officeart/2005/8/layout/hierarchy1"/>
    <dgm:cxn modelId="{569078D5-2F01-45F2-8E1E-10B78CE4D976}" srcId="{BC7251D4-AF83-4EAE-95C0-161511EC25EE}" destId="{08ABFC51-F080-4E1B-BE4E-3B627A130AB9}" srcOrd="0" destOrd="0" parTransId="{828E338B-C069-47DD-92BF-0A9C669C9F93}" sibTransId="{431574BC-D166-420A-BFB4-E7CB6FA256E8}"/>
    <dgm:cxn modelId="{80B1064D-3EFF-4F59-846B-AC0B4BBC3973}" srcId="{DAFB0014-4ABA-40AB-94B3-C33F2D8F6459}" destId="{C6182209-8951-48DE-8448-0005CD25569D}" srcOrd="1" destOrd="0" parTransId="{450DE835-4866-4E77-B18C-E197C8EAFC57}" sibTransId="{C76E232B-DF54-4401-8493-909ACC97FED6}"/>
    <dgm:cxn modelId="{DD14299A-15AE-4F86-AB5E-7FAA35419F42}" srcId="{DF059B4B-5906-4F98-9C08-800FE5F82FBF}" destId="{872CAAA9-B616-423B-9E1D-5D287FC95570}" srcOrd="0" destOrd="0" parTransId="{450C07E1-0ED7-43BB-978F-EE6B62B810E0}" sibTransId="{7D890BB3-892D-4666-8678-11DFDC66A71A}"/>
    <dgm:cxn modelId="{02435DC6-6ED3-4B6D-B88A-53281D696CD6}" type="presOf" srcId="{DAFB0014-4ABA-40AB-94B3-C33F2D8F6459}" destId="{37A1470F-2FEB-4F14-8539-D16DAC42760C}" srcOrd="0" destOrd="0" presId="urn:microsoft.com/office/officeart/2005/8/layout/hierarchy1"/>
    <dgm:cxn modelId="{18C1C6A0-9C5B-484E-8021-56B70D705160}" type="presOf" srcId="{C6182209-8951-48DE-8448-0005CD25569D}" destId="{E25E877D-AD77-40C0-805C-DC8987519597}" srcOrd="0" destOrd="0" presId="urn:microsoft.com/office/officeart/2005/8/layout/hierarchy1"/>
    <dgm:cxn modelId="{79DF99F6-456D-4631-B063-0FBB6652C2E0}" type="presOf" srcId="{08ABFC51-F080-4E1B-BE4E-3B627A130AB9}" destId="{557308B1-C44F-4588-BF70-24343CCFB092}" srcOrd="0" destOrd="0" presId="urn:microsoft.com/office/officeart/2005/8/layout/hierarchy1"/>
    <dgm:cxn modelId="{32FABBEA-DC47-42AA-AE72-7FDC3EAE88B8}" type="presOf" srcId="{6A3F3AAE-C7B8-4074-B0C5-A7BFBAD92AA8}" destId="{18FAAB53-1ACE-4CE9-AA35-38EDBE780E16}" srcOrd="0" destOrd="0" presId="urn:microsoft.com/office/officeart/2005/8/layout/hierarchy1"/>
    <dgm:cxn modelId="{AA135CC4-5B46-4DB6-9EE1-AC6688C56CB9}" type="presOf" srcId="{5C079708-FC50-4AB4-B113-E05F5372BEDE}" destId="{3D485E03-5677-42A0-A4FD-E23CFE2861BA}" srcOrd="0" destOrd="0" presId="urn:microsoft.com/office/officeart/2005/8/layout/hierarchy1"/>
    <dgm:cxn modelId="{8FA54C5A-A1AD-4656-9383-AEA7C393DCEA}" type="presOf" srcId="{0BB51DEC-B793-4068-9FF1-CE0382BFCD3E}" destId="{79B0E935-09A6-450E-AFFC-1CD491C44DFB}" srcOrd="0" destOrd="0" presId="urn:microsoft.com/office/officeart/2005/8/layout/hierarchy1"/>
    <dgm:cxn modelId="{671B35B6-DAE8-45B6-9F99-3108CE5BEC34}" type="presOf" srcId="{3AD901C9-A2A8-457F-BC86-107EDB85BB40}" destId="{5FF63B8A-6383-49BB-AB49-E5C6FC7BE35E}" srcOrd="0" destOrd="0" presId="urn:microsoft.com/office/officeart/2005/8/layout/hierarchy1"/>
    <dgm:cxn modelId="{83F2FB49-A0C1-4297-BE7F-E4549ABA05D8}" type="presOf" srcId="{3914EF6C-132C-4F89-BBAF-6A28C369358D}" destId="{B482AF8C-73E9-42EA-A17F-7D2588B95299}" srcOrd="0" destOrd="0" presId="urn:microsoft.com/office/officeart/2005/8/layout/hierarchy1"/>
    <dgm:cxn modelId="{13E2F026-13F4-4E0B-9E4A-EF04EDFEBD87}" type="presOf" srcId="{63CD6183-5F7C-4EF3-9FA8-1CFD2A8CB620}" destId="{EB3F6E22-BED5-4486-9D7A-4A0951F444F4}" srcOrd="0" destOrd="0" presId="urn:microsoft.com/office/officeart/2005/8/layout/hierarchy1"/>
    <dgm:cxn modelId="{6864C865-FB4E-4DDA-86A7-B0F818593C20}" type="presOf" srcId="{05512929-18C0-4B75-8058-1E454D6A6F66}" destId="{B969E89B-AAA7-4CF1-B227-389865D6F130}" srcOrd="0" destOrd="0" presId="urn:microsoft.com/office/officeart/2005/8/layout/hierarchy1"/>
    <dgm:cxn modelId="{4B848496-4A0A-4F29-A6F1-B0B8DE260481}" type="presOf" srcId="{42E59BF9-7B68-41DC-82E8-BF7C229F624F}" destId="{DCB6B544-F5E7-43DF-B77C-E0F27EFD96CF}" srcOrd="0" destOrd="0" presId="urn:microsoft.com/office/officeart/2005/8/layout/hierarchy1"/>
    <dgm:cxn modelId="{D89CB3E4-A51C-4293-BB06-5CF1599E1887}" srcId="{C6182209-8951-48DE-8448-0005CD25569D}" destId="{4B43B3FC-9B22-4007-B295-6EAF4F6B3C4D}" srcOrd="0" destOrd="0" parTransId="{6A3F3AAE-C7B8-4074-B0C5-A7BFBAD92AA8}" sibTransId="{E2D86876-F610-4662-99C9-C5027D9D4132}"/>
    <dgm:cxn modelId="{DFA7A2AA-E9C3-4A1F-9B25-3023D812A7FC}" type="presOf" srcId="{450C07E1-0ED7-43BB-978F-EE6B62B810E0}" destId="{F713371B-E09F-4C5B-B108-0CDBBCF68D35}" srcOrd="0" destOrd="0" presId="urn:microsoft.com/office/officeart/2005/8/layout/hierarchy1"/>
    <dgm:cxn modelId="{930BD9EB-8947-4B38-95A2-F91919AD5E3A}" type="presOf" srcId="{BC210B57-DD15-465E-9864-E262A0BCAD82}" destId="{1EF77E54-BF00-43A8-BA6E-409547699AE1}" srcOrd="0" destOrd="0" presId="urn:microsoft.com/office/officeart/2005/8/layout/hierarchy1"/>
    <dgm:cxn modelId="{998CB037-3FCD-4789-9953-83D07E18132B}" type="presOf" srcId="{D56BD2E3-B37C-4A5E-83AB-BB31C829C8DF}" destId="{EECDC07F-D89E-45A8-8652-4F3ECBB0B44A}" srcOrd="0" destOrd="0" presId="urn:microsoft.com/office/officeart/2005/8/layout/hierarchy1"/>
    <dgm:cxn modelId="{6C040FF4-9E76-4BD6-9C7C-76E06A6A3DC8}" type="presOf" srcId="{828E338B-C069-47DD-92BF-0A9C669C9F93}" destId="{E12FD92F-D3EC-47CF-9E21-4EA3C2436025}" srcOrd="0" destOrd="0" presId="urn:microsoft.com/office/officeart/2005/8/layout/hierarchy1"/>
    <dgm:cxn modelId="{A7595759-0179-44C2-B864-DBC3ADB229E5}" type="presOf" srcId="{77118EAF-63CC-4B34-A2B4-C99F05738204}" destId="{6E363DF8-B81A-47B9-953B-588E190E5834}" srcOrd="0" destOrd="0" presId="urn:microsoft.com/office/officeart/2005/8/layout/hierarchy1"/>
    <dgm:cxn modelId="{B13A2913-5AAB-47EA-8AA9-09A3CDDE01D5}" type="presOf" srcId="{AEADAFA1-AA7E-476F-9EB7-19656E817B7D}" destId="{98FA5A02-9B27-4E45-BD19-FD63FF374F75}" srcOrd="0" destOrd="0" presId="urn:microsoft.com/office/officeart/2005/8/layout/hierarchy1"/>
    <dgm:cxn modelId="{D8A2DF4F-A692-42F8-9BE7-AE8CCA5AA722}" srcId="{5C079708-FC50-4AB4-B113-E05F5372BEDE}" destId="{77118EAF-63CC-4B34-A2B4-C99F05738204}" srcOrd="0" destOrd="0" parTransId="{2546D780-FCA5-42DB-A78C-6619C1CCD934}" sibTransId="{B5FFFBC4-D34E-42D6-AB15-8F693C85E528}"/>
    <dgm:cxn modelId="{78AC73FF-AF84-41C6-8BBD-A78B76654349}" type="presOf" srcId="{C83A0252-791A-4476-8D37-B78534665230}" destId="{103E36C6-8218-4F43-938B-718372BA714F}" srcOrd="0" destOrd="0" presId="urn:microsoft.com/office/officeart/2005/8/layout/hierarchy1"/>
    <dgm:cxn modelId="{02B7A26B-CAD2-41F2-A28F-17F6C2D6A4AE}" srcId="{DAFB0014-4ABA-40AB-94B3-C33F2D8F6459}" destId="{B648CF84-CD1F-47A3-8767-76394C0A01DD}" srcOrd="4" destOrd="0" parTransId="{73D08D38-7E38-492A-9E16-7D3919352A82}" sibTransId="{DEF570DD-3E7E-4742-846D-ABE1DD3B2A99}"/>
    <dgm:cxn modelId="{303AAC5C-1B81-4ACA-8396-4B2C5EF66900}" type="presOf" srcId="{BC7251D4-AF83-4EAE-95C0-161511EC25EE}" destId="{35B28AF6-AA8E-4698-8346-5583320D36C0}" srcOrd="0" destOrd="0" presId="urn:microsoft.com/office/officeart/2005/8/layout/hierarchy1"/>
    <dgm:cxn modelId="{1E32A37E-D160-403B-A710-34F4D6200C5B}" srcId="{AC276F0F-04DD-4F5A-B2CD-91EE78D18362}" destId="{05512929-18C0-4B75-8058-1E454D6A6F66}" srcOrd="0" destOrd="0" parTransId="{0BB51DEC-B793-4068-9FF1-CE0382BFCD3E}" sibTransId="{AD2416D3-34CF-46DC-8BA9-0707A9FE1110}"/>
    <dgm:cxn modelId="{6570A062-AF66-4EBC-985B-C889A308D9AB}" srcId="{63CD6183-5F7C-4EF3-9FA8-1CFD2A8CB620}" destId="{FF92A9AA-9A1D-42CA-83F6-6877889A38A3}" srcOrd="0" destOrd="0" parTransId="{3914EF6C-132C-4F89-BBAF-6A28C369358D}" sibTransId="{3C1F1BB8-695C-4152-BE0B-E1BC99C41BF8}"/>
    <dgm:cxn modelId="{E1B8376A-9D73-4320-B80C-86D83328FC99}" srcId="{235BD716-DE4C-49E6-8212-3DD37DCC075B}" destId="{DAFB0014-4ABA-40AB-94B3-C33F2D8F6459}" srcOrd="0" destOrd="0" parTransId="{2B03DB16-1D6F-44A4-B0B3-06BB3D5A10D9}" sibTransId="{90FF316A-38B4-4F71-88F5-F7428507AE59}"/>
    <dgm:cxn modelId="{5DC98DC3-46A5-461E-B9D8-13E96DA565F5}" srcId="{FF92A9AA-9A1D-42CA-83F6-6877889A38A3}" destId="{3AD901C9-A2A8-457F-BC86-107EDB85BB40}" srcOrd="0" destOrd="0" parTransId="{C83A0252-791A-4476-8D37-B78534665230}" sibTransId="{D8784229-0900-4DE3-A99C-70C1AD70F607}"/>
    <dgm:cxn modelId="{F2BEFC6F-40CB-4CE8-833F-2317865A0F38}" type="presOf" srcId="{F1BEC994-616F-413F-BE57-235A255056EF}" destId="{0F8FCA72-1C70-4E4F-BC08-B98DA0FD6FF7}" srcOrd="0" destOrd="0" presId="urn:microsoft.com/office/officeart/2005/8/layout/hierarchy1"/>
    <dgm:cxn modelId="{C4ED54BF-11F5-4447-BB2B-37237EC2AE8A}" type="presOf" srcId="{73D08D38-7E38-492A-9E16-7D3919352A82}" destId="{1E34C9D7-21C5-4D17-A15C-075F57DDD88E}" srcOrd="0" destOrd="0" presId="urn:microsoft.com/office/officeart/2005/8/layout/hierarchy1"/>
    <dgm:cxn modelId="{E0DB5B69-5A72-4452-8BDE-5B7C11965710}" srcId="{77118EAF-63CC-4B34-A2B4-C99F05738204}" destId="{48B7D8F9-3575-4BC5-8786-BE297DA3BD62}" srcOrd="0" destOrd="0" parTransId="{AEADAFA1-AA7E-476F-9EB7-19656E817B7D}" sibTransId="{0CC4148C-4DED-4A4B-BE30-A39F6DA92B05}"/>
    <dgm:cxn modelId="{ADAA0544-F70D-4DBB-9573-14DDAD48E0CF}" srcId="{DAFB0014-4ABA-40AB-94B3-C33F2D8F6459}" destId="{AC276F0F-04DD-4F5A-B2CD-91EE78D18362}" srcOrd="3" destOrd="0" parTransId="{42E59BF9-7B68-41DC-82E8-BF7C229F624F}" sibTransId="{050B8FB6-EF76-4E75-BE79-119CD9003F15}"/>
    <dgm:cxn modelId="{C7B0C757-BF5A-419A-8995-CDC637448001}" srcId="{DAFB0014-4ABA-40AB-94B3-C33F2D8F6459}" destId="{DF059B4B-5906-4F98-9C08-800FE5F82FBF}" srcOrd="0" destOrd="0" parTransId="{D56BD2E3-B37C-4A5E-83AB-BB31C829C8DF}" sibTransId="{DB530942-32A4-40F4-AF21-4AE5EB04EDFF}"/>
    <dgm:cxn modelId="{40ADA677-C0BA-4B1D-8441-0A6D4CD705C2}" type="presOf" srcId="{AC276F0F-04DD-4F5A-B2CD-91EE78D18362}" destId="{52B238A1-6ED3-4BD2-A750-766FF4DE7BAD}" srcOrd="0" destOrd="0" presId="urn:microsoft.com/office/officeart/2005/8/layout/hierarchy1"/>
    <dgm:cxn modelId="{BE32877F-846B-466A-8080-DF4FEE05375C}" srcId="{B648CF84-CD1F-47A3-8767-76394C0A01DD}" destId="{BC210B57-DD15-465E-9864-E262A0BCAD82}" srcOrd="0" destOrd="0" parTransId="{52527A2A-5680-47F2-99B9-4C2E0D81409B}" sibTransId="{4BF9B8F0-55F1-49E5-987D-D16C426A0057}"/>
    <dgm:cxn modelId="{A7DC4D6E-4420-4CDB-B1DE-88311BD42252}" type="presOf" srcId="{CBCF5251-051E-41CB-8F60-76CF32D6B77A}" destId="{824B5BCD-06C6-4BD8-B771-52F148A75649}" srcOrd="0" destOrd="0" presId="urn:microsoft.com/office/officeart/2005/8/layout/hierarchy1"/>
    <dgm:cxn modelId="{1599380B-7C7C-4169-B741-27A04FAB290F}" srcId="{4B43B3FC-9B22-4007-B295-6EAF4F6B3C4D}" destId="{3F1E3A14-B00E-42A1-B02D-DF13417E5787}" srcOrd="0" destOrd="0" parTransId="{F1BEC994-616F-413F-BE57-235A255056EF}" sibTransId="{8C0388E2-AA74-42FB-A3F8-BBAB2228590A}"/>
    <dgm:cxn modelId="{C6745489-2737-406F-B377-5D5CB06E4B87}" type="presOf" srcId="{96DDF6C9-891C-4931-B7EC-AEC46D401FEB}" destId="{736EFA4C-6CE0-402E-9A5B-5547EC20371E}" srcOrd="0" destOrd="0" presId="urn:microsoft.com/office/officeart/2005/8/layout/hierarchy1"/>
    <dgm:cxn modelId="{29E2B6D0-51BC-48B8-A812-21E1FE1E6F9A}" type="presOf" srcId="{48B7D8F9-3575-4BC5-8786-BE297DA3BD62}" destId="{94DD96FD-D3E7-4CA3-BCA9-BBAD360768C6}" srcOrd="0" destOrd="0" presId="urn:microsoft.com/office/officeart/2005/8/layout/hierarchy1"/>
    <dgm:cxn modelId="{8DFE5466-A6E9-4C64-9E1C-1BAF544AF83D}" type="presOf" srcId="{D5008098-76E8-4DC2-951F-EDFADB91AF68}" destId="{41BAC883-9984-4093-A028-5A4226D5FD76}" srcOrd="0" destOrd="0" presId="urn:microsoft.com/office/officeart/2005/8/layout/hierarchy1"/>
    <dgm:cxn modelId="{7542809A-126C-49ED-A296-795503A000F7}" type="presOf" srcId="{872CAAA9-B616-423B-9E1D-5D287FC95570}" destId="{25A52018-0E8C-402E-AA9E-17AB61CB0A7C}" srcOrd="0" destOrd="0" presId="urn:microsoft.com/office/officeart/2005/8/layout/hierarchy1"/>
    <dgm:cxn modelId="{6EE10FE5-8141-42E7-923C-213BE4A53787}" type="presOf" srcId="{54AD9355-972E-4B26-8C63-85D4F9B13016}" destId="{7FFAF003-0B15-47AC-B744-92C10B2999B9}" srcOrd="0" destOrd="0" presId="urn:microsoft.com/office/officeart/2005/8/layout/hierarchy1"/>
    <dgm:cxn modelId="{DDCBBE91-07FD-405C-AAED-89FA9305D473}" srcId="{872CAAA9-B616-423B-9E1D-5D287FC95570}" destId="{BC7251D4-AF83-4EAE-95C0-161511EC25EE}" srcOrd="0" destOrd="0" parTransId="{D5008098-76E8-4DC2-951F-EDFADB91AF68}" sibTransId="{6DE7BB60-4239-4EA6-93BB-FF62EBCC95C2}"/>
    <dgm:cxn modelId="{ABB349B1-1D72-4A89-9C67-8A729E9FFD63}" type="presOf" srcId="{17D852B8-0E01-49BA-A38A-105147DEF30C}" destId="{37714EAD-F7B9-435F-9433-DE172F74910B}" srcOrd="0" destOrd="0" presId="urn:microsoft.com/office/officeart/2005/8/layout/hierarchy1"/>
    <dgm:cxn modelId="{375569B2-375B-4637-9D62-B664849C0449}" type="presOf" srcId="{52527A2A-5680-47F2-99B9-4C2E0D81409B}" destId="{1B3C9696-34BB-4A34-904A-9E161991E56A}" srcOrd="0" destOrd="0" presId="urn:microsoft.com/office/officeart/2005/8/layout/hierarchy1"/>
    <dgm:cxn modelId="{DE448451-8EB7-462B-9202-51D9EF6D13A7}" type="presOf" srcId="{9F997E2B-328A-4ACA-B870-8FB3EB41C140}" destId="{C6BE4113-1C21-4711-947B-BF040F58597D}" srcOrd="0" destOrd="0" presId="urn:microsoft.com/office/officeart/2005/8/layout/hierarchy1"/>
    <dgm:cxn modelId="{61A94E2D-28F7-4E8E-BB0F-0ED113249912}" type="presOf" srcId="{2546D780-FCA5-42DB-A78C-6619C1CCD934}" destId="{C9EBD731-566C-453F-AEE5-191A80AF4E47}" srcOrd="0" destOrd="0" presId="urn:microsoft.com/office/officeart/2005/8/layout/hierarchy1"/>
    <dgm:cxn modelId="{D5E227D3-4BD5-40CC-A383-BFFA76E54A9D}" type="presOf" srcId="{2D509733-7BD4-4305-A186-178DB06D4ABB}" destId="{2C58696D-8305-4FF2-9E58-EFC546972F42}" srcOrd="0" destOrd="0" presId="urn:microsoft.com/office/officeart/2005/8/layout/hierarchy1"/>
    <dgm:cxn modelId="{7B0D2DD6-366C-4DA0-83E3-A3186DA656C6}" srcId="{BC210B57-DD15-465E-9864-E262A0BCAD82}" destId="{17D852B8-0E01-49BA-A38A-105147DEF30C}" srcOrd="0" destOrd="0" parTransId="{54AD9355-972E-4B26-8C63-85D4F9B13016}" sibTransId="{193A61B0-6D0D-451E-B67B-492F321059DD}"/>
    <dgm:cxn modelId="{1CFF1A70-521D-4361-8F93-75191A5B2844}" type="presOf" srcId="{235BD716-DE4C-49E6-8212-3DD37DCC075B}" destId="{5E4630D3-9D75-4F1B-8600-4CB5CD590808}" srcOrd="0" destOrd="0" presId="urn:microsoft.com/office/officeart/2005/8/layout/hierarchy1"/>
    <dgm:cxn modelId="{9C56802D-1ED3-4A4D-B5C1-54F332C2FC13}" type="presOf" srcId="{450DE835-4866-4E77-B18C-E197C8EAFC57}" destId="{5ABD2F3B-19D8-4B55-B1E6-FF045C26C1E3}" srcOrd="0" destOrd="0" presId="urn:microsoft.com/office/officeart/2005/8/layout/hierarchy1"/>
    <dgm:cxn modelId="{5668BD00-376D-4D13-B654-FCBAA49E8DFB}" srcId="{DAFB0014-4ABA-40AB-94B3-C33F2D8F6459}" destId="{5C079708-FC50-4AB4-B113-E05F5372BEDE}" srcOrd="2" destOrd="0" parTransId="{CBCF5251-051E-41CB-8F60-76CF32D6B77A}" sibTransId="{F6EA5E7C-A73C-4185-9C81-4BBA99044F0B}"/>
    <dgm:cxn modelId="{9314405C-24DE-45F8-A803-688871AC5848}" srcId="{FF92A9AA-9A1D-42CA-83F6-6877889A38A3}" destId="{96DDF6C9-891C-4931-B7EC-AEC46D401FEB}" srcOrd="1" destOrd="0" parTransId="{9F997E2B-328A-4ACA-B870-8FB3EB41C140}" sibTransId="{EC3F6944-2505-46CC-A6E5-9250AB6A14A1}"/>
    <dgm:cxn modelId="{7D191F36-1CD7-41DC-B6D4-FE4A092B3E29}" type="presOf" srcId="{B648CF84-CD1F-47A3-8767-76394C0A01DD}" destId="{0AF88850-5A11-456D-B794-195BA672683F}" srcOrd="0" destOrd="0" presId="urn:microsoft.com/office/officeart/2005/8/layout/hierarchy1"/>
    <dgm:cxn modelId="{332368C8-7DDC-4903-B811-00EB4835CF6F}" type="presOf" srcId="{DF059B4B-5906-4F98-9C08-800FE5F82FBF}" destId="{8FCBCA3B-8901-465D-957F-42DD4FAFB657}" srcOrd="0" destOrd="0" presId="urn:microsoft.com/office/officeart/2005/8/layout/hierarchy1"/>
    <dgm:cxn modelId="{B01173FB-E511-4C9E-BA72-11235925E485}" type="presOf" srcId="{4B43B3FC-9B22-4007-B295-6EAF4F6B3C4D}" destId="{C587698B-E879-4E50-A070-D2F7AA36F4F7}" srcOrd="0" destOrd="0" presId="urn:microsoft.com/office/officeart/2005/8/layout/hierarchy1"/>
    <dgm:cxn modelId="{3016D2AE-2346-49A1-8EAF-0B16C691665D}" type="presParOf" srcId="{5E4630D3-9D75-4F1B-8600-4CB5CD590808}" destId="{9604A65F-112E-4932-AFA1-EEB69EE261DE}" srcOrd="0" destOrd="0" presId="urn:microsoft.com/office/officeart/2005/8/layout/hierarchy1"/>
    <dgm:cxn modelId="{66772CBE-7491-46B2-9904-AB03217525A8}" type="presParOf" srcId="{9604A65F-112E-4932-AFA1-EEB69EE261DE}" destId="{3845A126-FA2B-4843-BDEA-058BFF2F4598}" srcOrd="0" destOrd="0" presId="urn:microsoft.com/office/officeart/2005/8/layout/hierarchy1"/>
    <dgm:cxn modelId="{8BF79F4E-96C3-4365-83B1-2A3802CD0E68}" type="presParOf" srcId="{3845A126-FA2B-4843-BDEA-058BFF2F4598}" destId="{D5546DE0-F0B5-4281-AE0D-ABD1BF7AF510}" srcOrd="0" destOrd="0" presId="urn:microsoft.com/office/officeart/2005/8/layout/hierarchy1"/>
    <dgm:cxn modelId="{D047926F-2F5A-42C2-88BC-E4C0DE943407}" type="presParOf" srcId="{3845A126-FA2B-4843-BDEA-058BFF2F4598}" destId="{37A1470F-2FEB-4F14-8539-D16DAC42760C}" srcOrd="1" destOrd="0" presId="urn:microsoft.com/office/officeart/2005/8/layout/hierarchy1"/>
    <dgm:cxn modelId="{6A3969E9-09C8-4E1E-B226-64D01908FCDC}" type="presParOf" srcId="{9604A65F-112E-4932-AFA1-EEB69EE261DE}" destId="{B35BF5D5-3244-4E1C-98A5-8C65E6B22E87}" srcOrd="1" destOrd="0" presId="urn:microsoft.com/office/officeart/2005/8/layout/hierarchy1"/>
    <dgm:cxn modelId="{15BF4703-A996-4CE1-A23D-07BE38B45374}" type="presParOf" srcId="{B35BF5D5-3244-4E1C-98A5-8C65E6B22E87}" destId="{EECDC07F-D89E-45A8-8652-4F3ECBB0B44A}" srcOrd="0" destOrd="0" presId="urn:microsoft.com/office/officeart/2005/8/layout/hierarchy1"/>
    <dgm:cxn modelId="{E0706076-0B1B-4778-9ADB-25ADEF0A2268}" type="presParOf" srcId="{B35BF5D5-3244-4E1C-98A5-8C65E6B22E87}" destId="{82A7353B-7DF7-4FC4-8B52-FDFF21E24445}" srcOrd="1" destOrd="0" presId="urn:microsoft.com/office/officeart/2005/8/layout/hierarchy1"/>
    <dgm:cxn modelId="{81874BAF-51EA-4507-BDC6-4B8D77F5A558}" type="presParOf" srcId="{82A7353B-7DF7-4FC4-8B52-FDFF21E24445}" destId="{A25757D2-C92F-4DB0-9668-9BE6038EB542}" srcOrd="0" destOrd="0" presId="urn:microsoft.com/office/officeart/2005/8/layout/hierarchy1"/>
    <dgm:cxn modelId="{DC31C6A7-F0F8-4103-A207-62FA65F3B37E}" type="presParOf" srcId="{A25757D2-C92F-4DB0-9668-9BE6038EB542}" destId="{C5B150F5-E23E-4A70-BBFB-290232E6DAAA}" srcOrd="0" destOrd="0" presId="urn:microsoft.com/office/officeart/2005/8/layout/hierarchy1"/>
    <dgm:cxn modelId="{EDF7EBAA-B608-4835-91A1-A94CEA13EAF6}" type="presParOf" srcId="{A25757D2-C92F-4DB0-9668-9BE6038EB542}" destId="{8FCBCA3B-8901-465D-957F-42DD4FAFB657}" srcOrd="1" destOrd="0" presId="urn:microsoft.com/office/officeart/2005/8/layout/hierarchy1"/>
    <dgm:cxn modelId="{E51B763A-649C-4797-B3BB-37DE31F0B64C}" type="presParOf" srcId="{82A7353B-7DF7-4FC4-8B52-FDFF21E24445}" destId="{813F4AED-7A81-4994-9946-E9A8528F3301}" srcOrd="1" destOrd="0" presId="urn:microsoft.com/office/officeart/2005/8/layout/hierarchy1"/>
    <dgm:cxn modelId="{8B4CB805-F2D3-4D5D-9814-FA05A4E2882E}" type="presParOf" srcId="{813F4AED-7A81-4994-9946-E9A8528F3301}" destId="{F713371B-E09F-4C5B-B108-0CDBBCF68D35}" srcOrd="0" destOrd="0" presId="urn:microsoft.com/office/officeart/2005/8/layout/hierarchy1"/>
    <dgm:cxn modelId="{C9BF3BC7-0123-48EB-894C-D90D949F234C}" type="presParOf" srcId="{813F4AED-7A81-4994-9946-E9A8528F3301}" destId="{0897A7CC-A823-4FB3-9680-D43FF5AF6A48}" srcOrd="1" destOrd="0" presId="urn:microsoft.com/office/officeart/2005/8/layout/hierarchy1"/>
    <dgm:cxn modelId="{12C8E274-1C74-4CA7-9E59-0569C8C6D153}" type="presParOf" srcId="{0897A7CC-A823-4FB3-9680-D43FF5AF6A48}" destId="{433FC09A-B66B-499C-970F-52A460D4A85B}" srcOrd="0" destOrd="0" presId="urn:microsoft.com/office/officeart/2005/8/layout/hierarchy1"/>
    <dgm:cxn modelId="{65B033DB-EDDE-4DDC-BDD5-A822A004ACDA}" type="presParOf" srcId="{433FC09A-B66B-499C-970F-52A460D4A85B}" destId="{D0CEBE0E-4792-4D31-A4BA-6904CE095B9B}" srcOrd="0" destOrd="0" presId="urn:microsoft.com/office/officeart/2005/8/layout/hierarchy1"/>
    <dgm:cxn modelId="{2A2664D3-4E2E-4801-82D4-2CEBCC37585F}" type="presParOf" srcId="{433FC09A-B66B-499C-970F-52A460D4A85B}" destId="{25A52018-0E8C-402E-AA9E-17AB61CB0A7C}" srcOrd="1" destOrd="0" presId="urn:microsoft.com/office/officeart/2005/8/layout/hierarchy1"/>
    <dgm:cxn modelId="{826E0027-95D4-4E84-A06B-C8557A88B524}" type="presParOf" srcId="{0897A7CC-A823-4FB3-9680-D43FF5AF6A48}" destId="{70AC2523-3B8F-416D-B8D6-16CBAA02AF6E}" srcOrd="1" destOrd="0" presId="urn:microsoft.com/office/officeart/2005/8/layout/hierarchy1"/>
    <dgm:cxn modelId="{1C8F68F7-7FBD-4653-A5D6-EE093715FE43}" type="presParOf" srcId="{70AC2523-3B8F-416D-B8D6-16CBAA02AF6E}" destId="{41BAC883-9984-4093-A028-5A4226D5FD76}" srcOrd="0" destOrd="0" presId="urn:microsoft.com/office/officeart/2005/8/layout/hierarchy1"/>
    <dgm:cxn modelId="{ECA9B282-5FD1-4383-AA71-F29E09B70A23}" type="presParOf" srcId="{70AC2523-3B8F-416D-B8D6-16CBAA02AF6E}" destId="{8B761BBB-41B3-4775-9D96-D33B36DA8340}" srcOrd="1" destOrd="0" presId="urn:microsoft.com/office/officeart/2005/8/layout/hierarchy1"/>
    <dgm:cxn modelId="{777F48AF-EA2F-4C22-958E-8F8AD9EA9C54}" type="presParOf" srcId="{8B761BBB-41B3-4775-9D96-D33B36DA8340}" destId="{1220E57A-42BF-43B0-B4EA-4522E9F3B0CC}" srcOrd="0" destOrd="0" presId="urn:microsoft.com/office/officeart/2005/8/layout/hierarchy1"/>
    <dgm:cxn modelId="{F826CAF5-5D65-47F4-A9DD-BC64EABE2636}" type="presParOf" srcId="{1220E57A-42BF-43B0-B4EA-4522E9F3B0CC}" destId="{E3768E3D-51A4-4C7A-913D-93DC23E78977}" srcOrd="0" destOrd="0" presId="urn:microsoft.com/office/officeart/2005/8/layout/hierarchy1"/>
    <dgm:cxn modelId="{88383515-53EC-48C5-A7A5-A25EBD8E9250}" type="presParOf" srcId="{1220E57A-42BF-43B0-B4EA-4522E9F3B0CC}" destId="{35B28AF6-AA8E-4698-8346-5583320D36C0}" srcOrd="1" destOrd="0" presId="urn:microsoft.com/office/officeart/2005/8/layout/hierarchy1"/>
    <dgm:cxn modelId="{1768A747-8C40-4820-BC73-02111E065491}" type="presParOf" srcId="{8B761BBB-41B3-4775-9D96-D33B36DA8340}" destId="{671A792C-03C6-478D-84B9-CAA9272A584C}" srcOrd="1" destOrd="0" presId="urn:microsoft.com/office/officeart/2005/8/layout/hierarchy1"/>
    <dgm:cxn modelId="{9668F369-1578-4660-A9C7-F2DD0726E1DB}" type="presParOf" srcId="{671A792C-03C6-478D-84B9-CAA9272A584C}" destId="{E12FD92F-D3EC-47CF-9E21-4EA3C2436025}" srcOrd="0" destOrd="0" presId="urn:microsoft.com/office/officeart/2005/8/layout/hierarchy1"/>
    <dgm:cxn modelId="{D2C61DC8-501E-4D9C-8D43-EB5CD9A7D8F3}" type="presParOf" srcId="{671A792C-03C6-478D-84B9-CAA9272A584C}" destId="{E71CDA44-0282-4A8B-99C3-2A03060309E6}" srcOrd="1" destOrd="0" presId="urn:microsoft.com/office/officeart/2005/8/layout/hierarchy1"/>
    <dgm:cxn modelId="{4201FB37-B8E3-4494-B812-852722588AEC}" type="presParOf" srcId="{E71CDA44-0282-4A8B-99C3-2A03060309E6}" destId="{C724715B-8034-45F6-A00B-4FC82C162914}" srcOrd="0" destOrd="0" presId="urn:microsoft.com/office/officeart/2005/8/layout/hierarchy1"/>
    <dgm:cxn modelId="{2C455BD9-A503-4B46-8AD5-1274372DF106}" type="presParOf" srcId="{C724715B-8034-45F6-A00B-4FC82C162914}" destId="{306566BE-46BD-4989-90D3-2DCF41F7184A}" srcOrd="0" destOrd="0" presId="urn:microsoft.com/office/officeart/2005/8/layout/hierarchy1"/>
    <dgm:cxn modelId="{D8FAC6AC-C19E-4BA7-A084-E866F3D23032}" type="presParOf" srcId="{C724715B-8034-45F6-A00B-4FC82C162914}" destId="{557308B1-C44F-4588-BF70-24343CCFB092}" srcOrd="1" destOrd="0" presId="urn:microsoft.com/office/officeart/2005/8/layout/hierarchy1"/>
    <dgm:cxn modelId="{C6C8DB9E-1EFB-4977-9AFE-C0D109701C9C}" type="presParOf" srcId="{E71CDA44-0282-4A8B-99C3-2A03060309E6}" destId="{E29D6112-F9D3-495C-A35A-9F72A250E3FA}" srcOrd="1" destOrd="0" presId="urn:microsoft.com/office/officeart/2005/8/layout/hierarchy1"/>
    <dgm:cxn modelId="{49C45966-C902-47E6-ACCE-5F7CA982CACB}" type="presParOf" srcId="{B35BF5D5-3244-4E1C-98A5-8C65E6B22E87}" destId="{5ABD2F3B-19D8-4B55-B1E6-FF045C26C1E3}" srcOrd="2" destOrd="0" presId="urn:microsoft.com/office/officeart/2005/8/layout/hierarchy1"/>
    <dgm:cxn modelId="{D7D906B7-02DA-4F89-A196-776C50E1920E}" type="presParOf" srcId="{B35BF5D5-3244-4E1C-98A5-8C65E6B22E87}" destId="{3FBB5958-12E3-484F-A606-0A88F4F73217}" srcOrd="3" destOrd="0" presId="urn:microsoft.com/office/officeart/2005/8/layout/hierarchy1"/>
    <dgm:cxn modelId="{9FA3103B-D0B1-4F56-8684-6C47E5BB9108}" type="presParOf" srcId="{3FBB5958-12E3-484F-A606-0A88F4F73217}" destId="{F9D9CD6B-2595-4442-8A29-18B373AEADE0}" srcOrd="0" destOrd="0" presId="urn:microsoft.com/office/officeart/2005/8/layout/hierarchy1"/>
    <dgm:cxn modelId="{6EA656D7-FE3C-4D0D-9A12-925AF9A0E3D1}" type="presParOf" srcId="{F9D9CD6B-2595-4442-8A29-18B373AEADE0}" destId="{834AD765-DBE6-4CA3-A44F-0121042193C6}" srcOrd="0" destOrd="0" presId="urn:microsoft.com/office/officeart/2005/8/layout/hierarchy1"/>
    <dgm:cxn modelId="{766CB279-4F1A-4EC6-9C01-081A79213082}" type="presParOf" srcId="{F9D9CD6B-2595-4442-8A29-18B373AEADE0}" destId="{E25E877D-AD77-40C0-805C-DC8987519597}" srcOrd="1" destOrd="0" presId="urn:microsoft.com/office/officeart/2005/8/layout/hierarchy1"/>
    <dgm:cxn modelId="{F5385E70-B161-4A88-AF86-2E8D8EDD3B64}" type="presParOf" srcId="{3FBB5958-12E3-484F-A606-0A88F4F73217}" destId="{A4ECCC25-5FD9-45DA-8324-B72DEF322EBA}" srcOrd="1" destOrd="0" presId="urn:microsoft.com/office/officeart/2005/8/layout/hierarchy1"/>
    <dgm:cxn modelId="{53AC9E63-7E9E-40A6-8B7E-E2AAC36AE7D9}" type="presParOf" srcId="{A4ECCC25-5FD9-45DA-8324-B72DEF322EBA}" destId="{18FAAB53-1ACE-4CE9-AA35-38EDBE780E16}" srcOrd="0" destOrd="0" presId="urn:microsoft.com/office/officeart/2005/8/layout/hierarchy1"/>
    <dgm:cxn modelId="{A0DB4277-82E2-4ED3-9D11-B2BFA736211E}" type="presParOf" srcId="{A4ECCC25-5FD9-45DA-8324-B72DEF322EBA}" destId="{A7EDDF41-7E8F-4EFE-A52B-52B5FD740434}" srcOrd="1" destOrd="0" presId="urn:microsoft.com/office/officeart/2005/8/layout/hierarchy1"/>
    <dgm:cxn modelId="{18783938-3746-494B-B276-7C6F33558E76}" type="presParOf" srcId="{A7EDDF41-7E8F-4EFE-A52B-52B5FD740434}" destId="{3B96D860-47AA-4835-B312-4319BF5EC433}" srcOrd="0" destOrd="0" presId="urn:microsoft.com/office/officeart/2005/8/layout/hierarchy1"/>
    <dgm:cxn modelId="{154943A2-99E5-4EC5-B8EA-C9D45B735C5E}" type="presParOf" srcId="{3B96D860-47AA-4835-B312-4319BF5EC433}" destId="{A0286384-974A-4774-AFAB-F31B48D99BA8}" srcOrd="0" destOrd="0" presId="urn:microsoft.com/office/officeart/2005/8/layout/hierarchy1"/>
    <dgm:cxn modelId="{4AF72525-ACC7-4D26-B785-0211191AF485}" type="presParOf" srcId="{3B96D860-47AA-4835-B312-4319BF5EC433}" destId="{C587698B-E879-4E50-A070-D2F7AA36F4F7}" srcOrd="1" destOrd="0" presId="urn:microsoft.com/office/officeart/2005/8/layout/hierarchy1"/>
    <dgm:cxn modelId="{A1DEE3E1-136A-4EA9-B763-745126DE1B48}" type="presParOf" srcId="{A7EDDF41-7E8F-4EFE-A52B-52B5FD740434}" destId="{EA3EF405-377C-48B4-9030-AD13DB9013DF}" srcOrd="1" destOrd="0" presId="urn:microsoft.com/office/officeart/2005/8/layout/hierarchy1"/>
    <dgm:cxn modelId="{BC5CA2A9-0340-495C-99D9-B3F84047C5F8}" type="presParOf" srcId="{EA3EF405-377C-48B4-9030-AD13DB9013DF}" destId="{0F8FCA72-1C70-4E4F-BC08-B98DA0FD6FF7}" srcOrd="0" destOrd="0" presId="urn:microsoft.com/office/officeart/2005/8/layout/hierarchy1"/>
    <dgm:cxn modelId="{688DD469-A9C1-47BE-A1FB-5A3423C42633}" type="presParOf" srcId="{EA3EF405-377C-48B4-9030-AD13DB9013DF}" destId="{72D5CD19-EB9E-49A6-9E33-12470C063C86}" srcOrd="1" destOrd="0" presId="urn:microsoft.com/office/officeart/2005/8/layout/hierarchy1"/>
    <dgm:cxn modelId="{DE55C01F-A62C-401E-88A4-E48167268A6A}" type="presParOf" srcId="{72D5CD19-EB9E-49A6-9E33-12470C063C86}" destId="{E0CBC29B-6756-4A9B-880F-C0250CE0AE29}" srcOrd="0" destOrd="0" presId="urn:microsoft.com/office/officeart/2005/8/layout/hierarchy1"/>
    <dgm:cxn modelId="{D174B05C-9194-4743-AF34-C948AAE31BB7}" type="presParOf" srcId="{E0CBC29B-6756-4A9B-880F-C0250CE0AE29}" destId="{BE2E9249-CC80-46DE-B790-67400B106CAD}" srcOrd="0" destOrd="0" presId="urn:microsoft.com/office/officeart/2005/8/layout/hierarchy1"/>
    <dgm:cxn modelId="{60B8B9D3-DACE-480A-A78A-37D00C3367E5}" type="presParOf" srcId="{E0CBC29B-6756-4A9B-880F-C0250CE0AE29}" destId="{C914AF25-8817-4BF4-815B-769711D63D82}" srcOrd="1" destOrd="0" presId="urn:microsoft.com/office/officeart/2005/8/layout/hierarchy1"/>
    <dgm:cxn modelId="{8BDA0D77-945B-440E-9401-B2DD3254F29F}" type="presParOf" srcId="{72D5CD19-EB9E-49A6-9E33-12470C063C86}" destId="{13A64583-5464-4115-B606-8A194EF328E9}" srcOrd="1" destOrd="0" presId="urn:microsoft.com/office/officeart/2005/8/layout/hierarchy1"/>
    <dgm:cxn modelId="{77ED7B2D-F38E-4BA1-B492-0131EFE7A9D1}" type="presParOf" srcId="{13A64583-5464-4115-B606-8A194EF328E9}" destId="{2C58696D-8305-4FF2-9E58-EFC546972F42}" srcOrd="0" destOrd="0" presId="urn:microsoft.com/office/officeart/2005/8/layout/hierarchy1"/>
    <dgm:cxn modelId="{E2C80872-FDF0-4095-9452-58475B0FE2F5}" type="presParOf" srcId="{13A64583-5464-4115-B606-8A194EF328E9}" destId="{D57BC534-C1A3-4C2F-AEC7-B308899AB20B}" srcOrd="1" destOrd="0" presId="urn:microsoft.com/office/officeart/2005/8/layout/hierarchy1"/>
    <dgm:cxn modelId="{26B6CC4E-671D-4479-A991-BB1E92115883}" type="presParOf" srcId="{D57BC534-C1A3-4C2F-AEC7-B308899AB20B}" destId="{9DCFB432-F844-4B38-B1FD-0C0EF92D0E20}" srcOrd="0" destOrd="0" presId="urn:microsoft.com/office/officeart/2005/8/layout/hierarchy1"/>
    <dgm:cxn modelId="{065738CC-3B25-40CD-9F55-ECDFE6C1DB82}" type="presParOf" srcId="{9DCFB432-F844-4B38-B1FD-0C0EF92D0E20}" destId="{421E9BA4-B0EB-4BD7-BC74-08765D710ECC}" srcOrd="0" destOrd="0" presId="urn:microsoft.com/office/officeart/2005/8/layout/hierarchy1"/>
    <dgm:cxn modelId="{A292B5BB-D9B0-4D55-A8BB-EF301BB1E76E}" type="presParOf" srcId="{9DCFB432-F844-4B38-B1FD-0C0EF92D0E20}" destId="{EB3F6E22-BED5-4486-9D7A-4A0951F444F4}" srcOrd="1" destOrd="0" presId="urn:microsoft.com/office/officeart/2005/8/layout/hierarchy1"/>
    <dgm:cxn modelId="{3A4BAA2A-37F2-44ED-8370-BAC94F105C97}" type="presParOf" srcId="{D57BC534-C1A3-4C2F-AEC7-B308899AB20B}" destId="{A45EE5B2-0AD6-4D20-BFE6-6A9CA9551ACA}" srcOrd="1" destOrd="0" presId="urn:microsoft.com/office/officeart/2005/8/layout/hierarchy1"/>
    <dgm:cxn modelId="{DEFF6837-FB4D-4DB8-8B02-E14959428111}" type="presParOf" srcId="{A45EE5B2-0AD6-4D20-BFE6-6A9CA9551ACA}" destId="{B482AF8C-73E9-42EA-A17F-7D2588B95299}" srcOrd="0" destOrd="0" presId="urn:microsoft.com/office/officeart/2005/8/layout/hierarchy1"/>
    <dgm:cxn modelId="{EBA55CE6-2D29-47A6-B2FF-67B94F6B74E6}" type="presParOf" srcId="{A45EE5B2-0AD6-4D20-BFE6-6A9CA9551ACA}" destId="{49287D9F-350C-40B3-9E1A-6F9C64F93E05}" srcOrd="1" destOrd="0" presId="urn:microsoft.com/office/officeart/2005/8/layout/hierarchy1"/>
    <dgm:cxn modelId="{9F5026F0-916C-4891-8BCF-FB26BD0093FC}" type="presParOf" srcId="{49287D9F-350C-40B3-9E1A-6F9C64F93E05}" destId="{5A307F02-4FDD-4DCE-8854-674F1DB77CFE}" srcOrd="0" destOrd="0" presId="urn:microsoft.com/office/officeart/2005/8/layout/hierarchy1"/>
    <dgm:cxn modelId="{294CC06D-4459-448A-9581-84984F7D65E2}" type="presParOf" srcId="{5A307F02-4FDD-4DCE-8854-674F1DB77CFE}" destId="{4DBDCB32-FB11-407F-B8CB-BD25BF34FFB2}" srcOrd="0" destOrd="0" presId="urn:microsoft.com/office/officeart/2005/8/layout/hierarchy1"/>
    <dgm:cxn modelId="{AFB78BB4-E2A0-42B0-ADCC-8EA7C121BEBB}" type="presParOf" srcId="{5A307F02-4FDD-4DCE-8854-674F1DB77CFE}" destId="{663D4E21-A33C-4499-9352-7567E0B2EDB1}" srcOrd="1" destOrd="0" presId="urn:microsoft.com/office/officeart/2005/8/layout/hierarchy1"/>
    <dgm:cxn modelId="{651C8D0B-7B8B-4246-9677-1D27E62A390F}" type="presParOf" srcId="{49287D9F-350C-40B3-9E1A-6F9C64F93E05}" destId="{BB0234B3-4BA9-43E0-A26D-4B05C42EC0E9}" srcOrd="1" destOrd="0" presId="urn:microsoft.com/office/officeart/2005/8/layout/hierarchy1"/>
    <dgm:cxn modelId="{94F41C62-4D7D-49B7-AF2B-101F72792FDA}" type="presParOf" srcId="{BB0234B3-4BA9-43E0-A26D-4B05C42EC0E9}" destId="{103E36C6-8218-4F43-938B-718372BA714F}" srcOrd="0" destOrd="0" presId="urn:microsoft.com/office/officeart/2005/8/layout/hierarchy1"/>
    <dgm:cxn modelId="{DF47D525-CE58-4914-8E09-60743ABDC708}" type="presParOf" srcId="{BB0234B3-4BA9-43E0-A26D-4B05C42EC0E9}" destId="{BE0DE30F-BBAE-4494-8D1D-844E8E8CFF58}" srcOrd="1" destOrd="0" presId="urn:microsoft.com/office/officeart/2005/8/layout/hierarchy1"/>
    <dgm:cxn modelId="{5F5EA392-DCDB-4906-AE8B-32442F26232E}" type="presParOf" srcId="{BE0DE30F-BBAE-4494-8D1D-844E8E8CFF58}" destId="{E75ABFBF-A732-45AD-B645-BF7A9ED498AB}" srcOrd="0" destOrd="0" presId="urn:microsoft.com/office/officeart/2005/8/layout/hierarchy1"/>
    <dgm:cxn modelId="{C88C0C23-8D55-454F-8B9A-80522D597A7F}" type="presParOf" srcId="{E75ABFBF-A732-45AD-B645-BF7A9ED498AB}" destId="{B6A8280B-4A77-490B-A5EE-944EA5BE886C}" srcOrd="0" destOrd="0" presId="urn:microsoft.com/office/officeart/2005/8/layout/hierarchy1"/>
    <dgm:cxn modelId="{F99E8CA7-B14E-4D39-BAED-F9B7D6FA5E1F}" type="presParOf" srcId="{E75ABFBF-A732-45AD-B645-BF7A9ED498AB}" destId="{5FF63B8A-6383-49BB-AB49-E5C6FC7BE35E}" srcOrd="1" destOrd="0" presId="urn:microsoft.com/office/officeart/2005/8/layout/hierarchy1"/>
    <dgm:cxn modelId="{D42246C0-4DC9-4E9E-927B-38D2AD3AB1AC}" type="presParOf" srcId="{BE0DE30F-BBAE-4494-8D1D-844E8E8CFF58}" destId="{62ACBED7-6A00-4228-A7E2-66E2406104EB}" srcOrd="1" destOrd="0" presId="urn:microsoft.com/office/officeart/2005/8/layout/hierarchy1"/>
    <dgm:cxn modelId="{8A5FC545-798A-4AD0-8118-9B20E65CD98B}" type="presParOf" srcId="{BB0234B3-4BA9-43E0-A26D-4B05C42EC0E9}" destId="{C6BE4113-1C21-4711-947B-BF040F58597D}" srcOrd="2" destOrd="0" presId="urn:microsoft.com/office/officeart/2005/8/layout/hierarchy1"/>
    <dgm:cxn modelId="{9AE2DA84-8CE4-4AAF-AED0-A2A436B3B022}" type="presParOf" srcId="{BB0234B3-4BA9-43E0-A26D-4B05C42EC0E9}" destId="{57F57470-62A8-418C-B205-01449AC67D8B}" srcOrd="3" destOrd="0" presId="urn:microsoft.com/office/officeart/2005/8/layout/hierarchy1"/>
    <dgm:cxn modelId="{69AA7A46-93C7-4C46-9636-C00653CA147D}" type="presParOf" srcId="{57F57470-62A8-418C-B205-01449AC67D8B}" destId="{F5B6E03B-D225-4247-83AF-C4B18925FA73}" srcOrd="0" destOrd="0" presId="urn:microsoft.com/office/officeart/2005/8/layout/hierarchy1"/>
    <dgm:cxn modelId="{56A4D6EA-5B59-48E8-81FD-BFC6063C1AAF}" type="presParOf" srcId="{F5B6E03B-D225-4247-83AF-C4B18925FA73}" destId="{CE0492B5-ABFF-4E6B-8BF7-209237E16A85}" srcOrd="0" destOrd="0" presId="urn:microsoft.com/office/officeart/2005/8/layout/hierarchy1"/>
    <dgm:cxn modelId="{75029967-40A5-4CF1-9EB0-443E5FF65885}" type="presParOf" srcId="{F5B6E03B-D225-4247-83AF-C4B18925FA73}" destId="{736EFA4C-6CE0-402E-9A5B-5547EC20371E}" srcOrd="1" destOrd="0" presId="urn:microsoft.com/office/officeart/2005/8/layout/hierarchy1"/>
    <dgm:cxn modelId="{124EBCD8-25C8-4A03-B43D-E3468BDBE210}" type="presParOf" srcId="{57F57470-62A8-418C-B205-01449AC67D8B}" destId="{641FFD7E-CD04-4577-8209-D79CA7840CC8}" srcOrd="1" destOrd="0" presId="urn:microsoft.com/office/officeart/2005/8/layout/hierarchy1"/>
    <dgm:cxn modelId="{16731180-939B-4B82-9481-5CB31955B1DD}" type="presParOf" srcId="{B35BF5D5-3244-4E1C-98A5-8C65E6B22E87}" destId="{824B5BCD-06C6-4BD8-B771-52F148A75649}" srcOrd="4" destOrd="0" presId="urn:microsoft.com/office/officeart/2005/8/layout/hierarchy1"/>
    <dgm:cxn modelId="{87837ECE-2E0C-4FA3-B3A5-34CEBB125C4B}" type="presParOf" srcId="{B35BF5D5-3244-4E1C-98A5-8C65E6B22E87}" destId="{03AD5EA3-ADA6-49BE-9545-8FD8676C8EE0}" srcOrd="5" destOrd="0" presId="urn:microsoft.com/office/officeart/2005/8/layout/hierarchy1"/>
    <dgm:cxn modelId="{8C52BBD2-56F8-49BA-8BCD-6ABC96457CB4}" type="presParOf" srcId="{03AD5EA3-ADA6-49BE-9545-8FD8676C8EE0}" destId="{1317C924-370B-42CC-9E06-226905AE80D3}" srcOrd="0" destOrd="0" presId="urn:microsoft.com/office/officeart/2005/8/layout/hierarchy1"/>
    <dgm:cxn modelId="{77046863-35C9-4FEC-987D-A71555377605}" type="presParOf" srcId="{1317C924-370B-42CC-9E06-226905AE80D3}" destId="{98F135AC-22CD-410D-8CBF-0454C0729857}" srcOrd="0" destOrd="0" presId="urn:microsoft.com/office/officeart/2005/8/layout/hierarchy1"/>
    <dgm:cxn modelId="{99FDF0B8-089D-4F19-9643-F3E75644BCCE}" type="presParOf" srcId="{1317C924-370B-42CC-9E06-226905AE80D3}" destId="{3D485E03-5677-42A0-A4FD-E23CFE2861BA}" srcOrd="1" destOrd="0" presId="urn:microsoft.com/office/officeart/2005/8/layout/hierarchy1"/>
    <dgm:cxn modelId="{0BC01C50-D13D-4077-8DAB-6F0CE522D858}" type="presParOf" srcId="{03AD5EA3-ADA6-49BE-9545-8FD8676C8EE0}" destId="{80D01C6A-B505-41A2-A222-98C3DECA39EE}" srcOrd="1" destOrd="0" presId="urn:microsoft.com/office/officeart/2005/8/layout/hierarchy1"/>
    <dgm:cxn modelId="{89A94784-7A28-4C02-A7EB-13AFBAC625ED}" type="presParOf" srcId="{80D01C6A-B505-41A2-A222-98C3DECA39EE}" destId="{C9EBD731-566C-453F-AEE5-191A80AF4E47}" srcOrd="0" destOrd="0" presId="urn:microsoft.com/office/officeart/2005/8/layout/hierarchy1"/>
    <dgm:cxn modelId="{202A53B5-898C-49E0-9D84-935C3CC11670}" type="presParOf" srcId="{80D01C6A-B505-41A2-A222-98C3DECA39EE}" destId="{377962A4-0F81-4DCB-82E4-597CA3B03F80}" srcOrd="1" destOrd="0" presId="urn:microsoft.com/office/officeart/2005/8/layout/hierarchy1"/>
    <dgm:cxn modelId="{2B0D1F29-932C-4860-8C98-50AEB5A4AFBB}" type="presParOf" srcId="{377962A4-0F81-4DCB-82E4-597CA3B03F80}" destId="{9F26107A-136D-4ACC-B3D6-BAB459B9B49C}" srcOrd="0" destOrd="0" presId="urn:microsoft.com/office/officeart/2005/8/layout/hierarchy1"/>
    <dgm:cxn modelId="{B6318B05-685F-4318-85E5-3351620F6988}" type="presParOf" srcId="{9F26107A-136D-4ACC-B3D6-BAB459B9B49C}" destId="{04CABAD4-B156-4CC2-B2D4-7679D4331830}" srcOrd="0" destOrd="0" presId="urn:microsoft.com/office/officeart/2005/8/layout/hierarchy1"/>
    <dgm:cxn modelId="{D48F120D-3E68-4553-9713-9C2F3AE2E794}" type="presParOf" srcId="{9F26107A-136D-4ACC-B3D6-BAB459B9B49C}" destId="{6E363DF8-B81A-47B9-953B-588E190E5834}" srcOrd="1" destOrd="0" presId="urn:microsoft.com/office/officeart/2005/8/layout/hierarchy1"/>
    <dgm:cxn modelId="{C543E175-1360-4D49-A652-4D50BA0EA381}" type="presParOf" srcId="{377962A4-0F81-4DCB-82E4-597CA3B03F80}" destId="{DC79861F-C103-4122-9F11-EA9B61255226}" srcOrd="1" destOrd="0" presId="urn:microsoft.com/office/officeart/2005/8/layout/hierarchy1"/>
    <dgm:cxn modelId="{574F17CA-5034-46F0-A75A-67A501F63B5F}" type="presParOf" srcId="{DC79861F-C103-4122-9F11-EA9B61255226}" destId="{98FA5A02-9B27-4E45-BD19-FD63FF374F75}" srcOrd="0" destOrd="0" presId="urn:microsoft.com/office/officeart/2005/8/layout/hierarchy1"/>
    <dgm:cxn modelId="{56511F08-A47E-4816-A58E-F213A51226BE}" type="presParOf" srcId="{DC79861F-C103-4122-9F11-EA9B61255226}" destId="{44126C07-16D4-4693-8962-B2389DB76A23}" srcOrd="1" destOrd="0" presId="urn:microsoft.com/office/officeart/2005/8/layout/hierarchy1"/>
    <dgm:cxn modelId="{4C90E3CF-E3E0-4763-8096-AAF0635A4B5E}" type="presParOf" srcId="{44126C07-16D4-4693-8962-B2389DB76A23}" destId="{02E1DAFF-0D9E-423A-9DDE-B9B3F77228FB}" srcOrd="0" destOrd="0" presId="urn:microsoft.com/office/officeart/2005/8/layout/hierarchy1"/>
    <dgm:cxn modelId="{FD4F4F0E-133F-4B9F-91E1-4407BB65D253}" type="presParOf" srcId="{02E1DAFF-0D9E-423A-9DDE-B9B3F77228FB}" destId="{902EE3A7-9457-424D-AC1C-157EE8875C38}" srcOrd="0" destOrd="0" presId="urn:microsoft.com/office/officeart/2005/8/layout/hierarchy1"/>
    <dgm:cxn modelId="{8F45D20B-6A59-45F5-B04B-DBBE449E4BA2}" type="presParOf" srcId="{02E1DAFF-0D9E-423A-9DDE-B9B3F77228FB}" destId="{94DD96FD-D3E7-4CA3-BCA9-BBAD360768C6}" srcOrd="1" destOrd="0" presId="urn:microsoft.com/office/officeart/2005/8/layout/hierarchy1"/>
    <dgm:cxn modelId="{7318C0BB-ECF0-4FFF-BE69-83876D9B96DD}" type="presParOf" srcId="{44126C07-16D4-4693-8962-B2389DB76A23}" destId="{13078916-541A-4292-A49D-B7542BB51971}" srcOrd="1" destOrd="0" presId="urn:microsoft.com/office/officeart/2005/8/layout/hierarchy1"/>
    <dgm:cxn modelId="{2E70E0C0-7E79-4BBA-966B-778F16F72BAC}" type="presParOf" srcId="{B35BF5D5-3244-4E1C-98A5-8C65E6B22E87}" destId="{DCB6B544-F5E7-43DF-B77C-E0F27EFD96CF}" srcOrd="6" destOrd="0" presId="urn:microsoft.com/office/officeart/2005/8/layout/hierarchy1"/>
    <dgm:cxn modelId="{2F85105A-3B94-4C7F-98F3-B4C1022A4F06}" type="presParOf" srcId="{B35BF5D5-3244-4E1C-98A5-8C65E6B22E87}" destId="{D74EFCF7-34B8-483B-84A9-2C66FCFA375C}" srcOrd="7" destOrd="0" presId="urn:microsoft.com/office/officeart/2005/8/layout/hierarchy1"/>
    <dgm:cxn modelId="{D87A8FC9-430F-4FD1-ADC4-B5B18A1F304C}" type="presParOf" srcId="{D74EFCF7-34B8-483B-84A9-2C66FCFA375C}" destId="{F4579CC1-D128-4BA4-8C0A-311FA18AB9EB}" srcOrd="0" destOrd="0" presId="urn:microsoft.com/office/officeart/2005/8/layout/hierarchy1"/>
    <dgm:cxn modelId="{3E1C88D1-7818-47EE-9626-5DC1A45FBFE2}" type="presParOf" srcId="{F4579CC1-D128-4BA4-8C0A-311FA18AB9EB}" destId="{92568D31-0301-436F-91F7-3E87AB16C027}" srcOrd="0" destOrd="0" presId="urn:microsoft.com/office/officeart/2005/8/layout/hierarchy1"/>
    <dgm:cxn modelId="{FE0DA3FE-BF6A-411C-817C-BE2A91CAEDFD}" type="presParOf" srcId="{F4579CC1-D128-4BA4-8C0A-311FA18AB9EB}" destId="{52B238A1-6ED3-4BD2-A750-766FF4DE7BAD}" srcOrd="1" destOrd="0" presId="urn:microsoft.com/office/officeart/2005/8/layout/hierarchy1"/>
    <dgm:cxn modelId="{BB2399C3-9281-444D-95EF-D792C86C4015}" type="presParOf" srcId="{D74EFCF7-34B8-483B-84A9-2C66FCFA375C}" destId="{31F75703-83EE-4C8B-BDEE-FA67DBFCDCE1}" srcOrd="1" destOrd="0" presId="urn:microsoft.com/office/officeart/2005/8/layout/hierarchy1"/>
    <dgm:cxn modelId="{1A35A5A5-57B7-4EDA-8B71-185AA1287C65}" type="presParOf" srcId="{31F75703-83EE-4C8B-BDEE-FA67DBFCDCE1}" destId="{79B0E935-09A6-450E-AFFC-1CD491C44DFB}" srcOrd="0" destOrd="0" presId="urn:microsoft.com/office/officeart/2005/8/layout/hierarchy1"/>
    <dgm:cxn modelId="{F268B691-E419-4DEA-960C-56838A586CE9}" type="presParOf" srcId="{31F75703-83EE-4C8B-BDEE-FA67DBFCDCE1}" destId="{AC8C58A2-BF48-4B03-9126-BE2CBCD53E4A}" srcOrd="1" destOrd="0" presId="urn:microsoft.com/office/officeart/2005/8/layout/hierarchy1"/>
    <dgm:cxn modelId="{ED4BCFA9-B62E-42F1-98EE-0B6786F0B428}" type="presParOf" srcId="{AC8C58A2-BF48-4B03-9126-BE2CBCD53E4A}" destId="{3F416BA7-E11B-44C4-AAB5-050F568C930A}" srcOrd="0" destOrd="0" presId="urn:microsoft.com/office/officeart/2005/8/layout/hierarchy1"/>
    <dgm:cxn modelId="{DA1A85E1-6897-4D3B-95D0-552F4C3AF9CE}" type="presParOf" srcId="{3F416BA7-E11B-44C4-AAB5-050F568C930A}" destId="{66D95155-0540-4975-811E-82CA36ED9FB0}" srcOrd="0" destOrd="0" presId="urn:microsoft.com/office/officeart/2005/8/layout/hierarchy1"/>
    <dgm:cxn modelId="{77EBFDEF-81A3-4CEB-9F01-CA8EB36EDEBF}" type="presParOf" srcId="{3F416BA7-E11B-44C4-AAB5-050F568C930A}" destId="{B969E89B-AAA7-4CF1-B227-389865D6F130}" srcOrd="1" destOrd="0" presId="urn:microsoft.com/office/officeart/2005/8/layout/hierarchy1"/>
    <dgm:cxn modelId="{94B644F8-4CC7-4CCA-8727-332129D5CB04}" type="presParOf" srcId="{AC8C58A2-BF48-4B03-9126-BE2CBCD53E4A}" destId="{97D0A995-4ADD-49D8-85D5-7E7AC3B71275}" srcOrd="1" destOrd="0" presId="urn:microsoft.com/office/officeart/2005/8/layout/hierarchy1"/>
    <dgm:cxn modelId="{7E24B0BA-FF7B-4997-BF83-D63CDDF5F8BC}" type="presParOf" srcId="{B35BF5D5-3244-4E1C-98A5-8C65E6B22E87}" destId="{1E34C9D7-21C5-4D17-A15C-075F57DDD88E}" srcOrd="8" destOrd="0" presId="urn:microsoft.com/office/officeart/2005/8/layout/hierarchy1"/>
    <dgm:cxn modelId="{CC0E5A55-730A-471B-971E-BDBCD712F019}" type="presParOf" srcId="{B35BF5D5-3244-4E1C-98A5-8C65E6B22E87}" destId="{FA2840F5-F0AA-415F-9C47-7A9777E18C61}" srcOrd="9" destOrd="0" presId="urn:microsoft.com/office/officeart/2005/8/layout/hierarchy1"/>
    <dgm:cxn modelId="{18BF3541-7DC5-4152-82E9-11E95A09F351}" type="presParOf" srcId="{FA2840F5-F0AA-415F-9C47-7A9777E18C61}" destId="{CB7E87B5-0206-46F0-9624-FC37BA4620D8}" srcOrd="0" destOrd="0" presId="urn:microsoft.com/office/officeart/2005/8/layout/hierarchy1"/>
    <dgm:cxn modelId="{FFB48481-2E4D-47FB-B09F-17C40BAB5FFF}" type="presParOf" srcId="{CB7E87B5-0206-46F0-9624-FC37BA4620D8}" destId="{A24EAFEF-B2CF-4CC2-A2FA-EC0EF8FD7A64}" srcOrd="0" destOrd="0" presId="urn:microsoft.com/office/officeart/2005/8/layout/hierarchy1"/>
    <dgm:cxn modelId="{4574E0D8-4A2C-4032-9A63-9F092327E31A}" type="presParOf" srcId="{CB7E87B5-0206-46F0-9624-FC37BA4620D8}" destId="{0AF88850-5A11-456D-B794-195BA672683F}" srcOrd="1" destOrd="0" presId="urn:microsoft.com/office/officeart/2005/8/layout/hierarchy1"/>
    <dgm:cxn modelId="{87EC2805-CC9D-45D1-BE64-7E1BC6C266FF}" type="presParOf" srcId="{FA2840F5-F0AA-415F-9C47-7A9777E18C61}" destId="{BFB15637-F646-4873-84ED-56242005AC72}" srcOrd="1" destOrd="0" presId="urn:microsoft.com/office/officeart/2005/8/layout/hierarchy1"/>
    <dgm:cxn modelId="{B1E38DCF-D7A7-4A8B-8D3F-D2B2EFD048D1}" type="presParOf" srcId="{BFB15637-F646-4873-84ED-56242005AC72}" destId="{1B3C9696-34BB-4A34-904A-9E161991E56A}" srcOrd="0" destOrd="0" presId="urn:microsoft.com/office/officeart/2005/8/layout/hierarchy1"/>
    <dgm:cxn modelId="{A19E384B-1AAF-47F8-9C8A-ACF71689548D}" type="presParOf" srcId="{BFB15637-F646-4873-84ED-56242005AC72}" destId="{5EFBF147-5C8F-4349-9D03-3C7C7E18978C}" srcOrd="1" destOrd="0" presId="urn:microsoft.com/office/officeart/2005/8/layout/hierarchy1"/>
    <dgm:cxn modelId="{D2722872-C81E-4A28-A17E-66BD72DE9D2F}" type="presParOf" srcId="{5EFBF147-5C8F-4349-9D03-3C7C7E18978C}" destId="{2449E5A4-2F12-4BCD-95BC-480693AFD717}" srcOrd="0" destOrd="0" presId="urn:microsoft.com/office/officeart/2005/8/layout/hierarchy1"/>
    <dgm:cxn modelId="{02A917AD-EE2A-420D-9F5F-77A854D93D1F}" type="presParOf" srcId="{2449E5A4-2F12-4BCD-95BC-480693AFD717}" destId="{0BC47C4D-0452-445B-9E83-5C76E0AAFBEB}" srcOrd="0" destOrd="0" presId="urn:microsoft.com/office/officeart/2005/8/layout/hierarchy1"/>
    <dgm:cxn modelId="{CC08FAFB-AC67-4B95-9CC3-D49A53AB930D}" type="presParOf" srcId="{2449E5A4-2F12-4BCD-95BC-480693AFD717}" destId="{1EF77E54-BF00-43A8-BA6E-409547699AE1}" srcOrd="1" destOrd="0" presId="urn:microsoft.com/office/officeart/2005/8/layout/hierarchy1"/>
    <dgm:cxn modelId="{710ADAC8-B232-4787-95C1-56E0B1A507CF}" type="presParOf" srcId="{5EFBF147-5C8F-4349-9D03-3C7C7E18978C}" destId="{228042ED-0E6B-45C5-A041-6B4E1FCAB2BB}" srcOrd="1" destOrd="0" presId="urn:microsoft.com/office/officeart/2005/8/layout/hierarchy1"/>
    <dgm:cxn modelId="{ED04870C-FA5B-4AD2-988D-CCAF23C8B78A}" type="presParOf" srcId="{228042ED-0E6B-45C5-A041-6B4E1FCAB2BB}" destId="{7FFAF003-0B15-47AC-B744-92C10B2999B9}" srcOrd="0" destOrd="0" presId="urn:microsoft.com/office/officeart/2005/8/layout/hierarchy1"/>
    <dgm:cxn modelId="{C371467C-C428-418B-9D88-6AA05488E1D9}" type="presParOf" srcId="{228042ED-0E6B-45C5-A041-6B4E1FCAB2BB}" destId="{C21FE07D-EA45-406F-AECD-9ABE80397C5B}" srcOrd="1" destOrd="0" presId="urn:microsoft.com/office/officeart/2005/8/layout/hierarchy1"/>
    <dgm:cxn modelId="{BADFC966-8070-4C09-97B3-BEF5B35845D4}" type="presParOf" srcId="{C21FE07D-EA45-406F-AECD-9ABE80397C5B}" destId="{AAC7B174-2F79-43EB-9A83-84E270AA1A20}" srcOrd="0" destOrd="0" presId="urn:microsoft.com/office/officeart/2005/8/layout/hierarchy1"/>
    <dgm:cxn modelId="{1FECF664-36FE-4F0D-9206-2B2094B7EBA2}" type="presParOf" srcId="{AAC7B174-2F79-43EB-9A83-84E270AA1A20}" destId="{73F20D74-4829-44CB-8786-72740129DEC8}" srcOrd="0" destOrd="0" presId="urn:microsoft.com/office/officeart/2005/8/layout/hierarchy1"/>
    <dgm:cxn modelId="{F66DED6A-0521-4669-AF6B-DC80320DE1FE}" type="presParOf" srcId="{AAC7B174-2F79-43EB-9A83-84E270AA1A20}" destId="{37714EAD-F7B9-435F-9433-DE172F74910B}" srcOrd="1" destOrd="0" presId="urn:microsoft.com/office/officeart/2005/8/layout/hierarchy1"/>
    <dgm:cxn modelId="{AE6096C5-7D59-465D-B434-61951E0D90FB}" type="presParOf" srcId="{C21FE07D-EA45-406F-AECD-9ABE80397C5B}" destId="{C61D120C-7451-4616-893E-3A91F4CD5E41}" srcOrd="1" destOrd="0" presId="urn:microsoft.com/office/officeart/2005/8/layout/hierarchy1"/>
  </dgm:cxnLst>
  <dgm:bg/>
  <dgm:whole/>
  <dgm:extLst>
    <a:ext uri="http://schemas.microsoft.com/office/drawing/2008/diagram">
      <dsp:dataModelExt xmlns:dsp="http://schemas.microsoft.com/office/drawing/2008/diagram" relId="rId25"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525471-2C19-4DA4-BC3C-AD669509A791}">
      <dsp:nvSpPr>
        <dsp:cNvPr id="0" name=""/>
        <dsp:cNvSpPr/>
      </dsp:nvSpPr>
      <dsp:spPr>
        <a:xfrm>
          <a:off x="3534725" y="3039725"/>
          <a:ext cx="136373" cy="418210"/>
        </a:xfrm>
        <a:custGeom>
          <a:avLst/>
          <a:gdLst/>
          <a:ahLst/>
          <a:cxnLst/>
          <a:rect l="0" t="0" r="0" b="0"/>
          <a:pathLst>
            <a:path>
              <a:moveTo>
                <a:pt x="0" y="0"/>
              </a:moveTo>
              <a:lnTo>
                <a:pt x="0" y="418210"/>
              </a:lnTo>
              <a:lnTo>
                <a:pt x="136373" y="41821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E5EB4F5-FAA9-4407-AF72-6E586E988DFF}">
      <dsp:nvSpPr>
        <dsp:cNvPr id="0" name=""/>
        <dsp:cNvSpPr/>
      </dsp:nvSpPr>
      <dsp:spPr>
        <a:xfrm>
          <a:off x="3852666" y="2394225"/>
          <a:ext cx="91440" cy="190922"/>
        </a:xfrm>
        <a:custGeom>
          <a:avLst/>
          <a:gdLst/>
          <a:ahLst/>
          <a:cxnLst/>
          <a:rect l="0" t="0" r="0" b="0"/>
          <a:pathLst>
            <a:path>
              <a:moveTo>
                <a:pt x="45720" y="0"/>
              </a:moveTo>
              <a:lnTo>
                <a:pt x="45720" y="19092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5D773DE-6DDD-4E43-A655-ABD77345D83F}">
      <dsp:nvSpPr>
        <dsp:cNvPr id="0" name=""/>
        <dsp:cNvSpPr/>
      </dsp:nvSpPr>
      <dsp:spPr>
        <a:xfrm>
          <a:off x="3852666" y="1748726"/>
          <a:ext cx="91440" cy="190922"/>
        </a:xfrm>
        <a:custGeom>
          <a:avLst/>
          <a:gdLst/>
          <a:ahLst/>
          <a:cxnLst/>
          <a:rect l="0" t="0" r="0" b="0"/>
          <a:pathLst>
            <a:path>
              <a:moveTo>
                <a:pt x="45720" y="0"/>
              </a:moveTo>
              <a:lnTo>
                <a:pt x="45720" y="19092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E28A288-616D-4E59-8622-3CB37BEEE3AF}">
      <dsp:nvSpPr>
        <dsp:cNvPr id="0" name=""/>
        <dsp:cNvSpPr/>
      </dsp:nvSpPr>
      <dsp:spPr>
        <a:xfrm>
          <a:off x="3852666" y="1103227"/>
          <a:ext cx="91440" cy="190922"/>
        </a:xfrm>
        <a:custGeom>
          <a:avLst/>
          <a:gdLst/>
          <a:ahLst/>
          <a:cxnLst/>
          <a:rect l="0" t="0" r="0" b="0"/>
          <a:pathLst>
            <a:path>
              <a:moveTo>
                <a:pt x="45720" y="0"/>
              </a:moveTo>
              <a:lnTo>
                <a:pt x="45720" y="19092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1E1AA57-76BF-4DDC-A053-8A825D1AC552}">
      <dsp:nvSpPr>
        <dsp:cNvPr id="0" name=""/>
        <dsp:cNvSpPr/>
      </dsp:nvSpPr>
      <dsp:spPr>
        <a:xfrm>
          <a:off x="2629555" y="457728"/>
          <a:ext cx="1268830" cy="190922"/>
        </a:xfrm>
        <a:custGeom>
          <a:avLst/>
          <a:gdLst/>
          <a:ahLst/>
          <a:cxnLst/>
          <a:rect l="0" t="0" r="0" b="0"/>
          <a:pathLst>
            <a:path>
              <a:moveTo>
                <a:pt x="0" y="0"/>
              </a:moveTo>
              <a:lnTo>
                <a:pt x="0" y="95461"/>
              </a:lnTo>
              <a:lnTo>
                <a:pt x="1268830" y="95461"/>
              </a:lnTo>
              <a:lnTo>
                <a:pt x="1268830" y="190922"/>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AAB1BE9-0286-46A9-A0FE-696D0F300CBC}">
      <dsp:nvSpPr>
        <dsp:cNvPr id="0" name=""/>
        <dsp:cNvSpPr/>
      </dsp:nvSpPr>
      <dsp:spPr>
        <a:xfrm>
          <a:off x="2207360" y="2394225"/>
          <a:ext cx="136373" cy="418210"/>
        </a:xfrm>
        <a:custGeom>
          <a:avLst/>
          <a:gdLst/>
          <a:ahLst/>
          <a:cxnLst/>
          <a:rect l="0" t="0" r="0" b="0"/>
          <a:pathLst>
            <a:path>
              <a:moveTo>
                <a:pt x="0" y="0"/>
              </a:moveTo>
              <a:lnTo>
                <a:pt x="0" y="418210"/>
              </a:lnTo>
              <a:lnTo>
                <a:pt x="136373" y="41821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1BB29A8-A5C5-4C6C-8893-9DEA55B5F2D9}">
      <dsp:nvSpPr>
        <dsp:cNvPr id="0" name=""/>
        <dsp:cNvSpPr/>
      </dsp:nvSpPr>
      <dsp:spPr>
        <a:xfrm>
          <a:off x="2525302" y="1748726"/>
          <a:ext cx="91440" cy="190922"/>
        </a:xfrm>
        <a:custGeom>
          <a:avLst/>
          <a:gdLst/>
          <a:ahLst/>
          <a:cxnLst/>
          <a:rect l="0" t="0" r="0" b="0"/>
          <a:pathLst>
            <a:path>
              <a:moveTo>
                <a:pt x="45720" y="0"/>
              </a:moveTo>
              <a:lnTo>
                <a:pt x="45720" y="19092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916B72D-D906-48DE-A0C4-9776BD3DFA2C}">
      <dsp:nvSpPr>
        <dsp:cNvPr id="0" name=""/>
        <dsp:cNvSpPr/>
      </dsp:nvSpPr>
      <dsp:spPr>
        <a:xfrm>
          <a:off x="2525302" y="1103227"/>
          <a:ext cx="91440" cy="190922"/>
        </a:xfrm>
        <a:custGeom>
          <a:avLst/>
          <a:gdLst/>
          <a:ahLst/>
          <a:cxnLst/>
          <a:rect l="0" t="0" r="0" b="0"/>
          <a:pathLst>
            <a:path>
              <a:moveTo>
                <a:pt x="45720" y="0"/>
              </a:moveTo>
              <a:lnTo>
                <a:pt x="45720" y="19092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AF39EBD-ABD8-43A2-8BEE-666998192C0B}">
      <dsp:nvSpPr>
        <dsp:cNvPr id="0" name=""/>
        <dsp:cNvSpPr/>
      </dsp:nvSpPr>
      <dsp:spPr>
        <a:xfrm>
          <a:off x="2525302" y="457728"/>
          <a:ext cx="91440" cy="190922"/>
        </a:xfrm>
        <a:custGeom>
          <a:avLst/>
          <a:gdLst/>
          <a:ahLst/>
          <a:cxnLst/>
          <a:rect l="0" t="0" r="0" b="0"/>
          <a:pathLst>
            <a:path>
              <a:moveTo>
                <a:pt x="104253" y="0"/>
              </a:moveTo>
              <a:lnTo>
                <a:pt x="104253" y="95461"/>
              </a:lnTo>
              <a:lnTo>
                <a:pt x="45720" y="95461"/>
              </a:lnTo>
              <a:lnTo>
                <a:pt x="45720" y="190922"/>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CAD857D-A105-4C85-9E56-CCABEE018140}">
      <dsp:nvSpPr>
        <dsp:cNvPr id="0" name=""/>
        <dsp:cNvSpPr/>
      </dsp:nvSpPr>
      <dsp:spPr>
        <a:xfrm>
          <a:off x="997063" y="3685224"/>
          <a:ext cx="136373" cy="418210"/>
        </a:xfrm>
        <a:custGeom>
          <a:avLst/>
          <a:gdLst/>
          <a:ahLst/>
          <a:cxnLst/>
          <a:rect l="0" t="0" r="0" b="0"/>
          <a:pathLst>
            <a:path>
              <a:moveTo>
                <a:pt x="0" y="0"/>
              </a:moveTo>
              <a:lnTo>
                <a:pt x="0" y="418210"/>
              </a:lnTo>
              <a:lnTo>
                <a:pt x="136373" y="41821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5D4F78F-C9F1-439C-8A67-1C08EE4B5249}">
      <dsp:nvSpPr>
        <dsp:cNvPr id="0" name=""/>
        <dsp:cNvSpPr/>
      </dsp:nvSpPr>
      <dsp:spPr>
        <a:xfrm>
          <a:off x="1315004" y="3039725"/>
          <a:ext cx="91440" cy="190922"/>
        </a:xfrm>
        <a:custGeom>
          <a:avLst/>
          <a:gdLst/>
          <a:ahLst/>
          <a:cxnLst/>
          <a:rect l="0" t="0" r="0" b="0"/>
          <a:pathLst>
            <a:path>
              <a:moveTo>
                <a:pt x="45720" y="0"/>
              </a:moveTo>
              <a:lnTo>
                <a:pt x="45720" y="19092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1A95807-8956-4EA7-ACA4-D1EE3BF7FA1B}">
      <dsp:nvSpPr>
        <dsp:cNvPr id="0" name=""/>
        <dsp:cNvSpPr/>
      </dsp:nvSpPr>
      <dsp:spPr>
        <a:xfrm>
          <a:off x="1315004" y="2394225"/>
          <a:ext cx="91440" cy="190922"/>
        </a:xfrm>
        <a:custGeom>
          <a:avLst/>
          <a:gdLst/>
          <a:ahLst/>
          <a:cxnLst/>
          <a:rect l="0" t="0" r="0" b="0"/>
          <a:pathLst>
            <a:path>
              <a:moveTo>
                <a:pt x="45720" y="0"/>
              </a:moveTo>
              <a:lnTo>
                <a:pt x="45720" y="19092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B5529EA-C611-45BB-96D5-E7D15AF92985}">
      <dsp:nvSpPr>
        <dsp:cNvPr id="0" name=""/>
        <dsp:cNvSpPr/>
      </dsp:nvSpPr>
      <dsp:spPr>
        <a:xfrm>
          <a:off x="1315004" y="1748726"/>
          <a:ext cx="91440" cy="190922"/>
        </a:xfrm>
        <a:custGeom>
          <a:avLst/>
          <a:gdLst/>
          <a:ahLst/>
          <a:cxnLst/>
          <a:rect l="0" t="0" r="0" b="0"/>
          <a:pathLst>
            <a:path>
              <a:moveTo>
                <a:pt x="45720" y="0"/>
              </a:moveTo>
              <a:lnTo>
                <a:pt x="45720" y="19092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5F3FDC8-9E6E-45A1-A984-C4CE650CE974}">
      <dsp:nvSpPr>
        <dsp:cNvPr id="0" name=""/>
        <dsp:cNvSpPr/>
      </dsp:nvSpPr>
      <dsp:spPr>
        <a:xfrm>
          <a:off x="1315004" y="1103227"/>
          <a:ext cx="91440" cy="190922"/>
        </a:xfrm>
        <a:custGeom>
          <a:avLst/>
          <a:gdLst/>
          <a:ahLst/>
          <a:cxnLst/>
          <a:rect l="0" t="0" r="0" b="0"/>
          <a:pathLst>
            <a:path>
              <a:moveTo>
                <a:pt x="45720" y="0"/>
              </a:moveTo>
              <a:lnTo>
                <a:pt x="45720" y="19092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06910CA-D666-475D-B81A-3D2D6C9DF7CF}">
      <dsp:nvSpPr>
        <dsp:cNvPr id="0" name=""/>
        <dsp:cNvSpPr/>
      </dsp:nvSpPr>
      <dsp:spPr>
        <a:xfrm>
          <a:off x="1360724" y="457728"/>
          <a:ext cx="1268830" cy="190922"/>
        </a:xfrm>
        <a:custGeom>
          <a:avLst/>
          <a:gdLst/>
          <a:ahLst/>
          <a:cxnLst/>
          <a:rect l="0" t="0" r="0" b="0"/>
          <a:pathLst>
            <a:path>
              <a:moveTo>
                <a:pt x="1268830" y="0"/>
              </a:moveTo>
              <a:lnTo>
                <a:pt x="1268830" y="95461"/>
              </a:lnTo>
              <a:lnTo>
                <a:pt x="0" y="95461"/>
              </a:lnTo>
              <a:lnTo>
                <a:pt x="0" y="190922"/>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961E840-6FED-4C54-A3C6-9286CBFB2C31}">
      <dsp:nvSpPr>
        <dsp:cNvPr id="0" name=""/>
        <dsp:cNvSpPr/>
      </dsp:nvSpPr>
      <dsp:spPr>
        <a:xfrm>
          <a:off x="2059820" y="3151"/>
          <a:ext cx="1139469" cy="45457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басқаруды ақпаратпен қамтамасыздандыру жүйесі</a:t>
          </a:r>
          <a:endParaRPr lang="en-US" sz="1000" kern="1200">
            <a:latin typeface="Times New Roman" panose="02020603050405020304" pitchFamily="18" charset="0"/>
            <a:cs typeface="Times New Roman" panose="02020603050405020304" pitchFamily="18" charset="0"/>
          </a:endParaRPr>
        </a:p>
      </dsp:txBody>
      <dsp:txXfrm>
        <a:off x="2059820" y="3151"/>
        <a:ext cx="1139469" cy="454576"/>
      </dsp:txXfrm>
    </dsp:sp>
    <dsp:sp modelId="{3B37D938-4AF9-476E-B15C-2EE523D9CADF}">
      <dsp:nvSpPr>
        <dsp:cNvPr id="0" name=""/>
        <dsp:cNvSpPr/>
      </dsp:nvSpPr>
      <dsp:spPr>
        <a:xfrm>
          <a:off x="906147" y="648650"/>
          <a:ext cx="909153" cy="45457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техникалық камсыздандыру</a:t>
          </a:r>
          <a:endParaRPr lang="en-US" sz="1000" kern="1200">
            <a:latin typeface="Times New Roman" panose="02020603050405020304" pitchFamily="18" charset="0"/>
            <a:cs typeface="Times New Roman" panose="02020603050405020304" pitchFamily="18" charset="0"/>
          </a:endParaRPr>
        </a:p>
      </dsp:txBody>
      <dsp:txXfrm>
        <a:off x="906147" y="648650"/>
        <a:ext cx="909153" cy="454576"/>
      </dsp:txXfrm>
    </dsp:sp>
    <dsp:sp modelId="{B8D0A6F0-370C-4622-BF4A-061DDC884255}">
      <dsp:nvSpPr>
        <dsp:cNvPr id="0" name=""/>
        <dsp:cNvSpPr/>
      </dsp:nvSpPr>
      <dsp:spPr>
        <a:xfrm>
          <a:off x="906147" y="1294149"/>
          <a:ext cx="909153" cy="45457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latin typeface="Times New Roman" panose="02020603050405020304" pitchFamily="18" charset="0"/>
              <a:cs typeface="Times New Roman" panose="02020603050405020304" pitchFamily="18" charset="0"/>
            </a:rPr>
            <a:t>Windows Server 2012 Enterprise SP2 KZ X86</a:t>
          </a:r>
        </a:p>
      </dsp:txBody>
      <dsp:txXfrm>
        <a:off x="906147" y="1294149"/>
        <a:ext cx="909153" cy="454576"/>
      </dsp:txXfrm>
    </dsp:sp>
    <dsp:sp modelId="{0625DEA9-C46D-4BF3-9412-7DF8CA9B20BE}">
      <dsp:nvSpPr>
        <dsp:cNvPr id="0" name=""/>
        <dsp:cNvSpPr/>
      </dsp:nvSpPr>
      <dsp:spPr>
        <a:xfrm>
          <a:off x="906147" y="1939649"/>
          <a:ext cx="909153" cy="45457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latin typeface="Times New Roman" panose="02020603050405020304" pitchFamily="18" charset="0"/>
              <a:cs typeface="Times New Roman" panose="02020603050405020304" pitchFamily="18" charset="0"/>
            </a:rPr>
            <a:t>Microsoft office Enterprise 2012</a:t>
          </a:r>
        </a:p>
      </dsp:txBody>
      <dsp:txXfrm>
        <a:off x="906147" y="1939649"/>
        <a:ext cx="909153" cy="454576"/>
      </dsp:txXfrm>
    </dsp:sp>
    <dsp:sp modelId="{E11C7A97-91FA-4BF1-BF57-B589C9C7BAFE}">
      <dsp:nvSpPr>
        <dsp:cNvPr id="0" name=""/>
        <dsp:cNvSpPr/>
      </dsp:nvSpPr>
      <dsp:spPr>
        <a:xfrm>
          <a:off x="906147" y="2585148"/>
          <a:ext cx="909153" cy="45457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kk-KZ" sz="900" kern="1200">
              <a:latin typeface="Times New Roman" panose="02020603050405020304" pitchFamily="18" charset="0"/>
              <a:cs typeface="Times New Roman" panose="02020603050405020304" pitchFamily="18" charset="0"/>
            </a:rPr>
            <a:t>Автоматтандыру </a:t>
          </a:r>
          <a:endParaRPr lang="en-US" sz="900" kern="1200">
            <a:latin typeface="Times New Roman" panose="02020603050405020304" pitchFamily="18" charset="0"/>
            <a:cs typeface="Times New Roman" panose="02020603050405020304" pitchFamily="18" charset="0"/>
          </a:endParaRPr>
        </a:p>
      </dsp:txBody>
      <dsp:txXfrm>
        <a:off x="906147" y="2585148"/>
        <a:ext cx="909153" cy="454576"/>
      </dsp:txXfrm>
    </dsp:sp>
    <dsp:sp modelId="{F30279CF-AC93-4C1B-96CD-0C4C73F890A5}">
      <dsp:nvSpPr>
        <dsp:cNvPr id="0" name=""/>
        <dsp:cNvSpPr/>
      </dsp:nvSpPr>
      <dsp:spPr>
        <a:xfrm>
          <a:off x="906147" y="3230647"/>
          <a:ext cx="909153" cy="45457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Times New Roman" panose="02020603050405020304" pitchFamily="18" charset="0"/>
              <a:cs typeface="Times New Roman" panose="02020603050405020304" pitchFamily="18" charset="0"/>
            </a:rPr>
            <a:t>Microsoft SQL Server 2012 SP2</a:t>
          </a:r>
        </a:p>
      </dsp:txBody>
      <dsp:txXfrm>
        <a:off x="906147" y="3230647"/>
        <a:ext cx="909153" cy="454576"/>
      </dsp:txXfrm>
    </dsp:sp>
    <dsp:sp modelId="{6362E439-C927-4462-8947-94B7DA0BC62A}">
      <dsp:nvSpPr>
        <dsp:cNvPr id="0" name=""/>
        <dsp:cNvSpPr/>
      </dsp:nvSpPr>
      <dsp:spPr>
        <a:xfrm>
          <a:off x="1133436" y="3876146"/>
          <a:ext cx="909153" cy="45457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Times New Roman" panose="02020603050405020304" pitchFamily="18" charset="0"/>
              <a:cs typeface="Times New Roman" panose="02020603050405020304" pitchFamily="18" charset="0"/>
            </a:rPr>
            <a:t>Symantec Antivirus Corporation</a:t>
          </a:r>
        </a:p>
      </dsp:txBody>
      <dsp:txXfrm>
        <a:off x="1133436" y="3876146"/>
        <a:ext cx="909153" cy="454576"/>
      </dsp:txXfrm>
    </dsp:sp>
    <dsp:sp modelId="{B0F920D5-665B-48AC-B753-F0C469DB0303}">
      <dsp:nvSpPr>
        <dsp:cNvPr id="0" name=""/>
        <dsp:cNvSpPr/>
      </dsp:nvSpPr>
      <dsp:spPr>
        <a:xfrm>
          <a:off x="2116445" y="648650"/>
          <a:ext cx="909153" cy="45457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кадрлық камсыздандыру</a:t>
          </a:r>
          <a:endParaRPr lang="en-US" sz="900" kern="1200">
            <a:latin typeface="Times New Roman" panose="02020603050405020304" pitchFamily="18" charset="0"/>
            <a:cs typeface="Times New Roman" panose="02020603050405020304" pitchFamily="18" charset="0"/>
          </a:endParaRPr>
        </a:p>
      </dsp:txBody>
      <dsp:txXfrm>
        <a:off x="2116445" y="648650"/>
        <a:ext cx="909153" cy="454576"/>
      </dsp:txXfrm>
    </dsp:sp>
    <dsp:sp modelId="{24678823-0866-4F4E-9182-9C799A71250B}">
      <dsp:nvSpPr>
        <dsp:cNvPr id="0" name=""/>
        <dsp:cNvSpPr/>
      </dsp:nvSpPr>
      <dsp:spPr>
        <a:xfrm>
          <a:off x="2006224" y="1294149"/>
          <a:ext cx="1129596" cy="45457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қаржылық-экономикалық қызметтің қызметкерлері </a:t>
          </a:r>
          <a:endParaRPr lang="en-US" sz="1000" kern="1200">
            <a:latin typeface="Times New Roman" panose="02020603050405020304" pitchFamily="18" charset="0"/>
            <a:cs typeface="Times New Roman" panose="02020603050405020304" pitchFamily="18" charset="0"/>
          </a:endParaRPr>
        </a:p>
      </dsp:txBody>
      <dsp:txXfrm>
        <a:off x="2006224" y="1294149"/>
        <a:ext cx="1129596" cy="454576"/>
      </dsp:txXfrm>
    </dsp:sp>
    <dsp:sp modelId="{6BA17A2B-1350-4528-A36C-D5BAD2F383EA}">
      <dsp:nvSpPr>
        <dsp:cNvPr id="0" name=""/>
        <dsp:cNvSpPr/>
      </dsp:nvSpPr>
      <dsp:spPr>
        <a:xfrm>
          <a:off x="2116445" y="1939649"/>
          <a:ext cx="909153" cy="45457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 </a:t>
          </a:r>
          <a:r>
            <a:rPr lang="en-US" sz="900" kern="1200">
              <a:latin typeface="Times New Roman" panose="02020603050405020304" pitchFamily="18" charset="0"/>
              <a:cs typeface="Times New Roman" panose="02020603050405020304" pitchFamily="18" charset="0"/>
            </a:rPr>
            <a:t>IT</a:t>
          </a:r>
          <a:r>
            <a:rPr lang="ru-RU" sz="900" kern="1200">
              <a:latin typeface="Times New Roman" panose="02020603050405020304" pitchFamily="18" charset="0"/>
              <a:cs typeface="Times New Roman" panose="02020603050405020304" pitchFamily="18" charset="0"/>
            </a:rPr>
            <a:t> бөлімнің қызметкерлері</a:t>
          </a:r>
          <a:endParaRPr lang="en-US" sz="900" kern="1200">
            <a:latin typeface="Times New Roman" panose="02020603050405020304" pitchFamily="18" charset="0"/>
            <a:cs typeface="Times New Roman" panose="02020603050405020304" pitchFamily="18" charset="0"/>
          </a:endParaRPr>
        </a:p>
      </dsp:txBody>
      <dsp:txXfrm>
        <a:off x="2116445" y="1939649"/>
        <a:ext cx="909153" cy="454576"/>
      </dsp:txXfrm>
    </dsp:sp>
    <dsp:sp modelId="{A1BEEFF5-D6E2-4EEF-B99A-198A93FB2C9B}">
      <dsp:nvSpPr>
        <dsp:cNvPr id="0" name=""/>
        <dsp:cNvSpPr/>
      </dsp:nvSpPr>
      <dsp:spPr>
        <a:xfrm>
          <a:off x="2343733" y="2585148"/>
          <a:ext cx="909153" cy="45457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заң бөлімінің қызметкерлері мен практикантар</a:t>
          </a:r>
          <a:endParaRPr lang="en-US" sz="900" kern="1200">
            <a:latin typeface="Times New Roman" panose="02020603050405020304" pitchFamily="18" charset="0"/>
            <a:cs typeface="Times New Roman" panose="02020603050405020304" pitchFamily="18" charset="0"/>
          </a:endParaRPr>
        </a:p>
      </dsp:txBody>
      <dsp:txXfrm>
        <a:off x="2343733" y="2585148"/>
        <a:ext cx="909153" cy="454576"/>
      </dsp:txXfrm>
    </dsp:sp>
    <dsp:sp modelId="{D081C387-5A71-4B8E-BCA9-9451752502B6}">
      <dsp:nvSpPr>
        <dsp:cNvPr id="0" name=""/>
        <dsp:cNvSpPr/>
      </dsp:nvSpPr>
      <dsp:spPr>
        <a:xfrm>
          <a:off x="3443809" y="648650"/>
          <a:ext cx="909153" cy="45457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деректер базасы</a:t>
          </a:r>
          <a:endParaRPr lang="en-US" sz="1000" kern="1200">
            <a:latin typeface="Times New Roman" panose="02020603050405020304" pitchFamily="18" charset="0"/>
            <a:cs typeface="Times New Roman" panose="02020603050405020304" pitchFamily="18" charset="0"/>
          </a:endParaRPr>
        </a:p>
      </dsp:txBody>
      <dsp:txXfrm>
        <a:off x="3443809" y="648650"/>
        <a:ext cx="909153" cy="454576"/>
      </dsp:txXfrm>
    </dsp:sp>
    <dsp:sp modelId="{A6FBEC01-7570-45E4-B64A-52F47AB5B717}">
      <dsp:nvSpPr>
        <dsp:cNvPr id="0" name=""/>
        <dsp:cNvSpPr/>
      </dsp:nvSpPr>
      <dsp:spPr>
        <a:xfrm>
          <a:off x="3443809" y="1294149"/>
          <a:ext cx="909153" cy="45457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нормативтік-құқықтық актілерге ай сайын шолу</a:t>
          </a:r>
          <a:endParaRPr lang="en-US" sz="1000" kern="1200">
            <a:latin typeface="Times New Roman" panose="02020603050405020304" pitchFamily="18" charset="0"/>
            <a:cs typeface="Times New Roman" panose="02020603050405020304" pitchFamily="18" charset="0"/>
          </a:endParaRPr>
        </a:p>
      </dsp:txBody>
      <dsp:txXfrm>
        <a:off x="3443809" y="1294149"/>
        <a:ext cx="909153" cy="454576"/>
      </dsp:txXfrm>
    </dsp:sp>
    <dsp:sp modelId="{A5D30CBF-3587-4D7D-B63C-94FADBAF6119}">
      <dsp:nvSpPr>
        <dsp:cNvPr id="0" name=""/>
        <dsp:cNvSpPr/>
      </dsp:nvSpPr>
      <dsp:spPr>
        <a:xfrm>
          <a:off x="3443809" y="1939649"/>
          <a:ext cx="909153" cy="45457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статистикалық деректер мониторингі</a:t>
          </a:r>
          <a:endParaRPr lang="en-US" sz="1000" kern="1200">
            <a:latin typeface="Times New Roman" panose="02020603050405020304" pitchFamily="18" charset="0"/>
            <a:cs typeface="Times New Roman" panose="02020603050405020304" pitchFamily="18" charset="0"/>
          </a:endParaRPr>
        </a:p>
      </dsp:txBody>
      <dsp:txXfrm>
        <a:off x="3443809" y="1939649"/>
        <a:ext cx="909153" cy="454576"/>
      </dsp:txXfrm>
    </dsp:sp>
    <dsp:sp modelId="{6BCBBB60-B34B-40AE-9CE7-CFD74693A70C}">
      <dsp:nvSpPr>
        <dsp:cNvPr id="0" name=""/>
        <dsp:cNvSpPr/>
      </dsp:nvSpPr>
      <dsp:spPr>
        <a:xfrm>
          <a:off x="3443809" y="2585148"/>
          <a:ext cx="909153" cy="45457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клиенттік базаның мониторингі</a:t>
          </a:r>
          <a:endParaRPr lang="en-US" sz="1000" kern="1200">
            <a:latin typeface="Times New Roman" panose="02020603050405020304" pitchFamily="18" charset="0"/>
            <a:cs typeface="Times New Roman" panose="02020603050405020304" pitchFamily="18" charset="0"/>
          </a:endParaRPr>
        </a:p>
      </dsp:txBody>
      <dsp:txXfrm>
        <a:off x="3443809" y="2585148"/>
        <a:ext cx="909153" cy="454576"/>
      </dsp:txXfrm>
    </dsp:sp>
    <dsp:sp modelId="{92DB9AB6-5B68-4A1D-90CE-B8A54CC2FF0C}">
      <dsp:nvSpPr>
        <dsp:cNvPr id="0" name=""/>
        <dsp:cNvSpPr/>
      </dsp:nvSpPr>
      <dsp:spPr>
        <a:xfrm>
          <a:off x="3671098" y="3230647"/>
          <a:ext cx="909153" cy="45457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анықтамалар мен шолулар</a:t>
          </a:r>
          <a:endParaRPr lang="en-US" sz="1000" kern="1200">
            <a:latin typeface="Times New Roman" panose="02020603050405020304" pitchFamily="18" charset="0"/>
            <a:cs typeface="Times New Roman" panose="02020603050405020304" pitchFamily="18" charset="0"/>
          </a:endParaRPr>
        </a:p>
      </dsp:txBody>
      <dsp:txXfrm>
        <a:off x="3671098" y="3230647"/>
        <a:ext cx="909153" cy="45457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C4483F-CA1A-4799-80B7-5758EC30F7C6}">
      <dsp:nvSpPr>
        <dsp:cNvPr id="0" name=""/>
        <dsp:cNvSpPr/>
      </dsp:nvSpPr>
      <dsp:spPr>
        <a:xfrm>
          <a:off x="3228919" y="588139"/>
          <a:ext cx="565723" cy="269233"/>
        </a:xfrm>
        <a:custGeom>
          <a:avLst/>
          <a:gdLst/>
          <a:ahLst/>
          <a:cxnLst/>
          <a:rect l="0" t="0" r="0" b="0"/>
          <a:pathLst>
            <a:path>
              <a:moveTo>
                <a:pt x="0" y="0"/>
              </a:moveTo>
              <a:lnTo>
                <a:pt x="0" y="183474"/>
              </a:lnTo>
              <a:lnTo>
                <a:pt x="565723" y="183474"/>
              </a:lnTo>
              <a:lnTo>
                <a:pt x="565723" y="26923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762FF76-7B85-49FD-8FE5-74AAE9CB3E26}">
      <dsp:nvSpPr>
        <dsp:cNvPr id="0" name=""/>
        <dsp:cNvSpPr/>
      </dsp:nvSpPr>
      <dsp:spPr>
        <a:xfrm>
          <a:off x="1956262" y="1445211"/>
          <a:ext cx="1131447" cy="269233"/>
        </a:xfrm>
        <a:custGeom>
          <a:avLst/>
          <a:gdLst/>
          <a:ahLst/>
          <a:cxnLst/>
          <a:rect l="0" t="0" r="0" b="0"/>
          <a:pathLst>
            <a:path>
              <a:moveTo>
                <a:pt x="0" y="0"/>
              </a:moveTo>
              <a:lnTo>
                <a:pt x="0" y="183474"/>
              </a:lnTo>
              <a:lnTo>
                <a:pt x="1131447" y="183474"/>
              </a:lnTo>
              <a:lnTo>
                <a:pt x="1131447" y="269233"/>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5D40CE9-7248-4C22-9BBE-7CAFC39E39C2}">
      <dsp:nvSpPr>
        <dsp:cNvPr id="0" name=""/>
        <dsp:cNvSpPr/>
      </dsp:nvSpPr>
      <dsp:spPr>
        <a:xfrm>
          <a:off x="1910542" y="1445211"/>
          <a:ext cx="91440" cy="269233"/>
        </a:xfrm>
        <a:custGeom>
          <a:avLst/>
          <a:gdLst/>
          <a:ahLst/>
          <a:cxnLst/>
          <a:rect l="0" t="0" r="0" b="0"/>
          <a:pathLst>
            <a:path>
              <a:moveTo>
                <a:pt x="45720" y="0"/>
              </a:moveTo>
              <a:lnTo>
                <a:pt x="45720" y="269233"/>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3852BB1-C420-49FE-B054-F75D3E9A8209}">
      <dsp:nvSpPr>
        <dsp:cNvPr id="0" name=""/>
        <dsp:cNvSpPr/>
      </dsp:nvSpPr>
      <dsp:spPr>
        <a:xfrm>
          <a:off x="824815" y="1445211"/>
          <a:ext cx="1131447" cy="269233"/>
        </a:xfrm>
        <a:custGeom>
          <a:avLst/>
          <a:gdLst/>
          <a:ahLst/>
          <a:cxnLst/>
          <a:rect l="0" t="0" r="0" b="0"/>
          <a:pathLst>
            <a:path>
              <a:moveTo>
                <a:pt x="1131447" y="0"/>
              </a:moveTo>
              <a:lnTo>
                <a:pt x="1131447" y="183474"/>
              </a:lnTo>
              <a:lnTo>
                <a:pt x="0" y="183474"/>
              </a:lnTo>
              <a:lnTo>
                <a:pt x="0" y="269233"/>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33D86C9-BC88-485C-881E-6CC167650B00}">
      <dsp:nvSpPr>
        <dsp:cNvPr id="0" name=""/>
        <dsp:cNvSpPr/>
      </dsp:nvSpPr>
      <dsp:spPr>
        <a:xfrm>
          <a:off x="1956262" y="588139"/>
          <a:ext cx="1272656" cy="269233"/>
        </a:xfrm>
        <a:custGeom>
          <a:avLst/>
          <a:gdLst/>
          <a:ahLst/>
          <a:cxnLst/>
          <a:rect l="0" t="0" r="0" b="0"/>
          <a:pathLst>
            <a:path>
              <a:moveTo>
                <a:pt x="1272656" y="0"/>
              </a:moveTo>
              <a:lnTo>
                <a:pt x="1272656" y="183474"/>
              </a:lnTo>
              <a:lnTo>
                <a:pt x="0" y="183474"/>
              </a:lnTo>
              <a:lnTo>
                <a:pt x="0" y="26923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50ABBC5-C326-49AC-92B2-07387B9E8373}">
      <dsp:nvSpPr>
        <dsp:cNvPr id="0" name=""/>
        <dsp:cNvSpPr/>
      </dsp:nvSpPr>
      <dsp:spPr>
        <a:xfrm>
          <a:off x="2766054" y="301"/>
          <a:ext cx="925729" cy="58783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E7FB599-52CA-455A-B7B0-8EB9853C7226}">
      <dsp:nvSpPr>
        <dsp:cNvPr id="0" name=""/>
        <dsp:cNvSpPr/>
      </dsp:nvSpPr>
      <dsp:spPr>
        <a:xfrm>
          <a:off x="2868913" y="98017"/>
          <a:ext cx="925729" cy="587838"/>
        </a:xfrm>
        <a:prstGeom prst="roundRect">
          <a:avLst>
            <a:gd name="adj" fmla="val 10000"/>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Times New Roman" panose="02020603050405020304" pitchFamily="18" charset="0"/>
              <a:cs typeface="Times New Roman" panose="02020603050405020304" pitchFamily="18" charset="0"/>
            </a:rPr>
            <a:t>сақтандыру тарифі (брутто-тариф)</a:t>
          </a:r>
          <a:endParaRPr lang="en-US" sz="800" kern="1200">
            <a:latin typeface="Times New Roman" panose="02020603050405020304" pitchFamily="18" charset="0"/>
            <a:cs typeface="Times New Roman" panose="02020603050405020304" pitchFamily="18" charset="0"/>
          </a:endParaRPr>
        </a:p>
      </dsp:txBody>
      <dsp:txXfrm>
        <a:off x="2886130" y="115234"/>
        <a:ext cx="891295" cy="553404"/>
      </dsp:txXfrm>
    </dsp:sp>
    <dsp:sp modelId="{9F5EE7D6-1C8B-4C13-8393-192C503F53DE}">
      <dsp:nvSpPr>
        <dsp:cNvPr id="0" name=""/>
        <dsp:cNvSpPr/>
      </dsp:nvSpPr>
      <dsp:spPr>
        <a:xfrm>
          <a:off x="1493397" y="857372"/>
          <a:ext cx="925729" cy="58783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F0D9F64-C0FF-4764-ABEA-F2C0F90D4258}">
      <dsp:nvSpPr>
        <dsp:cNvPr id="0" name=""/>
        <dsp:cNvSpPr/>
      </dsp:nvSpPr>
      <dsp:spPr>
        <a:xfrm>
          <a:off x="1596256" y="955088"/>
          <a:ext cx="925729" cy="587838"/>
        </a:xfrm>
        <a:prstGeom prst="roundRect">
          <a:avLst>
            <a:gd name="adj" fmla="val 10000"/>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Times New Roman" panose="02020603050405020304" pitchFamily="18" charset="0"/>
              <a:cs typeface="Times New Roman" panose="02020603050405020304" pitchFamily="18" charset="0"/>
            </a:rPr>
            <a:t>Жүктеме</a:t>
          </a:r>
          <a:endParaRPr lang="en-US" sz="800" kern="1200">
            <a:latin typeface="Times New Roman" panose="02020603050405020304" pitchFamily="18" charset="0"/>
            <a:cs typeface="Times New Roman" panose="02020603050405020304" pitchFamily="18" charset="0"/>
          </a:endParaRPr>
        </a:p>
      </dsp:txBody>
      <dsp:txXfrm>
        <a:off x="1613473" y="972305"/>
        <a:ext cx="891295" cy="553404"/>
      </dsp:txXfrm>
    </dsp:sp>
    <dsp:sp modelId="{A75B7297-1857-415F-BF81-7DE5D39449E8}">
      <dsp:nvSpPr>
        <dsp:cNvPr id="0" name=""/>
        <dsp:cNvSpPr/>
      </dsp:nvSpPr>
      <dsp:spPr>
        <a:xfrm>
          <a:off x="361950" y="1714444"/>
          <a:ext cx="925729" cy="58783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5699CCB-F1EC-4E54-879E-192616218927}">
      <dsp:nvSpPr>
        <dsp:cNvPr id="0" name=""/>
        <dsp:cNvSpPr/>
      </dsp:nvSpPr>
      <dsp:spPr>
        <a:xfrm>
          <a:off x="464809" y="1812160"/>
          <a:ext cx="925729" cy="587838"/>
        </a:xfrm>
        <a:prstGeom prst="roundRect">
          <a:avLst>
            <a:gd name="adj" fmla="val 10000"/>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Times New Roman" panose="02020603050405020304" pitchFamily="18" charset="0"/>
              <a:cs typeface="Times New Roman" panose="02020603050405020304" pitchFamily="18" charset="0"/>
            </a:rPr>
            <a:t>еңгізу бойынша шығыстар</a:t>
          </a:r>
          <a:endParaRPr lang="en-US" sz="800" kern="1200">
            <a:latin typeface="Times New Roman" panose="02020603050405020304" pitchFamily="18" charset="0"/>
            <a:cs typeface="Times New Roman" panose="02020603050405020304" pitchFamily="18" charset="0"/>
          </a:endParaRPr>
        </a:p>
      </dsp:txBody>
      <dsp:txXfrm>
        <a:off x="482026" y="1829377"/>
        <a:ext cx="891295" cy="553404"/>
      </dsp:txXfrm>
    </dsp:sp>
    <dsp:sp modelId="{12DD15F5-544A-4EC2-8886-AC5AA99902F2}">
      <dsp:nvSpPr>
        <dsp:cNvPr id="0" name=""/>
        <dsp:cNvSpPr/>
      </dsp:nvSpPr>
      <dsp:spPr>
        <a:xfrm>
          <a:off x="1493397" y="1714444"/>
          <a:ext cx="925729" cy="58783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777EC78-9F16-4D0D-BA6D-0E575DEE46B8}">
      <dsp:nvSpPr>
        <dsp:cNvPr id="0" name=""/>
        <dsp:cNvSpPr/>
      </dsp:nvSpPr>
      <dsp:spPr>
        <a:xfrm>
          <a:off x="1596256" y="1812160"/>
          <a:ext cx="925729" cy="587838"/>
        </a:xfrm>
        <a:prstGeom prst="roundRect">
          <a:avLst>
            <a:gd name="adj" fmla="val 10000"/>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Times New Roman" panose="02020603050405020304" pitchFamily="18" charset="0"/>
              <a:cs typeface="Times New Roman" panose="02020603050405020304" pitchFamily="18" charset="0"/>
            </a:rPr>
            <a:t>(қор) алдын ала шаралар резерві</a:t>
          </a:r>
          <a:endParaRPr lang="en-US" sz="800" kern="1200">
            <a:latin typeface="Times New Roman" panose="02020603050405020304" pitchFamily="18" charset="0"/>
            <a:cs typeface="Times New Roman" panose="02020603050405020304" pitchFamily="18" charset="0"/>
          </a:endParaRPr>
        </a:p>
      </dsp:txBody>
      <dsp:txXfrm>
        <a:off x="1613473" y="1829377"/>
        <a:ext cx="891295" cy="553404"/>
      </dsp:txXfrm>
    </dsp:sp>
    <dsp:sp modelId="{03163336-B5A6-4807-BF75-4DF17FD20FEA}">
      <dsp:nvSpPr>
        <dsp:cNvPr id="0" name=""/>
        <dsp:cNvSpPr/>
      </dsp:nvSpPr>
      <dsp:spPr>
        <a:xfrm>
          <a:off x="2624844" y="1714444"/>
          <a:ext cx="925729" cy="58783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3B4DE02-8BED-44B7-BA2F-A34B5D48DA7D}">
      <dsp:nvSpPr>
        <dsp:cNvPr id="0" name=""/>
        <dsp:cNvSpPr/>
      </dsp:nvSpPr>
      <dsp:spPr>
        <a:xfrm>
          <a:off x="2727703" y="1812160"/>
          <a:ext cx="925729" cy="587838"/>
        </a:xfrm>
        <a:prstGeom prst="roundRect">
          <a:avLst>
            <a:gd name="adj" fmla="val 10000"/>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Times New Roman" panose="02020603050405020304" pitchFamily="18" charset="0"/>
              <a:cs typeface="Times New Roman" panose="02020603050405020304" pitchFamily="18" charset="0"/>
            </a:rPr>
            <a:t>пайда</a:t>
          </a:r>
          <a:endParaRPr lang="en-US" sz="800" kern="1200">
            <a:latin typeface="Times New Roman" panose="02020603050405020304" pitchFamily="18" charset="0"/>
            <a:cs typeface="Times New Roman" panose="02020603050405020304" pitchFamily="18" charset="0"/>
          </a:endParaRPr>
        </a:p>
      </dsp:txBody>
      <dsp:txXfrm>
        <a:off x="2744920" y="1829377"/>
        <a:ext cx="891295" cy="553404"/>
      </dsp:txXfrm>
    </dsp:sp>
    <dsp:sp modelId="{0410B07B-6199-46ED-B1AE-5E6626EF214D}">
      <dsp:nvSpPr>
        <dsp:cNvPr id="0" name=""/>
        <dsp:cNvSpPr/>
      </dsp:nvSpPr>
      <dsp:spPr>
        <a:xfrm>
          <a:off x="2624844" y="857372"/>
          <a:ext cx="2339596" cy="58783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CEA2586-86C9-4AD8-AAB9-FCE3E3261A59}">
      <dsp:nvSpPr>
        <dsp:cNvPr id="0" name=""/>
        <dsp:cNvSpPr/>
      </dsp:nvSpPr>
      <dsp:spPr>
        <a:xfrm>
          <a:off x="2727703" y="955088"/>
          <a:ext cx="2339596" cy="587838"/>
        </a:xfrm>
        <a:prstGeom prst="roundRect">
          <a:avLst>
            <a:gd name="adj" fmla="val 10000"/>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latin typeface="Times New Roman" panose="02020603050405020304" pitchFamily="18" charset="0"/>
              <a:cs typeface="Times New Roman" panose="02020603050405020304" pitchFamily="18" charset="0"/>
            </a:rPr>
            <a:t>сақтандыру келісімі бойынша ағымдағы сақтандыру өтемақысына арналған нетто-</a:t>
          </a:r>
          <a:r>
            <a:rPr lang="kk-KZ" sz="800" kern="1200">
              <a:latin typeface="Times New Roman" panose="02020603050405020304" pitchFamily="18" charset="0"/>
              <a:cs typeface="Times New Roman" panose="02020603050405020304" pitchFamily="18" charset="0"/>
            </a:rPr>
            <a:t>мөлшерлемесін қамтамасыз ету</a:t>
          </a:r>
          <a:endParaRPr lang="en-US" sz="800" kern="1200">
            <a:latin typeface="Times New Roman" panose="02020603050405020304" pitchFamily="18" charset="0"/>
            <a:cs typeface="Times New Roman" panose="02020603050405020304" pitchFamily="18" charset="0"/>
          </a:endParaRPr>
        </a:p>
      </dsp:txBody>
      <dsp:txXfrm>
        <a:off x="2744920" y="972305"/>
        <a:ext cx="2305162" cy="55340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FAF003-0B15-47AC-B744-92C10B2999B9}">
      <dsp:nvSpPr>
        <dsp:cNvPr id="0" name=""/>
        <dsp:cNvSpPr/>
      </dsp:nvSpPr>
      <dsp:spPr>
        <a:xfrm>
          <a:off x="4972304" y="2218165"/>
          <a:ext cx="91440" cy="259085"/>
        </a:xfrm>
        <a:custGeom>
          <a:avLst/>
          <a:gdLst/>
          <a:ahLst/>
          <a:cxnLst/>
          <a:rect l="0" t="0" r="0" b="0"/>
          <a:pathLst>
            <a:path>
              <a:moveTo>
                <a:pt x="45720" y="0"/>
              </a:moveTo>
              <a:lnTo>
                <a:pt x="45720" y="25908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B3C9696-34BB-4A34-904A-9E161991E56A}">
      <dsp:nvSpPr>
        <dsp:cNvPr id="0" name=""/>
        <dsp:cNvSpPr/>
      </dsp:nvSpPr>
      <dsp:spPr>
        <a:xfrm>
          <a:off x="4972304" y="1393398"/>
          <a:ext cx="91440" cy="259085"/>
        </a:xfrm>
        <a:custGeom>
          <a:avLst/>
          <a:gdLst/>
          <a:ahLst/>
          <a:cxnLst/>
          <a:rect l="0" t="0" r="0" b="0"/>
          <a:pathLst>
            <a:path>
              <a:moveTo>
                <a:pt x="45720" y="0"/>
              </a:moveTo>
              <a:lnTo>
                <a:pt x="45720" y="25908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E34C9D7-21C5-4D17-A15C-075F57DDD88E}">
      <dsp:nvSpPr>
        <dsp:cNvPr id="0" name=""/>
        <dsp:cNvSpPr/>
      </dsp:nvSpPr>
      <dsp:spPr>
        <a:xfrm>
          <a:off x="2736322" y="568632"/>
          <a:ext cx="2281701" cy="259085"/>
        </a:xfrm>
        <a:custGeom>
          <a:avLst/>
          <a:gdLst/>
          <a:ahLst/>
          <a:cxnLst/>
          <a:rect l="0" t="0" r="0" b="0"/>
          <a:pathLst>
            <a:path>
              <a:moveTo>
                <a:pt x="0" y="0"/>
              </a:moveTo>
              <a:lnTo>
                <a:pt x="0" y="176558"/>
              </a:lnTo>
              <a:lnTo>
                <a:pt x="2281701" y="176558"/>
              </a:lnTo>
              <a:lnTo>
                <a:pt x="2281701" y="25908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B0E935-09A6-450E-AFFC-1CD491C44DFB}">
      <dsp:nvSpPr>
        <dsp:cNvPr id="0" name=""/>
        <dsp:cNvSpPr/>
      </dsp:nvSpPr>
      <dsp:spPr>
        <a:xfrm>
          <a:off x="3816330" y="1655744"/>
          <a:ext cx="91440" cy="259085"/>
        </a:xfrm>
        <a:custGeom>
          <a:avLst/>
          <a:gdLst/>
          <a:ahLst/>
          <a:cxnLst/>
          <a:rect l="0" t="0" r="0" b="0"/>
          <a:pathLst>
            <a:path>
              <a:moveTo>
                <a:pt x="45720" y="0"/>
              </a:moveTo>
              <a:lnTo>
                <a:pt x="45720" y="25908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CB6B544-F5E7-43DF-B77C-E0F27EFD96CF}">
      <dsp:nvSpPr>
        <dsp:cNvPr id="0" name=""/>
        <dsp:cNvSpPr/>
      </dsp:nvSpPr>
      <dsp:spPr>
        <a:xfrm>
          <a:off x="2736322" y="568632"/>
          <a:ext cx="1125727" cy="259085"/>
        </a:xfrm>
        <a:custGeom>
          <a:avLst/>
          <a:gdLst/>
          <a:ahLst/>
          <a:cxnLst/>
          <a:rect l="0" t="0" r="0" b="0"/>
          <a:pathLst>
            <a:path>
              <a:moveTo>
                <a:pt x="0" y="0"/>
              </a:moveTo>
              <a:lnTo>
                <a:pt x="0" y="176558"/>
              </a:lnTo>
              <a:lnTo>
                <a:pt x="1125727" y="176558"/>
              </a:lnTo>
              <a:lnTo>
                <a:pt x="1125727" y="25908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8FA5A02-9B27-4E45-BD19-FD63FF374F75}">
      <dsp:nvSpPr>
        <dsp:cNvPr id="0" name=""/>
        <dsp:cNvSpPr/>
      </dsp:nvSpPr>
      <dsp:spPr>
        <a:xfrm>
          <a:off x="2727529" y="2218165"/>
          <a:ext cx="91440" cy="259085"/>
        </a:xfrm>
        <a:custGeom>
          <a:avLst/>
          <a:gdLst/>
          <a:ahLst/>
          <a:cxnLst/>
          <a:rect l="0" t="0" r="0" b="0"/>
          <a:pathLst>
            <a:path>
              <a:moveTo>
                <a:pt x="45720" y="0"/>
              </a:moveTo>
              <a:lnTo>
                <a:pt x="45720" y="25908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9EBD731-566C-453F-AEE5-191A80AF4E47}">
      <dsp:nvSpPr>
        <dsp:cNvPr id="0" name=""/>
        <dsp:cNvSpPr/>
      </dsp:nvSpPr>
      <dsp:spPr>
        <a:xfrm>
          <a:off x="2727529" y="1393398"/>
          <a:ext cx="91440" cy="259085"/>
        </a:xfrm>
        <a:custGeom>
          <a:avLst/>
          <a:gdLst/>
          <a:ahLst/>
          <a:cxnLst/>
          <a:rect l="0" t="0" r="0" b="0"/>
          <a:pathLst>
            <a:path>
              <a:moveTo>
                <a:pt x="45720" y="0"/>
              </a:moveTo>
              <a:lnTo>
                <a:pt x="45720" y="25908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24B5BCD-06C6-4BD8-B771-52F148A75649}">
      <dsp:nvSpPr>
        <dsp:cNvPr id="0" name=""/>
        <dsp:cNvSpPr/>
      </dsp:nvSpPr>
      <dsp:spPr>
        <a:xfrm>
          <a:off x="2690602" y="568632"/>
          <a:ext cx="91440" cy="259085"/>
        </a:xfrm>
        <a:custGeom>
          <a:avLst/>
          <a:gdLst/>
          <a:ahLst/>
          <a:cxnLst/>
          <a:rect l="0" t="0" r="0" b="0"/>
          <a:pathLst>
            <a:path>
              <a:moveTo>
                <a:pt x="45720" y="0"/>
              </a:moveTo>
              <a:lnTo>
                <a:pt x="45720" y="176558"/>
              </a:lnTo>
              <a:lnTo>
                <a:pt x="82647" y="176558"/>
              </a:lnTo>
              <a:lnTo>
                <a:pt x="82647" y="25908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6BE4113-1C21-4711-947B-BF040F58597D}">
      <dsp:nvSpPr>
        <dsp:cNvPr id="0" name=""/>
        <dsp:cNvSpPr/>
      </dsp:nvSpPr>
      <dsp:spPr>
        <a:xfrm>
          <a:off x="1613935" y="4926599"/>
          <a:ext cx="742250" cy="259085"/>
        </a:xfrm>
        <a:custGeom>
          <a:avLst/>
          <a:gdLst/>
          <a:ahLst/>
          <a:cxnLst/>
          <a:rect l="0" t="0" r="0" b="0"/>
          <a:pathLst>
            <a:path>
              <a:moveTo>
                <a:pt x="0" y="0"/>
              </a:moveTo>
              <a:lnTo>
                <a:pt x="0" y="176558"/>
              </a:lnTo>
              <a:lnTo>
                <a:pt x="742250" y="176558"/>
              </a:lnTo>
              <a:lnTo>
                <a:pt x="742250" y="25908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03E36C6-8218-4F43-938B-718372BA714F}">
      <dsp:nvSpPr>
        <dsp:cNvPr id="0" name=""/>
        <dsp:cNvSpPr/>
      </dsp:nvSpPr>
      <dsp:spPr>
        <a:xfrm>
          <a:off x="820015" y="4926599"/>
          <a:ext cx="793919" cy="259085"/>
        </a:xfrm>
        <a:custGeom>
          <a:avLst/>
          <a:gdLst/>
          <a:ahLst/>
          <a:cxnLst/>
          <a:rect l="0" t="0" r="0" b="0"/>
          <a:pathLst>
            <a:path>
              <a:moveTo>
                <a:pt x="793919" y="0"/>
              </a:moveTo>
              <a:lnTo>
                <a:pt x="793919" y="176558"/>
              </a:lnTo>
              <a:lnTo>
                <a:pt x="0" y="176558"/>
              </a:lnTo>
              <a:lnTo>
                <a:pt x="0" y="25908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482AF8C-73E9-42EA-A17F-7D2588B95299}">
      <dsp:nvSpPr>
        <dsp:cNvPr id="0" name=""/>
        <dsp:cNvSpPr/>
      </dsp:nvSpPr>
      <dsp:spPr>
        <a:xfrm>
          <a:off x="1568215" y="4101833"/>
          <a:ext cx="91440" cy="259085"/>
        </a:xfrm>
        <a:custGeom>
          <a:avLst/>
          <a:gdLst/>
          <a:ahLst/>
          <a:cxnLst/>
          <a:rect l="0" t="0" r="0" b="0"/>
          <a:pathLst>
            <a:path>
              <a:moveTo>
                <a:pt x="45720" y="0"/>
              </a:moveTo>
              <a:lnTo>
                <a:pt x="45720" y="25908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C58696D-8305-4FF2-9E58-EFC546972F42}">
      <dsp:nvSpPr>
        <dsp:cNvPr id="0" name=""/>
        <dsp:cNvSpPr/>
      </dsp:nvSpPr>
      <dsp:spPr>
        <a:xfrm>
          <a:off x="1568215" y="3277067"/>
          <a:ext cx="91440" cy="259085"/>
        </a:xfrm>
        <a:custGeom>
          <a:avLst/>
          <a:gdLst/>
          <a:ahLst/>
          <a:cxnLst/>
          <a:rect l="0" t="0" r="0" b="0"/>
          <a:pathLst>
            <a:path>
              <a:moveTo>
                <a:pt x="45720" y="0"/>
              </a:moveTo>
              <a:lnTo>
                <a:pt x="45720" y="25908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F8FCA72-1C70-4E4F-BC08-B98DA0FD6FF7}">
      <dsp:nvSpPr>
        <dsp:cNvPr id="0" name=""/>
        <dsp:cNvSpPr/>
      </dsp:nvSpPr>
      <dsp:spPr>
        <a:xfrm>
          <a:off x="1568215" y="2452300"/>
          <a:ext cx="91440" cy="259085"/>
        </a:xfrm>
        <a:custGeom>
          <a:avLst/>
          <a:gdLst/>
          <a:ahLst/>
          <a:cxnLst/>
          <a:rect l="0" t="0" r="0" b="0"/>
          <a:pathLst>
            <a:path>
              <a:moveTo>
                <a:pt x="45720" y="0"/>
              </a:moveTo>
              <a:lnTo>
                <a:pt x="45720" y="25908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8FAAB53-1ACE-4CE9-AA35-38EDBE780E16}">
      <dsp:nvSpPr>
        <dsp:cNvPr id="0" name=""/>
        <dsp:cNvSpPr/>
      </dsp:nvSpPr>
      <dsp:spPr>
        <a:xfrm>
          <a:off x="1568215" y="1627534"/>
          <a:ext cx="91440" cy="259085"/>
        </a:xfrm>
        <a:custGeom>
          <a:avLst/>
          <a:gdLst/>
          <a:ahLst/>
          <a:cxnLst/>
          <a:rect l="0" t="0" r="0" b="0"/>
          <a:pathLst>
            <a:path>
              <a:moveTo>
                <a:pt x="45720" y="0"/>
              </a:moveTo>
              <a:lnTo>
                <a:pt x="45720" y="25908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ABD2F3B-19D8-4B55-B1E6-FF045C26C1E3}">
      <dsp:nvSpPr>
        <dsp:cNvPr id="0" name=""/>
        <dsp:cNvSpPr/>
      </dsp:nvSpPr>
      <dsp:spPr>
        <a:xfrm>
          <a:off x="1613935" y="568632"/>
          <a:ext cx="1122387" cy="259085"/>
        </a:xfrm>
        <a:custGeom>
          <a:avLst/>
          <a:gdLst/>
          <a:ahLst/>
          <a:cxnLst/>
          <a:rect l="0" t="0" r="0" b="0"/>
          <a:pathLst>
            <a:path>
              <a:moveTo>
                <a:pt x="1122387" y="0"/>
              </a:moveTo>
              <a:lnTo>
                <a:pt x="1122387" y="176558"/>
              </a:lnTo>
              <a:lnTo>
                <a:pt x="0" y="176558"/>
              </a:lnTo>
              <a:lnTo>
                <a:pt x="0" y="25908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12FD92F-D3EC-47CF-9E21-4EA3C2436025}">
      <dsp:nvSpPr>
        <dsp:cNvPr id="0" name=""/>
        <dsp:cNvSpPr/>
      </dsp:nvSpPr>
      <dsp:spPr>
        <a:xfrm>
          <a:off x="408900" y="3042931"/>
          <a:ext cx="91440" cy="259085"/>
        </a:xfrm>
        <a:custGeom>
          <a:avLst/>
          <a:gdLst/>
          <a:ahLst/>
          <a:cxnLst/>
          <a:rect l="0" t="0" r="0" b="0"/>
          <a:pathLst>
            <a:path>
              <a:moveTo>
                <a:pt x="45720" y="0"/>
              </a:moveTo>
              <a:lnTo>
                <a:pt x="45720" y="25908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1BAC883-9984-4093-A028-5A4226D5FD76}">
      <dsp:nvSpPr>
        <dsp:cNvPr id="0" name=""/>
        <dsp:cNvSpPr/>
      </dsp:nvSpPr>
      <dsp:spPr>
        <a:xfrm>
          <a:off x="408900" y="2218165"/>
          <a:ext cx="91440" cy="259085"/>
        </a:xfrm>
        <a:custGeom>
          <a:avLst/>
          <a:gdLst/>
          <a:ahLst/>
          <a:cxnLst/>
          <a:rect l="0" t="0" r="0" b="0"/>
          <a:pathLst>
            <a:path>
              <a:moveTo>
                <a:pt x="45720" y="0"/>
              </a:moveTo>
              <a:lnTo>
                <a:pt x="45720" y="25908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713371B-E09F-4C5B-B108-0CDBBCF68D35}">
      <dsp:nvSpPr>
        <dsp:cNvPr id="0" name=""/>
        <dsp:cNvSpPr/>
      </dsp:nvSpPr>
      <dsp:spPr>
        <a:xfrm>
          <a:off x="408900" y="1393398"/>
          <a:ext cx="91440" cy="259085"/>
        </a:xfrm>
        <a:custGeom>
          <a:avLst/>
          <a:gdLst/>
          <a:ahLst/>
          <a:cxnLst/>
          <a:rect l="0" t="0" r="0" b="0"/>
          <a:pathLst>
            <a:path>
              <a:moveTo>
                <a:pt x="45720" y="0"/>
              </a:moveTo>
              <a:lnTo>
                <a:pt x="45720" y="25908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ECDC07F-D89E-45A8-8652-4F3ECBB0B44A}">
      <dsp:nvSpPr>
        <dsp:cNvPr id="0" name=""/>
        <dsp:cNvSpPr/>
      </dsp:nvSpPr>
      <dsp:spPr>
        <a:xfrm>
          <a:off x="454620" y="568632"/>
          <a:ext cx="2281701" cy="259085"/>
        </a:xfrm>
        <a:custGeom>
          <a:avLst/>
          <a:gdLst/>
          <a:ahLst/>
          <a:cxnLst/>
          <a:rect l="0" t="0" r="0" b="0"/>
          <a:pathLst>
            <a:path>
              <a:moveTo>
                <a:pt x="2281701" y="0"/>
              </a:moveTo>
              <a:lnTo>
                <a:pt x="2281701" y="176558"/>
              </a:lnTo>
              <a:lnTo>
                <a:pt x="0" y="176558"/>
              </a:lnTo>
              <a:lnTo>
                <a:pt x="0" y="25908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5546DE0-F0B5-4281-AE0D-ABD1BF7AF510}">
      <dsp:nvSpPr>
        <dsp:cNvPr id="0" name=""/>
        <dsp:cNvSpPr/>
      </dsp:nvSpPr>
      <dsp:spPr>
        <a:xfrm>
          <a:off x="1966661" y="2951"/>
          <a:ext cx="1539321" cy="565681"/>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37A1470F-2FEB-4F14-8539-D16DAC42760C}">
      <dsp:nvSpPr>
        <dsp:cNvPr id="0" name=""/>
        <dsp:cNvSpPr/>
      </dsp:nvSpPr>
      <dsp:spPr>
        <a:xfrm>
          <a:off x="2065643" y="96983"/>
          <a:ext cx="1539321" cy="565681"/>
        </a:xfrm>
        <a:prstGeom prst="roundRect">
          <a:avLst>
            <a:gd name="adj" fmla="val 10000"/>
          </a:avLst>
        </a:prstGeom>
        <a:solidFill>
          <a:schemeClr val="accent1">
            <a:alpha val="90000"/>
            <a:tint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Бас жетекші</a:t>
          </a:r>
          <a:endParaRPr lang="en-US" sz="1400" kern="1200">
            <a:latin typeface="Times New Roman" panose="02020603050405020304" pitchFamily="18" charset="0"/>
            <a:cs typeface="Times New Roman" panose="02020603050405020304" pitchFamily="18" charset="0"/>
          </a:endParaRPr>
        </a:p>
      </dsp:txBody>
      <dsp:txXfrm>
        <a:off x="2082211" y="113551"/>
        <a:ext cx="1506185" cy="532545"/>
      </dsp:txXfrm>
    </dsp:sp>
    <dsp:sp modelId="{C5B150F5-E23E-4A70-BBFB-290232E6DAAA}">
      <dsp:nvSpPr>
        <dsp:cNvPr id="0" name=""/>
        <dsp:cNvSpPr/>
      </dsp:nvSpPr>
      <dsp:spPr>
        <a:xfrm>
          <a:off x="9201" y="827717"/>
          <a:ext cx="890836" cy="565681"/>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8FCBCA3B-8901-465D-957F-42DD4FAFB657}">
      <dsp:nvSpPr>
        <dsp:cNvPr id="0" name=""/>
        <dsp:cNvSpPr/>
      </dsp:nvSpPr>
      <dsp:spPr>
        <a:xfrm>
          <a:off x="108183" y="921750"/>
          <a:ext cx="890836" cy="565681"/>
        </a:xfrm>
        <a:prstGeom prst="roundRect">
          <a:avLst>
            <a:gd name="adj" fmla="val 10000"/>
          </a:avLst>
        </a:prstGeom>
        <a:solidFill>
          <a:schemeClr val="accent1">
            <a:alpha val="90000"/>
            <a:tint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t>сақтандыру бойынша </a:t>
          </a:r>
          <a:r>
            <a:rPr lang="kk-KZ" sz="1000" kern="1200"/>
            <a:t>бас жетекшінің орынбасары</a:t>
          </a:r>
          <a:endParaRPr lang="en-US" sz="1000" kern="1200"/>
        </a:p>
      </dsp:txBody>
      <dsp:txXfrm>
        <a:off x="124751" y="938318"/>
        <a:ext cx="857700" cy="532545"/>
      </dsp:txXfrm>
    </dsp:sp>
    <dsp:sp modelId="{D0CEBE0E-4792-4D31-A4BA-6904CE095B9B}">
      <dsp:nvSpPr>
        <dsp:cNvPr id="0" name=""/>
        <dsp:cNvSpPr/>
      </dsp:nvSpPr>
      <dsp:spPr>
        <a:xfrm>
          <a:off x="9201" y="1652483"/>
          <a:ext cx="890836" cy="565681"/>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25A52018-0E8C-402E-AA9E-17AB61CB0A7C}">
      <dsp:nvSpPr>
        <dsp:cNvPr id="0" name=""/>
        <dsp:cNvSpPr/>
      </dsp:nvSpPr>
      <dsp:spPr>
        <a:xfrm>
          <a:off x="108183" y="1746516"/>
          <a:ext cx="890836" cy="565681"/>
        </a:xfrm>
        <a:prstGeom prst="roundRect">
          <a:avLst>
            <a:gd name="adj" fmla="val 10000"/>
          </a:avLst>
        </a:prstGeom>
        <a:solidFill>
          <a:schemeClr val="accent1">
            <a:alpha val="90000"/>
            <a:tint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t>сақтандыру бөлімі</a:t>
          </a:r>
          <a:endParaRPr lang="en-US" sz="1000" kern="1200"/>
        </a:p>
      </dsp:txBody>
      <dsp:txXfrm>
        <a:off x="124751" y="1763084"/>
        <a:ext cx="857700" cy="532545"/>
      </dsp:txXfrm>
    </dsp:sp>
    <dsp:sp modelId="{E3768E3D-51A4-4C7A-913D-93DC23E78977}">
      <dsp:nvSpPr>
        <dsp:cNvPr id="0" name=""/>
        <dsp:cNvSpPr/>
      </dsp:nvSpPr>
      <dsp:spPr>
        <a:xfrm>
          <a:off x="9201" y="2477250"/>
          <a:ext cx="890836" cy="565681"/>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35B28AF6-AA8E-4698-8346-5583320D36C0}">
      <dsp:nvSpPr>
        <dsp:cNvPr id="0" name=""/>
        <dsp:cNvSpPr/>
      </dsp:nvSpPr>
      <dsp:spPr>
        <a:xfrm>
          <a:off x="108183" y="2571282"/>
          <a:ext cx="890836" cy="565681"/>
        </a:xfrm>
        <a:prstGeom prst="roundRect">
          <a:avLst>
            <a:gd name="adj" fmla="val 10000"/>
          </a:avLst>
        </a:prstGeom>
        <a:solidFill>
          <a:schemeClr val="accent1">
            <a:alpha val="90000"/>
            <a:tint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t>шығындарды реттеу бөлімі</a:t>
          </a:r>
          <a:endParaRPr lang="en-US" sz="1000" kern="1200"/>
        </a:p>
      </dsp:txBody>
      <dsp:txXfrm>
        <a:off x="124751" y="2587850"/>
        <a:ext cx="857700" cy="532545"/>
      </dsp:txXfrm>
    </dsp:sp>
    <dsp:sp modelId="{306566BE-46BD-4989-90D3-2DCF41F7184A}">
      <dsp:nvSpPr>
        <dsp:cNvPr id="0" name=""/>
        <dsp:cNvSpPr/>
      </dsp:nvSpPr>
      <dsp:spPr>
        <a:xfrm>
          <a:off x="9201" y="3302016"/>
          <a:ext cx="890836" cy="565681"/>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557308B1-C44F-4588-BF70-24343CCFB092}">
      <dsp:nvSpPr>
        <dsp:cNvPr id="0" name=""/>
        <dsp:cNvSpPr/>
      </dsp:nvSpPr>
      <dsp:spPr>
        <a:xfrm>
          <a:off x="108183" y="3396049"/>
          <a:ext cx="890836" cy="565681"/>
        </a:xfrm>
        <a:prstGeom prst="roundRect">
          <a:avLst>
            <a:gd name="adj" fmla="val 10000"/>
          </a:avLst>
        </a:prstGeom>
        <a:solidFill>
          <a:schemeClr val="accent1">
            <a:alpha val="90000"/>
            <a:tint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t>қайтасақтандыру бөлімі</a:t>
          </a:r>
          <a:endParaRPr lang="en-US" sz="1000" kern="1200"/>
        </a:p>
      </dsp:txBody>
      <dsp:txXfrm>
        <a:off x="124751" y="3412617"/>
        <a:ext cx="857700" cy="532545"/>
      </dsp:txXfrm>
    </dsp:sp>
    <dsp:sp modelId="{834AD765-DBE6-4CA3-A44F-0121042193C6}">
      <dsp:nvSpPr>
        <dsp:cNvPr id="0" name=""/>
        <dsp:cNvSpPr/>
      </dsp:nvSpPr>
      <dsp:spPr>
        <a:xfrm>
          <a:off x="1168516" y="827717"/>
          <a:ext cx="890836" cy="799816"/>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E25E877D-AD77-40C0-805C-DC8987519597}">
      <dsp:nvSpPr>
        <dsp:cNvPr id="0" name=""/>
        <dsp:cNvSpPr/>
      </dsp:nvSpPr>
      <dsp:spPr>
        <a:xfrm>
          <a:off x="1267498" y="921750"/>
          <a:ext cx="890836" cy="799816"/>
        </a:xfrm>
        <a:prstGeom prst="roundRect">
          <a:avLst>
            <a:gd name="adj" fmla="val 10000"/>
          </a:avLst>
        </a:prstGeom>
        <a:solidFill>
          <a:schemeClr val="accent1">
            <a:alpha val="90000"/>
            <a:tint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kk-KZ" sz="1000" kern="1200"/>
            <a:t>Қаржы-экономикалық сұрақтар бойынша бас жетекшінің орынбасары</a:t>
          </a:r>
          <a:endParaRPr lang="en-US" sz="1000" kern="1200"/>
        </a:p>
      </dsp:txBody>
      <dsp:txXfrm>
        <a:off x="1290924" y="945176"/>
        <a:ext cx="843984" cy="752964"/>
      </dsp:txXfrm>
    </dsp:sp>
    <dsp:sp modelId="{A0286384-974A-4774-AFAB-F31B48D99BA8}">
      <dsp:nvSpPr>
        <dsp:cNvPr id="0" name=""/>
        <dsp:cNvSpPr/>
      </dsp:nvSpPr>
      <dsp:spPr>
        <a:xfrm>
          <a:off x="1098002" y="1886619"/>
          <a:ext cx="1031865" cy="565681"/>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C587698B-E879-4E50-A070-D2F7AA36F4F7}">
      <dsp:nvSpPr>
        <dsp:cNvPr id="0" name=""/>
        <dsp:cNvSpPr/>
      </dsp:nvSpPr>
      <dsp:spPr>
        <a:xfrm>
          <a:off x="1196984" y="1980652"/>
          <a:ext cx="1031865" cy="565681"/>
        </a:xfrm>
        <a:prstGeom prst="roundRect">
          <a:avLst>
            <a:gd name="adj" fmla="val 10000"/>
          </a:avLst>
        </a:prstGeom>
        <a:solidFill>
          <a:schemeClr val="accent1">
            <a:alpha val="90000"/>
            <a:tint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t>жоспарлы-экономикалық бөлім</a:t>
          </a:r>
          <a:endParaRPr lang="en-US" sz="1000" kern="1200"/>
        </a:p>
      </dsp:txBody>
      <dsp:txXfrm>
        <a:off x="1213552" y="1997220"/>
        <a:ext cx="998729" cy="532545"/>
      </dsp:txXfrm>
    </dsp:sp>
    <dsp:sp modelId="{BE2E9249-CC80-46DE-B790-67400B106CAD}">
      <dsp:nvSpPr>
        <dsp:cNvPr id="0" name=""/>
        <dsp:cNvSpPr/>
      </dsp:nvSpPr>
      <dsp:spPr>
        <a:xfrm>
          <a:off x="1168516" y="2711385"/>
          <a:ext cx="890836" cy="565681"/>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C914AF25-8817-4BF4-815B-769711D63D82}">
      <dsp:nvSpPr>
        <dsp:cNvPr id="0" name=""/>
        <dsp:cNvSpPr/>
      </dsp:nvSpPr>
      <dsp:spPr>
        <a:xfrm>
          <a:off x="1267498" y="2805418"/>
          <a:ext cx="890836" cy="565681"/>
        </a:xfrm>
        <a:prstGeom prst="roundRect">
          <a:avLst>
            <a:gd name="adj" fmla="val 10000"/>
          </a:avLst>
        </a:prstGeom>
        <a:solidFill>
          <a:schemeClr val="accent1">
            <a:alpha val="90000"/>
            <a:tint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t>бухгалтерлік бөлім</a:t>
          </a:r>
          <a:endParaRPr lang="en-US" sz="1000" kern="1200"/>
        </a:p>
      </dsp:txBody>
      <dsp:txXfrm>
        <a:off x="1284066" y="2821986"/>
        <a:ext cx="857700" cy="532545"/>
      </dsp:txXfrm>
    </dsp:sp>
    <dsp:sp modelId="{421E9BA4-B0EB-4BD7-BC74-08765D710ECC}">
      <dsp:nvSpPr>
        <dsp:cNvPr id="0" name=""/>
        <dsp:cNvSpPr/>
      </dsp:nvSpPr>
      <dsp:spPr>
        <a:xfrm>
          <a:off x="1168516" y="3536152"/>
          <a:ext cx="890836" cy="565681"/>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EB3F6E22-BED5-4486-9D7A-4A0951F444F4}">
      <dsp:nvSpPr>
        <dsp:cNvPr id="0" name=""/>
        <dsp:cNvSpPr/>
      </dsp:nvSpPr>
      <dsp:spPr>
        <a:xfrm>
          <a:off x="1267498" y="3630184"/>
          <a:ext cx="890836" cy="565681"/>
        </a:xfrm>
        <a:prstGeom prst="roundRect">
          <a:avLst>
            <a:gd name="adj" fmla="val 10000"/>
          </a:avLst>
        </a:prstGeom>
        <a:solidFill>
          <a:schemeClr val="accent1">
            <a:alpha val="90000"/>
            <a:tint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t>қызметкер бөлім</a:t>
          </a:r>
          <a:endParaRPr lang="en-US" sz="1000" kern="1200"/>
        </a:p>
      </dsp:txBody>
      <dsp:txXfrm>
        <a:off x="1284066" y="3646752"/>
        <a:ext cx="857700" cy="532545"/>
      </dsp:txXfrm>
    </dsp:sp>
    <dsp:sp modelId="{4DBDCB32-FB11-407F-B8CB-BD25BF34FFB2}">
      <dsp:nvSpPr>
        <dsp:cNvPr id="0" name=""/>
        <dsp:cNvSpPr/>
      </dsp:nvSpPr>
      <dsp:spPr>
        <a:xfrm>
          <a:off x="1168516" y="4360918"/>
          <a:ext cx="890836" cy="565681"/>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663D4E21-A33C-4499-9352-7567E0B2EDB1}">
      <dsp:nvSpPr>
        <dsp:cNvPr id="0" name=""/>
        <dsp:cNvSpPr/>
      </dsp:nvSpPr>
      <dsp:spPr>
        <a:xfrm>
          <a:off x="1267498" y="4454951"/>
          <a:ext cx="890836" cy="565681"/>
        </a:xfrm>
        <a:prstGeom prst="roundRect">
          <a:avLst>
            <a:gd name="adj" fmla="val 10000"/>
          </a:avLst>
        </a:prstGeom>
        <a:solidFill>
          <a:schemeClr val="accent1">
            <a:alpha val="90000"/>
            <a:tint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t>ақпараттық технология бөлімі</a:t>
          </a:r>
          <a:endParaRPr lang="en-US" sz="1000" kern="1200"/>
        </a:p>
      </dsp:txBody>
      <dsp:txXfrm>
        <a:off x="1284066" y="4471519"/>
        <a:ext cx="857700" cy="532545"/>
      </dsp:txXfrm>
    </dsp:sp>
    <dsp:sp modelId="{B6A8280B-4A77-490B-A5EE-944EA5BE886C}">
      <dsp:nvSpPr>
        <dsp:cNvPr id="0" name=""/>
        <dsp:cNvSpPr/>
      </dsp:nvSpPr>
      <dsp:spPr>
        <a:xfrm>
          <a:off x="176747" y="5185684"/>
          <a:ext cx="1286537" cy="565681"/>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5FF63B8A-6383-49BB-AB49-E5C6FC7BE35E}">
      <dsp:nvSpPr>
        <dsp:cNvPr id="0" name=""/>
        <dsp:cNvSpPr/>
      </dsp:nvSpPr>
      <dsp:spPr>
        <a:xfrm>
          <a:off x="275728" y="5279717"/>
          <a:ext cx="1286537" cy="565681"/>
        </a:xfrm>
        <a:prstGeom prst="roundRect">
          <a:avLst>
            <a:gd name="adj" fmla="val 10000"/>
          </a:avLst>
        </a:prstGeom>
        <a:solidFill>
          <a:schemeClr val="accent1">
            <a:alpha val="90000"/>
            <a:tint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сақтандыру полистері мен сақтандыру резервтерін есептеуді еңгізу бөлімі</a:t>
          </a:r>
          <a:endParaRPr lang="en-US" sz="800" kern="1200"/>
        </a:p>
      </dsp:txBody>
      <dsp:txXfrm>
        <a:off x="292296" y="5296285"/>
        <a:ext cx="1253401" cy="532545"/>
      </dsp:txXfrm>
    </dsp:sp>
    <dsp:sp modelId="{CE0492B5-ABFF-4E6B-8BF7-209237E16A85}">
      <dsp:nvSpPr>
        <dsp:cNvPr id="0" name=""/>
        <dsp:cNvSpPr/>
      </dsp:nvSpPr>
      <dsp:spPr>
        <a:xfrm>
          <a:off x="1661248" y="5185684"/>
          <a:ext cx="1389874" cy="565681"/>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736EFA4C-6CE0-402E-9A5B-5547EC20371E}">
      <dsp:nvSpPr>
        <dsp:cNvPr id="0" name=""/>
        <dsp:cNvSpPr/>
      </dsp:nvSpPr>
      <dsp:spPr>
        <a:xfrm>
          <a:off x="1760230" y="5279717"/>
          <a:ext cx="1389874" cy="565681"/>
        </a:xfrm>
        <a:prstGeom prst="roundRect">
          <a:avLst>
            <a:gd name="adj" fmla="val 10000"/>
          </a:avLst>
        </a:prstGeom>
        <a:solidFill>
          <a:schemeClr val="accent1">
            <a:alpha val="90000"/>
            <a:tint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kk-KZ" sz="1000" kern="1200"/>
            <a:t>Стратегиялық жетілдіру бойынша бас жетекшінің орынбасары</a:t>
          </a:r>
          <a:endParaRPr lang="en-US" sz="800" kern="1200"/>
        </a:p>
      </dsp:txBody>
      <dsp:txXfrm>
        <a:off x="1776798" y="5296285"/>
        <a:ext cx="1356738" cy="532545"/>
      </dsp:txXfrm>
    </dsp:sp>
    <dsp:sp modelId="{98F135AC-22CD-410D-8CBF-0454C0729857}">
      <dsp:nvSpPr>
        <dsp:cNvPr id="0" name=""/>
        <dsp:cNvSpPr/>
      </dsp:nvSpPr>
      <dsp:spPr>
        <a:xfrm>
          <a:off x="2327831" y="827717"/>
          <a:ext cx="890836" cy="565681"/>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3D485E03-5677-42A0-A4FD-E23CFE2861BA}">
      <dsp:nvSpPr>
        <dsp:cNvPr id="0" name=""/>
        <dsp:cNvSpPr/>
      </dsp:nvSpPr>
      <dsp:spPr>
        <a:xfrm>
          <a:off x="2426813" y="921750"/>
          <a:ext cx="890836" cy="565681"/>
        </a:xfrm>
        <a:prstGeom prst="roundRect">
          <a:avLst>
            <a:gd name="adj" fmla="val 10000"/>
          </a:avLst>
        </a:prstGeom>
        <a:solidFill>
          <a:schemeClr val="accent1">
            <a:alpha val="90000"/>
            <a:tint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t>тексеру бөлімі</a:t>
          </a:r>
          <a:endParaRPr lang="en-US" sz="1000" kern="1200"/>
        </a:p>
      </dsp:txBody>
      <dsp:txXfrm>
        <a:off x="2443381" y="938318"/>
        <a:ext cx="857700" cy="532545"/>
      </dsp:txXfrm>
    </dsp:sp>
    <dsp:sp modelId="{04CABAD4-B156-4CC2-B2D4-7679D4331830}">
      <dsp:nvSpPr>
        <dsp:cNvPr id="0" name=""/>
        <dsp:cNvSpPr/>
      </dsp:nvSpPr>
      <dsp:spPr>
        <a:xfrm>
          <a:off x="2327831" y="1652483"/>
          <a:ext cx="890836" cy="565681"/>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6E363DF8-B81A-47B9-953B-588E190E5834}">
      <dsp:nvSpPr>
        <dsp:cNvPr id="0" name=""/>
        <dsp:cNvSpPr/>
      </dsp:nvSpPr>
      <dsp:spPr>
        <a:xfrm>
          <a:off x="2426813" y="1746516"/>
          <a:ext cx="890836" cy="565681"/>
        </a:xfrm>
        <a:prstGeom prst="roundRect">
          <a:avLst>
            <a:gd name="adj" fmla="val 10000"/>
          </a:avLst>
        </a:prstGeom>
        <a:solidFill>
          <a:schemeClr val="accent1">
            <a:alpha val="90000"/>
            <a:tint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t>маркетинг бөлімі</a:t>
          </a:r>
          <a:endParaRPr lang="en-US" sz="1000" kern="1200"/>
        </a:p>
      </dsp:txBody>
      <dsp:txXfrm>
        <a:off x="2443381" y="1763084"/>
        <a:ext cx="857700" cy="532545"/>
      </dsp:txXfrm>
    </dsp:sp>
    <dsp:sp modelId="{902EE3A7-9457-424D-AC1C-157EE8875C38}">
      <dsp:nvSpPr>
        <dsp:cNvPr id="0" name=""/>
        <dsp:cNvSpPr/>
      </dsp:nvSpPr>
      <dsp:spPr>
        <a:xfrm>
          <a:off x="2327831" y="2477250"/>
          <a:ext cx="890836" cy="565681"/>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94DD96FD-D3E7-4CA3-BCA9-BBAD360768C6}">
      <dsp:nvSpPr>
        <dsp:cNvPr id="0" name=""/>
        <dsp:cNvSpPr/>
      </dsp:nvSpPr>
      <dsp:spPr>
        <a:xfrm>
          <a:off x="2426813" y="2571282"/>
          <a:ext cx="890836" cy="565681"/>
        </a:xfrm>
        <a:prstGeom prst="roundRect">
          <a:avLst>
            <a:gd name="adj" fmla="val 10000"/>
          </a:avLst>
        </a:prstGeom>
        <a:solidFill>
          <a:schemeClr val="accent1">
            <a:alpha val="90000"/>
            <a:tint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t>заң бөлімі</a:t>
          </a:r>
          <a:endParaRPr lang="en-US" sz="1000" kern="1200"/>
        </a:p>
      </dsp:txBody>
      <dsp:txXfrm>
        <a:off x="2443381" y="2587850"/>
        <a:ext cx="857700" cy="532545"/>
      </dsp:txXfrm>
    </dsp:sp>
    <dsp:sp modelId="{92568D31-0301-436F-91F7-3E87AB16C027}">
      <dsp:nvSpPr>
        <dsp:cNvPr id="0" name=""/>
        <dsp:cNvSpPr/>
      </dsp:nvSpPr>
      <dsp:spPr>
        <a:xfrm>
          <a:off x="3416631" y="827717"/>
          <a:ext cx="890836" cy="828027"/>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52B238A1-6ED3-4BD2-A750-766FF4DE7BAD}">
      <dsp:nvSpPr>
        <dsp:cNvPr id="0" name=""/>
        <dsp:cNvSpPr/>
      </dsp:nvSpPr>
      <dsp:spPr>
        <a:xfrm>
          <a:off x="3515613" y="921750"/>
          <a:ext cx="890836" cy="828027"/>
        </a:xfrm>
        <a:prstGeom prst="roundRect">
          <a:avLst>
            <a:gd name="adj" fmla="val 10000"/>
          </a:avLst>
        </a:prstGeom>
        <a:solidFill>
          <a:schemeClr val="accent1">
            <a:alpha val="90000"/>
            <a:tint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kk-KZ" sz="800" kern="1200"/>
            <a:t>Сақтандыру қызметін әдіснама және тәуекелділікті басқару бойынша бас жетекшінің орынбасары</a:t>
          </a:r>
          <a:endParaRPr lang="en-US" sz="800" kern="1200"/>
        </a:p>
      </dsp:txBody>
      <dsp:txXfrm>
        <a:off x="3539865" y="946002"/>
        <a:ext cx="842332" cy="779523"/>
      </dsp:txXfrm>
    </dsp:sp>
    <dsp:sp modelId="{66D95155-0540-4975-811E-82CA36ED9FB0}">
      <dsp:nvSpPr>
        <dsp:cNvPr id="0" name=""/>
        <dsp:cNvSpPr/>
      </dsp:nvSpPr>
      <dsp:spPr>
        <a:xfrm>
          <a:off x="3416631" y="1914829"/>
          <a:ext cx="890836" cy="565681"/>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B969E89B-AAA7-4CF1-B227-389865D6F130}">
      <dsp:nvSpPr>
        <dsp:cNvPr id="0" name=""/>
        <dsp:cNvSpPr/>
      </dsp:nvSpPr>
      <dsp:spPr>
        <a:xfrm>
          <a:off x="3515613" y="2008862"/>
          <a:ext cx="890836" cy="565681"/>
        </a:xfrm>
        <a:prstGeom prst="roundRect">
          <a:avLst>
            <a:gd name="adj" fmla="val 10000"/>
          </a:avLst>
        </a:prstGeom>
        <a:solidFill>
          <a:schemeClr val="accent1">
            <a:alpha val="90000"/>
            <a:tint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t>сақтандыру технологиясы бөлімі</a:t>
          </a:r>
          <a:endParaRPr lang="en-US" sz="1000" kern="1200"/>
        </a:p>
      </dsp:txBody>
      <dsp:txXfrm>
        <a:off x="3532181" y="2025430"/>
        <a:ext cx="857700" cy="532545"/>
      </dsp:txXfrm>
    </dsp:sp>
    <dsp:sp modelId="{A24EAFEF-B2CF-4CC2-A2FA-EC0EF8FD7A64}">
      <dsp:nvSpPr>
        <dsp:cNvPr id="0" name=""/>
        <dsp:cNvSpPr/>
      </dsp:nvSpPr>
      <dsp:spPr>
        <a:xfrm>
          <a:off x="4572605" y="827717"/>
          <a:ext cx="890836" cy="565681"/>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0AF88850-5A11-456D-B794-195BA672683F}">
      <dsp:nvSpPr>
        <dsp:cNvPr id="0" name=""/>
        <dsp:cNvSpPr/>
      </dsp:nvSpPr>
      <dsp:spPr>
        <a:xfrm>
          <a:off x="4671587" y="921750"/>
          <a:ext cx="890836" cy="565681"/>
        </a:xfrm>
        <a:prstGeom prst="roundRect">
          <a:avLst>
            <a:gd name="adj" fmla="val 10000"/>
          </a:avLst>
        </a:prstGeom>
        <a:solidFill>
          <a:schemeClr val="accent1">
            <a:alpha val="90000"/>
            <a:tint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t>қауіпсіздік қызметі</a:t>
          </a:r>
          <a:endParaRPr lang="en-US" sz="1000" kern="1200"/>
        </a:p>
      </dsp:txBody>
      <dsp:txXfrm>
        <a:off x="4688155" y="938318"/>
        <a:ext cx="857700" cy="532545"/>
      </dsp:txXfrm>
    </dsp:sp>
    <dsp:sp modelId="{0BC47C4D-0452-445B-9E83-5C76E0AAFBEB}">
      <dsp:nvSpPr>
        <dsp:cNvPr id="0" name=""/>
        <dsp:cNvSpPr/>
      </dsp:nvSpPr>
      <dsp:spPr>
        <a:xfrm>
          <a:off x="4505432" y="1652483"/>
          <a:ext cx="1025183" cy="565681"/>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1EF77E54-BF00-43A8-BA6E-409547699AE1}">
      <dsp:nvSpPr>
        <dsp:cNvPr id="0" name=""/>
        <dsp:cNvSpPr/>
      </dsp:nvSpPr>
      <dsp:spPr>
        <a:xfrm>
          <a:off x="4604414" y="1746516"/>
          <a:ext cx="1025183" cy="565681"/>
        </a:xfrm>
        <a:prstGeom prst="roundRect">
          <a:avLst>
            <a:gd name="adj" fmla="val 10000"/>
          </a:avLst>
        </a:prstGeom>
        <a:solidFill>
          <a:schemeClr val="accent1">
            <a:alpha val="90000"/>
            <a:tint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kk-KZ" sz="1000" kern="1200"/>
            <a:t>Басқарушылық</a:t>
          </a:r>
          <a:r>
            <a:rPr lang="en-US" sz="1000" kern="1200"/>
            <a:t>-</a:t>
          </a:r>
          <a:r>
            <a:rPr lang="kk-KZ" sz="1000" kern="1200"/>
            <a:t>экономикалық бөлім</a:t>
          </a:r>
          <a:endParaRPr lang="en-US" sz="1000" kern="1200"/>
        </a:p>
      </dsp:txBody>
      <dsp:txXfrm>
        <a:off x="4620982" y="1763084"/>
        <a:ext cx="992047" cy="532545"/>
      </dsp:txXfrm>
    </dsp:sp>
    <dsp:sp modelId="{73F20D74-4829-44CB-8786-72740129DEC8}">
      <dsp:nvSpPr>
        <dsp:cNvPr id="0" name=""/>
        <dsp:cNvSpPr/>
      </dsp:nvSpPr>
      <dsp:spPr>
        <a:xfrm>
          <a:off x="4572605" y="2477250"/>
          <a:ext cx="890836" cy="565681"/>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37714EAD-F7B9-435F-9433-DE172F74910B}">
      <dsp:nvSpPr>
        <dsp:cNvPr id="0" name=""/>
        <dsp:cNvSpPr/>
      </dsp:nvSpPr>
      <dsp:spPr>
        <a:xfrm>
          <a:off x="4671587" y="2571282"/>
          <a:ext cx="890836" cy="565681"/>
        </a:xfrm>
        <a:prstGeom prst="roundRect">
          <a:avLst>
            <a:gd name="adj" fmla="val 10000"/>
          </a:avLst>
        </a:prstGeom>
        <a:solidFill>
          <a:schemeClr val="accent1">
            <a:alpha val="90000"/>
            <a:tint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t>ішкі аудит бөлімі</a:t>
          </a:r>
          <a:endParaRPr lang="en-US" sz="1000" kern="1200"/>
        </a:p>
      </dsp:txBody>
      <dsp:txXfrm>
        <a:off x="4688155" y="2587850"/>
        <a:ext cx="857700" cy="53254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5F6EBF-1B1E-4ACF-BDDB-860CDBFE52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11842</TotalTime>
  <Pages>166</Pages>
  <Words>58730</Words>
  <Characters>334766</Characters>
  <Application>Microsoft Office Word</Application>
  <DocSecurity>0</DocSecurity>
  <Lines>2789</Lines>
  <Paragraphs>785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392711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dc:creator>
  <cp:keywords/>
  <dc:description/>
  <cp:lastModifiedBy>Рита</cp:lastModifiedBy>
  <cp:revision>1006</cp:revision>
  <dcterms:created xsi:type="dcterms:W3CDTF">2015-08-08T12:50:00Z</dcterms:created>
  <dcterms:modified xsi:type="dcterms:W3CDTF">2015-11-24T03:50:00Z</dcterms:modified>
</cp:coreProperties>
</file>