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180"/>
        <w:spacing w:after="133" w:line="180" w:lineRule="exact"/>
      </w:pPr>
      <w:bookmarkStart w:id="0" w:name="bookmark0"/>
      <w:r>
        <w:rPr>
          <w:lang w:val="kk"/>
        </w:rPr>
        <w:t xml:space="preserve">МАЗМҰНЫ</w:t>
      </w:r>
      <w:bookmarkEnd w:id="0"/>
    </w:p>
    <w:p>
      <w:pPr>
        <w:pStyle w:val="Style9"/>
        <w:shd w:val="clear" w:color="auto" w:fill="auto"/>
        <w:ind w:left="180"/>
        <w:spacing w:before="0" w:after="111" w:line="170" w:lineRule="exact"/>
      </w:pPr>
      <w:r>
        <w:t xml:space="preserve">МАЛ </w:t>
      </w:r>
      <w:r>
        <w:rPr>
          <w:lang w:val="kk"/>
        </w:rPr>
        <w:t xml:space="preserve">ДӘРІГЕРШП </w:t>
      </w:r>
      <w:r>
        <w:t xml:space="preserve">МЕН МАЛ </w:t>
      </w:r>
      <w:r>
        <w:rPr>
          <w:lang w:val="kk"/>
        </w:rPr>
        <w:t xml:space="preserve">ШАРУАШЫЛЫҒЫ</w:t>
      </w:r>
    </w:p>
    <w:p>
      <w:pPr>
        <w:pStyle w:val="Style11"/>
        <w:shd w:val="clear" w:color="auto" w:fill="auto"/>
        <w:ind w:left="20"/>
        <w:spacing w:before="0"/>
      </w:pPr>
      <w:r>
        <w:rPr>
          <w:lang w:val="ru"/>
        </w:rPr>
        <w:t xml:space="preserve">Альжаксина Н.Е., Бегембеко К.Н., Махатов Б.М., Кулманова Г.А.</w:t>
      </w:r>
      <w:r>
        <w:rPr>
          <w:rStyle w:val="CharStyle13"/>
          <w:lang w:val="ru"/>
        </w:rPr>
        <w:t xml:space="preserve"> Дегересс </w:t>
      </w:r>
      <w:r>
        <w:rPr>
          <w:rStyle w:val="CharStyle13"/>
        </w:rPr>
        <w:t xml:space="preserve">қойлары терісіндегі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fldChar w:fldCharType="begin"/>
        <w:instrText xml:space="preserve"> TOC \o "1-3" \h \z </w:instrText>
        <w:fldChar w:fldCharType="separate"/>
      </w:r>
      <w:r>
        <w:rPr>
          <w:lang w:val="kk"/>
        </w:rPr>
        <w:t xml:space="preserve">коллагенді талшықтар шоғырының қалыңдығы</w:t>
        <w:tab/>
        <w:t xml:space="preserve">5</w:t>
      </w:r>
    </w:p>
    <w:p>
      <w:pPr>
        <w:pStyle w:val="Style14"/>
        <w:shd w:val="clear" w:color="auto" w:fill="auto"/>
        <w:jc w:val="center"/>
        <w:ind w:left="180"/>
      </w:pPr>
      <w:r>
        <w:rPr>
          <w:rStyle w:val="CharStyle16"/>
        </w:rPr>
        <w:t xml:space="preserve">Альпейсов Ш.А., </w:t>
      </w:r>
      <w:r>
        <w:rPr>
          <w:rStyle w:val="CharStyle16"/>
          <w:lang w:val="ru"/>
        </w:rPr>
        <w:t xml:space="preserve">Евсеева </w:t>
      </w:r>
      <w:r>
        <w:rPr>
          <w:rStyle w:val="CharStyle16"/>
        </w:rPr>
        <w:t xml:space="preserve">А.А., Кушникова Л.Б.</w:t>
      </w:r>
      <w:r>
        <w:rPr>
          <w:lang w:val="kk"/>
        </w:rPr>
        <w:t xml:space="preserve"> Жоғарғы Ертіс бассейніндегі бұлақшалардың </w:t>
      </w:r>
      <w:r>
        <w:t xml:space="preserve">(trichoptera)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түрлік құрамы</w:t>
        <w:tab/>
        <w:t xml:space="preserve">9</w:t>
      </w:r>
    </w:p>
    <w:p>
      <w:pPr>
        <w:pStyle w:val="Style17"/>
        <w:shd w:val="clear" w:color="auto" w:fill="auto"/>
        <w:ind w:left="20" w:firstLine="420"/>
      </w:pPr>
      <w:r>
        <w:rPr>
          <w:lang w:val="kk"/>
        </w:rPr>
        <w:t xml:space="preserve">Жумагалиева Г.М., Шыныбаев Д.С., </w:t>
      </w:r>
      <w:r>
        <w:rPr>
          <w:lang w:val="ru"/>
        </w:rPr>
        <w:t xml:space="preserve">Махатов </w:t>
      </w:r>
      <w:r>
        <w:rPr>
          <w:lang w:val="kk"/>
        </w:rPr>
        <w:t xml:space="preserve">Б.М.</w:t>
      </w:r>
      <w:r>
        <w:rPr>
          <w:rStyle w:val="CharStyle19"/>
        </w:rPr>
        <w:t xml:space="preserve"> Оңтүстік қазақ </w:t>
      </w:r>
      <w:r>
        <w:rPr>
          <w:rStyle w:val="CharStyle19"/>
          <w:lang w:val="ru"/>
        </w:rPr>
        <w:t xml:space="preserve">меринос </w:t>
      </w:r>
      <w:r>
        <w:rPr>
          <w:rStyle w:val="CharStyle19"/>
        </w:rPr>
        <w:t xml:space="preserve">қой тұқымдастарының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асылтұқымдық сапасын бағалау</w:t>
        <w:tab/>
        <w:t xml:space="preserve">13</w:t>
      </w:r>
    </w:p>
    <w:p>
      <w:pPr>
        <w:pStyle w:val="Style14"/>
        <w:tabs>
          <w:tab w:leader="dot" w:pos="9245" w:val="right"/>
        </w:tabs>
        <w:shd w:val="clear" w:color="auto" w:fill="auto"/>
        <w:ind w:left="20" w:right="280" w:firstLine="420"/>
        <w:spacing w:after="180"/>
      </w:pPr>
      <w:r>
        <w:rPr>
          <w:rStyle w:val="CharStyle16"/>
        </w:rPr>
        <w:t xml:space="preserve">Нұрбаев С.Д., Омбаев А.М., Қарымсаков Т.Н., ҚаратаеваМ.Б., Бағдат А.Б.</w:t>
      </w:r>
      <w:r>
        <w:rPr>
          <w:lang w:val="kk"/>
        </w:rPr>
        <w:t xml:space="preserve"> Санта-гертруда тұқымының ірі қара малының микросателитті </w:t>
      </w:r>
      <w:r>
        <w:rPr>
          <w:lang w:val="ru"/>
        </w:rPr>
        <w:t xml:space="preserve">ДНК </w:t>
      </w:r>
      <w:r>
        <w:rPr>
          <w:lang w:val="kk"/>
        </w:rPr>
        <w:t xml:space="preserve">бойынша аллелофонд сипаттамасы</w:t>
        <w:tab/>
        <w:t xml:space="preserve">18</w:t>
      </w:r>
    </w:p>
    <w:p>
      <w:pPr>
        <w:pStyle w:val="Style14"/>
        <w:shd w:val="clear" w:color="auto" w:fill="auto"/>
        <w:jc w:val="center"/>
        <w:ind w:left="180"/>
        <w:spacing w:after="180"/>
      </w:pPr>
      <w:r>
        <w:rPr>
          <w:lang w:val="kk"/>
        </w:rPr>
        <w:t xml:space="preserve">ЕГІН ШАРУАШЫЛЫҒЫ, </w:t>
      </w:r>
      <w:r>
        <w:rPr>
          <w:lang w:val="ru"/>
        </w:rPr>
        <w:t xml:space="preserve">АГРОХИМИЯ, МАЛ </w:t>
      </w:r>
      <w:r>
        <w:rPr>
          <w:lang w:val="kk"/>
        </w:rPr>
        <w:t xml:space="preserve">АЗЫҒЫ ӨНДІРІСІ, </w:t>
      </w:r>
      <w:r>
        <w:rPr>
          <w:lang w:val="ru"/>
        </w:rPr>
        <w:t xml:space="preserve">АГРОЭКОЛОГИЯ, </w:t>
      </w:r>
      <w:r>
        <w:rPr>
          <w:lang w:val="kk"/>
        </w:rPr>
        <w:t xml:space="preserve">ОРМАН ШАРУАШЫЛЫҒЫ</w:t>
      </w:r>
    </w:p>
    <w:p>
      <w:pPr>
        <w:pStyle w:val="Style14"/>
        <w:tabs>
          <w:tab w:leader="dot" w:pos="8989" w:val="left"/>
        </w:tabs>
        <w:shd w:val="clear" w:color="auto" w:fill="auto"/>
        <w:ind w:left="20" w:firstLine="420"/>
      </w:pPr>
      <w:r>
        <w:rPr>
          <w:rStyle w:val="CharStyle16"/>
        </w:rPr>
        <w:t xml:space="preserve">Байзаков С.Б.</w:t>
      </w:r>
      <w:r>
        <w:rPr>
          <w:lang w:val="kk"/>
        </w:rPr>
        <w:t xml:space="preserve"> Қазақстанда орман өсірудің тәжірибесі және басым бағыгтары</w:t>
        <w:tab/>
        <w:t xml:space="preserve"> 23</w:t>
      </w:r>
    </w:p>
    <w:p>
      <w:pPr>
        <w:pStyle w:val="Style14"/>
        <w:tabs>
          <w:tab w:leader="dot" w:pos="9046" w:val="left"/>
        </w:tabs>
        <w:shd w:val="clear" w:color="auto" w:fill="auto"/>
        <w:ind w:left="20" w:firstLine="420"/>
      </w:pPr>
      <w:r>
        <w:rPr>
          <w:rStyle w:val="CharStyle16"/>
        </w:rPr>
        <w:t xml:space="preserve">Кентбаева Б.А.</w:t>
      </w:r>
      <w:r>
        <w:rPr>
          <w:lang w:val="kk"/>
        </w:rPr>
        <w:t xml:space="preserve"> Долана тұқымдарының өміршеңдігін анықтау әдістері</w:t>
        <w:tab/>
        <w:t xml:space="preserve">35</w:t>
      </w:r>
    </w:p>
    <w:p>
      <w:pPr>
        <w:pStyle w:val="Style14"/>
        <w:shd w:val="clear" w:color="auto" w:fill="auto"/>
        <w:jc w:val="center"/>
        <w:ind w:left="180"/>
      </w:pPr>
      <w:r>
        <w:rPr>
          <w:rStyle w:val="CharStyle16"/>
        </w:rPr>
        <w:t xml:space="preserve">Кошелев В.К., Борибай Э.С.</w:t>
      </w:r>
      <w:r>
        <w:rPr>
          <w:lang w:val="kk"/>
        </w:rPr>
        <w:t xml:space="preserve"> Өнегелі қоғам мен адамның қалыптасуындағы экологиялық және ноосфералық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тәрбие берудің өзекті аспектілері</w:t>
        <w:tab/>
        <w:t xml:space="preserve">39</w:t>
      </w:r>
    </w:p>
    <w:p>
      <w:pPr>
        <w:pStyle w:val="Style14"/>
        <w:tabs>
          <w:tab w:leader="dot" w:pos="9075" w:val="left"/>
        </w:tabs>
        <w:shd w:val="clear" w:color="auto" w:fill="auto"/>
        <w:ind w:left="20" w:firstLine="420"/>
        <w:spacing w:after="209"/>
      </w:pPr>
      <w:r>
        <w:rPr>
          <w:rStyle w:val="CharStyle16"/>
        </w:rPr>
        <w:t xml:space="preserve">Молдагазыева Ж.Ы.</w:t>
      </w:r>
      <w:r>
        <w:rPr>
          <w:lang w:val="kk"/>
        </w:rPr>
        <w:t xml:space="preserve"> Техногенді қалдықтардан металдарды сорбциялау және өндірісті экологияландыру</w:t>
        <w:tab/>
        <w:t xml:space="preserve">45</w:t>
      </w:r>
    </w:p>
    <w:p>
      <w:pPr>
        <w:pStyle w:val="Style14"/>
        <w:shd w:val="clear" w:color="auto" w:fill="auto"/>
        <w:jc w:val="center"/>
        <w:ind w:left="180"/>
        <w:spacing w:after="111" w:line="170" w:lineRule="exact"/>
      </w:pPr>
      <w:r>
        <w:rPr>
          <w:lang w:val="kk"/>
        </w:rPr>
        <w:t xml:space="preserve">ТЕОРИЯЛЫҚ ЖӘНЕ ТӘШРИБЕЛК ЗЕРТТЕУЛЕР</w:t>
      </w:r>
    </w:p>
    <w:p>
      <w:pPr>
        <w:pStyle w:val="Style14"/>
        <w:shd w:val="clear" w:color="auto" w:fill="auto"/>
        <w:jc w:val="center"/>
        <w:ind w:left="180"/>
      </w:pPr>
      <w:r>
        <w:rPr>
          <w:rStyle w:val="CharStyle16"/>
        </w:rPr>
        <w:t xml:space="preserve">МинглибаевМ.Ж., Прокопеня А.Н., Бекетауов Б.А.</w:t>
      </w:r>
      <w:r>
        <w:rPr>
          <w:lang w:val="kk"/>
        </w:rPr>
        <w:t xml:space="preserve"> Массалары құбылмалы үш дененің шектеулі есебіндегі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эволюциалық теңдеулердің нақты шешімдері</w:t>
        <w:tab/>
        <w:t xml:space="preserve">50</w:t>
      </w:r>
    </w:p>
    <w:p>
      <w:pPr>
        <w:pStyle w:val="Style14"/>
        <w:shd w:val="clear" w:color="auto" w:fill="auto"/>
        <w:jc w:val="center"/>
        <w:ind w:left="180"/>
      </w:pPr>
      <w:r>
        <w:rPr>
          <w:rStyle w:val="CharStyle16"/>
        </w:rPr>
        <w:t xml:space="preserve">Манарова Д.Ғ., Қазыбаева С.Ж.</w:t>
      </w:r>
      <w:r>
        <w:rPr>
          <w:lang w:val="kk"/>
        </w:rPr>
        <w:t xml:space="preserve"> Қазақстан селекциясында техникалық бояулы жүзімнің жаңа сұрыптары мен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гибридтік түрлері</w:t>
        <w:tab/>
        <w:t xml:space="preserve">56</w:t>
      </w:r>
    </w:p>
    <w:p>
      <w:pPr>
        <w:pStyle w:val="Style14"/>
        <w:tabs>
          <w:tab w:leader="dot" w:pos="9051" w:val="left"/>
        </w:tabs>
        <w:shd w:val="clear" w:color="auto" w:fill="auto"/>
        <w:ind w:left="20" w:firstLine="420"/>
      </w:pPr>
      <w:r>
        <w:rPr>
          <w:rStyle w:val="CharStyle16"/>
        </w:rPr>
        <w:t xml:space="preserve">Қалиасқаров М.</w:t>
      </w:r>
      <w:r>
        <w:rPr>
          <w:lang w:val="kk"/>
        </w:rPr>
        <w:t xml:space="preserve"> Қой көңін дайындау және өңдеу технологияларын ғылыми - әдістемелік негізде дамыту</w:t>
        <w:tab/>
        <w:t xml:space="preserve">62</w:t>
      </w:r>
    </w:p>
    <w:p>
      <w:pPr>
        <w:pStyle w:val="Style17"/>
        <w:shd w:val="clear" w:color="auto" w:fill="auto"/>
        <w:jc w:val="center"/>
        <w:ind w:left="180"/>
      </w:pPr>
      <w:r>
        <w:rPr>
          <w:lang w:val="kk"/>
        </w:rPr>
        <w:t xml:space="preserve">Чоманов </w:t>
      </w:r>
      <w:r>
        <w:rPr>
          <w:lang w:val="ru"/>
        </w:rPr>
        <w:t xml:space="preserve">У. </w:t>
      </w:r>
      <w:r>
        <w:rPr>
          <w:lang w:val="kk"/>
        </w:rPr>
        <w:t xml:space="preserve">Ч., Жұмалиева Г.Е., Шоман А.Е., Нұрынбетова Г.</w:t>
      </w:r>
      <w:r>
        <w:rPr>
          <w:rStyle w:val="CharStyle19"/>
        </w:rPr>
        <w:t xml:space="preserve"> Кешенді биоқоспаның қамырдың </w:t>
      </w:r>
      <w:r>
        <w:rPr>
          <w:rStyle w:val="CharStyle19"/>
          <w:lang w:val="ru"/>
        </w:rPr>
        <w:t xml:space="preserve">газ </w:t>
      </w:r>
      <w:r>
        <w:rPr>
          <w:rStyle w:val="CharStyle19"/>
        </w:rPr>
        <w:t xml:space="preserve">түзгіштік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қасиетіне әсері</w:t>
        <w:tab/>
        <w:t xml:space="preserve">68</w:t>
      </w:r>
    </w:p>
    <w:p>
      <w:pPr>
        <w:pStyle w:val="Style17"/>
        <w:shd w:val="clear" w:color="auto" w:fill="auto"/>
        <w:jc w:val="center"/>
        <w:ind w:left="180"/>
      </w:pPr>
      <w:r>
        <w:rPr>
          <w:lang w:val="ru"/>
        </w:rPr>
        <w:t xml:space="preserve">Чоманов У. </w:t>
      </w:r>
      <w:r>
        <w:rPr>
          <w:lang w:val="kk"/>
        </w:rPr>
        <w:t xml:space="preserve">Ч., Жұмалиева Г.Е., </w:t>
      </w:r>
      <w:r>
        <w:rPr>
          <w:lang w:val="ru"/>
        </w:rPr>
        <w:t xml:space="preserve">Шоман </w:t>
      </w:r>
      <w:r>
        <w:rPr>
          <w:lang w:val="kk"/>
        </w:rPr>
        <w:t xml:space="preserve">А.Е., Нұрынбетова Г.</w:t>
      </w:r>
      <w:r>
        <w:rPr>
          <w:rStyle w:val="CharStyle19"/>
        </w:rPr>
        <w:t xml:space="preserve"> Кешенді биологиялық қоспаның антидиабеттік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бағыттағы нан бөлішке бұйымдарының минералды құрамына әсері</w:t>
        <w:tab/>
        <w:t xml:space="preserve">72</w:t>
      </w:r>
    </w:p>
    <w:p>
      <w:pPr>
        <w:pStyle w:val="Style17"/>
        <w:shd w:val="clear" w:color="auto" w:fill="auto"/>
        <w:ind w:left="20" w:right="280" w:firstLine="420"/>
      </w:pPr>
      <w:r>
        <w:rPr>
          <w:lang w:val="kk"/>
        </w:rPr>
        <w:t xml:space="preserve">Шапалов Ш.Қ., ТілеубаеваЖ.С., ҚұрманбаеваМ.С., Хидиров К.Р., БосакВ.Н., Спанбаев А.Д., Алпамысова Г.Б., Наукенова А.С., РахманбердиеваЖ.Н., Қалыбекова Н.И. </w:t>
      </w:r>
      <w:r>
        <w:t xml:space="preserve">Puccinia recondita f. sp. tritici</w:t>
      </w:r>
      <w:r>
        <w:rPr>
          <w:rStyle w:val="CharStyle19"/>
          <w:lang w:val="en-US"/>
        </w:rPr>
        <w:t xml:space="preserve"> Rob. ex.Desm </w:t>
      </w:r>
      <w:r>
        <w:rPr>
          <w:rStyle w:val="CharStyle19"/>
        </w:rPr>
        <w:t xml:space="preserve">-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бидай қоңыр татының вируленттілігі</w:t>
        <w:tab/>
        <w:t xml:space="preserve">79</w:t>
      </w:r>
    </w:p>
    <w:p>
      <w:pPr>
        <w:pStyle w:val="Style17"/>
        <w:shd w:val="clear" w:color="auto" w:fill="auto"/>
        <w:ind w:left="20" w:right="280" w:firstLine="420"/>
      </w:pPr>
      <w:r>
        <w:rPr>
          <w:lang w:val="ru"/>
        </w:rPr>
        <w:t xml:space="preserve">Шапалов </w:t>
      </w:r>
      <w:r>
        <w:rPr>
          <w:lang w:val="kk"/>
        </w:rPr>
        <w:t xml:space="preserve">Ш.К., ТілеубаеваЖ.С., ҚұрманбаеваМ.С.Хидиров К.Р., Ыдырыс А.А., </w:t>
      </w:r>
      <w:r>
        <w:rPr>
          <w:lang w:val="ru"/>
        </w:rPr>
        <w:t xml:space="preserve">Босак</w:t>
      </w:r>
      <w:r>
        <w:rPr>
          <w:lang w:val="kk"/>
        </w:rPr>
        <w:t xml:space="preserve">В.Н., </w:t>
      </w:r>
      <w:r>
        <w:rPr>
          <w:lang w:val="ru"/>
        </w:rPr>
        <w:t xml:space="preserve">Наукенова </w:t>
      </w:r>
      <w:r>
        <w:rPr>
          <w:lang w:val="kk"/>
        </w:rPr>
        <w:t xml:space="preserve">А.С., </w:t>
      </w:r>
      <w:r>
        <w:rPr>
          <w:lang w:val="ru"/>
        </w:rPr>
        <w:t xml:space="preserve">Алпамысова </w:t>
      </w:r>
      <w:r>
        <w:rPr>
          <w:lang w:val="kk"/>
        </w:rPr>
        <w:t xml:space="preserve">Г.Б., Қалыбекова Н.И., </w:t>
      </w:r>
      <w:r>
        <w:rPr>
          <w:lang w:val="ru"/>
        </w:rPr>
        <w:t xml:space="preserve">Спанбаев </w:t>
      </w:r>
      <w:r>
        <w:rPr>
          <w:lang w:val="kk"/>
        </w:rPr>
        <w:t xml:space="preserve">А.Д.</w:t>
      </w:r>
      <w:r>
        <w:rPr>
          <w:rStyle w:val="CharStyle19"/>
        </w:rPr>
        <w:t xml:space="preserve"> Жаздық бидай сорттарының жапырақ таты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rStyle w:val="CharStyle16"/>
          <w:lang w:val="en-US"/>
        </w:rPr>
        <w:t xml:space="preserve">(Puccinia recondita f. sp. tritici</w:t>
      </w:r>
      <w:r>
        <w:t xml:space="preserve"> Rob. ex. Erikss et Henn) </w:t>
      </w:r>
      <w:r>
        <w:rPr>
          <w:lang w:val="kk"/>
        </w:rPr>
        <w:t xml:space="preserve">ауруына ересек өсімдік төзімділігі</w:t>
        <w:tab/>
        <w:t xml:space="preserve">86</w:t>
      </w:r>
    </w:p>
    <w:p>
      <w:pPr>
        <w:pStyle w:val="Style17"/>
        <w:shd w:val="clear" w:color="auto" w:fill="auto"/>
        <w:jc w:val="center"/>
        <w:ind w:left="180"/>
      </w:pPr>
      <w:r>
        <w:rPr>
          <w:lang w:val="kk"/>
        </w:rPr>
        <w:t xml:space="preserve">Кененбаев С.Б., ОспанбаевЖ.О., МұсагоджаевН.Т., Сембаева А.С.</w:t>
      </w:r>
      <w:r>
        <w:rPr>
          <w:rStyle w:val="CharStyle19"/>
        </w:rPr>
        <w:t xml:space="preserve"> Суару және себу тәсілдеріне байланысты</w:t>
      </w:r>
    </w:p>
    <w:p>
      <w:pPr>
        <w:pStyle w:val="Style14"/>
        <w:tabs>
          <w:tab w:leader="dot" w:pos="9245" w:val="right"/>
        </w:tabs>
        <w:shd w:val="clear" w:color="auto" w:fill="auto"/>
        <w:ind w:left="20"/>
      </w:pPr>
      <w:r>
        <w:rPr>
          <w:lang w:val="kk"/>
        </w:rPr>
        <w:t xml:space="preserve">қант қызылшасының өнімділігі</w:t>
        <w:tab/>
        <w:t xml:space="preserve">92</w:t>
      </w:r>
    </w:p>
    <w:p>
      <w:pPr>
        <w:pStyle w:val="Style14"/>
        <w:tabs>
          <w:tab w:leader="dot" w:pos="9245" w:val="right"/>
        </w:tabs>
        <w:shd w:val="clear" w:color="auto" w:fill="auto"/>
        <w:ind w:left="20" w:right="280" w:firstLine="420"/>
        <w:spacing w:after="209"/>
      </w:pPr>
      <w:r>
        <w:rPr>
          <w:rStyle w:val="CharStyle16"/>
          <w:lang w:val="ru"/>
        </w:rPr>
        <w:t xml:space="preserve">Кененбаев </w:t>
      </w:r>
      <w:r>
        <w:rPr>
          <w:rStyle w:val="CharStyle16"/>
        </w:rPr>
        <w:t xml:space="preserve">С.Б., </w:t>
      </w:r>
      <w:r>
        <w:rPr>
          <w:rStyle w:val="CharStyle16"/>
          <w:lang w:val="ru"/>
        </w:rPr>
        <w:t xml:space="preserve">Оспанбаев</w:t>
      </w:r>
      <w:r>
        <w:rPr>
          <w:rStyle w:val="CharStyle16"/>
        </w:rPr>
        <w:t xml:space="preserve">Ж.О., МұсагоджаевН.Т.</w:t>
      </w:r>
      <w:r>
        <w:rPr>
          <w:lang w:val="kk"/>
        </w:rPr>
        <w:t xml:space="preserve"> Қант қызылшасын тамшылатып суаруда </w:t>
      </w:r>
      <w:r>
        <w:rPr>
          <w:lang w:val="ru"/>
        </w:rPr>
        <w:t xml:space="preserve">минералды </w:t>
      </w:r>
      <w:r>
        <w:rPr>
          <w:lang w:val="kk"/>
        </w:rPr>
        <w:t xml:space="preserve">тыңайтқыштардың тиімділігі</w:t>
        <w:tab/>
        <w:t xml:space="preserve">96</w:t>
      </w:r>
    </w:p>
    <w:p>
      <w:pPr>
        <w:pStyle w:val="Style14"/>
        <w:shd w:val="clear" w:color="auto" w:fill="auto"/>
        <w:jc w:val="center"/>
        <w:ind w:left="180"/>
        <w:spacing w:after="135" w:line="170" w:lineRule="exact"/>
      </w:pPr>
      <w:r>
        <w:rPr>
          <w:lang w:val="kk"/>
        </w:rPr>
        <w:t xml:space="preserve">МЕРЕЙТОЙЛАР</w:t>
      </w:r>
    </w:p>
    <w:p>
      <w:pPr>
        <w:pStyle w:val="Style14"/>
        <w:tabs>
          <w:tab w:leader="dot" w:pos="9066" w:val="left"/>
        </w:tabs>
        <w:shd w:val="clear" w:color="auto" w:fill="auto"/>
        <w:ind w:left="20" w:firstLine="420"/>
        <w:spacing w:line="170" w:lineRule="exact"/>
      </w:pPr>
      <w:r>
        <w:rPr>
          <w:lang w:val="kk"/>
        </w:rPr>
        <w:t xml:space="preserve">Адизбаева Дильбар Жорабайқызы - 60 жас</w:t>
        <w:tab/>
        <w:t xml:space="preserve">100</w:t>
      </w:r>
    </w:p>
    <w:p>
      <w:pPr>
        <w:pStyle w:val="Style20"/>
        <w:shd w:val="clear" w:color="auto" w:fill="auto"/>
        <w:ind w:left="20"/>
        <w:spacing w:after="237" w:line="190" w:lineRule="exact"/>
      </w:pPr>
      <w:r>
        <w:t xml:space="preserve">Известия Национальной Академии наук Республики Казахстан</w:t>
      </w:r>
    </w:p>
    <w:p>
      <w:pPr>
        <w:pStyle w:val="Style3"/>
        <w:keepNext/>
        <w:keepLines/>
        <w:shd w:val="clear" w:color="auto" w:fill="auto"/>
        <w:ind w:left="160"/>
        <w:spacing w:after="0" w:line="413" w:lineRule="exact"/>
      </w:pPr>
      <w:bookmarkStart w:id="1" w:name="bookmark1"/>
      <w:r>
        <w:t xml:space="preserve">СОДЕРЖАНИЕ</w:t>
      </w:r>
      <w:bookmarkEnd w:id="1"/>
    </w:p>
    <w:p>
      <w:pPr>
        <w:pStyle w:val="Style9"/>
        <w:shd w:val="clear" w:color="auto" w:fill="auto"/>
        <w:ind w:left="160"/>
        <w:spacing w:before="0" w:after="0" w:line="413" w:lineRule="exact"/>
      </w:pPr>
      <w:r>
        <w:t xml:space="preserve">ВЕТЕРИНАРИЯ И ЖИВОТНОВОДСТВО </w:t>
      </w:r>
      <w:r>
        <w:rPr>
          <w:rStyle w:val="CharStyle22"/>
        </w:rPr>
        <w:t xml:space="preserve">Альжаксина Н.Е., Бегембеков К.Н., Махатов Б.М., Кулманова Г.А.</w:t>
      </w:r>
      <w:r>
        <w:t xml:space="preserve"> Толщина пучков коллагеновых волокон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в кожи дегересских овец</w:t>
      </w:r>
      <w:r>
        <w:rPr>
          <w:lang w:val="kk"/>
        </w:rPr>
        <w:tab/>
        <w:t xml:space="preserve">5</w:t>
      </w:r>
    </w:p>
    <w:p>
      <w:pPr>
        <w:pStyle w:val="Style14"/>
        <w:shd w:val="clear" w:color="auto" w:fill="auto"/>
        <w:jc w:val="center"/>
        <w:ind w:left="160"/>
      </w:pPr>
      <w:r>
        <w:rPr>
          <w:rStyle w:val="CharStyle23"/>
        </w:rPr>
        <w:t xml:space="preserve">Альпейсов Ш.А., Евсеева А.А., Кушникова Л.Б.</w:t>
      </w:r>
      <w:r>
        <w:rPr>
          <w:lang w:val="ru"/>
        </w:rPr>
        <w:t xml:space="preserve"> Видовой состав ручейников </w:t>
      </w:r>
      <w:r>
        <w:t xml:space="preserve">(trichoptera) </w:t>
      </w:r>
      <w:r>
        <w:rPr>
          <w:lang w:val="ru"/>
        </w:rPr>
        <w:t xml:space="preserve">бассейна верхнего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Ертиса</w:t>
      </w:r>
      <w:r>
        <w:rPr>
          <w:lang w:val="kk"/>
        </w:rPr>
        <w:tab/>
        <w:t xml:space="preserve">9</w:t>
      </w:r>
    </w:p>
    <w:p>
      <w:pPr>
        <w:pStyle w:val="Style17"/>
        <w:shd w:val="clear" w:color="auto" w:fill="auto"/>
        <w:ind w:left="20" w:firstLine="420"/>
      </w:pPr>
      <w:r>
        <w:rPr>
          <w:lang w:val="ru"/>
        </w:rPr>
        <w:t xml:space="preserve">Жумагалиева Г.М., Шыныбаев Д.С., МахатовБ.М.</w:t>
      </w:r>
      <w:r>
        <w:rPr>
          <w:rStyle w:val="CharStyle24"/>
        </w:rPr>
        <w:t xml:space="preserve"> Оценка племенных качеств баранов породы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южноказахского мериноса</w:t>
      </w:r>
      <w:r>
        <w:rPr>
          <w:lang w:val="kk"/>
        </w:rPr>
        <w:tab/>
        <w:t xml:space="preserve">13</w:t>
      </w:r>
    </w:p>
    <w:p>
      <w:pPr>
        <w:pStyle w:val="Style14"/>
        <w:tabs>
          <w:tab w:leader="dot" w:pos="9246" w:val="right"/>
        </w:tabs>
        <w:shd w:val="clear" w:color="auto" w:fill="auto"/>
        <w:ind w:left="20" w:right="280" w:firstLine="420"/>
        <w:spacing w:after="180"/>
      </w:pPr>
      <w:r>
        <w:rPr>
          <w:rStyle w:val="CharStyle23"/>
        </w:rPr>
        <w:t xml:space="preserve">Нурбаев С.Д., Омбаев А.М., Карымсаков Т.Н., КаратаеваМ.Б., Багдат А.Б.</w:t>
      </w:r>
      <w:r>
        <w:rPr>
          <w:lang w:val="ru"/>
        </w:rPr>
        <w:t xml:space="preserve"> Описание аллелофонда крупного рогатого скота Жетысуского типа породы санта-гертруда по микросаттелитным ДНК</w:t>
      </w:r>
      <w:r>
        <w:rPr>
          <w:lang w:val="kk"/>
        </w:rPr>
        <w:tab/>
        <w:t xml:space="preserve">18</w:t>
      </w:r>
    </w:p>
    <w:p>
      <w:pPr>
        <w:pStyle w:val="Style14"/>
        <w:shd w:val="clear" w:color="auto" w:fill="auto"/>
        <w:jc w:val="center"/>
        <w:ind w:left="160"/>
        <w:spacing w:after="180"/>
      </w:pPr>
      <w:r>
        <w:rPr>
          <w:lang w:val="ru"/>
        </w:rPr>
        <w:t xml:space="preserve">ЗЕМЛЕДЕЛИЕ, АГРОХИМИЯ, КОРМОПРОИЗВОДСТВО, АГРОЭКОЛОГИЯ, ЛЕСНОЕ ХОЗЯЙСТВО</w:t>
      </w:r>
    </w:p>
    <w:p>
      <w:pPr>
        <w:pStyle w:val="Style14"/>
        <w:tabs>
          <w:tab w:leader="dot" w:pos="9018" w:val="left"/>
        </w:tabs>
        <w:shd w:val="clear" w:color="auto" w:fill="auto"/>
        <w:ind w:left="20" w:firstLine="420"/>
      </w:pPr>
      <w:r>
        <w:rPr>
          <w:rStyle w:val="CharStyle23"/>
        </w:rPr>
        <w:t xml:space="preserve">Байзаков С.Б.</w:t>
      </w:r>
      <w:r>
        <w:rPr>
          <w:lang w:val="ru"/>
        </w:rPr>
        <w:t xml:space="preserve"> Опыт и приоритеты лесовыращивания в Казахстане</w:t>
      </w:r>
      <w:r>
        <w:rPr>
          <w:lang w:val="kk"/>
        </w:rPr>
        <w:tab/>
        <w:t xml:space="preserve">23</w:t>
      </w:r>
    </w:p>
    <w:p>
      <w:pPr>
        <w:pStyle w:val="Style14"/>
        <w:tabs>
          <w:tab w:leader="dot" w:pos="9051" w:val="left"/>
        </w:tabs>
        <w:shd w:val="clear" w:color="auto" w:fill="auto"/>
        <w:ind w:left="20" w:firstLine="420"/>
      </w:pPr>
      <w:r>
        <w:rPr>
          <w:rStyle w:val="CharStyle23"/>
        </w:rPr>
        <w:t xml:space="preserve">Кентбаева Б.А.</w:t>
      </w:r>
      <w:r>
        <w:rPr>
          <w:lang w:val="ru"/>
        </w:rPr>
        <w:t xml:space="preserve"> Методы определения жизнеспособности семян боярышника</w:t>
      </w:r>
      <w:r>
        <w:rPr>
          <w:lang w:val="kk"/>
        </w:rPr>
        <w:tab/>
        <w:t xml:space="preserve">35</w:t>
      </w:r>
    </w:p>
    <w:p>
      <w:pPr>
        <w:pStyle w:val="Style14"/>
        <w:shd w:val="clear" w:color="auto" w:fill="auto"/>
        <w:ind w:left="20" w:firstLine="420"/>
      </w:pPr>
      <w:r>
        <w:rPr>
          <w:rStyle w:val="CharStyle23"/>
        </w:rPr>
        <w:t xml:space="preserve">Кошелев В.К., Борибай Э.С.</w:t>
      </w:r>
      <w:r>
        <w:rPr>
          <w:lang w:val="ru"/>
        </w:rPr>
        <w:t xml:space="preserve"> Актуальные аспекты экологического и ноосферного образования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для формирования нравственного чловека и общества</w:t>
      </w:r>
      <w:r>
        <w:rPr>
          <w:lang w:val="kk"/>
        </w:rPr>
        <w:tab/>
        <w:t xml:space="preserve">39</w:t>
      </w:r>
    </w:p>
    <w:p>
      <w:pPr>
        <w:pStyle w:val="Style14"/>
        <w:tabs>
          <w:tab w:leader="dot" w:pos="9056" w:val="left"/>
        </w:tabs>
        <w:shd w:val="clear" w:color="auto" w:fill="auto"/>
        <w:ind w:left="20" w:firstLine="420"/>
        <w:spacing w:after="209"/>
      </w:pPr>
      <w:r>
        <w:rPr>
          <w:rStyle w:val="CharStyle23"/>
        </w:rPr>
        <w:t xml:space="preserve">Молдагазыева Ж.И.</w:t>
      </w:r>
      <w:r>
        <w:rPr>
          <w:lang w:val="ru"/>
        </w:rPr>
        <w:t xml:space="preserve"> Инновационные сорбции металлов из техногенных отходов и экологизация производств</w:t>
      </w:r>
      <w:r>
        <w:rPr>
          <w:lang w:val="kk"/>
        </w:rPr>
        <w:tab/>
        <w:t xml:space="preserve">45</w:t>
      </w:r>
    </w:p>
    <w:p>
      <w:pPr>
        <w:pStyle w:val="Style14"/>
        <w:shd w:val="clear" w:color="auto" w:fill="auto"/>
        <w:jc w:val="center"/>
        <w:ind w:left="160"/>
        <w:spacing w:after="111" w:line="170" w:lineRule="exact"/>
      </w:pPr>
      <w:r>
        <w:rPr>
          <w:lang w:val="ru"/>
        </w:rPr>
        <w:t xml:space="preserve">ТЕОРЕТИЧЕСКИЕ И ЭКСПЕРИМЕНТАЛЬНЫЕ ИССЛЕДОВАНИЯ</w:t>
      </w:r>
    </w:p>
    <w:p>
      <w:pPr>
        <w:pStyle w:val="Style17"/>
        <w:shd w:val="clear" w:color="auto" w:fill="auto"/>
        <w:ind w:left="20" w:firstLine="420"/>
      </w:pPr>
      <w:r>
        <w:rPr>
          <w:lang w:val="ru"/>
        </w:rPr>
        <w:t xml:space="preserve">Минглибаев М.Ж., ПрокопеняА.Н., Бекетауов Б.А.</w:t>
      </w:r>
      <w:r>
        <w:rPr>
          <w:rStyle w:val="CharStyle24"/>
        </w:rPr>
        <w:t xml:space="preserve"> Точные решения эволюционных уравнений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в ограниченной задачи трех тел с переменными массами</w:t>
      </w:r>
      <w:r>
        <w:rPr>
          <w:lang w:val="kk"/>
        </w:rPr>
        <w:tab/>
        <w:t xml:space="preserve">50</w:t>
      </w:r>
    </w:p>
    <w:p>
      <w:pPr>
        <w:pStyle w:val="Style14"/>
        <w:shd w:val="clear" w:color="auto" w:fill="auto"/>
        <w:jc w:val="center"/>
        <w:ind w:left="160"/>
      </w:pPr>
      <w:r>
        <w:rPr>
          <w:rStyle w:val="CharStyle23"/>
        </w:rPr>
        <w:t xml:space="preserve">Манарова Д.Г., Казыбаева С.Ж.</w:t>
      </w:r>
      <w:r>
        <w:rPr>
          <w:lang w:val="ru"/>
        </w:rPr>
        <w:t xml:space="preserve"> Новые сорта и гибридные формы окрашенных технических сортов винограда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казахстанской селекции</w:t>
      </w:r>
      <w:r>
        <w:rPr>
          <w:lang w:val="kk"/>
        </w:rPr>
        <w:tab/>
        <w:t xml:space="preserve">56</w:t>
      </w:r>
    </w:p>
    <w:p>
      <w:pPr>
        <w:pStyle w:val="Style14"/>
        <w:shd w:val="clear" w:color="auto" w:fill="auto"/>
        <w:ind w:left="20" w:firstLine="420"/>
      </w:pPr>
      <w:r>
        <w:rPr>
          <w:rStyle w:val="CharStyle23"/>
        </w:rPr>
        <w:t xml:space="preserve">Калиаскаров М.</w:t>
      </w:r>
      <w:r>
        <w:rPr>
          <w:lang w:val="ru"/>
        </w:rPr>
        <w:t xml:space="preserve"> Научно-методологические основы разработки технологии уборки и переработки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овечьего навоза</w:t>
      </w:r>
      <w:r>
        <w:rPr>
          <w:lang w:val="kk"/>
        </w:rPr>
        <w:tab/>
        <w:t xml:space="preserve">62</w:t>
      </w:r>
    </w:p>
    <w:p>
      <w:pPr>
        <w:pStyle w:val="Style17"/>
        <w:shd w:val="clear" w:color="auto" w:fill="auto"/>
        <w:ind w:left="20" w:firstLine="420"/>
      </w:pPr>
      <w:r>
        <w:rPr>
          <w:lang w:val="ru"/>
        </w:rPr>
        <w:t xml:space="preserve">Чоманов У. Ч., Жумалиева Г.Е., Шоман А., Нурынбетова Г.</w:t>
      </w:r>
      <w:r>
        <w:rPr>
          <w:rStyle w:val="CharStyle24"/>
        </w:rPr>
        <w:t xml:space="preserve"> Влияние комплекса биодобавки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на газообразующую способность теста</w:t>
      </w:r>
      <w:r>
        <w:rPr>
          <w:lang w:val="kk"/>
        </w:rPr>
        <w:tab/>
        <w:t xml:space="preserve">68</w:t>
      </w:r>
    </w:p>
    <w:p>
      <w:pPr>
        <w:pStyle w:val="Style17"/>
        <w:shd w:val="clear" w:color="auto" w:fill="auto"/>
        <w:ind w:left="20" w:firstLine="420"/>
      </w:pPr>
      <w:r>
        <w:rPr>
          <w:lang w:val="ru"/>
        </w:rPr>
        <w:t xml:space="preserve">Чоманов У. </w:t>
      </w:r>
      <w:r>
        <w:rPr>
          <w:rStyle w:val="CharStyle25"/>
        </w:rPr>
        <w:t xml:space="preserve">Ч.</w:t>
      </w:r>
      <w:r>
        <w:rPr>
          <w:rStyle w:val="CharStyle25"/>
          <w:lang w:val="kk"/>
        </w:rPr>
        <w:t xml:space="preserve">,</w:t>
      </w:r>
      <w:r>
        <w:rPr>
          <w:lang w:val="kk"/>
        </w:rPr>
        <w:t xml:space="preserve"> </w:t>
      </w:r>
      <w:r>
        <w:rPr>
          <w:lang w:val="ru"/>
        </w:rPr>
        <w:t xml:space="preserve">Жумалиева Г.Е., Шоман А., Нурынбетова Г.</w:t>
      </w:r>
      <w:r>
        <w:rPr>
          <w:rStyle w:val="CharStyle24"/>
        </w:rPr>
        <w:t xml:space="preserve"> Изучение комплекса биодобавки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на минеральный состав хлебобулочных изделий антидиабетического действия</w:t>
      </w:r>
      <w:r>
        <w:rPr>
          <w:lang w:val="kk"/>
        </w:rPr>
        <w:tab/>
        <w:t xml:space="preserve">72</w:t>
      </w:r>
    </w:p>
    <w:p>
      <w:pPr>
        <w:pStyle w:val="Style17"/>
        <w:shd w:val="clear" w:color="auto" w:fill="auto"/>
        <w:ind w:left="20" w:right="280" w:firstLine="420"/>
      </w:pPr>
      <w:r>
        <w:rPr>
          <w:lang w:val="ru"/>
        </w:rPr>
        <w:t xml:space="preserve">Шапалов Ш.К., ТилеубаеваЖ.С., КурманбаеваМ.С., Хидиров К.Р., БосакВ.Н., Спанбаев А.Д., Алпамысова Г.Б., Наукенова А.С., РахманбердиеваЖ.Н., Калыбекова Н.И.</w:t>
      </w:r>
      <w:r>
        <w:rPr>
          <w:rStyle w:val="CharStyle24"/>
        </w:rPr>
        <w:t xml:space="preserve"> Вирулентность листовой ржавчины пшеницы </w:t>
      </w:r>
      <w:r>
        <w:rPr>
          <w:rStyle w:val="CharStyle24"/>
          <w:lang w:val="kk"/>
        </w:rPr>
        <w:t xml:space="preserve">-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t xml:space="preserve">Puccinia recondita f. sp. tritici Rob. ex.Desm</w:t>
      </w:r>
      <w:r>
        <w:rPr>
          <w:lang w:val="kk"/>
        </w:rPr>
        <w:tab/>
        <w:t xml:space="preserve">79</w:t>
      </w:r>
    </w:p>
    <w:p>
      <w:pPr>
        <w:pStyle w:val="Style17"/>
        <w:shd w:val="clear" w:color="auto" w:fill="auto"/>
        <w:ind w:left="20" w:right="280" w:firstLine="420"/>
      </w:pPr>
      <w:r>
        <w:rPr>
          <w:lang w:val="ru"/>
        </w:rPr>
        <w:t xml:space="preserve">ШапаловШ.К., ТилеубаеваЖ.С., КурманбаеваМ.С.,ХидировК.Р., Ыдырыс А.А., БосакВ.Н., Наукенова А.С., Алпамысова Г.Б., Калыбекова Н.И., Спанбаев А.Д.</w:t>
      </w:r>
      <w:r>
        <w:rPr>
          <w:rStyle w:val="CharStyle24"/>
        </w:rPr>
        <w:t xml:space="preserve"> Возрастная устойчивость сортов яровой пшеницы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к листовой ржавчине</w:t>
      </w:r>
      <w:r>
        <w:rPr>
          <w:rStyle w:val="CharStyle23"/>
        </w:rPr>
        <w:t xml:space="preserve"> </w:t>
      </w:r>
      <w:r>
        <w:rPr>
          <w:rStyle w:val="CharStyle23"/>
          <w:lang w:val="en-US"/>
        </w:rPr>
        <w:t xml:space="preserve">(Puccinia recondita f. sp. tritici</w:t>
      </w:r>
      <w:r>
        <w:t xml:space="preserve"> Rob. ex. Erikss et Henn)</w:t>
      </w:r>
      <w:r>
        <w:rPr>
          <w:lang w:val="kk"/>
        </w:rPr>
        <w:tab/>
        <w:t xml:space="preserve">86</w:t>
      </w:r>
    </w:p>
    <w:p>
      <w:pPr>
        <w:pStyle w:val="Style17"/>
        <w:shd w:val="clear" w:color="auto" w:fill="auto"/>
        <w:ind w:left="20" w:firstLine="420"/>
      </w:pPr>
      <w:r>
        <w:rPr>
          <w:lang w:val="ru"/>
        </w:rPr>
        <w:t xml:space="preserve">Кененбаев С.Б., ОспанбаевЖ.О., МусагоджаевН.Т., Сембаева А.С.</w:t>
      </w:r>
      <w:r>
        <w:rPr>
          <w:rStyle w:val="CharStyle24"/>
        </w:rPr>
        <w:t xml:space="preserve"> Урожайность сахарной свеклы</w:t>
      </w:r>
    </w:p>
    <w:p>
      <w:pPr>
        <w:pStyle w:val="Style14"/>
        <w:tabs>
          <w:tab w:leader="dot" w:pos="9246" w:val="right"/>
        </w:tabs>
        <w:shd w:val="clear" w:color="auto" w:fill="auto"/>
        <w:ind w:left="20"/>
      </w:pPr>
      <w:r>
        <w:rPr>
          <w:lang w:val="ru"/>
        </w:rPr>
        <w:t xml:space="preserve">в зависимости от способов посева и орошения</w:t>
      </w:r>
      <w:r>
        <w:rPr>
          <w:lang w:val="kk"/>
        </w:rPr>
        <w:tab/>
        <w:t xml:space="preserve">92</w:t>
      </w:r>
    </w:p>
    <w:p>
      <w:pPr>
        <w:pStyle w:val="Style14"/>
        <w:tabs>
          <w:tab w:leader="dot" w:pos="9246" w:val="right"/>
        </w:tabs>
        <w:shd w:val="clear" w:color="auto" w:fill="auto"/>
        <w:ind w:left="20" w:right="280" w:firstLine="420"/>
        <w:spacing w:after="209"/>
      </w:pPr>
      <w:r>
        <w:rPr>
          <w:rStyle w:val="CharStyle23"/>
        </w:rPr>
        <w:t xml:space="preserve">Кененбаев С.Б., ОспанбаевЖ.О., МусагоджаевН.Т.</w:t>
      </w:r>
      <w:r>
        <w:rPr>
          <w:lang w:val="ru"/>
        </w:rPr>
        <w:t xml:space="preserve"> Эффективность минеральных удобрений при капельном орошении сахарной свеклы</w:t>
      </w:r>
      <w:r>
        <w:rPr>
          <w:lang w:val="kk"/>
        </w:rPr>
        <w:tab/>
        <w:t xml:space="preserve"> 96</w:t>
      </w:r>
    </w:p>
    <w:p>
      <w:pPr>
        <w:pStyle w:val="Style14"/>
        <w:shd w:val="clear" w:color="auto" w:fill="auto"/>
        <w:jc w:val="center"/>
        <w:ind w:left="160"/>
        <w:spacing w:after="135" w:line="170" w:lineRule="exact"/>
      </w:pPr>
      <w:r>
        <w:rPr>
          <w:lang w:val="ru"/>
        </w:rPr>
        <w:t xml:space="preserve">ЮБИЛЕЙНЫЕ ДАТЫ</w:t>
      </w:r>
    </w:p>
    <w:p>
      <w:pPr>
        <w:pStyle w:val="Style14"/>
        <w:tabs>
          <w:tab w:leader="dot" w:pos="9051" w:val="left"/>
        </w:tabs>
        <w:shd w:val="clear" w:color="auto" w:fill="auto"/>
        <w:ind w:left="20" w:firstLine="420"/>
        <w:spacing w:line="170" w:lineRule="exact"/>
      </w:pPr>
      <w:r>
        <w:rPr>
          <w:lang w:val="ru"/>
        </w:rPr>
        <w:t xml:space="preserve">Адизбаева Дильбар Жорабаевна </w:t>
      </w:r>
      <w:r>
        <w:rPr>
          <w:lang w:val="kk"/>
        </w:rPr>
        <w:t xml:space="preserve">- 60 </w:t>
      </w:r>
      <w:r>
        <w:rPr>
          <w:lang w:val="ru"/>
        </w:rPr>
        <w:t xml:space="preserve">лет</w:t>
      </w:r>
      <w:r>
        <w:rPr>
          <w:lang w:val="kk"/>
        </w:rPr>
        <w:tab/>
        <w:t xml:space="preserve">100</w:t>
      </w:r>
    </w:p>
    <w:p>
      <w:pPr>
        <w:pStyle w:val="Style3"/>
        <w:keepNext/>
        <w:keepLines/>
        <w:shd w:val="clear" w:color="auto" w:fill="auto"/>
        <w:ind w:left="140"/>
        <w:spacing w:after="133" w:line="180" w:lineRule="exact"/>
      </w:pPr>
      <w:bookmarkStart w:id="2" w:name="bookmark2"/>
      <w:r>
        <w:rPr>
          <w:lang w:val="en-US"/>
        </w:rPr>
        <w:t xml:space="preserve">CONTENTS</w:t>
      </w:r>
      <w:bookmarkEnd w:id="2"/>
    </w:p>
    <w:p>
      <w:pPr>
        <w:pStyle w:val="Style9"/>
        <w:shd w:val="clear" w:color="auto" w:fill="auto"/>
        <w:ind w:left="140"/>
        <w:spacing w:before="0" w:after="111" w:line="170" w:lineRule="exact"/>
      </w:pPr>
      <w:r>
        <w:rPr>
          <w:lang w:val="en-US"/>
        </w:rPr>
        <w:t xml:space="preserve">VETERINARY AND ANIMAL PRODUCTION</w:t>
      </w:r>
    </w:p>
    <w:p>
      <w:pPr>
        <w:pStyle w:val="Style11"/>
        <w:shd w:val="clear" w:color="auto" w:fill="auto"/>
        <w:ind w:left="20"/>
        <w:spacing w:before="0"/>
      </w:pPr>
      <w:r>
        <w:t xml:space="preserve">Alzhaxina N.E., Begembekov K.N., Makhatov B.M., Kulmanova G.A.</w:t>
      </w:r>
      <w:r>
        <w:rPr>
          <w:rStyle w:val="CharStyle26"/>
        </w:rPr>
        <w:t xml:space="preserve"> Thickness of bundles of collagen fibers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ofskin of degeress sheep</w:t>
      </w:r>
      <w:r>
        <w:rPr>
          <w:lang w:val="kk"/>
        </w:rPr>
        <w:tab/>
        <w:t xml:space="preserve">5</w:t>
      </w:r>
    </w:p>
    <w:p>
      <w:pPr>
        <w:pStyle w:val="Style14"/>
        <w:tabs>
          <w:tab w:leader="dot" w:pos="9066" w:val="left"/>
        </w:tabs>
        <w:shd w:val="clear" w:color="auto" w:fill="auto"/>
        <w:ind w:left="20" w:firstLine="420"/>
      </w:pPr>
      <w:r>
        <w:rPr>
          <w:rStyle w:val="CharStyle27"/>
        </w:rPr>
        <w:t xml:space="preserve">Alpeisov Sh., Evseeva A., Kushnikova l.</w:t>
      </w:r>
      <w:r>
        <w:t xml:space="preserve"> Specific species of caddis flies (trichoptera) of the basin of the upper Irtish</w:t>
      </w:r>
      <w:r>
        <w:rPr>
          <w:lang w:val="kk"/>
        </w:rPr>
        <w:tab/>
        <w:t xml:space="preserve">9</w:t>
      </w:r>
    </w:p>
    <w:p>
      <w:pPr>
        <w:pStyle w:val="Style14"/>
        <w:shd w:val="clear" w:color="auto" w:fill="auto"/>
        <w:ind w:left="20" w:firstLine="420"/>
      </w:pPr>
      <w:r>
        <w:rPr>
          <w:rStyle w:val="CharStyle27"/>
        </w:rPr>
        <w:t xml:space="preserve">Zhumagaliyeva G.M., Shynybayev D.S., Makhatov B.M.</w:t>
      </w:r>
      <w:r>
        <w:t xml:space="preserve"> Assessment of thebreeding qualities of south kazakh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Merinos sheep breed</w:t>
      </w:r>
      <w:r>
        <w:rPr>
          <w:lang w:val="kk"/>
        </w:rPr>
        <w:tab/>
        <w:t xml:space="preserve">13</w:t>
      </w:r>
    </w:p>
    <w:p>
      <w:pPr>
        <w:pStyle w:val="Style14"/>
        <w:tabs>
          <w:tab w:leader="dot" w:pos="9256" w:val="right"/>
        </w:tabs>
        <w:shd w:val="clear" w:color="auto" w:fill="auto"/>
        <w:ind w:left="20" w:right="260" w:firstLine="420"/>
        <w:spacing w:after="180"/>
      </w:pPr>
      <w:r>
        <w:rPr>
          <w:rStyle w:val="CharStyle27"/>
        </w:rPr>
        <w:t xml:space="preserve">Nurbayev S.D., Ombay A.M., Karymsakov T.N., Karataeva M.B., Bagdat A.B.</w:t>
      </w:r>
      <w:r>
        <w:t xml:space="preserve"> Bescription allele pool cattle breed type of the Zhetysuskyi santa gertrudis mikrosattelitnym in DNA</w:t>
      </w:r>
      <w:r>
        <w:rPr>
          <w:lang w:val="kk"/>
        </w:rPr>
        <w:tab/>
        <w:t xml:space="preserve">18</w:t>
      </w:r>
    </w:p>
    <w:p>
      <w:pPr>
        <w:pStyle w:val="Style14"/>
        <w:shd w:val="clear" w:color="auto" w:fill="auto"/>
        <w:jc w:val="center"/>
        <w:ind w:left="140"/>
        <w:spacing w:after="180"/>
      </w:pPr>
      <w:r>
        <w:t xml:space="preserve">AGRICULTURE, AGROCHEMICALS, FORAGE PRODUCTION AGROECOLOGY, FORESTRY</w:t>
      </w:r>
    </w:p>
    <w:p>
      <w:pPr>
        <w:pStyle w:val="Style14"/>
        <w:tabs>
          <w:tab w:leader="dot" w:pos="9061" w:val="left"/>
        </w:tabs>
        <w:shd w:val="clear" w:color="auto" w:fill="auto"/>
        <w:ind w:left="20" w:firstLine="420"/>
      </w:pPr>
      <w:r>
        <w:rPr>
          <w:rStyle w:val="CharStyle27"/>
        </w:rPr>
        <w:t xml:space="preserve">Baizakov S.</w:t>
      </w:r>
      <w:r>
        <w:t xml:space="preserve"> Experience and priorities of forest growing in Kazakhstan</w:t>
      </w:r>
      <w:r>
        <w:rPr>
          <w:lang w:val="kk"/>
        </w:rPr>
        <w:tab/>
        <w:t xml:space="preserve">23</w:t>
      </w:r>
    </w:p>
    <w:p>
      <w:pPr>
        <w:pStyle w:val="Style14"/>
        <w:tabs>
          <w:tab w:leader="dot" w:pos="9046" w:val="left"/>
        </w:tabs>
        <w:shd w:val="clear" w:color="auto" w:fill="auto"/>
        <w:ind w:left="20" w:firstLine="420"/>
      </w:pPr>
      <w:r>
        <w:rPr>
          <w:rStyle w:val="CharStyle28"/>
        </w:rPr>
        <w:t xml:space="preserve">Kentbayeva B.</w:t>
      </w:r>
      <w:r>
        <w:rPr>
          <w:rStyle w:val="CharStyle29"/>
        </w:rPr>
        <w:t xml:space="preserve"> The methods viable seeds hawthorn</w:t>
      </w:r>
      <w:r>
        <w:rPr>
          <w:rStyle w:val="CharStyle29"/>
          <w:lang w:val="kk"/>
        </w:rPr>
        <w:tab/>
        <w:t xml:space="preserve">35</w:t>
      </w:r>
    </w:p>
    <w:p>
      <w:pPr>
        <w:pStyle w:val="Style14"/>
        <w:shd w:val="clear" w:color="auto" w:fill="auto"/>
        <w:jc w:val="center"/>
        <w:ind w:left="140"/>
      </w:pPr>
      <w:r>
        <w:rPr>
          <w:rStyle w:val="CharStyle27"/>
        </w:rPr>
        <w:t xml:space="preserve">Koshelev V.C., Boribay E.S.</w:t>
      </w:r>
      <w:r>
        <w:t xml:space="preserve"> Actual aspects noosphere environmental and education for formation of moral rights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and society</w:t>
      </w:r>
      <w:r>
        <w:rPr>
          <w:lang w:val="kk"/>
        </w:rPr>
        <w:tab/>
        <w:t xml:space="preserve">39</w:t>
      </w:r>
    </w:p>
    <w:p>
      <w:pPr>
        <w:pStyle w:val="Style14"/>
        <w:tabs>
          <w:tab w:leader="dot" w:pos="9061" w:val="left"/>
        </w:tabs>
        <w:shd w:val="clear" w:color="auto" w:fill="auto"/>
        <w:ind w:left="20" w:firstLine="420"/>
        <w:spacing w:after="209"/>
      </w:pPr>
      <w:r>
        <w:rPr>
          <w:rStyle w:val="CharStyle27"/>
        </w:rPr>
        <w:t xml:space="preserve">Moldagazyeva Zh.Y.</w:t>
      </w:r>
      <w:r>
        <w:t xml:space="preserve"> Innovative sorptions of metals from industrial waste and cleaner productions</w:t>
      </w:r>
      <w:r>
        <w:rPr>
          <w:lang w:val="kk"/>
        </w:rPr>
        <w:tab/>
        <w:t xml:space="preserve">45</w:t>
      </w:r>
    </w:p>
    <w:p>
      <w:pPr>
        <w:pStyle w:val="Style14"/>
        <w:shd w:val="clear" w:color="auto" w:fill="auto"/>
        <w:jc w:val="center"/>
        <w:ind w:left="140"/>
        <w:spacing w:after="111" w:line="170" w:lineRule="exact"/>
      </w:pPr>
      <w:r>
        <w:t xml:space="preserve">THEORETICAL AND EXPERIMENTAL RESEARCHES</w:t>
      </w:r>
    </w:p>
    <w:p>
      <w:pPr>
        <w:pStyle w:val="Style17"/>
        <w:shd w:val="clear" w:color="auto" w:fill="auto"/>
        <w:ind w:left="20" w:firstLine="420"/>
      </w:pPr>
      <w:r>
        <w:t xml:space="preserve">Minglibayev M.Dzh., Prokopenya A.N., BeketauovB.A.</w:t>
      </w:r>
      <w:r>
        <w:rPr>
          <w:rStyle w:val="CharStyle30"/>
        </w:rPr>
        <w:t xml:space="preserve"> Exact solutions of evolution equations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in restricted three-body problem with variable mass</w:t>
      </w:r>
      <w:r>
        <w:rPr>
          <w:lang w:val="kk"/>
        </w:rPr>
        <w:tab/>
        <w:t xml:space="preserve">50</w:t>
      </w:r>
    </w:p>
    <w:p>
      <w:pPr>
        <w:pStyle w:val="Style14"/>
        <w:shd w:val="clear" w:color="auto" w:fill="auto"/>
        <w:ind w:left="20" w:firstLine="420"/>
      </w:pPr>
      <w:r>
        <w:rPr>
          <w:rStyle w:val="CharStyle27"/>
        </w:rPr>
        <w:t xml:space="preserve">ManarovaD.G., Kazybaeva S.Zh.</w:t>
      </w:r>
      <w:r>
        <w:t xml:space="preserve"> New varieties and hybrid forms of technical grade coloured grapes selection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of Kazakhstan</w:t>
      </w:r>
      <w:r>
        <w:rPr>
          <w:lang w:val="kk"/>
        </w:rPr>
        <w:tab/>
        <w:t xml:space="preserve">56</w:t>
      </w:r>
    </w:p>
    <w:p>
      <w:pPr>
        <w:pStyle w:val="Style14"/>
        <w:shd w:val="clear" w:color="auto" w:fill="auto"/>
        <w:ind w:left="20" w:firstLine="420"/>
      </w:pPr>
      <w:r>
        <w:rPr>
          <w:rStyle w:val="CharStyle27"/>
        </w:rPr>
        <w:t xml:space="preserve">Kaliaskarov M.</w:t>
      </w:r>
      <w:r>
        <w:t xml:space="preserve"> Scientifically-methodological bases for development of technologies for preparing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and processing sheep manure</w:t>
      </w:r>
      <w:r>
        <w:rPr>
          <w:lang w:val="kk"/>
        </w:rPr>
        <w:tab/>
        <w:t xml:space="preserve">62</w:t>
      </w:r>
    </w:p>
    <w:p>
      <w:pPr>
        <w:pStyle w:val="Style17"/>
        <w:shd w:val="clear" w:color="auto" w:fill="auto"/>
        <w:ind w:left="20" w:firstLine="420"/>
      </w:pPr>
      <w:r>
        <w:t xml:space="preserve">Chomanov U.Ch., Zhumalieva G.E., Shoman A.E., Nurynbetova G.</w:t>
      </w:r>
      <w:r>
        <w:rPr>
          <w:rStyle w:val="CharStyle30"/>
        </w:rPr>
        <w:t xml:space="preserve"> Influence of complex supplements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to gassing ability of dough</w:t>
      </w:r>
      <w:r>
        <w:rPr>
          <w:lang w:val="kk"/>
        </w:rPr>
        <w:tab/>
        <w:t xml:space="preserve">68</w:t>
      </w:r>
    </w:p>
    <w:p>
      <w:pPr>
        <w:pStyle w:val="Style17"/>
        <w:shd w:val="clear" w:color="auto" w:fill="auto"/>
        <w:ind w:left="20" w:firstLine="420"/>
      </w:pPr>
      <w:r>
        <w:t xml:space="preserve">Chomanov U.Ch., Zhumalieva G.E., Shoman A.E., Nurynbetova G.</w:t>
      </w:r>
      <w:r>
        <w:rPr>
          <w:rStyle w:val="CharStyle30"/>
        </w:rPr>
        <w:t xml:space="preserve"> Study of complex supplements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on the mineral composition of bakery products with antidiabetic action</w:t>
      </w:r>
      <w:r>
        <w:rPr>
          <w:lang w:val="kk"/>
        </w:rPr>
        <w:tab/>
        <w:t xml:space="preserve">72</w:t>
      </w:r>
    </w:p>
    <w:p>
      <w:pPr>
        <w:pStyle w:val="Style17"/>
        <w:shd w:val="clear" w:color="auto" w:fill="auto"/>
        <w:ind w:left="20" w:right="260" w:firstLine="420"/>
      </w:pPr>
      <w:r>
        <w:t xml:space="preserve">Shapalov Sh.K., Tileubayeva Zh.S., Kurmanbayeva M.S., Hidirov K.R., Bosak V.N., Spanbaev A.D., Alpamysova G.B., Naukenova A.S., Rakhmanberdieva J.N., Kalybekova N.I.</w:t>
      </w:r>
      <w:r>
        <w:rPr>
          <w:rStyle w:val="CharStyle30"/>
        </w:rPr>
        <w:t xml:space="preserve"> The virulence of the sheet of leaf rust of wheat </w:t>
      </w:r>
      <w:r>
        <w:rPr>
          <w:rStyle w:val="CharStyle30"/>
          <w:lang w:val="kk"/>
        </w:rPr>
        <w:t xml:space="preserve">-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Puccinia recondita f. sp. tritici Rob. ex.Desm</w:t>
      </w:r>
      <w:r>
        <w:rPr>
          <w:lang w:val="kk"/>
        </w:rPr>
        <w:tab/>
        <w:t xml:space="preserve">79</w:t>
      </w:r>
    </w:p>
    <w:p>
      <w:pPr>
        <w:pStyle w:val="Style17"/>
        <w:shd w:val="clear" w:color="auto" w:fill="auto"/>
        <w:ind w:left="20" w:right="260" w:firstLine="420"/>
      </w:pPr>
      <w:r>
        <w:t xml:space="preserve">Shapalov Sh.K., Tileubayeva Zh.S., Kurmanbayeva M.S., Hidirov K.R., Ydyrys A.A., Bosak V.N., Naukenova A.S., Alpamysova G.B., Kalybekova N.I., Spanbaev A.D.</w:t>
      </w:r>
      <w:r>
        <w:rPr>
          <w:rStyle w:val="CharStyle30"/>
        </w:rPr>
        <w:t xml:space="preserve"> Age-resistant varieties of spring wheat to leaf rust</w:t>
      </w:r>
    </w:p>
    <w:p>
      <w:pPr>
        <w:pStyle w:val="Style17"/>
        <w:tabs>
          <w:tab w:leader="dot" w:pos="9256" w:val="right"/>
        </w:tabs>
        <w:shd w:val="clear" w:color="auto" w:fill="auto"/>
        <w:ind w:left="20"/>
      </w:pPr>
      <w:r>
        <w:t xml:space="preserve">(Puccinia recondita f. sp. tritici</w:t>
      </w:r>
      <w:r>
        <w:rPr>
          <w:rStyle w:val="CharStyle30"/>
        </w:rPr>
        <w:t xml:space="preserve"> Rob. ex. Erikss et Henn)</w:t>
      </w:r>
      <w:r>
        <w:rPr>
          <w:rStyle w:val="CharStyle30"/>
          <w:lang w:val="kk"/>
        </w:rPr>
        <w:tab/>
        <w:t xml:space="preserve">86</w:t>
      </w:r>
    </w:p>
    <w:p>
      <w:pPr>
        <w:pStyle w:val="Style17"/>
        <w:shd w:val="clear" w:color="auto" w:fill="auto"/>
        <w:ind w:left="20" w:firstLine="420"/>
      </w:pPr>
      <w:r>
        <w:t xml:space="preserve">Kenenbayev S.B., Ospanbaev Zh.O., Musahodzhaev N.T., Sembayeva A.S.</w:t>
      </w:r>
      <w:r>
        <w:rPr>
          <w:rStyle w:val="CharStyle30"/>
        </w:rPr>
        <w:t xml:space="preserve"> Yields of sugar beet and depending</w:t>
      </w:r>
    </w:p>
    <w:p>
      <w:pPr>
        <w:pStyle w:val="Style14"/>
        <w:tabs>
          <w:tab w:leader="dot" w:pos="9256" w:val="right"/>
        </w:tabs>
        <w:shd w:val="clear" w:color="auto" w:fill="auto"/>
        <w:ind w:left="20"/>
      </w:pPr>
      <w:r>
        <w:t xml:space="preserve">on the crop and irrigation</w:t>
      </w:r>
      <w:r>
        <w:rPr>
          <w:lang w:val="kk"/>
        </w:rPr>
        <w:tab/>
        <w:t xml:space="preserve">92</w:t>
      </w:r>
    </w:p>
    <w:p>
      <w:pPr>
        <w:pStyle w:val="Style14"/>
        <w:tabs>
          <w:tab w:leader="dot" w:pos="9042" w:val="left"/>
        </w:tabs>
        <w:shd w:val="clear" w:color="auto" w:fill="auto"/>
        <w:ind w:left="20" w:firstLine="420"/>
        <w:spacing w:after="209"/>
      </w:pPr>
      <w:r>
        <w:rPr>
          <w:rStyle w:val="CharStyle27"/>
        </w:rPr>
        <w:t xml:space="preserve">Kenenbayev S.B., Ospanbaev Zh.O., Musahodzhaev N.T.</w:t>
      </w:r>
      <w:r>
        <w:t xml:space="preserve"> Efficiency of fertilizers under drip irrigation of sugar beet</w:t>
      </w:r>
      <w:r>
        <w:rPr>
          <w:lang w:val="kk"/>
        </w:rPr>
        <w:tab/>
        <w:t xml:space="preserve">96</w:t>
      </w:r>
    </w:p>
    <w:p>
      <w:pPr>
        <w:pStyle w:val="Style14"/>
        <w:shd w:val="clear" w:color="auto" w:fill="auto"/>
        <w:jc w:val="center"/>
        <w:ind w:left="140"/>
        <w:spacing w:after="140" w:line="170" w:lineRule="exact"/>
      </w:pPr>
      <w:r>
        <w:t xml:space="preserve">ANNIVERSARIES</w:t>
      </w:r>
    </w:p>
    <w:p>
      <w:pPr>
        <w:pStyle w:val="Style14"/>
        <w:tabs>
          <w:tab w:leader="dot" w:pos="9056" w:val="left"/>
        </w:tabs>
        <w:shd w:val="clear" w:color="auto" w:fill="auto"/>
        <w:ind w:left="20" w:firstLine="420"/>
        <w:spacing w:line="170" w:lineRule="exact"/>
      </w:pPr>
      <w:r>
        <w:t xml:space="preserve">Adizbaevoy Dilbar Zhorabaevna </w:t>
      </w:r>
      <w:r>
        <w:rPr>
          <w:lang w:val="kk"/>
        </w:rPr>
        <w:t xml:space="preserve">- 60 </w:t>
      </w:r>
      <w:r>
        <w:t xml:space="preserve">years</w:t>
      </w:r>
      <w:r>
        <w:rPr>
          <w:lang w:val="kk"/>
        </w:rPr>
        <w:tab/>
        <w:t xml:space="preserve">100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86" w:left="1257" w:right="1126" w:bottom="4996" w:header="0" w:footer="3" w:gutter="0"/>
      <w:cols w:space="720"/>
      <w:pgNumType w:start="101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8" w:h="134" w:wrap="none" w:vAnchor="text" w:hAnchor="page" w:x="0" w:y="-1559"/>
      <w:shd w:val="clear" w:color="auto" w:fill="auto"/>
      <w:ind w:left="5846"/>
      <w:spacing w:line="240" w:lineRule="auto"/>
    </w:pPr>
    <w:fldSimple w:instr=" PAGE \* MERGEFORMAT ">
      <w:r>
        <w:rPr>
          <w:rStyle w:val="CharStyle7"/>
        </w:rPr>
        <w:t xml:space="preserve">102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8" w:h="134" w:wrap="none" w:vAnchor="text" w:hAnchor="page" w:x="0" w:y="-1549"/>
      <w:shd w:val="clear" w:color="auto" w:fill="auto"/>
      <w:ind w:left="5832"/>
      <w:spacing w:line="240" w:lineRule="auto"/>
    </w:pPr>
    <w:fldSimple w:instr=" PAGE \* MERGEFORMAT ">
      <w:r>
        <w:rPr>
          <w:rStyle w:val="CharStyle7"/>
        </w:rPr>
        <w:t xml:space="preserve">101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h="202" w:wrap="none" w:vAnchor="text" w:hAnchor="page" w:x="1253" w:y="1292"/>
      <w:shd w:val="clear" w:color="auto" w:fill="auto"/>
      <w:jc w:val="both"/>
      <w:spacing w:line="240" w:lineRule="auto"/>
    </w:pPr>
    <w:r>
      <w:rPr>
        <w:rStyle w:val="CharStyle7"/>
        <w:lang w:val="en-US"/>
      </w:rPr>
      <w:t xml:space="preserve">ISSN </w:t>
    </w:r>
    <w:r>
      <w:rPr>
        <w:rStyle w:val="CharStyle7"/>
      </w:rPr>
      <w:t xml:space="preserve">2224-526Х</w:t>
    </w:r>
  </w:p>
  <w:p>
    <w:pPr>
      <w:pStyle w:val="Style5"/>
      <w:framePr w:h="240" w:wrap="none" w:vAnchor="text" w:hAnchor="page" w:x="7901" w:y="1292"/>
      <w:shd w:val="clear" w:color="auto" w:fill="auto"/>
      <w:jc w:val="both"/>
      <w:spacing w:line="240" w:lineRule="auto"/>
    </w:pPr>
    <w:r>
      <w:rPr>
        <w:rStyle w:val="CharStyle8"/>
      </w:rPr>
      <w:t xml:space="preserve">Серия аграрных наук. </w:t>
    </w:r>
    <w:r>
      <w:rPr>
        <w:rStyle w:val="CharStyle8"/>
        <w:lang w:val="kk"/>
      </w:rPr>
      <w:t xml:space="preserve">№ 5. 2015</w:t>
    </w:r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lang w:val="ru"/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lang w:val="kk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9,5 pt"/>
    <w:basedOn w:val="CharStyle6"/>
    <w:rPr>
      <w:sz w:val="19"/>
      <w:szCs w:val="19"/>
      <w:spacing w:val="0"/>
    </w:rPr>
  </w:style>
  <w:style w:type="character" w:customStyle="1" w:styleId="CharStyle8">
    <w:name w:val="Колонтитул + 9,5 pt,Курсив"/>
    <w:basedOn w:val="CharStyle6"/>
    <w:rPr>
      <w:lang w:val="ru"/>
      <w:i/>
      <w:iCs/>
      <w:sz w:val="19"/>
      <w:szCs w:val="19"/>
    </w:rPr>
  </w:style>
  <w:style w:type="character" w:customStyle="1" w:styleId="CharStyle10">
    <w:name w:val="Основной текст_"/>
    <w:basedOn w:val="DefaultParagraphFont"/>
    <w:link w:val="Style9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(2) + Не курсив"/>
    <w:basedOn w:val="CharStyle12"/>
    <w:rPr>
      <w:lang w:val="kk"/>
      <w:i/>
      <w:iCs/>
      <w:spacing w:val="0"/>
    </w:rPr>
  </w:style>
  <w:style w:type="character" w:customStyle="1" w:styleId="CharStyle15">
    <w:name w:val="Оглавление_"/>
    <w:basedOn w:val="DefaultParagraphFont"/>
    <w:link w:val="Style14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6">
    <w:name w:val="Оглавление + Курсив"/>
    <w:basedOn w:val="CharStyle15"/>
    <w:rPr>
      <w:lang w:val="kk"/>
      <w:i/>
      <w:iCs/>
      <w:spacing w:val="0"/>
    </w:rPr>
  </w:style>
  <w:style w:type="character" w:customStyle="1" w:styleId="CharStyle18">
    <w:name w:val="Оглавление (2)_"/>
    <w:basedOn w:val="DefaultParagraphFont"/>
    <w:link w:val="Style17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9">
    <w:name w:val="Оглавление (2) + Не курсив"/>
    <w:basedOn w:val="CharStyle18"/>
    <w:rPr>
      <w:lang w:val="kk"/>
      <w:i/>
      <w:iCs/>
      <w:spacing w:val="0"/>
    </w:rPr>
  </w:style>
  <w:style w:type="character" w:customStyle="1" w:styleId="CharStyle21">
    <w:name w:val="Основной текст (3)_"/>
    <w:basedOn w:val="DefaultParagraphFont"/>
    <w:link w:val="Style20"/>
    <w:rPr>
      <w:lang w:val="ru"/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2">
    <w:name w:val="Основной текст + Курсив"/>
    <w:basedOn w:val="CharStyle10"/>
    <w:rPr>
      <w:i/>
      <w:iCs/>
      <w:spacing w:val="0"/>
    </w:rPr>
  </w:style>
  <w:style w:type="character" w:customStyle="1" w:styleId="CharStyle23">
    <w:name w:val="Оглавление + Курсив"/>
    <w:basedOn w:val="CharStyle15"/>
    <w:rPr>
      <w:lang w:val="ru"/>
      <w:i/>
      <w:iCs/>
      <w:spacing w:val="0"/>
    </w:rPr>
  </w:style>
  <w:style w:type="character" w:customStyle="1" w:styleId="CharStyle24">
    <w:name w:val="Оглавление (2) + Не курсив"/>
    <w:basedOn w:val="CharStyle18"/>
    <w:rPr>
      <w:lang w:val="ru"/>
      <w:i/>
      <w:iCs/>
      <w:spacing w:val="0"/>
    </w:rPr>
  </w:style>
  <w:style w:type="character" w:customStyle="1" w:styleId="CharStyle25">
    <w:name w:val="Оглавление (2) + Интервал 1 pt"/>
    <w:basedOn w:val="CharStyle18"/>
    <w:rPr>
      <w:lang w:val="ru"/>
      <w:spacing w:val="20"/>
    </w:rPr>
  </w:style>
  <w:style w:type="character" w:customStyle="1" w:styleId="CharStyle26">
    <w:name w:val="Основной текст (2) + Не курсив"/>
    <w:basedOn w:val="CharStyle12"/>
    <w:rPr>
      <w:i/>
      <w:iCs/>
      <w:spacing w:val="0"/>
    </w:rPr>
  </w:style>
  <w:style w:type="character" w:customStyle="1" w:styleId="CharStyle27">
    <w:name w:val="Оглавление + Курсив"/>
    <w:basedOn w:val="CharStyle15"/>
    <w:rPr>
      <w:i/>
      <w:iCs/>
      <w:spacing w:val="0"/>
    </w:rPr>
  </w:style>
  <w:style w:type="character" w:customStyle="1" w:styleId="CharStyle28">
    <w:name w:val="Оглавление + Курсив"/>
    <w:basedOn w:val="CharStyle15"/>
    <w:rPr>
      <w:i/>
      <w:iCs/>
      <w:spacing w:val="0"/>
    </w:rPr>
  </w:style>
  <w:style w:type="character" w:customStyle="1" w:styleId="CharStyle29">
    <w:name w:val="Оглавление"/>
    <w:basedOn w:val="CharStyle15"/>
  </w:style>
  <w:style w:type="character" w:customStyle="1" w:styleId="CharStyle30">
    <w:name w:val="Оглавление (2) + Не курсив"/>
    <w:basedOn w:val="CharStyle18"/>
    <w:rPr>
      <w:i/>
      <w:iCs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180" w:line="0" w:lineRule="exact"/>
    </w:pPr>
    <w:rPr>
      <w:lang w:val="ru"/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lang w:val="kk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jc w:val="center"/>
      <w:spacing w:before="180" w:after="180" w:line="0" w:lineRule="exact"/>
    </w:pPr>
    <w:rPr>
      <w:lang w:val="ru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 (2)"/>
    <w:basedOn w:val="Normal"/>
    <w:link w:val="CharStyle12"/>
    <w:pPr>
      <w:shd w:val="clear" w:color="auto" w:fill="FFFFFF"/>
      <w:ind w:firstLine="420"/>
      <w:spacing w:before="180"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4">
    <w:name w:val="Оглавление"/>
    <w:basedOn w:val="Normal"/>
    <w:link w:val="CharStyle15"/>
    <w:pPr>
      <w:shd w:val="clear" w:color="auto" w:fill="FFFFFF"/>
      <w:spacing w:line="206" w:lineRule="exact"/>
    </w:pPr>
    <w:rPr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7">
    <w:name w:val="Оглавление (2)"/>
    <w:basedOn w:val="Normal"/>
    <w:link w:val="CharStyle18"/>
    <w:pPr>
      <w:shd w:val="clear" w:color="auto" w:fill="FFFFFF"/>
      <w:spacing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0">
    <w:name w:val="Основной текст (3)"/>
    <w:basedOn w:val="Normal"/>
    <w:link w:val="CharStyle21"/>
    <w:pPr>
      <w:shd w:val="clear" w:color="auto" w:fill="FFFFFF"/>
      <w:spacing w:after="480" w:line="0" w:lineRule="exact"/>
    </w:pPr>
    <w:rPr>
      <w:lang w:val="ru"/>
      <w:i/>
      <w:iCs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Аграрная_06_2015_готов</dc:title>
  <dc:subject/>
  <dc:creator>user</dc:creator>
  <cp:keywords/>
</cp:coreProperties>
</file>