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898" w:rsidRPr="00E46E19" w:rsidRDefault="00C750BF" w:rsidP="009A1E57">
      <w:pPr>
        <w:pStyle w:val="100"/>
        <w:shd w:val="clear" w:color="auto" w:fill="auto"/>
        <w:spacing w:before="0" w:after="171" w:line="276" w:lineRule="auto"/>
        <w:ind w:left="4220"/>
        <w:rPr>
          <w:sz w:val="32"/>
          <w:szCs w:val="32"/>
          <w:lang w:val="kk-KZ"/>
        </w:rPr>
      </w:pPr>
      <w:r w:rsidRPr="00E46E19">
        <w:rPr>
          <w:rStyle w:val="101"/>
          <w:sz w:val="32"/>
          <w:szCs w:val="32"/>
          <w:lang w:val="kk-KZ"/>
        </w:rPr>
        <w:t>МАЗМҰНЫ</w:t>
      </w:r>
    </w:p>
    <w:p w:rsidR="00227898" w:rsidRPr="00E46E19" w:rsidRDefault="00C750BF" w:rsidP="009A1E57">
      <w:pPr>
        <w:pStyle w:val="90"/>
        <w:shd w:val="clear" w:color="auto" w:fill="auto"/>
        <w:spacing w:line="276" w:lineRule="auto"/>
        <w:ind w:left="20" w:firstLine="420"/>
        <w:jc w:val="left"/>
        <w:rPr>
          <w:sz w:val="32"/>
          <w:szCs w:val="32"/>
          <w:lang w:val="kk-KZ"/>
        </w:rPr>
      </w:pPr>
      <w:r w:rsidRPr="00E46E19">
        <w:rPr>
          <w:sz w:val="32"/>
          <w:szCs w:val="32"/>
          <w:lang w:val="kk-KZ"/>
        </w:rPr>
        <w:t>Айткельдиева С.А., Татаркина Л.Г., Файзулина Э.Р., Нұрмұханбетова А.М., Баймаханова Г.Б.</w:t>
      </w:r>
    </w:p>
    <w:p w:rsidR="00227898" w:rsidRPr="00E46E19" w:rsidRDefault="004F5D6A" w:rsidP="009A1E57">
      <w:pPr>
        <w:pStyle w:val="a7"/>
        <w:shd w:val="clear" w:color="auto" w:fill="auto"/>
        <w:tabs>
          <w:tab w:val="right" w:leader="dot" w:pos="9280"/>
        </w:tabs>
        <w:spacing w:line="276" w:lineRule="auto"/>
        <w:ind w:left="20"/>
        <w:rPr>
          <w:sz w:val="32"/>
          <w:szCs w:val="32"/>
          <w:lang w:val="kk-KZ"/>
        </w:rPr>
      </w:pPr>
      <w:r w:rsidRPr="00E46E19">
        <w:rPr>
          <w:sz w:val="32"/>
          <w:szCs w:val="32"/>
          <w:lang w:val="kk-KZ"/>
        </w:rPr>
        <w:fldChar w:fldCharType="begin"/>
      </w:r>
      <w:r w:rsidR="00C750BF" w:rsidRPr="00E46E19">
        <w:rPr>
          <w:sz w:val="32"/>
          <w:szCs w:val="32"/>
          <w:lang w:val="kk-KZ"/>
        </w:rPr>
        <w:instrText xml:space="preserve"> TOC \o "1-3" \h \z </w:instrText>
      </w:r>
      <w:r w:rsidRPr="00E46E19">
        <w:rPr>
          <w:sz w:val="32"/>
          <w:szCs w:val="32"/>
          <w:lang w:val="kk-KZ"/>
        </w:rPr>
        <w:fldChar w:fldCharType="separate"/>
      </w:r>
      <w:r w:rsidR="00C750BF" w:rsidRPr="00E46E19">
        <w:rPr>
          <w:rStyle w:val="a8"/>
          <w:sz w:val="32"/>
          <w:szCs w:val="32"/>
          <w:lang w:val="kk-KZ"/>
        </w:rPr>
        <w:t>Қала топырағында коррозиялық-қауіпті бактериялардың дамуына эсер ететін факторларды зерттеу</w:t>
      </w:r>
      <w:r w:rsidR="00C750BF" w:rsidRPr="00E46E19">
        <w:rPr>
          <w:rStyle w:val="a8"/>
          <w:sz w:val="32"/>
          <w:szCs w:val="32"/>
          <w:lang w:val="kk-KZ"/>
        </w:rPr>
        <w:tab/>
        <w:t>5</w:t>
      </w:r>
    </w:p>
    <w:p w:rsidR="00227898" w:rsidRPr="00E46E19" w:rsidRDefault="00C750BF" w:rsidP="009A1E57">
      <w:pPr>
        <w:pStyle w:val="20"/>
        <w:shd w:val="clear" w:color="auto" w:fill="auto"/>
        <w:spacing w:line="276" w:lineRule="auto"/>
        <w:ind w:left="20"/>
        <w:rPr>
          <w:sz w:val="32"/>
          <w:szCs w:val="32"/>
          <w:lang w:val="kk-KZ"/>
        </w:rPr>
      </w:pPr>
      <w:r w:rsidRPr="00E46E19">
        <w:rPr>
          <w:sz w:val="32"/>
          <w:szCs w:val="32"/>
          <w:lang w:val="kk-KZ"/>
        </w:rPr>
        <w:t>Бөлекбаева Л.Е., Ильин Е.А., Ерофеева Л.М., Демченко Г.А., Горчакова О.В.</w:t>
      </w:r>
      <w:r w:rsidRPr="00E46E19">
        <w:rPr>
          <w:rStyle w:val="21"/>
          <w:sz w:val="32"/>
          <w:szCs w:val="32"/>
          <w:lang w:val="kk-KZ"/>
        </w:rPr>
        <w:t xml:space="preserve"> 30 тәуліктік ғарышқа</w:t>
      </w:r>
    </w:p>
    <w:p w:rsidR="00227898" w:rsidRPr="00E46E19" w:rsidRDefault="00C750BF" w:rsidP="009A1E57">
      <w:pPr>
        <w:pStyle w:val="a7"/>
        <w:shd w:val="clear" w:color="auto" w:fill="auto"/>
        <w:tabs>
          <w:tab w:val="right" w:leader="dot" w:pos="9280"/>
        </w:tabs>
        <w:spacing w:line="276" w:lineRule="auto"/>
        <w:ind w:left="20"/>
        <w:rPr>
          <w:sz w:val="32"/>
          <w:szCs w:val="32"/>
          <w:lang w:val="kk-KZ"/>
        </w:rPr>
      </w:pPr>
      <w:r w:rsidRPr="00E46E19">
        <w:rPr>
          <w:rStyle w:val="a8"/>
          <w:sz w:val="32"/>
          <w:szCs w:val="32"/>
          <w:lang w:val="kk-KZ"/>
        </w:rPr>
        <w:t>ұшу кезіндегі тышқандардың шек лимфоидты түйіндерінщ улпасының жағдайы</w:t>
      </w:r>
      <w:r w:rsidRPr="00E46E19">
        <w:rPr>
          <w:rStyle w:val="a8"/>
          <w:sz w:val="32"/>
          <w:szCs w:val="32"/>
          <w:lang w:val="kk-KZ"/>
        </w:rPr>
        <w:tab/>
        <w:t>9</w:t>
      </w:r>
    </w:p>
    <w:p w:rsidR="00227898" w:rsidRPr="00E46E19" w:rsidRDefault="00C750BF" w:rsidP="009A1E57">
      <w:pPr>
        <w:pStyle w:val="20"/>
        <w:shd w:val="clear" w:color="auto" w:fill="auto"/>
        <w:spacing w:line="276" w:lineRule="auto"/>
        <w:ind w:left="20"/>
        <w:rPr>
          <w:sz w:val="32"/>
          <w:szCs w:val="32"/>
          <w:lang w:val="kk-KZ"/>
        </w:rPr>
      </w:pPr>
      <w:r w:rsidRPr="00E46E19">
        <w:rPr>
          <w:sz w:val="32"/>
          <w:szCs w:val="32"/>
          <w:lang w:val="kk-KZ"/>
        </w:rPr>
        <w:t>Джакибаева Г. Т., Кебекбаева К.М., Джобулаева А.К., Әлімбетова А.В., Молжігітова А.Е.</w:t>
      </w:r>
    </w:p>
    <w:p w:rsidR="00227898" w:rsidRPr="00E46E19" w:rsidRDefault="00C750BF" w:rsidP="009A1E57">
      <w:pPr>
        <w:pStyle w:val="a7"/>
        <w:shd w:val="clear" w:color="auto" w:fill="auto"/>
        <w:tabs>
          <w:tab w:val="right" w:leader="dot" w:pos="9280"/>
        </w:tabs>
        <w:spacing w:line="276" w:lineRule="auto"/>
        <w:ind w:left="20"/>
        <w:rPr>
          <w:sz w:val="32"/>
          <w:szCs w:val="32"/>
          <w:lang w:val="kk-KZ"/>
        </w:rPr>
      </w:pPr>
      <w:r w:rsidRPr="00E46E19">
        <w:rPr>
          <w:rStyle w:val="a8"/>
          <w:sz w:val="32"/>
          <w:szCs w:val="32"/>
          <w:lang w:val="kk-KZ"/>
        </w:rPr>
        <w:t>Республикамыздың ұлттық қазынасының объектісі - патогенді емес микроорганизмдер коллекциясы</w:t>
      </w:r>
      <w:r w:rsidRPr="00E46E19">
        <w:rPr>
          <w:rStyle w:val="a8"/>
          <w:sz w:val="32"/>
          <w:szCs w:val="32"/>
          <w:lang w:val="kk-KZ"/>
        </w:rPr>
        <w:tab/>
        <w:t>13</w:t>
      </w:r>
    </w:p>
    <w:p w:rsidR="00227898" w:rsidRPr="00E46E19" w:rsidRDefault="00C750BF" w:rsidP="009A1E57">
      <w:pPr>
        <w:pStyle w:val="a7"/>
        <w:shd w:val="clear" w:color="auto" w:fill="auto"/>
        <w:tabs>
          <w:tab w:val="left" w:leader="dot" w:pos="9061"/>
        </w:tabs>
        <w:spacing w:line="276" w:lineRule="auto"/>
        <w:ind w:left="20" w:firstLine="420"/>
        <w:rPr>
          <w:sz w:val="32"/>
          <w:szCs w:val="32"/>
          <w:lang w:val="kk-KZ"/>
        </w:rPr>
      </w:pPr>
      <w:r w:rsidRPr="00E46E19">
        <w:rPr>
          <w:rStyle w:val="a9"/>
          <w:sz w:val="32"/>
          <w:szCs w:val="32"/>
          <w:lang w:val="kk-KZ"/>
        </w:rPr>
        <w:t>Жайлыбай К.Н.</w:t>
      </w:r>
      <w:r w:rsidRPr="00E46E19">
        <w:rPr>
          <w:rStyle w:val="a8"/>
          <w:sz w:val="32"/>
          <w:szCs w:val="32"/>
          <w:lang w:val="kk-KZ"/>
        </w:rPr>
        <w:t xml:space="preserve"> Биосфераның және адамзаттың тұрақты дамуының заманауи концепциялары</w:t>
      </w:r>
      <w:r w:rsidRPr="00E46E19">
        <w:rPr>
          <w:rStyle w:val="a8"/>
          <w:sz w:val="32"/>
          <w:szCs w:val="32"/>
          <w:lang w:val="kk-KZ"/>
        </w:rPr>
        <w:tab/>
        <w:t>18</w:t>
      </w:r>
    </w:p>
    <w:p w:rsidR="00227898" w:rsidRPr="00E46E19" w:rsidRDefault="00C750BF" w:rsidP="009A1E57">
      <w:pPr>
        <w:pStyle w:val="a7"/>
        <w:shd w:val="clear" w:color="auto" w:fill="auto"/>
        <w:spacing w:line="276" w:lineRule="auto"/>
        <w:ind w:left="20" w:right="80" w:firstLine="420"/>
        <w:rPr>
          <w:sz w:val="32"/>
          <w:szCs w:val="32"/>
          <w:lang w:val="kk-KZ"/>
        </w:rPr>
      </w:pPr>
      <w:r w:rsidRPr="00E46E19">
        <w:rPr>
          <w:rStyle w:val="a9"/>
          <w:sz w:val="32"/>
          <w:szCs w:val="32"/>
          <w:lang w:val="kk-KZ"/>
        </w:rPr>
        <w:t>Жатқанбаев А.Ж.</w:t>
      </w:r>
      <w:r w:rsidRPr="00E46E19">
        <w:rPr>
          <w:rStyle w:val="a8"/>
          <w:sz w:val="32"/>
          <w:szCs w:val="32"/>
          <w:lang w:val="kk-KZ"/>
        </w:rPr>
        <w:t xml:space="preserve"> Балқаш өңірінің оңтүстігіндегі</w:t>
      </w:r>
      <w:r w:rsidRPr="00E46E19">
        <w:rPr>
          <w:rStyle w:val="a9"/>
          <w:sz w:val="32"/>
          <w:szCs w:val="32"/>
          <w:lang w:val="kk-KZ"/>
        </w:rPr>
        <w:t xml:space="preserve"> Podoces panderi ilensis</w:t>
      </w:r>
      <w:r w:rsidRPr="00E46E19">
        <w:rPr>
          <w:rStyle w:val="a8"/>
          <w:sz w:val="32"/>
          <w:szCs w:val="32"/>
          <w:lang w:val="kk-KZ"/>
        </w:rPr>
        <w:t xml:space="preserve"> репродуктивті циклінің ерекше ерте басталуы - Қазақстанның құс тектілерінің жалғыз эндемигінің ауыспалы ауа райы-климаттық жағдайға</w:t>
      </w:r>
    </w:p>
    <w:p w:rsidR="00227898" w:rsidRPr="00E46E19" w:rsidRDefault="00C750BF" w:rsidP="009A1E57">
      <w:pPr>
        <w:pStyle w:val="a7"/>
        <w:shd w:val="clear" w:color="auto" w:fill="auto"/>
        <w:tabs>
          <w:tab w:val="right" w:leader="dot" w:pos="9280"/>
        </w:tabs>
        <w:spacing w:line="276" w:lineRule="auto"/>
        <w:ind w:left="20"/>
        <w:rPr>
          <w:sz w:val="32"/>
          <w:szCs w:val="32"/>
          <w:lang w:val="kk-KZ"/>
        </w:rPr>
      </w:pPr>
      <w:r w:rsidRPr="00E46E19">
        <w:rPr>
          <w:rStyle w:val="a8"/>
          <w:sz w:val="32"/>
          <w:szCs w:val="32"/>
          <w:lang w:val="kk-KZ"/>
        </w:rPr>
        <w:t>адаптивті үндеуі (III бөлім)</w:t>
      </w:r>
      <w:r w:rsidRPr="00E46E19">
        <w:rPr>
          <w:rStyle w:val="a8"/>
          <w:sz w:val="32"/>
          <w:szCs w:val="32"/>
          <w:lang w:val="kk-KZ"/>
        </w:rPr>
        <w:tab/>
        <w:t>26</w:t>
      </w:r>
    </w:p>
    <w:p w:rsidR="00227898" w:rsidRPr="00E46E19" w:rsidRDefault="00C750BF" w:rsidP="009A1E57">
      <w:pPr>
        <w:pStyle w:val="a7"/>
        <w:shd w:val="clear" w:color="auto" w:fill="auto"/>
        <w:spacing w:line="276" w:lineRule="auto"/>
        <w:ind w:left="20" w:firstLine="420"/>
        <w:rPr>
          <w:sz w:val="32"/>
          <w:szCs w:val="32"/>
          <w:lang w:val="kk-KZ"/>
        </w:rPr>
      </w:pPr>
      <w:r w:rsidRPr="00E46E19">
        <w:rPr>
          <w:rStyle w:val="a9"/>
          <w:sz w:val="32"/>
          <w:szCs w:val="32"/>
          <w:lang w:val="kk-KZ"/>
        </w:rPr>
        <w:t>Жайлыбай К.Н., Тұйғынбай А.Ж.</w:t>
      </w:r>
      <w:r w:rsidRPr="00E46E19">
        <w:rPr>
          <w:rStyle w:val="a8"/>
          <w:sz w:val="32"/>
          <w:szCs w:val="32"/>
          <w:lang w:val="kk-KZ"/>
        </w:rPr>
        <w:t xml:space="preserve"> Қызыл мияның дәрілік маңызы, кулинарияда пайдалану, өсіру ерекшелігін</w:t>
      </w:r>
    </w:p>
    <w:p w:rsidR="00227898" w:rsidRPr="00E46E19" w:rsidRDefault="00C750BF" w:rsidP="009A1E57">
      <w:pPr>
        <w:pStyle w:val="a7"/>
        <w:shd w:val="clear" w:color="auto" w:fill="auto"/>
        <w:tabs>
          <w:tab w:val="right" w:leader="dot" w:pos="9280"/>
        </w:tabs>
        <w:spacing w:line="276" w:lineRule="auto"/>
        <w:ind w:left="20"/>
        <w:rPr>
          <w:sz w:val="32"/>
          <w:szCs w:val="32"/>
          <w:lang w:val="kk-KZ"/>
        </w:rPr>
      </w:pPr>
      <w:r w:rsidRPr="00E46E19">
        <w:rPr>
          <w:rStyle w:val="a8"/>
          <w:sz w:val="32"/>
          <w:szCs w:val="32"/>
          <w:lang w:val="kk-KZ"/>
        </w:rPr>
        <w:t>зерттеу</w:t>
      </w:r>
      <w:r w:rsidRPr="00E46E19">
        <w:rPr>
          <w:rStyle w:val="a8"/>
          <w:sz w:val="32"/>
          <w:szCs w:val="32"/>
          <w:lang w:val="kk-KZ"/>
        </w:rPr>
        <w:tab/>
        <w:t>41</w:t>
      </w:r>
    </w:p>
    <w:p w:rsidR="00227898" w:rsidRPr="00E46E19" w:rsidRDefault="00C750BF" w:rsidP="009A1E57">
      <w:pPr>
        <w:pStyle w:val="20"/>
        <w:shd w:val="clear" w:color="auto" w:fill="auto"/>
        <w:spacing w:line="276" w:lineRule="auto"/>
        <w:ind w:left="20"/>
        <w:rPr>
          <w:sz w:val="32"/>
          <w:szCs w:val="32"/>
          <w:lang w:val="kk-KZ"/>
        </w:rPr>
      </w:pPr>
      <w:r w:rsidRPr="00E46E19">
        <w:rPr>
          <w:sz w:val="32"/>
          <w:szCs w:val="32"/>
          <w:lang w:val="kk-KZ"/>
        </w:rPr>
        <w:t>ИманқұловМ.О., Елшибаев А., Сырлыбаев Г.О.</w:t>
      </w:r>
      <w:r w:rsidRPr="00E46E19">
        <w:rPr>
          <w:rStyle w:val="21"/>
          <w:sz w:val="32"/>
          <w:szCs w:val="32"/>
          <w:lang w:val="kk-KZ"/>
        </w:rPr>
        <w:t xml:space="preserve"> Балқаш саңырауқұлағы немесе шампиньоны -</w:t>
      </w:r>
    </w:p>
    <w:p w:rsidR="00227898" w:rsidRPr="00E46E19" w:rsidRDefault="00C750BF" w:rsidP="009A1E57">
      <w:pPr>
        <w:pStyle w:val="a7"/>
        <w:shd w:val="clear" w:color="auto" w:fill="auto"/>
        <w:tabs>
          <w:tab w:val="right" w:leader="dot" w:pos="9280"/>
        </w:tabs>
        <w:spacing w:line="276" w:lineRule="auto"/>
        <w:ind w:left="20"/>
        <w:rPr>
          <w:sz w:val="32"/>
          <w:szCs w:val="32"/>
          <w:lang w:val="kk-KZ"/>
        </w:rPr>
      </w:pPr>
      <w:r w:rsidRPr="00E46E19">
        <w:rPr>
          <w:rStyle w:val="a8"/>
          <w:sz w:val="32"/>
          <w:szCs w:val="32"/>
          <w:lang w:val="kk-KZ"/>
        </w:rPr>
        <w:t>Agaricus balhaschensis Sam et Nam sp. nov. жіпшелеріне жүргізілген жарық микрохимиялық реакциясы</w:t>
      </w:r>
      <w:r w:rsidRPr="00E46E19">
        <w:rPr>
          <w:rStyle w:val="a8"/>
          <w:sz w:val="32"/>
          <w:szCs w:val="32"/>
          <w:lang w:val="kk-KZ"/>
        </w:rPr>
        <w:tab/>
        <w:t>47</w:t>
      </w:r>
    </w:p>
    <w:p w:rsidR="00227898" w:rsidRPr="00E46E19" w:rsidRDefault="00C750BF" w:rsidP="009A1E57">
      <w:pPr>
        <w:pStyle w:val="20"/>
        <w:shd w:val="clear" w:color="auto" w:fill="auto"/>
        <w:spacing w:line="276" w:lineRule="auto"/>
        <w:ind w:left="20"/>
        <w:rPr>
          <w:sz w:val="32"/>
          <w:szCs w:val="32"/>
          <w:lang w:val="kk-KZ"/>
        </w:rPr>
      </w:pPr>
      <w:r w:rsidRPr="00E46E19">
        <w:rPr>
          <w:sz w:val="32"/>
          <w:szCs w:val="32"/>
          <w:lang w:val="kk-KZ"/>
        </w:rPr>
        <w:t>Кіршібаев Е.А., Сәрсенбаев Б.А., Байсеитова Г.А., Нөкербекова Н.Қ., Қамұнұр М.</w:t>
      </w:r>
      <w:r w:rsidRPr="00E46E19">
        <w:rPr>
          <w:rStyle w:val="21"/>
          <w:sz w:val="32"/>
          <w:szCs w:val="32"/>
          <w:lang w:val="kk-KZ"/>
        </w:rPr>
        <w:t xml:space="preserve"> Қант қүмайының</w:t>
      </w:r>
    </w:p>
    <w:p w:rsidR="00227898" w:rsidRPr="00E46E19" w:rsidRDefault="00C750BF" w:rsidP="009A1E57">
      <w:pPr>
        <w:pStyle w:val="a7"/>
        <w:shd w:val="clear" w:color="auto" w:fill="auto"/>
        <w:tabs>
          <w:tab w:val="right" w:leader="dot" w:pos="9280"/>
        </w:tabs>
        <w:spacing w:line="276" w:lineRule="auto"/>
        <w:ind w:left="20"/>
        <w:rPr>
          <w:sz w:val="32"/>
          <w:szCs w:val="32"/>
          <w:lang w:val="kk-KZ"/>
        </w:rPr>
      </w:pPr>
      <w:r w:rsidRPr="00E46E19">
        <w:rPr>
          <w:rStyle w:val="a9"/>
          <w:sz w:val="32"/>
          <w:szCs w:val="32"/>
          <w:lang w:val="kk-KZ"/>
        </w:rPr>
        <w:t>(Sorghum Sacchartum L. PRES.)</w:t>
      </w:r>
      <w:r w:rsidRPr="00E46E19">
        <w:rPr>
          <w:rStyle w:val="a8"/>
          <w:sz w:val="32"/>
          <w:szCs w:val="32"/>
          <w:lang w:val="kk-KZ"/>
        </w:rPr>
        <w:t xml:space="preserve"> цитоплазмалық аталық стерильділік (ЦАС) негізінде F</w:t>
      </w:r>
      <w:r w:rsidRPr="00E46E19">
        <w:rPr>
          <w:rStyle w:val="a8"/>
          <w:sz w:val="32"/>
          <w:szCs w:val="32"/>
          <w:vertAlign w:val="subscript"/>
          <w:lang w:val="kk-KZ"/>
        </w:rPr>
        <w:t>1</w:t>
      </w:r>
      <w:r w:rsidRPr="00E46E19">
        <w:rPr>
          <w:rStyle w:val="a8"/>
          <w:sz w:val="32"/>
          <w:szCs w:val="32"/>
          <w:lang w:val="kk-KZ"/>
        </w:rPr>
        <w:t xml:space="preserve"> гибридті тұқымдарын алу</w:t>
      </w:r>
      <w:r w:rsidRPr="00E46E19">
        <w:rPr>
          <w:rStyle w:val="a8"/>
          <w:sz w:val="32"/>
          <w:szCs w:val="32"/>
          <w:lang w:val="kk-KZ"/>
        </w:rPr>
        <w:tab/>
        <w:t>50</w:t>
      </w:r>
    </w:p>
    <w:p w:rsidR="00227898" w:rsidRPr="00E46E19" w:rsidRDefault="00C750BF" w:rsidP="009A1E57">
      <w:pPr>
        <w:pStyle w:val="20"/>
        <w:shd w:val="clear" w:color="auto" w:fill="auto"/>
        <w:spacing w:line="276" w:lineRule="auto"/>
        <w:ind w:left="20"/>
        <w:rPr>
          <w:sz w:val="32"/>
          <w:szCs w:val="32"/>
          <w:lang w:val="kk-KZ"/>
        </w:rPr>
      </w:pPr>
      <w:r w:rsidRPr="00E46E19">
        <w:rPr>
          <w:sz w:val="32"/>
          <w:szCs w:val="32"/>
          <w:lang w:val="kk-KZ"/>
        </w:rPr>
        <w:lastRenderedPageBreak/>
        <w:t>Құлмагамбет</w:t>
      </w:r>
      <w:r w:rsidR="00523F3D" w:rsidRPr="00E46E19">
        <w:rPr>
          <w:sz w:val="32"/>
          <w:szCs w:val="32"/>
          <w:lang w:val="kk-KZ"/>
        </w:rPr>
        <w:t>ов И.Р., Треножникова Л.П., Бал</w:t>
      </w:r>
      <w:r w:rsidRPr="00E46E19">
        <w:rPr>
          <w:sz w:val="32"/>
          <w:szCs w:val="32"/>
          <w:lang w:val="kk-KZ"/>
        </w:rPr>
        <w:t>ымбаева А.С., Нұрманбетова Ф.Н., Сәрсенбаева С.С.</w:t>
      </w:r>
    </w:p>
    <w:p w:rsidR="00227898" w:rsidRPr="00E46E19" w:rsidRDefault="00C750BF" w:rsidP="009A1E57">
      <w:pPr>
        <w:pStyle w:val="a7"/>
        <w:shd w:val="clear" w:color="auto" w:fill="auto"/>
        <w:tabs>
          <w:tab w:val="right" w:leader="dot" w:pos="9280"/>
        </w:tabs>
        <w:spacing w:line="276" w:lineRule="auto"/>
        <w:ind w:left="20"/>
        <w:rPr>
          <w:sz w:val="32"/>
          <w:szCs w:val="32"/>
          <w:lang w:val="kk-KZ"/>
        </w:rPr>
      </w:pPr>
      <w:r w:rsidRPr="00E46E19">
        <w:rPr>
          <w:rStyle w:val="a8"/>
          <w:sz w:val="32"/>
          <w:szCs w:val="32"/>
          <w:lang w:val="kk-KZ"/>
        </w:rPr>
        <w:t>Микробиологиялық референс -зертханалар: антибиотиктік резистенттілікті алдын-алудың тиімді механизмі</w:t>
      </w:r>
      <w:r w:rsidRPr="00E46E19">
        <w:rPr>
          <w:rStyle w:val="a8"/>
          <w:sz w:val="32"/>
          <w:szCs w:val="32"/>
          <w:lang w:val="kk-KZ"/>
        </w:rPr>
        <w:tab/>
        <w:t>56</w:t>
      </w:r>
    </w:p>
    <w:p w:rsidR="00227898" w:rsidRPr="00E46E19" w:rsidRDefault="00C750BF" w:rsidP="009A1E57">
      <w:pPr>
        <w:pStyle w:val="20"/>
        <w:shd w:val="clear" w:color="auto" w:fill="auto"/>
        <w:spacing w:line="276" w:lineRule="auto"/>
        <w:ind w:left="20"/>
        <w:rPr>
          <w:sz w:val="32"/>
          <w:szCs w:val="32"/>
          <w:lang w:val="kk-KZ"/>
        </w:rPr>
      </w:pPr>
      <w:r w:rsidRPr="00E46E19">
        <w:rPr>
          <w:sz w:val="32"/>
          <w:szCs w:val="32"/>
          <w:lang w:val="kk-KZ"/>
        </w:rPr>
        <w:t>Курбаниязов А.К., Абдукаюмов С., Юсупов Б., Нуридинов Н.</w:t>
      </w:r>
      <w:r w:rsidRPr="00E46E19">
        <w:rPr>
          <w:rStyle w:val="21"/>
          <w:sz w:val="32"/>
          <w:szCs w:val="32"/>
          <w:lang w:val="kk-KZ"/>
        </w:rPr>
        <w:t xml:space="preserve"> Экологические проблемы Каспийского моря</w:t>
      </w:r>
    </w:p>
    <w:p w:rsidR="00227898" w:rsidRPr="00E46E19" w:rsidRDefault="00C750BF" w:rsidP="009A1E57">
      <w:pPr>
        <w:pStyle w:val="a7"/>
        <w:shd w:val="clear" w:color="auto" w:fill="auto"/>
        <w:tabs>
          <w:tab w:val="right" w:leader="dot" w:pos="9280"/>
        </w:tabs>
        <w:spacing w:line="276" w:lineRule="auto"/>
        <w:ind w:left="20"/>
        <w:rPr>
          <w:sz w:val="32"/>
          <w:szCs w:val="32"/>
          <w:lang w:val="kk-KZ"/>
        </w:rPr>
      </w:pPr>
      <w:r w:rsidRPr="00E46E19">
        <w:rPr>
          <w:rStyle w:val="a8"/>
          <w:sz w:val="32"/>
          <w:szCs w:val="32"/>
          <w:lang w:val="kk-KZ"/>
        </w:rPr>
        <w:t>и их влияние на социально-экономическое развитие</w:t>
      </w:r>
      <w:r w:rsidRPr="00E46E19">
        <w:rPr>
          <w:rStyle w:val="a8"/>
          <w:sz w:val="32"/>
          <w:szCs w:val="32"/>
          <w:lang w:val="kk-KZ"/>
        </w:rPr>
        <w:tab/>
        <w:t>64</w:t>
      </w:r>
    </w:p>
    <w:p w:rsidR="00227898" w:rsidRPr="00E46E19" w:rsidRDefault="00C750BF" w:rsidP="009A1E57">
      <w:pPr>
        <w:pStyle w:val="a7"/>
        <w:shd w:val="clear" w:color="auto" w:fill="auto"/>
        <w:spacing w:line="276" w:lineRule="auto"/>
        <w:ind w:left="20" w:firstLine="420"/>
        <w:rPr>
          <w:sz w:val="32"/>
          <w:szCs w:val="32"/>
          <w:lang w:val="kk-KZ"/>
        </w:rPr>
      </w:pPr>
      <w:r w:rsidRPr="00E46E19">
        <w:rPr>
          <w:rStyle w:val="a9"/>
          <w:sz w:val="32"/>
          <w:szCs w:val="32"/>
          <w:lang w:val="kk-KZ"/>
        </w:rPr>
        <w:t>Мынбаева Б.Н., Макеева А.Ж.</w:t>
      </w:r>
      <w:r w:rsidRPr="00E46E19">
        <w:rPr>
          <w:rStyle w:val="a8"/>
          <w:sz w:val="32"/>
          <w:szCs w:val="32"/>
          <w:lang w:val="kk-KZ"/>
        </w:rPr>
        <w:t xml:space="preserve"> Гептилмен ластанған қазақстандағы топырақтардың микробтарының</w:t>
      </w:r>
    </w:p>
    <w:p w:rsidR="00227898" w:rsidRPr="00E46E19" w:rsidRDefault="00C750BF" w:rsidP="009A1E57">
      <w:pPr>
        <w:pStyle w:val="a7"/>
        <w:shd w:val="clear" w:color="auto" w:fill="auto"/>
        <w:tabs>
          <w:tab w:val="right" w:leader="dot" w:pos="9280"/>
        </w:tabs>
        <w:spacing w:line="276" w:lineRule="auto"/>
        <w:ind w:left="20"/>
        <w:rPr>
          <w:sz w:val="32"/>
          <w:szCs w:val="32"/>
          <w:lang w:val="kk-KZ"/>
        </w:rPr>
      </w:pPr>
      <w:r w:rsidRPr="00E46E19">
        <w:rPr>
          <w:rStyle w:val="a8"/>
          <w:sz w:val="32"/>
          <w:szCs w:val="32"/>
          <w:lang w:val="kk-KZ"/>
        </w:rPr>
        <w:t>құрылымдық қоғамдастығын зерттеу</w:t>
      </w:r>
      <w:r w:rsidRPr="00E46E19">
        <w:rPr>
          <w:rStyle w:val="a8"/>
          <w:sz w:val="32"/>
          <w:szCs w:val="32"/>
          <w:lang w:val="kk-KZ"/>
        </w:rPr>
        <w:tab/>
        <w:t>68</w:t>
      </w:r>
    </w:p>
    <w:p w:rsidR="00227898" w:rsidRPr="00E46E19" w:rsidRDefault="00C750BF" w:rsidP="009A1E57">
      <w:pPr>
        <w:pStyle w:val="a7"/>
        <w:shd w:val="clear" w:color="auto" w:fill="auto"/>
        <w:spacing w:line="276" w:lineRule="auto"/>
        <w:ind w:left="20" w:firstLine="420"/>
        <w:rPr>
          <w:sz w:val="32"/>
          <w:szCs w:val="32"/>
          <w:lang w:val="kk-KZ"/>
        </w:rPr>
      </w:pPr>
      <w:r w:rsidRPr="00E46E19">
        <w:rPr>
          <w:rStyle w:val="a9"/>
          <w:sz w:val="32"/>
          <w:szCs w:val="32"/>
          <w:lang w:val="kk-KZ"/>
        </w:rPr>
        <w:t>Мырзагалиева А.Б.</w:t>
      </w:r>
      <w:r w:rsidRPr="00E46E19">
        <w:rPr>
          <w:rStyle w:val="a8"/>
          <w:sz w:val="32"/>
          <w:szCs w:val="32"/>
          <w:lang w:val="kk-KZ"/>
        </w:rPr>
        <w:t xml:space="preserve"> Қазақстан Алтай тауларындағы</w:t>
      </w:r>
      <w:r w:rsidRPr="00E46E19">
        <w:rPr>
          <w:rStyle w:val="a9"/>
          <w:sz w:val="32"/>
          <w:szCs w:val="32"/>
          <w:lang w:val="kk-KZ"/>
        </w:rPr>
        <w:t xml:space="preserve"> Rhaponticumcarthamoides</w:t>
      </w:r>
      <w:r w:rsidRPr="00E46E19">
        <w:rPr>
          <w:rStyle w:val="a8"/>
          <w:sz w:val="32"/>
          <w:szCs w:val="32"/>
          <w:lang w:val="kk-KZ"/>
        </w:rPr>
        <w:t xml:space="preserve"> (Willd.) Iljin ләзіргі</w:t>
      </w:r>
    </w:p>
    <w:p w:rsidR="00227898" w:rsidRPr="00E46E19" w:rsidRDefault="00C750BF" w:rsidP="009A1E57">
      <w:pPr>
        <w:pStyle w:val="a7"/>
        <w:shd w:val="clear" w:color="auto" w:fill="auto"/>
        <w:tabs>
          <w:tab w:val="right" w:leader="dot" w:pos="9280"/>
        </w:tabs>
        <w:spacing w:line="276" w:lineRule="auto"/>
        <w:ind w:left="20"/>
        <w:rPr>
          <w:sz w:val="32"/>
          <w:szCs w:val="32"/>
          <w:lang w:val="kk-KZ"/>
        </w:rPr>
      </w:pPr>
      <w:r w:rsidRPr="00E46E19">
        <w:rPr>
          <w:rStyle w:val="a8"/>
          <w:sz w:val="32"/>
          <w:szCs w:val="32"/>
          <w:lang w:val="kk-KZ"/>
        </w:rPr>
        <w:t>жағдайларымен щикі зат қоры</w:t>
      </w:r>
      <w:r w:rsidRPr="00E46E19">
        <w:rPr>
          <w:rStyle w:val="a8"/>
          <w:sz w:val="32"/>
          <w:szCs w:val="32"/>
          <w:lang w:val="kk-KZ"/>
        </w:rPr>
        <w:tab/>
        <w:t>72</w:t>
      </w:r>
    </w:p>
    <w:p w:rsidR="00227898" w:rsidRPr="00E46E19" w:rsidRDefault="00C750BF" w:rsidP="009A1E57">
      <w:pPr>
        <w:pStyle w:val="20"/>
        <w:shd w:val="clear" w:color="auto" w:fill="auto"/>
        <w:spacing w:line="276" w:lineRule="auto"/>
        <w:ind w:left="20"/>
        <w:rPr>
          <w:sz w:val="32"/>
          <w:szCs w:val="32"/>
          <w:lang w:val="kk-KZ"/>
        </w:rPr>
      </w:pPr>
      <w:r w:rsidRPr="00E46E19">
        <w:rPr>
          <w:sz w:val="32"/>
          <w:szCs w:val="32"/>
          <w:lang w:val="kk-KZ"/>
        </w:rPr>
        <w:t>Назымбетова Г.Ш., Еликбаев Б.К., Таранов Б. Т.</w:t>
      </w:r>
      <w:r w:rsidRPr="00E46E19">
        <w:rPr>
          <w:rStyle w:val="21"/>
          <w:sz w:val="32"/>
          <w:szCs w:val="32"/>
          <w:lang w:val="kk-KZ"/>
        </w:rPr>
        <w:t xml:space="preserve"> Солтүстік Тянь-Шань қарыстаушыларының</w:t>
      </w:r>
    </w:p>
    <w:p w:rsidR="00227898" w:rsidRPr="00E46E19" w:rsidRDefault="00C750BF" w:rsidP="009A1E57">
      <w:pPr>
        <w:pStyle w:val="a7"/>
        <w:shd w:val="clear" w:color="auto" w:fill="auto"/>
        <w:tabs>
          <w:tab w:val="right" w:leader="dot" w:pos="9280"/>
        </w:tabs>
        <w:spacing w:line="276" w:lineRule="auto"/>
        <w:ind w:left="20"/>
        <w:rPr>
          <w:sz w:val="32"/>
          <w:szCs w:val="32"/>
          <w:lang w:val="kk-KZ"/>
        </w:rPr>
      </w:pPr>
      <w:r w:rsidRPr="00E46E19">
        <w:rPr>
          <w:rStyle w:val="a8"/>
          <w:sz w:val="32"/>
          <w:szCs w:val="32"/>
          <w:lang w:val="kk-KZ"/>
        </w:rPr>
        <w:t>(Lepidoptera, Geometridae) биотопта таралуы</w:t>
      </w:r>
      <w:r w:rsidRPr="00E46E19">
        <w:rPr>
          <w:rStyle w:val="a8"/>
          <w:sz w:val="32"/>
          <w:szCs w:val="32"/>
          <w:lang w:val="kk-KZ"/>
        </w:rPr>
        <w:tab/>
        <w:t>79</w:t>
      </w:r>
    </w:p>
    <w:p w:rsidR="00227898" w:rsidRPr="00E46E19" w:rsidRDefault="00C750BF" w:rsidP="009A1E57">
      <w:pPr>
        <w:pStyle w:val="a7"/>
        <w:shd w:val="clear" w:color="auto" w:fill="auto"/>
        <w:tabs>
          <w:tab w:val="left" w:leader="dot" w:pos="9080"/>
        </w:tabs>
        <w:spacing w:line="276" w:lineRule="auto"/>
        <w:ind w:left="20" w:firstLine="420"/>
        <w:rPr>
          <w:sz w:val="32"/>
          <w:szCs w:val="32"/>
          <w:lang w:val="kk-KZ"/>
        </w:rPr>
      </w:pPr>
      <w:r w:rsidRPr="00E46E19">
        <w:rPr>
          <w:rStyle w:val="a9"/>
          <w:sz w:val="32"/>
          <w:szCs w:val="32"/>
          <w:lang w:val="kk-KZ"/>
        </w:rPr>
        <w:t>Рахимов К.Д.</w:t>
      </w:r>
      <w:r w:rsidRPr="00E46E19">
        <w:rPr>
          <w:rStyle w:val="a8"/>
          <w:sz w:val="32"/>
          <w:szCs w:val="32"/>
          <w:lang w:val="kk-KZ"/>
        </w:rPr>
        <w:t xml:space="preserve"> Қатерлі ісіктерде гомеопатияның жаңа технологиялық ақпараттарын зерттеу</w:t>
      </w:r>
      <w:r w:rsidRPr="00E46E19">
        <w:rPr>
          <w:rStyle w:val="a8"/>
          <w:sz w:val="32"/>
          <w:szCs w:val="32"/>
          <w:lang w:val="kk-KZ"/>
        </w:rPr>
        <w:tab/>
        <w:t>98</w:t>
      </w:r>
    </w:p>
    <w:p w:rsidR="00227898" w:rsidRPr="00E46E19" w:rsidRDefault="00C750BF" w:rsidP="009A1E57">
      <w:pPr>
        <w:pStyle w:val="a7"/>
        <w:shd w:val="clear" w:color="auto" w:fill="auto"/>
        <w:spacing w:line="276" w:lineRule="auto"/>
        <w:ind w:left="20" w:firstLine="420"/>
        <w:rPr>
          <w:sz w:val="32"/>
          <w:szCs w:val="32"/>
          <w:lang w:val="kk-KZ"/>
        </w:rPr>
      </w:pPr>
      <w:r w:rsidRPr="00E46E19">
        <w:rPr>
          <w:rStyle w:val="a9"/>
          <w:sz w:val="32"/>
          <w:szCs w:val="32"/>
          <w:lang w:val="kk-KZ"/>
        </w:rPr>
        <w:t>Саданов А.Қ., Ауэзова О.Н., Спанқұлова Г.Ә.</w:t>
      </w:r>
      <w:r w:rsidRPr="00E46E19">
        <w:rPr>
          <w:rStyle w:val="a8"/>
          <w:sz w:val="32"/>
          <w:szCs w:val="32"/>
          <w:lang w:val="kk-KZ"/>
        </w:rPr>
        <w:t xml:space="preserve"> Биоремедиация - мұнай және мұнай өнімдерімен ластанған</w:t>
      </w:r>
    </w:p>
    <w:p w:rsidR="00227898" w:rsidRPr="00E46E19" w:rsidRDefault="00C750BF" w:rsidP="009A1E57">
      <w:pPr>
        <w:pStyle w:val="a7"/>
        <w:shd w:val="clear" w:color="auto" w:fill="auto"/>
        <w:tabs>
          <w:tab w:val="right" w:leader="dot" w:pos="9280"/>
        </w:tabs>
        <w:spacing w:line="276" w:lineRule="auto"/>
        <w:ind w:left="20"/>
        <w:rPr>
          <w:sz w:val="32"/>
          <w:szCs w:val="32"/>
          <w:lang w:val="kk-KZ"/>
        </w:rPr>
      </w:pPr>
      <w:r w:rsidRPr="00E46E19">
        <w:rPr>
          <w:rStyle w:val="a8"/>
          <w:sz w:val="32"/>
          <w:szCs w:val="32"/>
          <w:lang w:val="kk-KZ"/>
        </w:rPr>
        <w:t>топырақтардың қайта қалпына келтірудің негізі (әдеби шолу)</w:t>
      </w:r>
      <w:r w:rsidRPr="00E46E19">
        <w:rPr>
          <w:rStyle w:val="a8"/>
          <w:sz w:val="32"/>
          <w:szCs w:val="32"/>
          <w:lang w:val="kk-KZ"/>
        </w:rPr>
        <w:tab/>
        <w:t>101</w:t>
      </w:r>
    </w:p>
    <w:p w:rsidR="00227898" w:rsidRPr="00E46E19" w:rsidRDefault="00C750BF" w:rsidP="009A1E57">
      <w:pPr>
        <w:pStyle w:val="a7"/>
        <w:shd w:val="clear" w:color="auto" w:fill="auto"/>
        <w:spacing w:line="276" w:lineRule="auto"/>
        <w:ind w:left="20" w:right="80" w:firstLine="420"/>
        <w:rPr>
          <w:sz w:val="32"/>
          <w:szCs w:val="32"/>
          <w:lang w:val="kk-KZ"/>
        </w:rPr>
      </w:pPr>
      <w:r w:rsidRPr="00E46E19">
        <w:rPr>
          <w:rStyle w:val="a9"/>
          <w:sz w:val="32"/>
          <w:szCs w:val="32"/>
          <w:lang w:val="kk-KZ"/>
        </w:rPr>
        <w:t>Саданов А.К., Идрисова У.Р., Мусалдинов Т.Б., Идрисова Д.Ж., Айткельдиева С.А., КудайбергеновМ.С., Дидоренко С.А. Mesorhizobiumcicer</w:t>
      </w:r>
      <w:r w:rsidRPr="00E46E19">
        <w:rPr>
          <w:rStyle w:val="a8"/>
          <w:sz w:val="32"/>
          <w:szCs w:val="32"/>
          <w:lang w:val="kk-KZ"/>
        </w:rPr>
        <w:t xml:space="preserve"> Ю-2О Сақтау кезінде ноқаттың түйнекті бактериясы клеткаларының тіршілік ету қабілеттілігіне және азотфиксациялау белсенділігіне «Ризовит-АКС» препаративті түрлеріне</w:t>
      </w:r>
    </w:p>
    <w:p w:rsidR="00227898" w:rsidRPr="00E46E19" w:rsidRDefault="00C750BF" w:rsidP="009A1E57">
      <w:pPr>
        <w:pStyle w:val="a7"/>
        <w:shd w:val="clear" w:color="auto" w:fill="auto"/>
        <w:tabs>
          <w:tab w:val="right" w:leader="dot" w:pos="9280"/>
        </w:tabs>
        <w:spacing w:line="276" w:lineRule="auto"/>
        <w:ind w:left="20"/>
        <w:rPr>
          <w:sz w:val="32"/>
          <w:szCs w:val="32"/>
          <w:lang w:val="kk-KZ"/>
        </w:rPr>
      </w:pPr>
      <w:r w:rsidRPr="00E46E19">
        <w:rPr>
          <w:rStyle w:val="a8"/>
          <w:sz w:val="32"/>
          <w:szCs w:val="32"/>
          <w:lang w:val="kk-KZ"/>
        </w:rPr>
        <w:t>тасымалдаушылардың әсері</w:t>
      </w:r>
      <w:r w:rsidRPr="00E46E19">
        <w:rPr>
          <w:rStyle w:val="a8"/>
          <w:sz w:val="32"/>
          <w:szCs w:val="32"/>
          <w:lang w:val="kk-KZ"/>
        </w:rPr>
        <w:tab/>
        <w:t>108</w:t>
      </w:r>
    </w:p>
    <w:p w:rsidR="00227898" w:rsidRPr="00E46E19" w:rsidRDefault="00C750BF" w:rsidP="009A1E57">
      <w:pPr>
        <w:pStyle w:val="20"/>
        <w:shd w:val="clear" w:color="auto" w:fill="auto"/>
        <w:spacing w:line="276" w:lineRule="auto"/>
        <w:ind w:left="20"/>
        <w:rPr>
          <w:sz w:val="32"/>
          <w:szCs w:val="32"/>
          <w:lang w:val="kk-KZ"/>
        </w:rPr>
      </w:pPr>
      <w:r w:rsidRPr="00E46E19">
        <w:rPr>
          <w:sz w:val="32"/>
          <w:szCs w:val="32"/>
          <w:lang w:val="kk-KZ"/>
        </w:rPr>
        <w:t>Саданов А.Қ., Ұлтанбекова Г.Д., Нысанбаева А.А., Треножникова Л.П.</w:t>
      </w:r>
      <w:r w:rsidRPr="00E46E19">
        <w:rPr>
          <w:rStyle w:val="21"/>
          <w:sz w:val="32"/>
          <w:szCs w:val="32"/>
          <w:lang w:val="kk-KZ"/>
        </w:rPr>
        <w:t xml:space="preserve"> Жасымықтың</w:t>
      </w:r>
      <w:r w:rsidRPr="00E46E19">
        <w:rPr>
          <w:sz w:val="32"/>
          <w:szCs w:val="32"/>
          <w:lang w:val="kk-KZ"/>
        </w:rPr>
        <w:t xml:space="preserve"> Rhizobium</w:t>
      </w:r>
    </w:p>
    <w:p w:rsidR="00227898" w:rsidRPr="00E46E19" w:rsidRDefault="00C750BF" w:rsidP="009A1E57">
      <w:pPr>
        <w:pStyle w:val="a7"/>
        <w:shd w:val="clear" w:color="auto" w:fill="auto"/>
        <w:tabs>
          <w:tab w:val="right" w:leader="dot" w:pos="9280"/>
        </w:tabs>
        <w:spacing w:line="276" w:lineRule="auto"/>
        <w:ind w:left="20"/>
        <w:rPr>
          <w:sz w:val="32"/>
          <w:szCs w:val="32"/>
          <w:lang w:val="kk-KZ"/>
        </w:rPr>
      </w:pPr>
      <w:r w:rsidRPr="00E46E19">
        <w:rPr>
          <w:rStyle w:val="a9"/>
          <w:sz w:val="32"/>
          <w:szCs w:val="32"/>
          <w:lang w:val="kk-KZ"/>
        </w:rPr>
        <w:t>leguminosarum</w:t>
      </w:r>
      <w:r w:rsidRPr="00E46E19">
        <w:rPr>
          <w:rStyle w:val="a8"/>
          <w:sz w:val="32"/>
          <w:szCs w:val="32"/>
          <w:lang w:val="kk-KZ"/>
        </w:rPr>
        <w:t xml:space="preserve"> Б-1 түйнекті бактериялар штамын өсірудегі қолайлы ортаны таңдау</w:t>
      </w:r>
      <w:r w:rsidRPr="00E46E19">
        <w:rPr>
          <w:rStyle w:val="a8"/>
          <w:sz w:val="32"/>
          <w:szCs w:val="32"/>
          <w:lang w:val="kk-KZ"/>
        </w:rPr>
        <w:tab/>
        <w:t>115</w:t>
      </w:r>
    </w:p>
    <w:p w:rsidR="00227898" w:rsidRPr="00E46E19" w:rsidRDefault="00C750BF" w:rsidP="009A1E57">
      <w:pPr>
        <w:pStyle w:val="20"/>
        <w:shd w:val="clear" w:color="auto" w:fill="auto"/>
        <w:spacing w:line="276" w:lineRule="auto"/>
        <w:ind w:left="20"/>
        <w:rPr>
          <w:sz w:val="32"/>
          <w:szCs w:val="32"/>
          <w:lang w:val="kk-KZ"/>
        </w:rPr>
      </w:pPr>
      <w:r w:rsidRPr="00E46E19">
        <w:rPr>
          <w:sz w:val="32"/>
          <w:szCs w:val="32"/>
          <w:lang w:val="kk-KZ"/>
        </w:rPr>
        <w:lastRenderedPageBreak/>
        <w:t>Саубенова М.Г., Кузнецова Т.В., Халымбетова А.Е., Шорманова М.М.</w:t>
      </w:r>
      <w:r w:rsidRPr="00E46E19">
        <w:rPr>
          <w:rStyle w:val="21"/>
          <w:sz w:val="32"/>
          <w:szCs w:val="32"/>
          <w:lang w:val="kk-KZ"/>
        </w:rPr>
        <w:t xml:space="preserve"> Микроорганизмдер консорциумдары -</w:t>
      </w:r>
    </w:p>
    <w:p w:rsidR="00227898" w:rsidRPr="00E46E19" w:rsidRDefault="00C750BF" w:rsidP="009A1E57">
      <w:pPr>
        <w:pStyle w:val="a7"/>
        <w:shd w:val="clear" w:color="auto" w:fill="auto"/>
        <w:tabs>
          <w:tab w:val="right" w:leader="dot" w:pos="9280"/>
        </w:tabs>
        <w:spacing w:line="276" w:lineRule="auto"/>
        <w:ind w:left="20"/>
        <w:rPr>
          <w:sz w:val="32"/>
          <w:szCs w:val="32"/>
          <w:lang w:val="kk-KZ"/>
        </w:rPr>
      </w:pPr>
      <w:r w:rsidRPr="00E46E19">
        <w:rPr>
          <w:rStyle w:val="a8"/>
          <w:sz w:val="32"/>
          <w:szCs w:val="32"/>
          <w:lang w:val="kk-KZ"/>
        </w:rPr>
        <w:t>микробиологиялық өндірістің ерекше сәтті жолы (жалпы шолу)</w:t>
      </w:r>
      <w:r w:rsidRPr="00E46E19">
        <w:rPr>
          <w:rStyle w:val="a8"/>
          <w:sz w:val="32"/>
          <w:szCs w:val="32"/>
          <w:lang w:val="kk-KZ"/>
        </w:rPr>
        <w:tab/>
        <w:t>121</w:t>
      </w:r>
    </w:p>
    <w:p w:rsidR="00227898" w:rsidRPr="00E46E19" w:rsidRDefault="00C750BF" w:rsidP="009A1E57">
      <w:pPr>
        <w:pStyle w:val="a7"/>
        <w:shd w:val="clear" w:color="auto" w:fill="auto"/>
        <w:spacing w:line="276" w:lineRule="auto"/>
        <w:ind w:left="20" w:right="80" w:firstLine="420"/>
        <w:rPr>
          <w:sz w:val="32"/>
          <w:szCs w:val="32"/>
          <w:lang w:val="kk-KZ"/>
        </w:rPr>
      </w:pPr>
      <w:r w:rsidRPr="00E46E19">
        <w:rPr>
          <w:rStyle w:val="a9"/>
          <w:sz w:val="32"/>
          <w:szCs w:val="32"/>
          <w:lang w:val="kk-KZ"/>
        </w:rPr>
        <w:t>Сейітбатталова А.И., Даугалиева С.Т., Шемшура О.Н., Ысмайылова Э.Т.</w:t>
      </w:r>
      <w:r w:rsidRPr="00E46E19">
        <w:rPr>
          <w:rStyle w:val="a8"/>
          <w:sz w:val="32"/>
          <w:szCs w:val="32"/>
          <w:lang w:val="kk-KZ"/>
        </w:rPr>
        <w:t xml:space="preserve"> Алматы облысында өсетін қытайбұршақ өсімдігін зақымдайтын фитопатогенді саңырауқұлақтардың микробиологиялық және</w:t>
      </w:r>
    </w:p>
    <w:p w:rsidR="00227898" w:rsidRPr="00E46E19" w:rsidRDefault="00C750BF" w:rsidP="009A1E57">
      <w:pPr>
        <w:pStyle w:val="a7"/>
        <w:shd w:val="clear" w:color="auto" w:fill="auto"/>
        <w:tabs>
          <w:tab w:val="right" w:leader="dot" w:pos="9280"/>
        </w:tabs>
        <w:spacing w:line="276" w:lineRule="auto"/>
        <w:ind w:left="20"/>
        <w:rPr>
          <w:sz w:val="32"/>
          <w:szCs w:val="32"/>
          <w:lang w:val="kk-KZ"/>
        </w:rPr>
      </w:pPr>
      <w:r w:rsidRPr="00E46E19">
        <w:rPr>
          <w:rStyle w:val="a8"/>
          <w:sz w:val="32"/>
          <w:szCs w:val="32"/>
          <w:lang w:val="kk-KZ"/>
        </w:rPr>
        <w:t>молекулярлық-генетикалық сипаттамасы</w:t>
      </w:r>
      <w:r w:rsidRPr="00E46E19">
        <w:rPr>
          <w:rStyle w:val="a8"/>
          <w:sz w:val="32"/>
          <w:szCs w:val="32"/>
          <w:lang w:val="kk-KZ"/>
        </w:rPr>
        <w:tab/>
        <w:t>129</w:t>
      </w:r>
    </w:p>
    <w:p w:rsidR="00227898" w:rsidRPr="00E46E19" w:rsidRDefault="00C750BF" w:rsidP="009A1E57">
      <w:pPr>
        <w:pStyle w:val="a7"/>
        <w:shd w:val="clear" w:color="auto" w:fill="auto"/>
        <w:spacing w:line="276" w:lineRule="auto"/>
        <w:ind w:left="20" w:right="80" w:firstLine="420"/>
        <w:rPr>
          <w:sz w:val="32"/>
          <w:szCs w:val="32"/>
          <w:lang w:val="kk-KZ"/>
        </w:rPr>
      </w:pPr>
      <w:r w:rsidRPr="00E46E19">
        <w:rPr>
          <w:rStyle w:val="a9"/>
          <w:sz w:val="32"/>
          <w:szCs w:val="32"/>
          <w:lang w:val="kk-KZ"/>
        </w:rPr>
        <w:t xml:space="preserve">Треножникова Л.П., Ұлтанбекова Г.Д., Балгымбаева А.С., Галимбаева Р.Ш., БайдыльдаеваЖ.А. </w:t>
      </w:r>
      <w:r w:rsidRPr="00E46E19">
        <w:rPr>
          <w:rStyle w:val="a8"/>
          <w:sz w:val="32"/>
          <w:szCs w:val="32"/>
          <w:lang w:val="kk-KZ"/>
        </w:rPr>
        <w:t>Әртүрлі экологиялық жағдайларда өсетін астық дақылдарының саңырақұлақ ауруларының қоздырғыштарына</w:t>
      </w:r>
    </w:p>
    <w:p w:rsidR="00227898" w:rsidRPr="00E46E19" w:rsidRDefault="00C750BF" w:rsidP="009A1E57">
      <w:pPr>
        <w:pStyle w:val="a7"/>
        <w:shd w:val="clear" w:color="auto" w:fill="auto"/>
        <w:tabs>
          <w:tab w:val="right" w:leader="dot" w:pos="9280"/>
        </w:tabs>
        <w:spacing w:line="276" w:lineRule="auto"/>
        <w:ind w:left="20"/>
        <w:rPr>
          <w:sz w:val="32"/>
          <w:szCs w:val="32"/>
          <w:lang w:val="kk-KZ"/>
        </w:rPr>
      </w:pPr>
      <w:r w:rsidRPr="00E46E19">
        <w:rPr>
          <w:rStyle w:val="a8"/>
          <w:sz w:val="32"/>
          <w:szCs w:val="32"/>
          <w:lang w:val="kk-KZ"/>
        </w:rPr>
        <w:t>қарсы экстремофильді актиномицеттердің антагонистік қасиеттерін зерттеу</w:t>
      </w:r>
      <w:r w:rsidRPr="00E46E19">
        <w:rPr>
          <w:rStyle w:val="a8"/>
          <w:sz w:val="32"/>
          <w:szCs w:val="32"/>
          <w:lang w:val="kk-KZ"/>
        </w:rPr>
        <w:tab/>
        <w:t>137</w:t>
      </w:r>
    </w:p>
    <w:p w:rsidR="00227898" w:rsidRPr="00E46E19" w:rsidRDefault="00C750BF" w:rsidP="009A1E57">
      <w:pPr>
        <w:pStyle w:val="a7"/>
        <w:shd w:val="clear" w:color="auto" w:fill="auto"/>
        <w:tabs>
          <w:tab w:val="right" w:leader="dot" w:pos="9280"/>
        </w:tabs>
        <w:spacing w:line="276" w:lineRule="auto"/>
        <w:ind w:left="20" w:right="80" w:firstLine="420"/>
        <w:rPr>
          <w:sz w:val="32"/>
          <w:szCs w:val="32"/>
          <w:lang w:val="kk-KZ"/>
        </w:rPr>
      </w:pPr>
      <w:r w:rsidRPr="00E46E19">
        <w:rPr>
          <w:rStyle w:val="a9"/>
          <w:sz w:val="32"/>
          <w:szCs w:val="32"/>
          <w:lang w:val="kk-KZ"/>
        </w:rPr>
        <w:t>Трошина Т. Т.</w:t>
      </w:r>
      <w:r w:rsidRPr="00E46E19">
        <w:rPr>
          <w:rStyle w:val="a8"/>
          <w:sz w:val="32"/>
          <w:szCs w:val="32"/>
          <w:lang w:val="kk-KZ"/>
        </w:rPr>
        <w:t xml:space="preserve"> Алматы облысындагы майда суқоймалардың жазғы зоопланктонының сапробиологиялық мінездемесі (2011-2014 жж.)</w:t>
      </w:r>
      <w:r w:rsidRPr="00E46E19">
        <w:rPr>
          <w:rStyle w:val="a8"/>
          <w:sz w:val="32"/>
          <w:szCs w:val="32"/>
          <w:lang w:val="kk-KZ"/>
        </w:rPr>
        <w:tab/>
        <w:t>144</w:t>
      </w:r>
      <w:r w:rsidR="004F5D6A" w:rsidRPr="00E46E19">
        <w:rPr>
          <w:sz w:val="32"/>
          <w:szCs w:val="32"/>
          <w:lang w:val="kk-KZ"/>
        </w:rPr>
        <w:fldChar w:fldCharType="end"/>
      </w:r>
      <w:bookmarkStart w:id="0" w:name="_GoBack"/>
      <w:bookmarkEnd w:id="0"/>
    </w:p>
    <w:sectPr w:rsidR="00227898" w:rsidRPr="00E46E19" w:rsidSect="00227898">
      <w:headerReference w:type="default" r:id="rId6"/>
      <w:footerReference w:type="default" r:id="rId7"/>
      <w:type w:val="continuous"/>
      <w:pgSz w:w="11905" w:h="16837"/>
      <w:pgMar w:top="1459" w:right="1127" w:bottom="1469" w:left="1130" w:header="0" w:footer="3" w:gutter="0"/>
      <w:pgNumType w:start="15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682" w:rsidRDefault="00B64682" w:rsidP="00227898">
      <w:r>
        <w:separator/>
      </w:r>
    </w:p>
  </w:endnote>
  <w:endnote w:type="continuationSeparator" w:id="0">
    <w:p w:rsidR="00B64682" w:rsidRDefault="00B64682" w:rsidP="0022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898" w:rsidRPr="009A1E57" w:rsidRDefault="00227898">
    <w:pPr>
      <w:pStyle w:val="a5"/>
      <w:framePr w:w="12135" w:h="134" w:wrap="none" w:vAnchor="text" w:hAnchor="page" w:x="-114" w:y="-1559"/>
      <w:shd w:val="clear" w:color="auto" w:fill="auto"/>
      <w:ind w:left="5832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682" w:rsidRDefault="00B64682"/>
  </w:footnote>
  <w:footnote w:type="continuationSeparator" w:id="0">
    <w:p w:rsidR="00B64682" w:rsidRDefault="00B6468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898" w:rsidRPr="009A1E57" w:rsidRDefault="00227898">
    <w:pPr>
      <w:pStyle w:val="a5"/>
      <w:framePr w:w="12135" w:h="187" w:wrap="none" w:vAnchor="text" w:hAnchor="page" w:x="-114" w:y="1287"/>
      <w:shd w:val="clear" w:color="auto" w:fill="auto"/>
      <w:ind w:left="124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27898"/>
    <w:rsid w:val="00227898"/>
    <w:rsid w:val="004F5D6A"/>
    <w:rsid w:val="00523F3D"/>
    <w:rsid w:val="009A1E57"/>
    <w:rsid w:val="00B64682"/>
    <w:rsid w:val="00C750BF"/>
    <w:rsid w:val="00E46E19"/>
    <w:rsid w:val="00ED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B0CD3-E8BD-424C-9C0C-3322E25E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2789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7898"/>
    <w:rPr>
      <w:color w:val="000080"/>
      <w:u w:val="single"/>
    </w:rPr>
  </w:style>
  <w:style w:type="character" w:customStyle="1" w:styleId="10">
    <w:name w:val="Основной текст (10)_"/>
    <w:basedOn w:val="a0"/>
    <w:link w:val="100"/>
    <w:rsid w:val="002278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1">
    <w:name w:val="Основной текст (10)"/>
    <w:basedOn w:val="10"/>
    <w:rsid w:val="002278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4">
    <w:name w:val="Колонтитул_"/>
    <w:basedOn w:val="a0"/>
    <w:link w:val="a5"/>
    <w:rsid w:val="002278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;Курсив"/>
    <w:basedOn w:val="a4"/>
    <w:rsid w:val="002278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</w:rPr>
  </w:style>
  <w:style w:type="character" w:customStyle="1" w:styleId="95pt0">
    <w:name w:val="Колонтитул + 9;5 pt"/>
    <w:basedOn w:val="a4"/>
    <w:rsid w:val="002278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">
    <w:name w:val="Основной текст (9)_"/>
    <w:basedOn w:val="a0"/>
    <w:link w:val="90"/>
    <w:rsid w:val="002278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6">
    <w:name w:val="Оглавление_"/>
    <w:basedOn w:val="a0"/>
    <w:link w:val="a7"/>
    <w:rsid w:val="002278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8">
    <w:name w:val="Оглавление"/>
    <w:basedOn w:val="a6"/>
    <w:rsid w:val="002278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">
    <w:name w:val="Оглавление (2)_"/>
    <w:basedOn w:val="a0"/>
    <w:link w:val="20"/>
    <w:rsid w:val="002278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1">
    <w:name w:val="Оглавление (2) + Не курсив"/>
    <w:basedOn w:val="2"/>
    <w:rsid w:val="002278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a9">
    <w:name w:val="Оглавление + Курсив"/>
    <w:basedOn w:val="a6"/>
    <w:rsid w:val="002278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paragraph" w:customStyle="1" w:styleId="100">
    <w:name w:val="Основной текст (10)"/>
    <w:basedOn w:val="a"/>
    <w:link w:val="10"/>
    <w:rsid w:val="00227898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5">
    <w:name w:val="Колонтитул"/>
    <w:basedOn w:val="a"/>
    <w:link w:val="a4"/>
    <w:rsid w:val="0022789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227898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a7">
    <w:name w:val="Оглавление"/>
    <w:basedOn w:val="a"/>
    <w:link w:val="a6"/>
    <w:rsid w:val="00227898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главление (2)"/>
    <w:basedOn w:val="a"/>
    <w:link w:val="2"/>
    <w:rsid w:val="00227898"/>
    <w:pPr>
      <w:shd w:val="clear" w:color="auto" w:fill="FFFFFF"/>
      <w:spacing w:line="206" w:lineRule="exact"/>
      <w:ind w:firstLine="420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styleId="aa">
    <w:name w:val="header"/>
    <w:basedOn w:val="a"/>
    <w:link w:val="ab"/>
    <w:uiPriority w:val="99"/>
    <w:semiHidden/>
    <w:unhideWhenUsed/>
    <w:rsid w:val="009A1E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A1E57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9A1E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A1E5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541</Words>
  <Characters>3087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&lt;4D6963726F736F667420576F7264202D20C1E8EEEBEEE3E8FF5F30345F323031355FE2E5F0F1F2E0ED5F31363020F1F2F0&gt;</dc:title>
  <dc:creator>AktotyT</dc:creator>
  <cp:lastModifiedBy>Berkin</cp:lastModifiedBy>
  <cp:revision>4</cp:revision>
  <dcterms:created xsi:type="dcterms:W3CDTF">2015-09-15T03:12:00Z</dcterms:created>
  <dcterms:modified xsi:type="dcterms:W3CDTF">2015-09-30T08:17:00Z</dcterms:modified>
</cp:coreProperties>
</file>