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426" w:line="200" w:lineRule="exact"/>
        <w:ind w:left="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 xml:space="preserve">Серия биологическая и медицинская. </w:t>
      </w:r>
      <w:r>
        <w:rPr>
          <w:lang w:val="en-US"/>
          <w:w w:val="100"/>
          <w:spacing w:val="0"/>
          <w:color w:val="000000"/>
          <w:position w:val="0"/>
        </w:rPr>
        <w:t xml:space="preserve">Ms </w:t>
      </w:r>
      <w:r>
        <w:rPr>
          <w:lang w:val="ru-RU"/>
          <w:w w:val="100"/>
          <w:spacing w:val="0"/>
          <w:color w:val="000000"/>
          <w:position w:val="0"/>
        </w:rPr>
        <w:t>5. 2018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53" w:line="180" w:lineRule="exact"/>
        <w:ind w:left="2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10.75pt;width:71.85pt;height:8.65pt;z-index:-125829376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ISSN 2224-5308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СОДЕРЖАНИЕ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08" w:line="170" w:lineRule="exact"/>
        <w:ind w:left="24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Медицина</w:t>
      </w:r>
      <w:bookmarkEnd w:id="1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ru-RU"/>
          <w:w w:val="100"/>
          <w:spacing w:val="0"/>
          <w:color w:val="000000"/>
          <w:position w:val="0"/>
        </w:rPr>
        <w:t>Квашнин А.В., Сагатов II.Е., Досматов Н.С., Онгарбаев К.О., Коштнбаев Ж.Б.</w:t>
      </w:r>
      <w:r>
        <w:rPr>
          <w:rStyle w:val="CharStyle13"/>
          <w:i w:val="0"/>
          <w:iCs w:val="0"/>
        </w:rPr>
        <w:t xml:space="preserve"> Наш опыт хирургического</w:t>
      </w:r>
    </w:p>
    <w:p>
      <w:pPr>
        <w:pStyle w:val="Style14"/>
        <w:tabs>
          <w:tab w:leader="dot" w:pos="92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лечения первичных опухолей сердца</w:t>
        <w:tab/>
        <w:t>5</w:t>
      </w:r>
    </w:p>
    <w:p>
      <w:pPr>
        <w:pStyle w:val="Style14"/>
        <w:tabs>
          <w:tab w:leader="dot" w:pos="92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0" w:right="340" w:firstLine="420"/>
      </w:pPr>
      <w:r>
        <w:rPr>
          <w:rStyle w:val="CharStyle16"/>
        </w:rPr>
        <w:t xml:space="preserve">Баттакова Ж.Е., Абдрахманова Ш. 3., Адаева АЛ., Слажнева </w:t>
      </w:r>
      <w:r>
        <w:rPr>
          <w:rStyle w:val="CharStyle16"/>
          <w:lang w:val="en-US"/>
        </w:rPr>
        <w:t>T.II.</w:t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Сравнительный анализ факторов, мотивирующих к потреблению табака среди подростков в Республике Казахстан</w:t>
        <w:tab/>
        <w:t>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08" w:line="170" w:lineRule="exact"/>
        <w:ind w:left="240" w:right="0" w:firstLine="0"/>
      </w:pPr>
      <w:r>
        <w:rPr>
          <w:lang w:val="ru-RU"/>
          <w:w w:val="100"/>
          <w:spacing w:val="0"/>
          <w:color w:val="000000"/>
          <w:position w:val="0"/>
        </w:rPr>
        <w:t>Биология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Султангазина Г</w:t>
      </w:r>
      <w:r>
        <w:rPr>
          <w:lang w:val="en-US"/>
          <w:w w:val="100"/>
          <w:spacing w:val="0"/>
          <w:color w:val="000000"/>
          <w:position w:val="0"/>
        </w:rPr>
        <w:t xml:space="preserve">'JK., </w:t>
      </w:r>
      <w:r>
        <w:rPr>
          <w:lang w:val="ru-RU"/>
          <w:w w:val="100"/>
          <w:spacing w:val="0"/>
          <w:color w:val="000000"/>
          <w:position w:val="0"/>
        </w:rPr>
        <w:t>КуприяновА.Н., ХруспюлеваН.А., АбшеваГЛ., Бейшова II.С.</w:t>
      </w:r>
    </w:p>
    <w:p>
      <w:pPr>
        <w:pStyle w:val="Style14"/>
        <w:tabs>
          <w:tab w:leader="dot" w:pos="92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Ценофлора адониса волжского </w:t>
      </w:r>
      <w:r>
        <w:rPr>
          <w:rStyle w:val="CharStyle16"/>
        </w:rPr>
        <w:t>(</w:t>
      </w:r>
      <w:r>
        <w:rPr>
          <w:rStyle w:val="CharStyle16"/>
          <w:lang w:val="en-US"/>
        </w:rPr>
        <w:t>Adonis wolgensis</w:t>
      </w:r>
      <w:r>
        <w:rPr>
          <w:lang w:val="en-US"/>
          <w:w w:val="100"/>
          <w:spacing w:val="0"/>
          <w:color w:val="000000"/>
          <w:position w:val="0"/>
        </w:rPr>
        <w:t xml:space="preserve"> Stev.) </w:t>
      </w:r>
      <w:r>
        <w:rPr>
          <w:lang w:val="ru-RU"/>
          <w:w w:val="100"/>
          <w:spacing w:val="0"/>
          <w:color w:val="000000"/>
          <w:position w:val="0"/>
        </w:rPr>
        <w:t>в Северном Казахстане</w:t>
        <w:tab/>
        <w:t>16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Джансугурова Л.Б., Жунусова Г.С., Нуржнбек, Абдикерт</w:t>
      </w:r>
      <w:r>
        <w:rPr>
          <w:lang w:val="en-US"/>
          <w:w w:val="100"/>
          <w:spacing w:val="0"/>
          <w:color w:val="000000"/>
          <w:position w:val="0"/>
        </w:rPr>
        <w:t xml:space="preserve">i </w:t>
      </w:r>
      <w:r>
        <w:rPr>
          <w:lang w:val="ru-RU"/>
          <w:w w:val="100"/>
          <w:spacing w:val="0"/>
          <w:color w:val="000000"/>
          <w:position w:val="0"/>
        </w:rPr>
        <w:t>С.А., Амиргапиева А.С., БекмановБ.О.,</w:t>
      </w:r>
    </w:p>
    <w:p>
      <w:pPr>
        <w:pStyle w:val="Style14"/>
        <w:tabs>
          <w:tab w:leader="dot" w:pos="92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6"/>
        </w:rPr>
        <w:t>Хусайнова ЭМ.</w:t>
      </w:r>
      <w:r>
        <w:rPr>
          <w:lang w:val="ru-RU"/>
          <w:w w:val="100"/>
          <w:spacing w:val="0"/>
          <w:color w:val="000000"/>
          <w:position w:val="0"/>
        </w:rPr>
        <w:t xml:space="preserve"> Анализ контрольных регионов мтДНК у этнических казахов</w:t>
        <w:tab/>
        <w:t>25</w:t>
      </w:r>
    </w:p>
    <w:p>
      <w:pPr>
        <w:pStyle w:val="Style14"/>
        <w:tabs>
          <w:tab w:leader="dot" w:pos="8870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40" w:right="0" w:firstLine="0"/>
      </w:pPr>
      <w:r>
        <w:rPr>
          <w:rStyle w:val="CharStyle16"/>
        </w:rPr>
        <w:t>СаХ’бенова М.Г, Олейникова ЕЛ.</w:t>
      </w:r>
      <w:r>
        <w:rPr>
          <w:lang w:val="ru-RU"/>
          <w:w w:val="100"/>
          <w:spacing w:val="0"/>
          <w:color w:val="000000"/>
          <w:position w:val="0"/>
        </w:rPr>
        <w:t xml:space="preserve"> Разработка функциональных напитков на основе молочной сыворотки</w:t>
        <w:tab/>
        <w:t>37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6"/>
        </w:rPr>
        <w:t>Атажанова Г.А.</w:t>
      </w:r>
      <w:r>
        <w:rPr>
          <w:lang w:val="ru-RU"/>
          <w:w w:val="100"/>
          <w:spacing w:val="0"/>
          <w:color w:val="000000"/>
          <w:position w:val="0"/>
        </w:rPr>
        <w:t xml:space="preserve"> Эфирные масла растенийрода </w:t>
      </w:r>
      <w:r>
        <w:rPr>
          <w:rStyle w:val="CharStyle16"/>
          <w:lang w:val="en-US"/>
        </w:rPr>
        <w:t>Thymus</w:t>
      </w:r>
      <w:r>
        <w:rPr>
          <w:lang w:val="en-US"/>
          <w:w w:val="100"/>
          <w:spacing w:val="0"/>
          <w:color w:val="000000"/>
          <w:position w:val="0"/>
        </w:rPr>
        <w:t xml:space="preserve"> L. </w:t>
      </w:r>
      <w:r>
        <w:rPr>
          <w:lang w:val="ru-RU"/>
          <w:w w:val="100"/>
          <w:spacing w:val="0"/>
          <w:color w:val="000000"/>
          <w:position w:val="0"/>
        </w:rPr>
        <w:t>флоры Казахстана: химический состав</w:t>
      </w:r>
    </w:p>
    <w:p>
      <w:pPr>
        <w:pStyle w:val="Style14"/>
        <w:tabs>
          <w:tab w:leader="dot" w:pos="92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 перспективы использования</w:t>
        <w:tab/>
        <w:t>45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6"/>
        </w:rPr>
        <w:t>Бахтиярова Ш.К., Капышева У.Н., Жаксымов Б.П.</w:t>
      </w:r>
      <w:r>
        <w:rPr>
          <w:lang w:val="ru-RU"/>
          <w:w w:val="100"/>
          <w:spacing w:val="0"/>
          <w:color w:val="000000"/>
          <w:position w:val="0"/>
        </w:rPr>
        <w:t xml:space="preserve"> Анализ заболеваемости подросткового населения</w:t>
      </w:r>
    </w:p>
    <w:p>
      <w:pPr>
        <w:pStyle w:val="Style14"/>
        <w:tabs>
          <w:tab w:leader="dot" w:pos="922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Приаралья</w:t>
        <w:tab/>
        <w:t>58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О сканов Б.С., Ыхсанов Е.С., Литвиненко Ю.А., Адекенов С-М., Бурашева Г.Ш.</w:t>
      </w:r>
      <w:r>
        <w:rPr>
          <w:rStyle w:val="CharStyle21"/>
          <w:i w:val="0"/>
          <w:iCs w:val="0"/>
        </w:rPr>
        <w:t xml:space="preserve"> Биологически активные</w:t>
      </w:r>
    </w:p>
    <w:p>
      <w:pPr>
        <w:pStyle w:val="Style14"/>
        <w:tabs>
          <w:tab w:leader="dot" w:pos="92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вещества из растения рода </w:t>
      </w:r>
      <w:r>
        <w:rPr>
          <w:rStyle w:val="CharStyle16"/>
          <w:lang w:val="en-US"/>
        </w:rPr>
        <w:t>Suaeda Vera</w:t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и их анестизирующая активность</w:t>
        <w:tab/>
        <w:t>63</w:t>
      </w:r>
    </w:p>
    <w:p>
      <w:pPr>
        <w:pStyle w:val="Style14"/>
        <w:tabs>
          <w:tab w:leader="dot" w:pos="8856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40" w:right="0" w:firstLine="0"/>
      </w:pPr>
      <w:r>
        <w:rPr>
          <w:rStyle w:val="CharStyle16"/>
        </w:rPr>
        <w:t>Мырзаханова МН., Каа С.А.</w:t>
      </w:r>
      <w:r>
        <w:rPr>
          <w:lang w:val="ru-RU"/>
          <w:w w:val="100"/>
          <w:spacing w:val="0"/>
          <w:color w:val="000000"/>
          <w:position w:val="0"/>
        </w:rPr>
        <w:t xml:space="preserve"> Новые тенденции медицинской медиации в обучении и на практике</w:t>
        <w:tab/>
        <w:t>67</w:t>
      </w:r>
      <w:r>
        <w:fldChar w:fldCharType="end"/>
      </w:r>
    </w:p>
    <w:p>
      <w:pPr>
        <w:pStyle w:val="Style7"/>
        <w:tabs>
          <w:tab w:leader="dot" w:pos="90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340" w:firstLine="420"/>
      </w:pPr>
      <w:r>
        <w:rPr>
          <w:rStyle w:val="CharStyle22"/>
        </w:rPr>
        <w:t xml:space="preserve">СадановЛ.К, Исмаилова Э.Т., ИскандароваКА., ШемшураО.Н., СейтбатталоваА.П., МолжигитоваА.Е. </w:t>
      </w:r>
      <w:r>
        <w:rPr>
          <w:lang w:val="ru-RU"/>
          <w:w w:val="100"/>
          <w:spacing w:val="0"/>
          <w:color w:val="000000"/>
          <w:position w:val="0"/>
        </w:rPr>
        <w:t>Структура микробного ценоза филлосферы пораженных бактериальным ожогом плодовых культур в южных регионах Казахстана</w:t>
        <w:tab/>
        <w:t>71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4903" w:left="1176" w:right="1152" w:bottom="49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 Exact"/>
    <w:basedOn w:val="DefaultParagraphFont"/>
    <w:link w:val="Style3"/>
    <w:rPr>
      <w:lang w:val="en-US"/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Заголовок №2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сновной текст (2) + Не курсив"/>
    <w:basedOn w:val="CharStyle12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5">
    <w:name w:val="Оглавлени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Оглавление + Курсив"/>
    <w:basedOn w:val="CharStyle15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8">
    <w:name w:val="Оглавление (2)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0">
    <w:name w:val="Оглавление (3)_"/>
    <w:basedOn w:val="DefaultParagraphFont"/>
    <w:link w:val="Style19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1">
    <w:name w:val="Оглавление (3) + Не курсив"/>
    <w:basedOn w:val="CharStyle20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22">
    <w:name w:val="Основной текст + Курсив"/>
    <w:basedOn w:val="CharStyle8"/>
    <w:rPr>
      <w:lang w:val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right"/>
      <w:outlineLvl w:val="0"/>
      <w:spacing w:after="48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center"/>
      <w:spacing w:before="480"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center"/>
      <w:outlineLvl w:val="1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  <w:spacing w:before="300" w:line="24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Оглавление"/>
    <w:basedOn w:val="Normal"/>
    <w:link w:val="CharStyle15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7">
    <w:name w:val="Оглавление (2)"/>
    <w:basedOn w:val="Normal"/>
    <w:link w:val="CharStyle18"/>
    <w:pPr>
      <w:widowControl w:val="0"/>
      <w:shd w:val="clear" w:color="auto" w:fill="FFFFFF"/>
      <w:jc w:val="center"/>
      <w:spacing w:before="180"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9">
    <w:name w:val="Оглавление (3)"/>
    <w:basedOn w:val="Normal"/>
    <w:link w:val="CharStyle20"/>
    <w:pPr>
      <w:widowControl w:val="0"/>
      <w:shd w:val="clear" w:color="auto" w:fill="FFFFFF"/>
      <w:spacing w:before="300" w:line="240" w:lineRule="exact"/>
      <w:ind w:firstLine="420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