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72" w:rsidRPr="00856087" w:rsidRDefault="00856087" w:rsidP="00856087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Абил</w:t>
      </w:r>
      <w:r w:rsidR="00A62808" w:rsidRPr="00856087">
        <w:rPr>
          <w:rStyle w:val="a5"/>
          <w:i w:val="0"/>
          <w:sz w:val="28"/>
          <w:szCs w:val="28"/>
        </w:rPr>
        <w:t xml:space="preserve">кайыр </w:t>
      </w:r>
      <w:r w:rsidR="00A62808" w:rsidRPr="00856087">
        <w:rPr>
          <w:rStyle w:val="a5"/>
          <w:i w:val="0"/>
          <w:sz w:val="28"/>
          <w:szCs w:val="28"/>
          <w:lang w:val="en-US"/>
        </w:rPr>
        <w:t>H</w:t>
      </w:r>
      <w:r w:rsidR="00A62808" w:rsidRPr="00856087">
        <w:rPr>
          <w:rStyle w:val="a5"/>
          <w:i w:val="0"/>
          <w:sz w:val="28"/>
          <w:szCs w:val="28"/>
        </w:rPr>
        <w:t>.</w:t>
      </w:r>
      <w:r w:rsidR="00A62808" w:rsidRPr="00856087">
        <w:rPr>
          <w:rStyle w:val="a5"/>
          <w:i w:val="0"/>
          <w:sz w:val="28"/>
          <w:szCs w:val="28"/>
          <w:lang w:val="en-US"/>
        </w:rPr>
        <w:t>A</w:t>
      </w:r>
      <w:r w:rsidR="00A62808" w:rsidRPr="00856087">
        <w:rPr>
          <w:rStyle w:val="a5"/>
          <w:i w:val="0"/>
          <w:sz w:val="28"/>
          <w:szCs w:val="28"/>
        </w:rPr>
        <w:t>.</w:t>
      </w:r>
      <w:r w:rsidR="00A62808" w:rsidRPr="00856087">
        <w:rPr>
          <w:sz w:val="28"/>
          <w:szCs w:val="28"/>
        </w:rPr>
        <w:t xml:space="preserve"> </w:t>
      </w:r>
      <w:r w:rsidR="00A62808" w:rsidRPr="00856087">
        <w:rPr>
          <w:sz w:val="28"/>
          <w:szCs w:val="28"/>
        </w:rPr>
        <w:t>Применение системы управления содержимым сайта на примере городской</w:t>
      </w:r>
      <w:r>
        <w:rPr>
          <w:sz w:val="28"/>
          <w:szCs w:val="28"/>
        </w:rPr>
        <w:t xml:space="preserve"> </w:t>
      </w:r>
      <w:r w:rsidR="00F30E72" w:rsidRPr="00856087">
        <w:rPr>
          <w:sz w:val="28"/>
          <w:szCs w:val="28"/>
        </w:rPr>
        <w:fldChar w:fldCharType="begin"/>
      </w:r>
      <w:r w:rsidR="00A62808" w:rsidRPr="00856087">
        <w:rPr>
          <w:sz w:val="28"/>
          <w:szCs w:val="28"/>
        </w:rPr>
        <w:instrText xml:space="preserve"> TOC \o "1-5" \h \z </w:instrText>
      </w:r>
      <w:r w:rsidR="00F30E72" w:rsidRPr="00856087">
        <w:rPr>
          <w:sz w:val="28"/>
          <w:szCs w:val="28"/>
        </w:rPr>
        <w:fldChar w:fldCharType="separate"/>
      </w:r>
      <w:r w:rsidR="00A62808" w:rsidRPr="00856087">
        <w:rPr>
          <w:sz w:val="28"/>
          <w:szCs w:val="28"/>
        </w:rPr>
        <w:t>поликлиники</w:t>
      </w:r>
      <w:r w:rsidR="00A62808" w:rsidRPr="00856087">
        <w:rPr>
          <w:sz w:val="28"/>
          <w:szCs w:val="28"/>
        </w:rPr>
        <w:tab/>
        <w:t>5</w:t>
      </w:r>
    </w:p>
    <w:p w:rsidR="00F30E72" w:rsidRPr="00856087" w:rsidRDefault="00A62808" w:rsidP="00856087">
      <w:pPr>
        <w:pStyle w:val="a7"/>
        <w:shd w:val="clear" w:color="auto" w:fill="auto"/>
        <w:spacing w:line="240" w:lineRule="auto"/>
        <w:ind w:right="920" w:firstLine="420"/>
        <w:jc w:val="both"/>
        <w:rPr>
          <w:sz w:val="28"/>
          <w:szCs w:val="28"/>
        </w:rPr>
      </w:pPr>
      <w:r w:rsidRPr="00856087">
        <w:rPr>
          <w:rStyle w:val="a8"/>
          <w:i w:val="0"/>
          <w:sz w:val="28"/>
          <w:szCs w:val="28"/>
        </w:rPr>
        <w:t>Кайдарова Д</w:t>
      </w:r>
      <w:r w:rsidR="00856087">
        <w:rPr>
          <w:rStyle w:val="a8"/>
          <w:i w:val="0"/>
          <w:sz w:val="28"/>
          <w:szCs w:val="28"/>
          <w:lang w:val="kk-KZ"/>
        </w:rPr>
        <w:t>.</w:t>
      </w:r>
      <w:r w:rsidRPr="00856087">
        <w:rPr>
          <w:rStyle w:val="a8"/>
          <w:i w:val="0"/>
          <w:sz w:val="28"/>
          <w:szCs w:val="28"/>
        </w:rPr>
        <w:t>Р., Смагулова К. К., Жолдыбай Ж.Ж</w:t>
      </w:r>
      <w:r w:rsidRPr="00856087">
        <w:rPr>
          <w:sz w:val="28"/>
          <w:szCs w:val="28"/>
        </w:rPr>
        <w:t xml:space="preserve">., </w:t>
      </w:r>
      <w:r w:rsidRPr="00856087">
        <w:rPr>
          <w:rStyle w:val="a8"/>
          <w:i w:val="0"/>
          <w:sz w:val="28"/>
          <w:szCs w:val="28"/>
        </w:rPr>
        <w:t>Чингисова Ж. К.</w:t>
      </w:r>
      <w:r w:rsidRPr="00856087">
        <w:rPr>
          <w:sz w:val="28"/>
          <w:szCs w:val="28"/>
        </w:rPr>
        <w:t xml:space="preserve"> Изучение частоты и спектра мутации гена </w:t>
      </w:r>
      <w:r w:rsidRPr="00856087">
        <w:rPr>
          <w:sz w:val="28"/>
          <w:szCs w:val="28"/>
          <w:lang w:val="en-US"/>
        </w:rPr>
        <w:t>KRAS</w:t>
      </w:r>
      <w:r w:rsidRPr="00856087">
        <w:rPr>
          <w:sz w:val="28"/>
          <w:szCs w:val="28"/>
        </w:rPr>
        <w:t xml:space="preserve"> </w:t>
      </w:r>
      <w:r w:rsidRPr="00856087">
        <w:rPr>
          <w:sz w:val="28"/>
          <w:szCs w:val="28"/>
        </w:rPr>
        <w:t>у больных с колоректальным раком (КРР) в зависимости от локализацией опухоли в масштабе</w:t>
      </w:r>
      <w:r w:rsidR="00856087">
        <w:rPr>
          <w:sz w:val="28"/>
          <w:szCs w:val="28"/>
          <w:lang w:val="kk-KZ"/>
        </w:rPr>
        <w:t xml:space="preserve"> </w:t>
      </w:r>
      <w:r w:rsidRPr="00856087">
        <w:rPr>
          <w:sz w:val="28"/>
          <w:szCs w:val="28"/>
        </w:rPr>
        <w:t>Республики Казахстан</w:t>
      </w:r>
      <w:r w:rsidRPr="00856087">
        <w:rPr>
          <w:sz w:val="28"/>
          <w:szCs w:val="28"/>
        </w:rPr>
        <w:tab/>
        <w:t>12</w:t>
      </w:r>
    </w:p>
    <w:p w:rsidR="00F30E72" w:rsidRPr="00856087" w:rsidRDefault="00A62808" w:rsidP="00856087">
      <w:pPr>
        <w:pStyle w:val="22"/>
        <w:shd w:val="clear" w:color="auto" w:fill="auto"/>
        <w:spacing w:line="240" w:lineRule="auto"/>
        <w:ind w:left="380"/>
        <w:jc w:val="both"/>
        <w:rPr>
          <w:i w:val="0"/>
          <w:sz w:val="28"/>
          <w:szCs w:val="28"/>
        </w:rPr>
      </w:pPr>
      <w:r w:rsidRPr="00856087">
        <w:rPr>
          <w:i w:val="0"/>
          <w:sz w:val="28"/>
          <w:szCs w:val="28"/>
        </w:rPr>
        <w:t xml:space="preserve">Ратникова </w:t>
      </w:r>
      <w:r w:rsidR="00856087">
        <w:rPr>
          <w:i w:val="0"/>
          <w:sz w:val="28"/>
          <w:szCs w:val="28"/>
          <w:lang w:val="kk-KZ"/>
        </w:rPr>
        <w:t>И</w:t>
      </w:r>
      <w:r w:rsidRPr="00856087">
        <w:rPr>
          <w:i w:val="0"/>
          <w:sz w:val="28"/>
          <w:szCs w:val="28"/>
        </w:rPr>
        <w:t>.</w:t>
      </w:r>
      <w:r w:rsidRPr="00856087">
        <w:rPr>
          <w:i w:val="0"/>
          <w:sz w:val="28"/>
          <w:szCs w:val="28"/>
          <w:lang w:val="en-US"/>
        </w:rPr>
        <w:t>A</w:t>
      </w:r>
      <w:r w:rsidRPr="00856087">
        <w:rPr>
          <w:i w:val="0"/>
          <w:sz w:val="28"/>
          <w:szCs w:val="28"/>
        </w:rPr>
        <w:t xml:space="preserve">., </w:t>
      </w:r>
      <w:r w:rsidRPr="00856087">
        <w:rPr>
          <w:i w:val="0"/>
          <w:sz w:val="28"/>
          <w:szCs w:val="28"/>
        </w:rPr>
        <w:t>Гаврилова</w:t>
      </w:r>
      <w:r w:rsidR="00856087">
        <w:rPr>
          <w:i w:val="0"/>
          <w:sz w:val="28"/>
          <w:szCs w:val="28"/>
          <w:lang w:val="kk-KZ"/>
        </w:rPr>
        <w:t xml:space="preserve"> </w:t>
      </w:r>
      <w:r w:rsidRPr="00856087">
        <w:rPr>
          <w:i w:val="0"/>
          <w:sz w:val="28"/>
          <w:szCs w:val="28"/>
        </w:rPr>
        <w:t>Н.Н., Сагидолдина Ж.Е.</w:t>
      </w:r>
      <w:r w:rsidRPr="00856087">
        <w:rPr>
          <w:rStyle w:val="23"/>
          <w:sz w:val="28"/>
          <w:szCs w:val="28"/>
        </w:rPr>
        <w:t xml:space="preserve"> Создание пробиотика широкого спектра действия</w:t>
      </w:r>
      <w:r w:rsidR="00856087">
        <w:rPr>
          <w:rStyle w:val="23"/>
          <w:sz w:val="28"/>
          <w:szCs w:val="28"/>
          <w:lang w:val="kk-KZ"/>
        </w:rPr>
        <w:t xml:space="preserve"> </w:t>
      </w:r>
      <w:r w:rsidRPr="00856087">
        <w:rPr>
          <w:i w:val="0"/>
          <w:sz w:val="28"/>
          <w:szCs w:val="28"/>
        </w:rPr>
        <w:t xml:space="preserve">на </w:t>
      </w:r>
      <w:r w:rsidRPr="00856087">
        <w:rPr>
          <w:i w:val="0"/>
          <w:sz w:val="28"/>
          <w:szCs w:val="28"/>
        </w:rPr>
        <w:t>основе молочнокислых и пропионовокислых бактерий</w:t>
      </w:r>
      <w:r w:rsidRPr="00856087">
        <w:rPr>
          <w:i w:val="0"/>
          <w:sz w:val="28"/>
          <w:szCs w:val="28"/>
        </w:rPr>
        <w:tab/>
        <w:t>17</w:t>
      </w:r>
    </w:p>
    <w:p w:rsidR="00F30E72" w:rsidRPr="00856087" w:rsidRDefault="00856087" w:rsidP="00856087">
      <w:pPr>
        <w:pStyle w:val="a7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Рахметул</w:t>
      </w:r>
      <w:r>
        <w:rPr>
          <w:rStyle w:val="a8"/>
          <w:i w:val="0"/>
          <w:sz w:val="28"/>
          <w:szCs w:val="28"/>
          <w:lang w:val="kk-KZ"/>
        </w:rPr>
        <w:t>л</w:t>
      </w:r>
      <w:r w:rsidR="00A62808" w:rsidRPr="00856087">
        <w:rPr>
          <w:rStyle w:val="a8"/>
          <w:i w:val="0"/>
          <w:sz w:val="28"/>
          <w:szCs w:val="28"/>
        </w:rPr>
        <w:t>ина А.К., Иващенко А.Т.</w:t>
      </w:r>
      <w:r w:rsidR="00A62808" w:rsidRPr="00856087">
        <w:rPr>
          <w:sz w:val="28"/>
          <w:szCs w:val="28"/>
        </w:rPr>
        <w:t xml:space="preserve"> </w:t>
      </w:r>
      <w:r w:rsidR="00A62808" w:rsidRPr="00856087">
        <w:rPr>
          <w:sz w:val="28"/>
          <w:szCs w:val="28"/>
          <w:lang w:val="en-US"/>
        </w:rPr>
        <w:t>miRNA</w:t>
      </w:r>
      <w:r w:rsidR="00A62808" w:rsidRPr="00856087">
        <w:rPr>
          <w:sz w:val="28"/>
          <w:szCs w:val="28"/>
        </w:rPr>
        <w:t xml:space="preserve"> </w:t>
      </w:r>
      <w:r w:rsidR="00A62808" w:rsidRPr="00856087">
        <w:rPr>
          <w:sz w:val="28"/>
          <w:szCs w:val="28"/>
        </w:rPr>
        <w:t>риса - потенциальные регуляторы экспрессии генов</w:t>
      </w:r>
      <w:r>
        <w:rPr>
          <w:sz w:val="28"/>
          <w:szCs w:val="28"/>
          <w:lang w:val="kk-KZ"/>
        </w:rPr>
        <w:t xml:space="preserve"> </w:t>
      </w:r>
      <w:r w:rsidR="00A62808" w:rsidRPr="00856087">
        <w:rPr>
          <w:sz w:val="28"/>
          <w:szCs w:val="28"/>
        </w:rPr>
        <w:t>человека</w:t>
      </w:r>
      <w:r w:rsidR="00A62808" w:rsidRPr="00856087">
        <w:rPr>
          <w:sz w:val="28"/>
          <w:szCs w:val="28"/>
        </w:rPr>
        <w:tab/>
        <w:t>24</w:t>
      </w:r>
    </w:p>
    <w:p w:rsidR="00F30E72" w:rsidRPr="003F4AE2" w:rsidRDefault="00A62808" w:rsidP="003F4AE2">
      <w:pPr>
        <w:pStyle w:val="22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  <w:lang w:val="kk-KZ"/>
        </w:rPr>
      </w:pPr>
      <w:r w:rsidRPr="00856087">
        <w:rPr>
          <w:i w:val="0"/>
          <w:sz w:val="28"/>
          <w:szCs w:val="28"/>
        </w:rPr>
        <w:t>Джа</w:t>
      </w:r>
      <w:r w:rsidR="003F4AE2">
        <w:rPr>
          <w:i w:val="0"/>
          <w:sz w:val="28"/>
          <w:szCs w:val="28"/>
          <w:lang w:val="kk-KZ"/>
        </w:rPr>
        <w:t>нгалин</w:t>
      </w:r>
      <w:r w:rsidRPr="00856087">
        <w:rPr>
          <w:i w:val="0"/>
          <w:sz w:val="28"/>
          <w:szCs w:val="28"/>
        </w:rPr>
        <w:t>а Э.Д., Шаденова Э.А., Кайгермазова М</w:t>
      </w:r>
      <w:r w:rsidR="003F4AE2">
        <w:rPr>
          <w:i w:val="0"/>
          <w:sz w:val="28"/>
          <w:szCs w:val="28"/>
          <w:lang w:val="kk-KZ"/>
        </w:rPr>
        <w:t>.А</w:t>
      </w:r>
      <w:r w:rsidRPr="00856087">
        <w:rPr>
          <w:i w:val="0"/>
          <w:sz w:val="28"/>
          <w:szCs w:val="28"/>
        </w:rPr>
        <w:t>., Мамирова А.А., Жумабаева Б</w:t>
      </w:r>
      <w:r w:rsidR="003F4AE2">
        <w:rPr>
          <w:i w:val="0"/>
          <w:sz w:val="28"/>
          <w:szCs w:val="28"/>
          <w:lang w:val="kk-KZ"/>
        </w:rPr>
        <w:t xml:space="preserve">.А. </w:t>
      </w:r>
      <w:r w:rsidRPr="00856087">
        <w:rPr>
          <w:i w:val="0"/>
          <w:sz w:val="28"/>
          <w:szCs w:val="28"/>
        </w:rPr>
        <w:t xml:space="preserve">Перспективы использования </w:t>
      </w:r>
      <w:r w:rsidRPr="00856087">
        <w:rPr>
          <w:i w:val="0"/>
          <w:sz w:val="28"/>
          <w:szCs w:val="28"/>
        </w:rPr>
        <w:t>древесных культур в фиторемедиации почв, загрязненных тяжелыми металлами</w:t>
      </w:r>
    </w:p>
    <w:p w:rsidR="00F30E72" w:rsidRPr="00856087" w:rsidRDefault="00A62808" w:rsidP="00856087">
      <w:pPr>
        <w:pStyle w:val="a7"/>
        <w:shd w:val="clear" w:color="auto" w:fill="auto"/>
        <w:tabs>
          <w:tab w:val="right" w:leader="dot" w:pos="9232"/>
        </w:tabs>
        <w:spacing w:line="240" w:lineRule="auto"/>
        <w:jc w:val="both"/>
        <w:rPr>
          <w:sz w:val="28"/>
          <w:szCs w:val="28"/>
        </w:rPr>
      </w:pPr>
      <w:r w:rsidRPr="00856087">
        <w:rPr>
          <w:sz w:val="28"/>
          <w:szCs w:val="28"/>
        </w:rPr>
        <w:t>и пестицидами (обзор)</w:t>
      </w:r>
      <w:r w:rsidRPr="00856087">
        <w:rPr>
          <w:sz w:val="28"/>
          <w:szCs w:val="28"/>
        </w:rPr>
        <w:tab/>
        <w:t>32</w:t>
      </w:r>
    </w:p>
    <w:p w:rsidR="00F30E72" w:rsidRPr="00856087" w:rsidRDefault="00A62808" w:rsidP="003F4AE2">
      <w:pPr>
        <w:pStyle w:val="22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</w:rPr>
      </w:pPr>
      <w:r w:rsidRPr="00856087">
        <w:rPr>
          <w:i w:val="0"/>
          <w:sz w:val="28"/>
          <w:szCs w:val="28"/>
        </w:rPr>
        <w:t>Дмитриев П.С., Лысакова Т.Н., Тайжанова М</w:t>
      </w:r>
      <w:r w:rsidR="003F4AE2">
        <w:rPr>
          <w:i w:val="0"/>
          <w:sz w:val="28"/>
          <w:szCs w:val="28"/>
          <w:lang w:val="kk-KZ"/>
        </w:rPr>
        <w:t>.</w:t>
      </w:r>
      <w:r w:rsidRPr="00856087">
        <w:rPr>
          <w:i w:val="0"/>
          <w:sz w:val="28"/>
          <w:szCs w:val="28"/>
        </w:rPr>
        <w:t>М.</w:t>
      </w:r>
      <w:r w:rsidRPr="00856087">
        <w:rPr>
          <w:rStyle w:val="23"/>
          <w:sz w:val="28"/>
          <w:szCs w:val="28"/>
        </w:rPr>
        <w:t xml:space="preserve"> Перспективы и современное состояние</w:t>
      </w:r>
      <w:r w:rsidR="003F4AE2">
        <w:rPr>
          <w:rStyle w:val="23"/>
          <w:sz w:val="28"/>
          <w:szCs w:val="28"/>
          <w:lang w:val="kk-KZ"/>
        </w:rPr>
        <w:t xml:space="preserve"> </w:t>
      </w:r>
      <w:r w:rsidRPr="00856087">
        <w:rPr>
          <w:i w:val="0"/>
          <w:sz w:val="28"/>
          <w:szCs w:val="28"/>
        </w:rPr>
        <w:t>озерно-товарно рыбного хозяйства Северо-Казахстанской области</w:t>
      </w:r>
      <w:r w:rsidRPr="00856087">
        <w:rPr>
          <w:i w:val="0"/>
          <w:sz w:val="28"/>
          <w:szCs w:val="28"/>
        </w:rPr>
        <w:tab/>
        <w:t>43</w:t>
      </w:r>
    </w:p>
    <w:p w:rsidR="00F30E72" w:rsidRPr="00856087" w:rsidRDefault="00A62808" w:rsidP="003F4AE2">
      <w:pPr>
        <w:pStyle w:val="22"/>
        <w:shd w:val="clear" w:color="auto" w:fill="auto"/>
        <w:spacing w:line="240" w:lineRule="auto"/>
        <w:ind w:left="380"/>
        <w:jc w:val="both"/>
        <w:rPr>
          <w:i w:val="0"/>
          <w:sz w:val="28"/>
          <w:szCs w:val="28"/>
        </w:rPr>
      </w:pPr>
      <w:r w:rsidRPr="00856087">
        <w:rPr>
          <w:i w:val="0"/>
          <w:sz w:val="28"/>
          <w:szCs w:val="28"/>
        </w:rPr>
        <w:t>Окасов А., Ка</w:t>
      </w:r>
      <w:r w:rsidR="003F4AE2">
        <w:rPr>
          <w:i w:val="0"/>
          <w:sz w:val="28"/>
          <w:szCs w:val="28"/>
        </w:rPr>
        <w:t>лимагамбетов А., Ахма</w:t>
      </w:r>
      <w:r w:rsidR="003F4AE2">
        <w:rPr>
          <w:i w:val="0"/>
          <w:sz w:val="28"/>
          <w:szCs w:val="28"/>
          <w:lang w:val="kk-KZ"/>
        </w:rPr>
        <w:t>туллин</w:t>
      </w:r>
      <w:r w:rsidRPr="00856087">
        <w:rPr>
          <w:i w:val="0"/>
          <w:sz w:val="28"/>
          <w:szCs w:val="28"/>
        </w:rPr>
        <w:t>а Н., Ильин А.</w:t>
      </w:r>
      <w:r w:rsidRPr="00856087">
        <w:rPr>
          <w:rStyle w:val="23"/>
          <w:sz w:val="28"/>
          <w:szCs w:val="28"/>
        </w:rPr>
        <w:t xml:space="preserve"> Протеолитическая активация канцеролитических</w:t>
      </w:r>
      <w:r w:rsidR="003F4AE2">
        <w:rPr>
          <w:i w:val="0"/>
          <w:sz w:val="28"/>
          <w:szCs w:val="28"/>
          <w:lang w:val="kk-KZ"/>
        </w:rPr>
        <w:t xml:space="preserve"> </w:t>
      </w:r>
      <w:r w:rsidRPr="00856087">
        <w:rPr>
          <w:rStyle w:val="23"/>
          <w:sz w:val="28"/>
          <w:szCs w:val="28"/>
        </w:rPr>
        <w:t xml:space="preserve">параспоральных включений бактерий </w:t>
      </w:r>
      <w:r w:rsidRPr="00856087">
        <w:rPr>
          <w:i w:val="0"/>
          <w:sz w:val="28"/>
          <w:szCs w:val="28"/>
          <w:lang w:val="en-US"/>
        </w:rPr>
        <w:t>Bacillus</w:t>
      </w:r>
      <w:r w:rsidRPr="00856087">
        <w:rPr>
          <w:i w:val="0"/>
          <w:sz w:val="28"/>
          <w:szCs w:val="28"/>
        </w:rPr>
        <w:t xml:space="preserve"> </w:t>
      </w:r>
      <w:r w:rsidRPr="00856087">
        <w:rPr>
          <w:i w:val="0"/>
          <w:sz w:val="28"/>
          <w:szCs w:val="28"/>
          <w:lang w:val="en-US"/>
        </w:rPr>
        <w:t>thuringimsis</w:t>
      </w:r>
      <w:r w:rsidRPr="00856087">
        <w:rPr>
          <w:i w:val="0"/>
          <w:sz w:val="28"/>
          <w:szCs w:val="28"/>
        </w:rPr>
        <w:t xml:space="preserve"> </w:t>
      </w:r>
      <w:r w:rsidRPr="00856087">
        <w:rPr>
          <w:i w:val="0"/>
          <w:sz w:val="28"/>
          <w:szCs w:val="28"/>
          <w:lang w:val="en-US"/>
        </w:rPr>
        <w:t>ssp</w:t>
      </w:r>
      <w:r w:rsidRPr="00856087">
        <w:rPr>
          <w:i w:val="0"/>
          <w:sz w:val="28"/>
          <w:szCs w:val="28"/>
        </w:rPr>
        <w:t xml:space="preserve">. </w:t>
      </w:r>
      <w:r w:rsidRPr="00856087">
        <w:rPr>
          <w:i w:val="0"/>
          <w:sz w:val="28"/>
          <w:szCs w:val="28"/>
          <w:lang w:val="en-US"/>
        </w:rPr>
        <w:t>israelensis</w:t>
      </w:r>
      <w:r w:rsidRPr="00856087">
        <w:rPr>
          <w:i w:val="0"/>
          <w:sz w:val="28"/>
          <w:szCs w:val="28"/>
        </w:rPr>
        <w:t xml:space="preserve"> </w:t>
      </w:r>
      <w:r w:rsidRPr="00856087">
        <w:rPr>
          <w:i w:val="0"/>
          <w:sz w:val="28"/>
          <w:szCs w:val="28"/>
          <w:lang w:val="en-US"/>
        </w:rPr>
        <w:t>in</w:t>
      </w:r>
      <w:r w:rsidRPr="00856087">
        <w:rPr>
          <w:i w:val="0"/>
          <w:sz w:val="28"/>
          <w:szCs w:val="28"/>
        </w:rPr>
        <w:t xml:space="preserve"> </w:t>
      </w:r>
      <w:r w:rsidRPr="00856087">
        <w:rPr>
          <w:i w:val="0"/>
          <w:sz w:val="28"/>
          <w:szCs w:val="28"/>
          <w:lang w:val="en-US"/>
        </w:rPr>
        <w:t>vitro</w:t>
      </w:r>
      <w:r w:rsidRPr="00856087">
        <w:rPr>
          <w:rStyle w:val="23"/>
          <w:sz w:val="28"/>
          <w:szCs w:val="28"/>
        </w:rPr>
        <w:tab/>
        <w:t>47</w:t>
      </w:r>
    </w:p>
    <w:p w:rsidR="00F30E72" w:rsidRPr="00856087" w:rsidRDefault="00A62808" w:rsidP="003F4AE2">
      <w:pPr>
        <w:pStyle w:val="22"/>
        <w:shd w:val="clear" w:color="auto" w:fill="auto"/>
        <w:spacing w:line="240" w:lineRule="auto"/>
        <w:ind w:right="920" w:firstLine="420"/>
        <w:jc w:val="both"/>
        <w:rPr>
          <w:i w:val="0"/>
          <w:sz w:val="28"/>
          <w:szCs w:val="28"/>
        </w:rPr>
      </w:pPr>
      <w:r w:rsidRPr="00856087">
        <w:rPr>
          <w:i w:val="0"/>
          <w:sz w:val="28"/>
          <w:szCs w:val="28"/>
        </w:rPr>
        <w:t xml:space="preserve">Саякова </w:t>
      </w:r>
      <w:r w:rsidR="003F4AE2">
        <w:rPr>
          <w:i w:val="0"/>
          <w:sz w:val="28"/>
          <w:szCs w:val="28"/>
          <w:lang w:val="kk-KZ"/>
        </w:rPr>
        <w:t>З</w:t>
      </w:r>
      <w:r w:rsidR="003F4AE2">
        <w:rPr>
          <w:i w:val="0"/>
          <w:sz w:val="28"/>
          <w:szCs w:val="28"/>
        </w:rPr>
        <w:t>.</w:t>
      </w:r>
      <w:r w:rsidR="003F4AE2">
        <w:rPr>
          <w:i w:val="0"/>
          <w:sz w:val="28"/>
          <w:szCs w:val="28"/>
          <w:lang w:val="kk-KZ"/>
        </w:rPr>
        <w:t>З</w:t>
      </w:r>
      <w:r w:rsidRPr="00856087">
        <w:rPr>
          <w:i w:val="0"/>
          <w:sz w:val="28"/>
          <w:szCs w:val="28"/>
        </w:rPr>
        <w:t xml:space="preserve">., </w:t>
      </w:r>
      <w:r w:rsidRPr="00856087">
        <w:rPr>
          <w:i w:val="0"/>
          <w:sz w:val="28"/>
          <w:szCs w:val="28"/>
        </w:rPr>
        <w:t>Садовская В.П., Есжанов А.Б., Мека-Меченко В.Г., Куница Т.Н., Кулемин</w:t>
      </w:r>
      <w:r w:rsidR="003F4AE2">
        <w:rPr>
          <w:i w:val="0"/>
          <w:sz w:val="28"/>
          <w:szCs w:val="28"/>
          <w:lang w:val="kk-KZ"/>
        </w:rPr>
        <w:t xml:space="preserve"> </w:t>
      </w:r>
      <w:r w:rsidRPr="00856087">
        <w:rPr>
          <w:i w:val="0"/>
          <w:sz w:val="28"/>
          <w:szCs w:val="28"/>
        </w:rPr>
        <w:t>М.</w:t>
      </w:r>
      <w:r w:rsidRPr="00856087">
        <w:rPr>
          <w:i w:val="0"/>
          <w:sz w:val="28"/>
          <w:szCs w:val="28"/>
        </w:rPr>
        <w:t xml:space="preserve">В., Ким П.Б. </w:t>
      </w:r>
      <w:r w:rsidRPr="00856087">
        <w:rPr>
          <w:rStyle w:val="23"/>
          <w:sz w:val="28"/>
          <w:szCs w:val="28"/>
        </w:rPr>
        <w:t xml:space="preserve">Распространение клещей рода </w:t>
      </w:r>
      <w:r w:rsidRPr="00856087">
        <w:rPr>
          <w:i w:val="0"/>
          <w:sz w:val="28"/>
          <w:szCs w:val="28"/>
          <w:lang w:val="en-US"/>
        </w:rPr>
        <w:t>Dennacentor</w:t>
      </w:r>
      <w:r w:rsidRPr="00856087">
        <w:rPr>
          <w:rStyle w:val="23"/>
          <w:sz w:val="28"/>
          <w:szCs w:val="28"/>
        </w:rPr>
        <w:t xml:space="preserve"> </w:t>
      </w:r>
      <w:r w:rsidRPr="00856087">
        <w:rPr>
          <w:rStyle w:val="23"/>
          <w:sz w:val="28"/>
          <w:szCs w:val="28"/>
          <w:lang w:val="en-US"/>
        </w:rPr>
        <w:t>Koch</w:t>
      </w:r>
      <w:r w:rsidRPr="00856087">
        <w:rPr>
          <w:rStyle w:val="23"/>
          <w:sz w:val="28"/>
          <w:szCs w:val="28"/>
        </w:rPr>
        <w:t xml:space="preserve">, </w:t>
      </w:r>
      <w:r w:rsidRPr="00856087">
        <w:rPr>
          <w:rStyle w:val="23"/>
          <w:sz w:val="28"/>
          <w:szCs w:val="28"/>
        </w:rPr>
        <w:t xml:space="preserve">1844 </w:t>
      </w:r>
      <w:r w:rsidRPr="00856087">
        <w:rPr>
          <w:rStyle w:val="23"/>
          <w:sz w:val="28"/>
          <w:szCs w:val="28"/>
        </w:rPr>
        <w:t>(</w:t>
      </w:r>
      <w:r w:rsidRPr="00856087">
        <w:rPr>
          <w:rStyle w:val="23"/>
          <w:sz w:val="28"/>
          <w:szCs w:val="28"/>
          <w:lang w:val="en-US"/>
        </w:rPr>
        <w:t>Ixodidae</w:t>
      </w:r>
      <w:r w:rsidRPr="00856087">
        <w:rPr>
          <w:rStyle w:val="23"/>
          <w:sz w:val="28"/>
          <w:szCs w:val="28"/>
        </w:rPr>
        <w:t xml:space="preserve">, </w:t>
      </w:r>
      <w:r w:rsidRPr="00856087">
        <w:rPr>
          <w:rStyle w:val="23"/>
          <w:sz w:val="28"/>
          <w:szCs w:val="28"/>
          <w:lang w:val="en-US"/>
        </w:rPr>
        <w:t>Amblyonmiinae</w:t>
      </w:r>
      <w:r w:rsidRPr="00856087">
        <w:rPr>
          <w:rStyle w:val="23"/>
          <w:sz w:val="28"/>
          <w:szCs w:val="28"/>
        </w:rPr>
        <w:t xml:space="preserve">) </w:t>
      </w:r>
      <w:r w:rsidRPr="00856087">
        <w:rPr>
          <w:rStyle w:val="23"/>
          <w:sz w:val="28"/>
          <w:szCs w:val="28"/>
        </w:rPr>
        <w:t>в юго-восточной части</w:t>
      </w:r>
      <w:r w:rsidR="003F4AE2">
        <w:rPr>
          <w:rStyle w:val="23"/>
          <w:sz w:val="28"/>
          <w:szCs w:val="28"/>
          <w:lang w:val="kk-KZ"/>
        </w:rPr>
        <w:t xml:space="preserve"> </w:t>
      </w:r>
      <w:r w:rsidRPr="00856087">
        <w:rPr>
          <w:i w:val="0"/>
          <w:sz w:val="28"/>
          <w:szCs w:val="28"/>
        </w:rPr>
        <w:t>Казахстана</w:t>
      </w:r>
      <w:r w:rsidRPr="00856087">
        <w:rPr>
          <w:i w:val="0"/>
          <w:sz w:val="28"/>
          <w:szCs w:val="28"/>
        </w:rPr>
        <w:tab/>
        <w:t>55</w:t>
      </w:r>
    </w:p>
    <w:p w:rsidR="00F30E72" w:rsidRPr="00856087" w:rsidRDefault="003F4AE2" w:rsidP="00856087">
      <w:pPr>
        <w:pStyle w:val="a7"/>
        <w:shd w:val="clear" w:color="auto" w:fill="auto"/>
        <w:tabs>
          <w:tab w:val="right" w:leader="dot" w:pos="9232"/>
        </w:tabs>
        <w:spacing w:line="240" w:lineRule="auto"/>
        <w:ind w:right="300"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Окасов А., Ки</w:t>
      </w:r>
      <w:r>
        <w:rPr>
          <w:rStyle w:val="a8"/>
          <w:i w:val="0"/>
          <w:sz w:val="28"/>
          <w:szCs w:val="28"/>
          <w:lang w:val="kk-KZ"/>
        </w:rPr>
        <w:t>та</w:t>
      </w:r>
      <w:r>
        <w:rPr>
          <w:rStyle w:val="a8"/>
          <w:i w:val="0"/>
          <w:sz w:val="28"/>
          <w:szCs w:val="28"/>
        </w:rPr>
        <w:t>да С., Ка</w:t>
      </w:r>
      <w:r>
        <w:rPr>
          <w:rStyle w:val="a8"/>
          <w:i w:val="0"/>
          <w:sz w:val="28"/>
          <w:szCs w:val="28"/>
          <w:lang w:val="kk-KZ"/>
        </w:rPr>
        <w:t>ли</w:t>
      </w:r>
      <w:r w:rsidR="00A62808" w:rsidRPr="00856087">
        <w:rPr>
          <w:rStyle w:val="a8"/>
          <w:i w:val="0"/>
          <w:sz w:val="28"/>
          <w:szCs w:val="28"/>
        </w:rPr>
        <w:t>гамбетов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>
        <w:rPr>
          <w:rStyle w:val="a8"/>
          <w:i w:val="0"/>
          <w:sz w:val="28"/>
          <w:szCs w:val="28"/>
        </w:rPr>
        <w:t>А., Ах</w:t>
      </w:r>
      <w:r>
        <w:rPr>
          <w:rStyle w:val="a8"/>
          <w:i w:val="0"/>
          <w:sz w:val="28"/>
          <w:szCs w:val="28"/>
          <w:lang w:val="kk-KZ"/>
        </w:rPr>
        <w:t>ма</w:t>
      </w:r>
      <w:r w:rsidR="00A62808" w:rsidRPr="00856087">
        <w:rPr>
          <w:rStyle w:val="a8"/>
          <w:i w:val="0"/>
          <w:sz w:val="28"/>
          <w:szCs w:val="28"/>
        </w:rPr>
        <w:t xml:space="preserve">туллина Н., Ильин </w:t>
      </w:r>
      <w:r w:rsidR="00A62808" w:rsidRPr="00856087">
        <w:rPr>
          <w:rStyle w:val="a8"/>
          <w:i w:val="0"/>
          <w:sz w:val="28"/>
          <w:szCs w:val="28"/>
          <w:lang w:val="en-US"/>
        </w:rPr>
        <w:t>A</w:t>
      </w:r>
      <w:r w:rsidR="00A62808" w:rsidRPr="00856087">
        <w:rPr>
          <w:rStyle w:val="a8"/>
          <w:i w:val="0"/>
          <w:sz w:val="28"/>
          <w:szCs w:val="28"/>
        </w:rPr>
        <w:t xml:space="preserve">. </w:t>
      </w:r>
      <w:r w:rsidR="00A62808" w:rsidRPr="00856087">
        <w:rPr>
          <w:rStyle w:val="a8"/>
          <w:i w:val="0"/>
          <w:sz w:val="28"/>
          <w:szCs w:val="28"/>
          <w:lang w:val="en-US"/>
        </w:rPr>
        <w:t>In</w:t>
      </w:r>
      <w:r w:rsidR="00A62808" w:rsidRPr="00856087">
        <w:rPr>
          <w:rStyle w:val="a8"/>
          <w:i w:val="0"/>
          <w:sz w:val="28"/>
          <w:szCs w:val="28"/>
        </w:rPr>
        <w:t xml:space="preserve"> </w:t>
      </w:r>
      <w:r w:rsidR="00A62808" w:rsidRPr="00856087">
        <w:rPr>
          <w:rStyle w:val="a8"/>
          <w:i w:val="0"/>
          <w:sz w:val="28"/>
          <w:szCs w:val="28"/>
          <w:lang w:val="en-US"/>
        </w:rPr>
        <w:t>vitro</w:t>
      </w:r>
      <w:r w:rsidR="00A62808" w:rsidRPr="00856087">
        <w:rPr>
          <w:sz w:val="28"/>
          <w:szCs w:val="28"/>
        </w:rPr>
        <w:t xml:space="preserve"> </w:t>
      </w:r>
      <w:r w:rsidR="00A62808" w:rsidRPr="00856087">
        <w:rPr>
          <w:sz w:val="28"/>
          <w:szCs w:val="28"/>
        </w:rPr>
        <w:t xml:space="preserve">сравнительный анализ канцеролитической активности </w:t>
      </w:r>
      <w:r w:rsidR="00A62808" w:rsidRPr="00856087">
        <w:rPr>
          <w:sz w:val="28"/>
          <w:szCs w:val="28"/>
        </w:rPr>
        <w:t>мутантного белка параспорина-2 на клеточной модели гепатокарциномы человека</w:t>
      </w:r>
      <w:r w:rsidR="00A62808" w:rsidRPr="00856087">
        <w:rPr>
          <w:sz w:val="28"/>
          <w:szCs w:val="28"/>
        </w:rPr>
        <w:tab/>
        <w:t>63</w:t>
      </w:r>
      <w:r w:rsidR="00F30E72" w:rsidRPr="00856087">
        <w:rPr>
          <w:sz w:val="28"/>
          <w:szCs w:val="28"/>
        </w:rPr>
        <w:fldChar w:fldCharType="end"/>
      </w:r>
    </w:p>
    <w:sectPr w:rsidR="00F30E72" w:rsidRPr="00856087" w:rsidSect="003F4AE2">
      <w:type w:val="continuous"/>
      <w:pgSz w:w="11909" w:h="16834"/>
      <w:pgMar w:top="851" w:right="1176" w:bottom="4572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08" w:rsidRDefault="00A62808" w:rsidP="00F30E72">
      <w:r>
        <w:separator/>
      </w:r>
    </w:p>
  </w:endnote>
  <w:endnote w:type="continuationSeparator" w:id="1">
    <w:p w:rsidR="00A62808" w:rsidRDefault="00A62808" w:rsidP="00F3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08" w:rsidRDefault="00A62808"/>
  </w:footnote>
  <w:footnote w:type="continuationSeparator" w:id="1">
    <w:p w:rsidR="00A62808" w:rsidRDefault="00A628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30E72"/>
    <w:rsid w:val="003F4AE2"/>
    <w:rsid w:val="00856087"/>
    <w:rsid w:val="00A47D06"/>
    <w:rsid w:val="00A62808"/>
    <w:rsid w:val="00F3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E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E72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F3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2">
    <w:name w:val="Основной текст (2)_"/>
    <w:basedOn w:val="a0"/>
    <w:link w:val="20"/>
    <w:rsid w:val="00F30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/>
    </w:rPr>
  </w:style>
  <w:style w:type="character" w:customStyle="1" w:styleId="1">
    <w:name w:val="Заголовок №1_"/>
    <w:basedOn w:val="a0"/>
    <w:link w:val="10"/>
    <w:rsid w:val="00F3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F3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F30E72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F3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F30E72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F30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F30E72"/>
    <w:rPr>
      <w:i/>
      <w:i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 (3)"/>
    <w:basedOn w:val="a"/>
    <w:link w:val="3Exact"/>
    <w:rsid w:val="00F30E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20">
    <w:name w:val="Основной текст (2)"/>
    <w:basedOn w:val="a"/>
    <w:link w:val="2"/>
    <w:rsid w:val="00F30E72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10">
    <w:name w:val="Заголовок №1"/>
    <w:basedOn w:val="a"/>
    <w:link w:val="1"/>
    <w:rsid w:val="00F30E72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4"/>
    <w:rsid w:val="00F30E72"/>
    <w:pPr>
      <w:shd w:val="clear" w:color="auto" w:fill="FFFFFF"/>
      <w:spacing w:before="240" w:line="307" w:lineRule="exact"/>
      <w:ind w:firstLine="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F30E7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F30E72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2019-11-12T03:58:00Z</dcterms:created>
  <dcterms:modified xsi:type="dcterms:W3CDTF">2019-11-12T04:39:00Z</dcterms:modified>
</cp:coreProperties>
</file>