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22" w:rsidRDefault="007F6522" w:rsidP="007F6522">
      <w:pPr>
        <w:pStyle w:val="aa"/>
        <w:rPr>
          <w:rStyle w:val="121"/>
          <w:rFonts w:eastAsia="Arial Unicode MS"/>
          <w:b w:val="0"/>
          <w:sz w:val="28"/>
          <w:szCs w:val="28"/>
          <w:lang w:val="kk-KZ"/>
        </w:rPr>
      </w:pPr>
      <w:r>
        <w:rPr>
          <w:rStyle w:val="121"/>
          <w:rFonts w:eastAsia="Arial Unicode MS"/>
          <w:sz w:val="28"/>
          <w:szCs w:val="28"/>
          <w:lang w:val="kk-KZ"/>
        </w:rPr>
        <w:t xml:space="preserve">                                                </w:t>
      </w:r>
      <w:r w:rsidR="00BB5887" w:rsidRPr="007F6522">
        <w:rPr>
          <w:rStyle w:val="121"/>
          <w:rFonts w:eastAsia="Arial Unicode MS"/>
          <w:b w:val="0"/>
          <w:sz w:val="28"/>
          <w:szCs w:val="28"/>
        </w:rPr>
        <w:t xml:space="preserve">СОДЕРЖАНИЕ </w:t>
      </w:r>
    </w:p>
    <w:p w:rsidR="007F6522" w:rsidRPr="007F6522" w:rsidRDefault="007F6522" w:rsidP="007F6522">
      <w:pPr>
        <w:pStyle w:val="aa"/>
        <w:rPr>
          <w:rStyle w:val="121"/>
          <w:rFonts w:eastAsia="Arial Unicode MS"/>
          <w:b w:val="0"/>
          <w:sz w:val="28"/>
          <w:szCs w:val="28"/>
          <w:lang w:val="kk-KZ"/>
        </w:rPr>
      </w:pPr>
    </w:p>
    <w:p w:rsidR="00E20825" w:rsidRPr="007F6522" w:rsidRDefault="007F6522" w:rsidP="007F6522">
      <w:pPr>
        <w:pStyle w:val="aa"/>
        <w:rPr>
          <w:b/>
          <w:sz w:val="32"/>
          <w:szCs w:val="32"/>
        </w:rPr>
      </w:pPr>
      <w:r w:rsidRPr="007F6522">
        <w:rPr>
          <w:rStyle w:val="121"/>
          <w:rFonts w:eastAsia="Arial Unicode MS"/>
          <w:sz w:val="32"/>
          <w:szCs w:val="32"/>
          <w:lang w:val="kk-KZ"/>
        </w:rPr>
        <w:t xml:space="preserve">                                    </w:t>
      </w:r>
      <w:r>
        <w:rPr>
          <w:rStyle w:val="121"/>
          <w:rFonts w:eastAsia="Arial Unicode MS"/>
          <w:sz w:val="32"/>
          <w:szCs w:val="32"/>
          <w:lang w:val="kk-KZ"/>
        </w:rPr>
        <w:t xml:space="preserve"> </w:t>
      </w:r>
      <w:r w:rsidRPr="007F6522">
        <w:rPr>
          <w:rStyle w:val="121"/>
          <w:rFonts w:eastAsia="Arial Unicode MS"/>
          <w:sz w:val="32"/>
          <w:szCs w:val="32"/>
          <w:lang w:val="kk-KZ"/>
        </w:rPr>
        <w:t xml:space="preserve"> </w:t>
      </w:r>
      <w:r w:rsidR="00BB5887" w:rsidRPr="007F6522">
        <w:rPr>
          <w:rStyle w:val="122"/>
          <w:rFonts w:eastAsia="Arial Unicode MS"/>
          <w:b/>
          <w:sz w:val="32"/>
          <w:szCs w:val="32"/>
        </w:rPr>
        <w:t>Научные статьи</w:t>
      </w:r>
    </w:p>
    <w:p w:rsidR="00E20825" w:rsidRPr="007F6522" w:rsidRDefault="00BB5887" w:rsidP="007F6522">
      <w:pPr>
        <w:pStyle w:val="130"/>
        <w:shd w:val="clear" w:color="auto" w:fill="auto"/>
        <w:spacing w:after="15" w:line="276" w:lineRule="auto"/>
        <w:ind w:firstLine="420"/>
        <w:rPr>
          <w:sz w:val="28"/>
          <w:szCs w:val="28"/>
        </w:rPr>
      </w:pPr>
      <w:r w:rsidRPr="007F6522">
        <w:rPr>
          <w:rStyle w:val="131"/>
          <w:sz w:val="28"/>
          <w:szCs w:val="28"/>
        </w:rPr>
        <w:t>Айдарова С.Б., Тлеуова А.Б., Шарипова А.А., Бектурганова Н.Е., Григорьев Д.О., Миллер Р.</w:t>
      </w:r>
      <w:r w:rsidRPr="007F6522">
        <w:rPr>
          <w:rStyle w:val="132"/>
          <w:sz w:val="28"/>
          <w:szCs w:val="28"/>
        </w:rPr>
        <w:t xml:space="preserve"> Исследование</w:t>
      </w:r>
    </w:p>
    <w:p w:rsidR="00E20825" w:rsidRPr="007F6522" w:rsidRDefault="0069557B" w:rsidP="007F6522">
      <w:pPr>
        <w:pStyle w:val="6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</w:rPr>
      </w:pPr>
      <w:r w:rsidRPr="007F6522">
        <w:rPr>
          <w:sz w:val="28"/>
          <w:szCs w:val="28"/>
        </w:rPr>
        <w:fldChar w:fldCharType="begin"/>
      </w:r>
      <w:r w:rsidR="00BB5887" w:rsidRPr="007F6522">
        <w:rPr>
          <w:sz w:val="28"/>
          <w:szCs w:val="28"/>
        </w:rPr>
        <w:instrText xml:space="preserve"> TOC \o "1-3" \h \z </w:instrText>
      </w:r>
      <w:r w:rsidRPr="007F6522">
        <w:rPr>
          <w:sz w:val="28"/>
          <w:szCs w:val="28"/>
        </w:rPr>
        <w:fldChar w:fldCharType="separate"/>
      </w:r>
      <w:r w:rsidR="00BB5887" w:rsidRPr="007F6522">
        <w:rPr>
          <w:rStyle w:val="61"/>
          <w:sz w:val="28"/>
          <w:szCs w:val="28"/>
        </w:rPr>
        <w:t>полимеризованных в объеме эмульсий «масло в воде», содержащих в составе активный агент</w:t>
      </w:r>
      <w:r w:rsidR="00BB5887" w:rsidRPr="007F6522">
        <w:rPr>
          <w:rStyle w:val="61"/>
          <w:sz w:val="28"/>
          <w:szCs w:val="28"/>
        </w:rPr>
        <w:tab/>
        <w:t>5</w:t>
      </w:r>
    </w:p>
    <w:p w:rsidR="00E20825" w:rsidRPr="007F6522" w:rsidRDefault="00BB5887" w:rsidP="007F6522">
      <w:pPr>
        <w:pStyle w:val="40"/>
        <w:shd w:val="clear" w:color="auto" w:fill="auto"/>
        <w:spacing w:after="0" w:line="276" w:lineRule="auto"/>
        <w:ind w:firstLine="420"/>
        <w:rPr>
          <w:sz w:val="28"/>
          <w:szCs w:val="28"/>
        </w:rPr>
      </w:pPr>
      <w:r w:rsidRPr="007F6522">
        <w:rPr>
          <w:rStyle w:val="495pt"/>
          <w:sz w:val="28"/>
          <w:szCs w:val="28"/>
        </w:rPr>
        <w:t>М</w:t>
      </w:r>
      <w:r w:rsidRPr="007F6522">
        <w:rPr>
          <w:rStyle w:val="41"/>
          <w:sz w:val="28"/>
          <w:szCs w:val="28"/>
        </w:rPr>
        <w:t>устафина</w:t>
      </w:r>
      <w:r w:rsidRPr="007F6522">
        <w:rPr>
          <w:rStyle w:val="495pt"/>
          <w:sz w:val="28"/>
          <w:szCs w:val="28"/>
        </w:rPr>
        <w:t xml:space="preserve"> </w:t>
      </w:r>
      <w:r w:rsidRPr="007F6522">
        <w:rPr>
          <w:rStyle w:val="495pt"/>
          <w:sz w:val="28"/>
          <w:szCs w:val="28"/>
          <w:lang w:val="en-US"/>
        </w:rPr>
        <w:t>A</w:t>
      </w:r>
      <w:r w:rsidRPr="007F6522">
        <w:rPr>
          <w:rStyle w:val="495pt"/>
          <w:sz w:val="28"/>
          <w:szCs w:val="28"/>
        </w:rPr>
        <w:t>.</w:t>
      </w:r>
      <w:r w:rsidRPr="007F6522">
        <w:rPr>
          <w:rStyle w:val="495pt"/>
          <w:sz w:val="28"/>
          <w:szCs w:val="28"/>
          <w:lang w:val="en-US"/>
        </w:rPr>
        <w:t>K</w:t>
      </w:r>
      <w:r w:rsidRPr="007F6522">
        <w:rPr>
          <w:rStyle w:val="495pt"/>
          <w:sz w:val="28"/>
          <w:szCs w:val="28"/>
        </w:rPr>
        <w:t>., А</w:t>
      </w:r>
      <w:r w:rsidRPr="007F6522">
        <w:rPr>
          <w:rStyle w:val="41"/>
          <w:sz w:val="28"/>
          <w:szCs w:val="28"/>
        </w:rPr>
        <w:t>либиева Ж</w:t>
      </w:r>
      <w:r w:rsidRPr="007F6522">
        <w:rPr>
          <w:rStyle w:val="495pt"/>
          <w:sz w:val="28"/>
          <w:szCs w:val="28"/>
        </w:rPr>
        <w:t>.М.,</w:t>
      </w:r>
      <w:r w:rsidRPr="007F6522">
        <w:rPr>
          <w:rStyle w:val="41"/>
          <w:sz w:val="28"/>
          <w:szCs w:val="28"/>
        </w:rPr>
        <w:t xml:space="preserve"> Бекетова Г.С., Утегенова</w:t>
      </w:r>
      <w:r w:rsidRPr="007F6522">
        <w:rPr>
          <w:rStyle w:val="495pt"/>
          <w:sz w:val="28"/>
          <w:szCs w:val="28"/>
        </w:rPr>
        <w:t xml:space="preserve"> А</w:t>
      </w:r>
      <w:r w:rsidRPr="007F6522">
        <w:rPr>
          <w:rStyle w:val="41"/>
          <w:sz w:val="28"/>
          <w:szCs w:val="28"/>
        </w:rPr>
        <w:t>.У., Берлибаева</w:t>
      </w:r>
      <w:r w:rsidRPr="007F6522">
        <w:rPr>
          <w:rStyle w:val="495pt"/>
          <w:sz w:val="28"/>
          <w:szCs w:val="28"/>
        </w:rPr>
        <w:t xml:space="preserve"> А</w:t>
      </w:r>
      <w:r w:rsidRPr="007F6522">
        <w:rPr>
          <w:rStyle w:val="41"/>
          <w:sz w:val="28"/>
          <w:szCs w:val="28"/>
        </w:rPr>
        <w:t>.Б.</w:t>
      </w:r>
      <w:r w:rsidRPr="007F6522">
        <w:rPr>
          <w:rStyle w:val="410pt"/>
          <w:sz w:val="28"/>
          <w:szCs w:val="28"/>
        </w:rPr>
        <w:t xml:space="preserve"> Тестирование</w:t>
      </w:r>
    </w:p>
    <w:p w:rsidR="00E20825" w:rsidRPr="007F6522" w:rsidRDefault="00BB5887" w:rsidP="007F6522">
      <w:pPr>
        <w:pStyle w:val="19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</w:rPr>
      </w:pPr>
      <w:r w:rsidRPr="007F6522">
        <w:rPr>
          <w:sz w:val="28"/>
          <w:szCs w:val="28"/>
        </w:rPr>
        <w:t>объектно-ориентированных систем</w:t>
      </w:r>
      <w:r w:rsidRPr="007F6522">
        <w:rPr>
          <w:sz w:val="28"/>
          <w:szCs w:val="28"/>
        </w:rPr>
        <w:tab/>
        <w:t>13</w:t>
      </w:r>
    </w:p>
    <w:p w:rsidR="00E20825" w:rsidRPr="007F6522" w:rsidRDefault="00BB5887" w:rsidP="007F6522">
      <w:pPr>
        <w:pStyle w:val="200"/>
        <w:shd w:val="clear" w:color="auto" w:fill="auto"/>
        <w:spacing w:line="276" w:lineRule="auto"/>
        <w:ind w:firstLine="420"/>
        <w:rPr>
          <w:sz w:val="28"/>
          <w:szCs w:val="28"/>
        </w:rPr>
      </w:pPr>
      <w:r w:rsidRPr="007F6522">
        <w:rPr>
          <w:rStyle w:val="201"/>
          <w:sz w:val="28"/>
          <w:szCs w:val="28"/>
        </w:rPr>
        <w:t>Баешов А.Б., Абдувалиева У.А., Абижанова Д.А., Иванов Н.С.</w:t>
      </w:r>
      <w:r w:rsidRPr="007F6522">
        <w:rPr>
          <w:rStyle w:val="202"/>
          <w:sz w:val="28"/>
          <w:szCs w:val="28"/>
        </w:rPr>
        <w:t xml:space="preserve"> Формирование порошков меди</w:t>
      </w:r>
    </w:p>
    <w:p w:rsidR="00E20825" w:rsidRPr="007F6522" w:rsidRDefault="00BB5887" w:rsidP="007F6522">
      <w:pPr>
        <w:pStyle w:val="6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</w:rPr>
      </w:pPr>
      <w:r w:rsidRPr="007F6522">
        <w:rPr>
          <w:rStyle w:val="61"/>
          <w:sz w:val="28"/>
          <w:szCs w:val="28"/>
        </w:rPr>
        <w:t>при использовании «</w:t>
      </w:r>
      <w:r w:rsidRPr="007F6522">
        <w:rPr>
          <w:rStyle w:val="61"/>
          <w:sz w:val="28"/>
          <w:szCs w:val="28"/>
          <w:lang w:val="en-US"/>
        </w:rPr>
        <w:t>Ti</w:t>
      </w:r>
      <w:r w:rsidRPr="007F6522">
        <w:rPr>
          <w:rStyle w:val="61"/>
          <w:sz w:val="28"/>
          <w:szCs w:val="28"/>
        </w:rPr>
        <w:t>-</w:t>
      </w:r>
      <w:r w:rsidRPr="007F6522">
        <w:rPr>
          <w:rStyle w:val="61"/>
          <w:sz w:val="28"/>
          <w:szCs w:val="28"/>
          <w:lang w:val="en-US"/>
        </w:rPr>
        <w:t>Cu</w:t>
      </w:r>
      <w:r w:rsidRPr="007F6522">
        <w:rPr>
          <w:rStyle w:val="61"/>
          <w:sz w:val="28"/>
          <w:szCs w:val="28"/>
        </w:rPr>
        <w:t>» электродов в сернокислой среде при поляризации переменным током</w:t>
      </w:r>
      <w:r w:rsidRPr="007F6522">
        <w:rPr>
          <w:rStyle w:val="61"/>
          <w:sz w:val="28"/>
          <w:szCs w:val="28"/>
        </w:rPr>
        <w:tab/>
        <w:t>22</w:t>
      </w:r>
    </w:p>
    <w:p w:rsidR="00E20825" w:rsidRPr="007F6522" w:rsidRDefault="00BB5887" w:rsidP="007F6522">
      <w:pPr>
        <w:pStyle w:val="60"/>
        <w:shd w:val="clear" w:color="auto" w:fill="auto"/>
        <w:spacing w:line="276" w:lineRule="auto"/>
        <w:ind w:firstLine="420"/>
        <w:rPr>
          <w:sz w:val="28"/>
          <w:szCs w:val="28"/>
        </w:rPr>
      </w:pPr>
      <w:r w:rsidRPr="007F6522">
        <w:rPr>
          <w:rStyle w:val="62"/>
          <w:sz w:val="28"/>
          <w:szCs w:val="28"/>
        </w:rPr>
        <w:t>Бекмухамедов Б.Е., Ахметов Б.Д., ЖантаевЖ.Ш.</w:t>
      </w:r>
      <w:r w:rsidRPr="007F6522">
        <w:rPr>
          <w:rStyle w:val="61"/>
          <w:sz w:val="28"/>
          <w:szCs w:val="28"/>
        </w:rPr>
        <w:t xml:space="preserve"> Математическое моделирование как инструмент</w:t>
      </w:r>
    </w:p>
    <w:p w:rsidR="00E20825" w:rsidRPr="007F6522" w:rsidRDefault="00BB5887" w:rsidP="007F6522">
      <w:pPr>
        <w:pStyle w:val="6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</w:rPr>
      </w:pPr>
      <w:r w:rsidRPr="007F6522">
        <w:rPr>
          <w:rStyle w:val="61"/>
          <w:sz w:val="28"/>
          <w:szCs w:val="28"/>
        </w:rPr>
        <w:t>для прогноза аварийного нефтяного разлива: Кашаганское месторождение, Казахстан</w:t>
      </w:r>
      <w:r w:rsidRPr="007F6522">
        <w:rPr>
          <w:rStyle w:val="61"/>
          <w:sz w:val="28"/>
          <w:szCs w:val="28"/>
        </w:rPr>
        <w:tab/>
        <w:t>28</w:t>
      </w:r>
    </w:p>
    <w:p w:rsidR="00E20825" w:rsidRPr="007F6522" w:rsidRDefault="00BB5887" w:rsidP="007F6522">
      <w:pPr>
        <w:pStyle w:val="60"/>
        <w:shd w:val="clear" w:color="auto" w:fill="auto"/>
        <w:spacing w:line="276" w:lineRule="auto"/>
        <w:ind w:firstLine="420"/>
        <w:rPr>
          <w:sz w:val="28"/>
          <w:szCs w:val="28"/>
        </w:rPr>
      </w:pPr>
      <w:r w:rsidRPr="007F6522">
        <w:rPr>
          <w:rStyle w:val="62"/>
          <w:sz w:val="28"/>
          <w:szCs w:val="28"/>
        </w:rPr>
        <w:t>Курбаниязов А.К.</w:t>
      </w:r>
      <w:r w:rsidRPr="007F6522">
        <w:rPr>
          <w:rStyle w:val="61"/>
          <w:sz w:val="28"/>
          <w:szCs w:val="28"/>
        </w:rPr>
        <w:t xml:space="preserve"> Экологические проблемы каспийского моря и их влияние на социально-экономическое</w:t>
      </w:r>
    </w:p>
    <w:p w:rsidR="00E20825" w:rsidRPr="007F6522" w:rsidRDefault="00BB5887" w:rsidP="007F6522">
      <w:pPr>
        <w:pStyle w:val="6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</w:rPr>
      </w:pPr>
      <w:r w:rsidRPr="007F6522">
        <w:rPr>
          <w:rStyle w:val="61"/>
          <w:sz w:val="28"/>
          <w:szCs w:val="28"/>
        </w:rPr>
        <w:t>развитие региона</w:t>
      </w:r>
      <w:r w:rsidRPr="007F6522">
        <w:rPr>
          <w:rStyle w:val="61"/>
          <w:sz w:val="28"/>
          <w:szCs w:val="28"/>
        </w:rPr>
        <w:tab/>
        <w:t>43</w:t>
      </w:r>
    </w:p>
    <w:p w:rsidR="00E20825" w:rsidRPr="007F6522" w:rsidRDefault="00BB5887" w:rsidP="007F6522">
      <w:pPr>
        <w:pStyle w:val="60"/>
        <w:shd w:val="clear" w:color="auto" w:fill="auto"/>
        <w:spacing w:line="276" w:lineRule="auto"/>
        <w:ind w:right="40" w:firstLine="420"/>
        <w:rPr>
          <w:sz w:val="28"/>
          <w:szCs w:val="28"/>
        </w:rPr>
      </w:pPr>
      <w:r w:rsidRPr="007F6522">
        <w:rPr>
          <w:rStyle w:val="62"/>
          <w:sz w:val="28"/>
          <w:szCs w:val="28"/>
        </w:rPr>
        <w:t>Вашкевич Н.П., БикташевР.А., Пащенко Д.В., КутузовВ.В., Сауанова К.Т.</w:t>
      </w:r>
      <w:r w:rsidRPr="007F6522">
        <w:rPr>
          <w:rStyle w:val="61"/>
          <w:sz w:val="28"/>
          <w:szCs w:val="28"/>
        </w:rPr>
        <w:t xml:space="preserve"> Использование моделей событийных недетерминированных автоматов для формального описания параллельных алгоритмов логического</w:t>
      </w:r>
    </w:p>
    <w:p w:rsidR="00E20825" w:rsidRPr="007F6522" w:rsidRDefault="00BB5887" w:rsidP="007F6522">
      <w:pPr>
        <w:pStyle w:val="6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</w:rPr>
      </w:pPr>
      <w:r w:rsidRPr="007F6522">
        <w:rPr>
          <w:rStyle w:val="61"/>
          <w:sz w:val="28"/>
          <w:szCs w:val="28"/>
        </w:rPr>
        <w:t>управления</w:t>
      </w:r>
      <w:r w:rsidRPr="007F6522">
        <w:rPr>
          <w:rStyle w:val="61"/>
          <w:sz w:val="28"/>
          <w:szCs w:val="28"/>
        </w:rPr>
        <w:tab/>
        <w:t>48</w:t>
      </w:r>
    </w:p>
    <w:p w:rsidR="00E20825" w:rsidRPr="007F6522" w:rsidRDefault="00BB5887" w:rsidP="007F6522">
      <w:pPr>
        <w:pStyle w:val="200"/>
        <w:shd w:val="clear" w:color="auto" w:fill="auto"/>
        <w:spacing w:line="276" w:lineRule="auto"/>
        <w:ind w:firstLine="420"/>
        <w:rPr>
          <w:sz w:val="28"/>
          <w:szCs w:val="28"/>
        </w:rPr>
      </w:pPr>
      <w:r w:rsidRPr="007F6522">
        <w:rPr>
          <w:rStyle w:val="201"/>
          <w:sz w:val="28"/>
          <w:szCs w:val="28"/>
        </w:rPr>
        <w:t>Иванов А.И., Ахметов Б.Б., Безяев А.В., Перфилов К.А., Алимсеитова Ж.К.</w:t>
      </w:r>
      <w:r w:rsidRPr="007F6522">
        <w:rPr>
          <w:rStyle w:val="202"/>
          <w:sz w:val="28"/>
          <w:szCs w:val="28"/>
        </w:rPr>
        <w:t xml:space="preserve"> Вычисление энтропии слабо</w:t>
      </w:r>
    </w:p>
    <w:p w:rsidR="00E20825" w:rsidRPr="007F6522" w:rsidRDefault="00BB5887" w:rsidP="007F6522">
      <w:pPr>
        <w:pStyle w:val="6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</w:rPr>
      </w:pPr>
      <w:r w:rsidRPr="007F6522">
        <w:rPr>
          <w:rStyle w:val="61"/>
          <w:sz w:val="28"/>
          <w:szCs w:val="28"/>
        </w:rPr>
        <w:t>коррелированных и сильно коррелированных длинных биометрических кодов на малых тестовых выборках</w:t>
      </w:r>
      <w:r w:rsidRPr="007F6522">
        <w:rPr>
          <w:rStyle w:val="61"/>
          <w:sz w:val="28"/>
          <w:szCs w:val="28"/>
        </w:rPr>
        <w:tab/>
        <w:t>64</w:t>
      </w:r>
    </w:p>
    <w:p w:rsidR="00E20825" w:rsidRPr="007F6522" w:rsidRDefault="00BB5887" w:rsidP="007F6522">
      <w:pPr>
        <w:pStyle w:val="60"/>
        <w:shd w:val="clear" w:color="auto" w:fill="auto"/>
        <w:spacing w:line="276" w:lineRule="auto"/>
        <w:ind w:firstLine="420"/>
        <w:rPr>
          <w:sz w:val="28"/>
          <w:szCs w:val="28"/>
        </w:rPr>
      </w:pPr>
      <w:r w:rsidRPr="007F6522">
        <w:rPr>
          <w:rStyle w:val="62"/>
          <w:sz w:val="28"/>
          <w:szCs w:val="28"/>
        </w:rPr>
        <w:t>Малышев В.П., Зубрина Ю.С.</w:t>
      </w:r>
      <w:r w:rsidRPr="007F6522">
        <w:rPr>
          <w:rStyle w:val="61"/>
          <w:sz w:val="28"/>
          <w:szCs w:val="28"/>
        </w:rPr>
        <w:t xml:space="preserve"> О возможности оценки и расчета суммы ряда на основе интегрального</w:t>
      </w:r>
    </w:p>
    <w:p w:rsidR="00E20825" w:rsidRPr="007F6522" w:rsidRDefault="00BB5887" w:rsidP="007F6522">
      <w:pPr>
        <w:pStyle w:val="6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</w:rPr>
      </w:pPr>
      <w:r w:rsidRPr="007F6522">
        <w:rPr>
          <w:rStyle w:val="61"/>
          <w:sz w:val="28"/>
          <w:szCs w:val="28"/>
        </w:rPr>
        <w:t>признака сходимости Коши, Маклорена</w:t>
      </w:r>
      <w:r w:rsidRPr="007F6522">
        <w:rPr>
          <w:rStyle w:val="61"/>
          <w:sz w:val="28"/>
          <w:szCs w:val="28"/>
        </w:rPr>
        <w:tab/>
        <w:t>70</w:t>
      </w:r>
    </w:p>
    <w:p w:rsidR="00E20825" w:rsidRPr="007F6522" w:rsidRDefault="00BB5887" w:rsidP="007F6522">
      <w:pPr>
        <w:pStyle w:val="200"/>
        <w:shd w:val="clear" w:color="auto" w:fill="auto"/>
        <w:tabs>
          <w:tab w:val="left" w:leader="dot" w:pos="9050"/>
        </w:tabs>
        <w:spacing w:line="276" w:lineRule="auto"/>
        <w:ind w:firstLine="420"/>
        <w:rPr>
          <w:sz w:val="28"/>
          <w:szCs w:val="28"/>
        </w:rPr>
      </w:pPr>
      <w:r w:rsidRPr="007F6522">
        <w:rPr>
          <w:rStyle w:val="201"/>
          <w:sz w:val="28"/>
          <w:szCs w:val="28"/>
        </w:rPr>
        <w:t>Блохин И., КасымбаевМ., Татенов А., Цесарский Г.</w:t>
      </w:r>
      <w:r w:rsidRPr="007F6522">
        <w:rPr>
          <w:rStyle w:val="202"/>
          <w:sz w:val="28"/>
          <w:szCs w:val="28"/>
        </w:rPr>
        <w:t xml:space="preserve"> Роль оптических процессов в живой клетке</w:t>
      </w:r>
      <w:r w:rsidRPr="007F6522">
        <w:rPr>
          <w:rStyle w:val="202"/>
          <w:sz w:val="28"/>
          <w:szCs w:val="28"/>
        </w:rPr>
        <w:tab/>
        <w:t>76</w:t>
      </w:r>
    </w:p>
    <w:p w:rsidR="00E20825" w:rsidRPr="007F6522" w:rsidRDefault="00BB5887" w:rsidP="007F6522">
      <w:pPr>
        <w:pStyle w:val="60"/>
        <w:shd w:val="clear" w:color="auto" w:fill="auto"/>
        <w:spacing w:line="276" w:lineRule="auto"/>
        <w:ind w:firstLine="420"/>
        <w:rPr>
          <w:sz w:val="28"/>
          <w:szCs w:val="28"/>
        </w:rPr>
      </w:pPr>
      <w:r w:rsidRPr="007F6522">
        <w:rPr>
          <w:rStyle w:val="62"/>
          <w:sz w:val="28"/>
          <w:szCs w:val="28"/>
        </w:rPr>
        <w:t>Ожикенов К. А., Абилдаева А.Д.</w:t>
      </w:r>
      <w:r w:rsidRPr="007F6522">
        <w:rPr>
          <w:rStyle w:val="61"/>
          <w:sz w:val="28"/>
          <w:szCs w:val="28"/>
        </w:rPr>
        <w:t xml:space="preserve"> Исследование свойств робастности алгоритмов управления активным</w:t>
      </w:r>
    </w:p>
    <w:p w:rsidR="00E20825" w:rsidRPr="007F6522" w:rsidRDefault="00BB5887" w:rsidP="007F6522">
      <w:pPr>
        <w:pStyle w:val="6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</w:rPr>
      </w:pPr>
      <w:r w:rsidRPr="007F6522">
        <w:rPr>
          <w:rStyle w:val="61"/>
          <w:sz w:val="28"/>
          <w:szCs w:val="28"/>
        </w:rPr>
        <w:t>магнитным подвесом</w:t>
      </w:r>
      <w:r w:rsidRPr="007F6522">
        <w:rPr>
          <w:rStyle w:val="61"/>
          <w:sz w:val="28"/>
          <w:szCs w:val="28"/>
        </w:rPr>
        <w:tab/>
        <w:t>81</w:t>
      </w:r>
    </w:p>
    <w:p w:rsidR="00E20825" w:rsidRPr="007F6522" w:rsidRDefault="00BB5887" w:rsidP="007F6522">
      <w:pPr>
        <w:pStyle w:val="200"/>
        <w:shd w:val="clear" w:color="auto" w:fill="auto"/>
        <w:spacing w:line="276" w:lineRule="auto"/>
        <w:ind w:firstLine="420"/>
        <w:rPr>
          <w:sz w:val="28"/>
          <w:szCs w:val="28"/>
        </w:rPr>
      </w:pPr>
      <w:r w:rsidRPr="007F6522">
        <w:rPr>
          <w:rStyle w:val="201"/>
          <w:sz w:val="28"/>
          <w:szCs w:val="28"/>
        </w:rPr>
        <w:lastRenderedPageBreak/>
        <w:t>Кантарбаев С.С., Мынбаева Б.Н., ГрачевА.А., ВороноваН.В.</w:t>
      </w:r>
      <w:r w:rsidRPr="007F6522">
        <w:rPr>
          <w:rStyle w:val="202"/>
          <w:sz w:val="28"/>
          <w:szCs w:val="28"/>
        </w:rPr>
        <w:t xml:space="preserve"> Распространение и численность популяции</w:t>
      </w:r>
    </w:p>
    <w:p w:rsidR="00E20825" w:rsidRPr="007F6522" w:rsidRDefault="00BB5887" w:rsidP="007F6522">
      <w:pPr>
        <w:pStyle w:val="6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</w:rPr>
      </w:pPr>
      <w:r w:rsidRPr="007F6522">
        <w:rPr>
          <w:rStyle w:val="61"/>
          <w:sz w:val="28"/>
          <w:szCs w:val="28"/>
        </w:rPr>
        <w:t>бурого медведя в Казахстане: аналитический обзор</w:t>
      </w:r>
      <w:r w:rsidRPr="007F6522">
        <w:rPr>
          <w:rStyle w:val="61"/>
          <w:sz w:val="28"/>
          <w:szCs w:val="28"/>
        </w:rPr>
        <w:tab/>
        <w:t>87</w:t>
      </w:r>
    </w:p>
    <w:p w:rsidR="00E20825" w:rsidRPr="007F6522" w:rsidRDefault="00BB5887" w:rsidP="007F6522">
      <w:pPr>
        <w:pStyle w:val="60"/>
        <w:shd w:val="clear" w:color="auto" w:fill="auto"/>
        <w:spacing w:line="276" w:lineRule="auto"/>
        <w:ind w:firstLine="420"/>
        <w:rPr>
          <w:sz w:val="28"/>
          <w:szCs w:val="28"/>
        </w:rPr>
      </w:pPr>
      <w:r w:rsidRPr="007F6522">
        <w:rPr>
          <w:rStyle w:val="62"/>
          <w:sz w:val="28"/>
          <w:szCs w:val="28"/>
        </w:rPr>
        <w:t>Мамырбекова Айгуль, Мамырбекова Айжан.</w:t>
      </w:r>
      <w:r w:rsidRPr="007F6522">
        <w:rPr>
          <w:rStyle w:val="61"/>
          <w:sz w:val="28"/>
          <w:szCs w:val="28"/>
        </w:rPr>
        <w:t xml:space="preserve"> Исследование электропроводности растворов кристаллогидрата</w:t>
      </w:r>
    </w:p>
    <w:p w:rsidR="00E20825" w:rsidRPr="007F6522" w:rsidRDefault="00BB5887" w:rsidP="007F6522">
      <w:pPr>
        <w:pStyle w:val="6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</w:rPr>
      </w:pPr>
      <w:r w:rsidRPr="007F6522">
        <w:rPr>
          <w:rStyle w:val="61"/>
          <w:sz w:val="28"/>
          <w:szCs w:val="28"/>
        </w:rPr>
        <w:t>нитрата меди (II) в диметилсульфоксиде</w:t>
      </w:r>
      <w:r w:rsidRPr="007F6522">
        <w:rPr>
          <w:rStyle w:val="61"/>
          <w:sz w:val="28"/>
          <w:szCs w:val="28"/>
        </w:rPr>
        <w:tab/>
        <w:t>94</w:t>
      </w:r>
    </w:p>
    <w:p w:rsidR="00E20825" w:rsidRPr="007F6522" w:rsidRDefault="00BB5887" w:rsidP="007F6522">
      <w:pPr>
        <w:pStyle w:val="60"/>
        <w:shd w:val="clear" w:color="auto" w:fill="auto"/>
        <w:spacing w:line="276" w:lineRule="auto"/>
        <w:ind w:right="40" w:firstLine="420"/>
        <w:rPr>
          <w:sz w:val="28"/>
          <w:szCs w:val="28"/>
        </w:rPr>
      </w:pPr>
      <w:r w:rsidRPr="007F6522">
        <w:rPr>
          <w:rStyle w:val="62"/>
          <w:sz w:val="28"/>
          <w:szCs w:val="28"/>
        </w:rPr>
        <w:t>Пащенко Д.В., СиневМ.П., Кутузов В.В., Трокоз Д.А., Сауанова К.Т.</w:t>
      </w:r>
      <w:r w:rsidRPr="007F6522">
        <w:rPr>
          <w:rStyle w:val="61"/>
          <w:sz w:val="28"/>
          <w:szCs w:val="28"/>
        </w:rPr>
        <w:t xml:space="preserve"> Способы межмодульного и межблочного взаимодействия аппаратных средств управления наземной инфраструктурой ракетно-космических</w:t>
      </w:r>
    </w:p>
    <w:p w:rsidR="00E20825" w:rsidRPr="007F6522" w:rsidRDefault="00BB5887" w:rsidP="007F6522">
      <w:pPr>
        <w:pStyle w:val="6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</w:rPr>
      </w:pPr>
      <w:r w:rsidRPr="007F6522">
        <w:rPr>
          <w:rStyle w:val="61"/>
          <w:sz w:val="28"/>
          <w:szCs w:val="28"/>
        </w:rPr>
        <w:t>комплексов</w:t>
      </w:r>
      <w:r w:rsidRPr="007F6522">
        <w:rPr>
          <w:rStyle w:val="61"/>
          <w:sz w:val="28"/>
          <w:szCs w:val="28"/>
        </w:rPr>
        <w:tab/>
        <w:t>101</w:t>
      </w:r>
    </w:p>
    <w:p w:rsidR="00E20825" w:rsidRPr="007F6522" w:rsidRDefault="00BB5887" w:rsidP="007F6522">
      <w:pPr>
        <w:pStyle w:val="60"/>
        <w:shd w:val="clear" w:color="auto" w:fill="auto"/>
        <w:tabs>
          <w:tab w:val="left" w:leader="dot" w:pos="9026"/>
        </w:tabs>
        <w:spacing w:line="276" w:lineRule="auto"/>
        <w:ind w:firstLine="420"/>
        <w:rPr>
          <w:sz w:val="28"/>
          <w:szCs w:val="28"/>
        </w:rPr>
      </w:pPr>
      <w:r w:rsidRPr="007F6522">
        <w:rPr>
          <w:rStyle w:val="62"/>
          <w:sz w:val="28"/>
          <w:szCs w:val="28"/>
        </w:rPr>
        <w:t>Рахимов К.Д.</w:t>
      </w:r>
      <w:r w:rsidRPr="007F6522">
        <w:rPr>
          <w:rStyle w:val="61"/>
          <w:sz w:val="28"/>
          <w:szCs w:val="28"/>
        </w:rPr>
        <w:t xml:space="preserve"> Изучение токсичности и противоопухолевой активности дитерпенового лактона и изофлавона</w:t>
      </w:r>
      <w:r w:rsidRPr="007F6522">
        <w:rPr>
          <w:rStyle w:val="61"/>
          <w:sz w:val="28"/>
          <w:szCs w:val="28"/>
        </w:rPr>
        <w:tab/>
        <w:t>115</w:t>
      </w:r>
    </w:p>
    <w:p w:rsidR="00E20825" w:rsidRPr="007F6522" w:rsidRDefault="00BB5887" w:rsidP="007F6522">
      <w:pPr>
        <w:pStyle w:val="200"/>
        <w:shd w:val="clear" w:color="auto" w:fill="auto"/>
        <w:spacing w:line="276" w:lineRule="auto"/>
        <w:ind w:firstLine="420"/>
        <w:rPr>
          <w:sz w:val="28"/>
          <w:szCs w:val="28"/>
        </w:rPr>
      </w:pPr>
      <w:r w:rsidRPr="007F6522">
        <w:rPr>
          <w:rStyle w:val="201"/>
          <w:sz w:val="28"/>
          <w:szCs w:val="28"/>
        </w:rPr>
        <w:t>Рябикин Ю.А., Зашквара О.В., КлименовВ.В., Исова А.Т., Токмолдин С.Ж.</w:t>
      </w:r>
      <w:r w:rsidRPr="007F6522">
        <w:rPr>
          <w:rStyle w:val="202"/>
          <w:sz w:val="28"/>
          <w:szCs w:val="28"/>
        </w:rPr>
        <w:t xml:space="preserve"> Объемный материал</w:t>
      </w:r>
    </w:p>
    <w:p w:rsidR="00E20825" w:rsidRPr="007F6522" w:rsidRDefault="00BB5887" w:rsidP="007F6522">
      <w:pPr>
        <w:pStyle w:val="6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</w:rPr>
      </w:pPr>
      <w:r w:rsidRPr="007F6522">
        <w:rPr>
          <w:rStyle w:val="61"/>
          <w:sz w:val="28"/>
          <w:szCs w:val="28"/>
        </w:rPr>
        <w:t>для спинтроники на основе интерметаллида Со</w:t>
      </w:r>
      <w:r w:rsidRPr="007F6522">
        <w:rPr>
          <w:rStyle w:val="61"/>
          <w:sz w:val="28"/>
          <w:szCs w:val="28"/>
          <w:vertAlign w:val="subscript"/>
        </w:rPr>
        <w:t>5</w:t>
      </w:r>
      <w:r w:rsidRPr="007F6522">
        <w:rPr>
          <w:rStyle w:val="61"/>
          <w:sz w:val="28"/>
          <w:szCs w:val="28"/>
        </w:rPr>
        <w:t>7и</w:t>
      </w:r>
      <w:r w:rsidRPr="007F6522">
        <w:rPr>
          <w:rStyle w:val="61"/>
          <w:sz w:val="28"/>
          <w:szCs w:val="28"/>
          <w:vertAlign w:val="subscript"/>
        </w:rPr>
        <w:t>21</w:t>
      </w:r>
      <w:r w:rsidRPr="007F6522">
        <w:rPr>
          <w:rStyle w:val="61"/>
          <w:sz w:val="28"/>
          <w:szCs w:val="28"/>
        </w:rPr>
        <w:tab/>
        <w:t>118</w:t>
      </w:r>
    </w:p>
    <w:p w:rsidR="00E20825" w:rsidRPr="007F6522" w:rsidRDefault="00BB5887" w:rsidP="007F6522">
      <w:pPr>
        <w:pStyle w:val="60"/>
        <w:shd w:val="clear" w:color="auto" w:fill="auto"/>
        <w:spacing w:line="276" w:lineRule="auto"/>
        <w:ind w:firstLine="420"/>
        <w:rPr>
          <w:sz w:val="28"/>
          <w:szCs w:val="28"/>
        </w:rPr>
      </w:pPr>
      <w:r w:rsidRPr="007F6522">
        <w:rPr>
          <w:rStyle w:val="62"/>
          <w:sz w:val="28"/>
          <w:szCs w:val="28"/>
        </w:rPr>
        <w:t>Украинец В.Н., ОтарбаевЖ.О., Гирнис С.Р.</w:t>
      </w:r>
      <w:r w:rsidRPr="007F6522">
        <w:rPr>
          <w:rStyle w:val="61"/>
          <w:sz w:val="28"/>
          <w:szCs w:val="28"/>
        </w:rPr>
        <w:t xml:space="preserve"> Влияние параметров и контактных условий двухслойной</w:t>
      </w:r>
    </w:p>
    <w:p w:rsidR="00E20825" w:rsidRPr="007F6522" w:rsidRDefault="00BB5887" w:rsidP="007F6522">
      <w:pPr>
        <w:pStyle w:val="6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</w:rPr>
      </w:pPr>
      <w:r w:rsidRPr="007F6522">
        <w:rPr>
          <w:rStyle w:val="61"/>
          <w:sz w:val="28"/>
          <w:szCs w:val="28"/>
        </w:rPr>
        <w:t>обделки тоннеля мелкого заложения на критические скорости транспортной нагрузки</w:t>
      </w:r>
      <w:r w:rsidRPr="007F6522">
        <w:rPr>
          <w:rStyle w:val="61"/>
          <w:sz w:val="28"/>
          <w:szCs w:val="28"/>
        </w:rPr>
        <w:tab/>
        <w:t>123</w:t>
      </w:r>
    </w:p>
    <w:p w:rsidR="00E20825" w:rsidRPr="007F6522" w:rsidRDefault="00BB5887" w:rsidP="007F6522">
      <w:pPr>
        <w:pStyle w:val="200"/>
        <w:shd w:val="clear" w:color="auto" w:fill="auto"/>
        <w:spacing w:line="276" w:lineRule="auto"/>
        <w:ind w:firstLine="420"/>
        <w:rPr>
          <w:sz w:val="28"/>
          <w:szCs w:val="28"/>
        </w:rPr>
      </w:pPr>
      <w:r w:rsidRPr="007F6522">
        <w:rPr>
          <w:rStyle w:val="201"/>
          <w:sz w:val="28"/>
          <w:szCs w:val="28"/>
        </w:rPr>
        <w:t>Шинибаев М.Д., Беков А.А., Жолдасов С.А., Кашикбаев О., Рахимжанов Б.Н., Акинбеков Е.А.</w:t>
      </w:r>
      <w:r w:rsidRPr="007F6522">
        <w:rPr>
          <w:rStyle w:val="202"/>
          <w:sz w:val="28"/>
          <w:szCs w:val="28"/>
        </w:rPr>
        <w:t xml:space="preserve"> «Инверсия»</w:t>
      </w:r>
    </w:p>
    <w:p w:rsidR="00E20825" w:rsidRPr="007F6522" w:rsidRDefault="00BB5887" w:rsidP="007F6522">
      <w:pPr>
        <w:pStyle w:val="6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</w:rPr>
      </w:pPr>
      <w:r w:rsidRPr="007F6522">
        <w:rPr>
          <w:rStyle w:val="61"/>
          <w:sz w:val="28"/>
          <w:szCs w:val="28"/>
        </w:rPr>
        <w:t>как метод исключения «малых знаменателей» во второй задаче Хилла</w:t>
      </w:r>
      <w:r w:rsidRPr="007F6522">
        <w:rPr>
          <w:rStyle w:val="61"/>
          <w:sz w:val="28"/>
          <w:szCs w:val="28"/>
        </w:rPr>
        <w:tab/>
        <w:t>130</w:t>
      </w:r>
    </w:p>
    <w:p w:rsidR="00E20825" w:rsidRPr="007F6522" w:rsidRDefault="00BB5887" w:rsidP="007F6522">
      <w:pPr>
        <w:pStyle w:val="60"/>
        <w:shd w:val="clear" w:color="auto" w:fill="auto"/>
        <w:tabs>
          <w:tab w:val="left" w:leader="dot" w:pos="9046"/>
        </w:tabs>
        <w:spacing w:line="276" w:lineRule="auto"/>
        <w:ind w:firstLine="420"/>
        <w:rPr>
          <w:sz w:val="28"/>
          <w:szCs w:val="28"/>
        </w:rPr>
      </w:pPr>
      <w:r w:rsidRPr="007F6522">
        <w:rPr>
          <w:rStyle w:val="62"/>
          <w:sz w:val="28"/>
          <w:szCs w:val="28"/>
        </w:rPr>
        <w:t>Апендиев Т.А.</w:t>
      </w:r>
      <w:r w:rsidRPr="007F6522">
        <w:rPr>
          <w:rStyle w:val="61"/>
          <w:sz w:val="28"/>
          <w:szCs w:val="28"/>
        </w:rPr>
        <w:t xml:space="preserve"> Ассамблея народа Каз</w:t>
      </w:r>
      <w:r w:rsidR="007F6522">
        <w:rPr>
          <w:rStyle w:val="61"/>
          <w:sz w:val="28"/>
          <w:szCs w:val="28"/>
        </w:rPr>
        <w:t>ахстана - опора единства страны</w:t>
      </w:r>
      <w:r w:rsidR="007F6522">
        <w:rPr>
          <w:rStyle w:val="61"/>
          <w:sz w:val="28"/>
          <w:szCs w:val="28"/>
          <w:lang w:val="kk-KZ"/>
        </w:rPr>
        <w:t>.....</w:t>
      </w:r>
      <w:r w:rsidRPr="007F6522">
        <w:rPr>
          <w:rStyle w:val="61"/>
          <w:sz w:val="28"/>
          <w:szCs w:val="28"/>
        </w:rPr>
        <w:t>134</w:t>
      </w:r>
    </w:p>
    <w:p w:rsidR="00E20825" w:rsidRPr="007F6522" w:rsidRDefault="00BB5887" w:rsidP="007F6522">
      <w:pPr>
        <w:pStyle w:val="60"/>
        <w:shd w:val="clear" w:color="auto" w:fill="auto"/>
        <w:tabs>
          <w:tab w:val="left" w:leader="dot" w:pos="9031"/>
        </w:tabs>
        <w:spacing w:line="276" w:lineRule="auto"/>
        <w:ind w:firstLine="420"/>
        <w:rPr>
          <w:sz w:val="28"/>
          <w:szCs w:val="28"/>
        </w:rPr>
      </w:pPr>
      <w:r w:rsidRPr="007F6522">
        <w:rPr>
          <w:rStyle w:val="62"/>
          <w:sz w:val="28"/>
          <w:szCs w:val="28"/>
        </w:rPr>
        <w:t>Калиева Г.С.</w:t>
      </w:r>
      <w:r w:rsidRPr="007F6522">
        <w:rPr>
          <w:rStyle w:val="61"/>
          <w:sz w:val="28"/>
          <w:szCs w:val="28"/>
        </w:rPr>
        <w:t xml:space="preserve"> Юридическая презумпция как метод правового регулирования в налоговом праве</w:t>
      </w:r>
      <w:r w:rsidRPr="007F6522">
        <w:rPr>
          <w:rStyle w:val="61"/>
          <w:sz w:val="28"/>
          <w:szCs w:val="28"/>
        </w:rPr>
        <w:tab/>
        <w:t>138</w:t>
      </w:r>
    </w:p>
    <w:p w:rsidR="00E20825" w:rsidRPr="007F6522" w:rsidRDefault="00BB5887" w:rsidP="007F6522">
      <w:pPr>
        <w:pStyle w:val="60"/>
        <w:shd w:val="clear" w:color="auto" w:fill="auto"/>
        <w:tabs>
          <w:tab w:val="left" w:leader="dot" w:pos="9046"/>
        </w:tabs>
        <w:spacing w:line="276" w:lineRule="auto"/>
        <w:ind w:firstLine="420"/>
        <w:rPr>
          <w:sz w:val="28"/>
          <w:szCs w:val="28"/>
        </w:rPr>
      </w:pPr>
      <w:r w:rsidRPr="007F6522">
        <w:rPr>
          <w:rStyle w:val="62"/>
          <w:sz w:val="28"/>
          <w:szCs w:val="28"/>
        </w:rPr>
        <w:t>Кудерин И.К.</w:t>
      </w:r>
      <w:r w:rsidRPr="007F6522">
        <w:rPr>
          <w:rStyle w:val="61"/>
          <w:sz w:val="28"/>
          <w:szCs w:val="28"/>
        </w:rPr>
        <w:t xml:space="preserve"> Понятие и общая характеристика экологического район</w:t>
      </w:r>
      <w:r w:rsidR="007F6522">
        <w:rPr>
          <w:rStyle w:val="61"/>
          <w:sz w:val="28"/>
          <w:szCs w:val="28"/>
        </w:rPr>
        <w:t>ирования в Республике Казахстан</w:t>
      </w:r>
      <w:r w:rsidR="007F6522">
        <w:rPr>
          <w:rStyle w:val="61"/>
          <w:sz w:val="28"/>
          <w:szCs w:val="28"/>
          <w:lang w:val="kk-KZ"/>
        </w:rPr>
        <w:t>............................................................</w:t>
      </w:r>
      <w:r w:rsidRPr="007F6522">
        <w:rPr>
          <w:rStyle w:val="61"/>
          <w:sz w:val="28"/>
          <w:szCs w:val="28"/>
        </w:rPr>
        <w:t>145</w:t>
      </w:r>
    </w:p>
    <w:p w:rsidR="00E20825" w:rsidRPr="007F6522" w:rsidRDefault="00BB5887" w:rsidP="007F6522">
      <w:pPr>
        <w:pStyle w:val="60"/>
        <w:shd w:val="clear" w:color="auto" w:fill="auto"/>
        <w:spacing w:line="276" w:lineRule="auto"/>
        <w:ind w:firstLine="420"/>
        <w:rPr>
          <w:sz w:val="28"/>
          <w:szCs w:val="28"/>
        </w:rPr>
      </w:pPr>
      <w:r w:rsidRPr="007F6522">
        <w:rPr>
          <w:rStyle w:val="62"/>
          <w:sz w:val="28"/>
          <w:szCs w:val="28"/>
        </w:rPr>
        <w:t>Торгаева Б. Т.</w:t>
      </w:r>
      <w:r w:rsidRPr="007F6522">
        <w:rPr>
          <w:rStyle w:val="61"/>
          <w:sz w:val="28"/>
          <w:szCs w:val="28"/>
        </w:rPr>
        <w:t xml:space="preserve"> Управление корпоративной социальной ответственностью медиа-бизнеса Республики</w:t>
      </w:r>
    </w:p>
    <w:p w:rsidR="00E20825" w:rsidRPr="007F6522" w:rsidRDefault="00BB5887" w:rsidP="007F6522">
      <w:pPr>
        <w:pStyle w:val="6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</w:rPr>
      </w:pPr>
      <w:r w:rsidRPr="007F6522">
        <w:rPr>
          <w:rStyle w:val="61"/>
          <w:sz w:val="28"/>
          <w:szCs w:val="28"/>
        </w:rPr>
        <w:t>Казахстан: проблемы и приоритеты</w:t>
      </w:r>
      <w:r w:rsidRPr="007F6522">
        <w:rPr>
          <w:rStyle w:val="61"/>
          <w:sz w:val="28"/>
          <w:szCs w:val="28"/>
        </w:rPr>
        <w:tab/>
      </w:r>
      <w:r w:rsidR="00D50F3F">
        <w:rPr>
          <w:rStyle w:val="61"/>
          <w:sz w:val="28"/>
          <w:szCs w:val="28"/>
          <w:lang w:val="en-US"/>
        </w:rPr>
        <w:t>...</w:t>
      </w:r>
      <w:r w:rsidRPr="007F6522">
        <w:rPr>
          <w:rStyle w:val="61"/>
          <w:sz w:val="28"/>
          <w:szCs w:val="28"/>
        </w:rPr>
        <w:t>152</w:t>
      </w:r>
    </w:p>
    <w:p w:rsidR="00E20825" w:rsidRPr="007F6522" w:rsidRDefault="00BB5887" w:rsidP="007F6522">
      <w:pPr>
        <w:pStyle w:val="60"/>
        <w:shd w:val="clear" w:color="auto" w:fill="auto"/>
        <w:tabs>
          <w:tab w:val="left" w:leader="dot" w:pos="9041"/>
        </w:tabs>
        <w:spacing w:line="276" w:lineRule="auto"/>
        <w:ind w:firstLine="420"/>
        <w:rPr>
          <w:sz w:val="28"/>
          <w:szCs w:val="28"/>
        </w:rPr>
      </w:pPr>
      <w:r w:rsidRPr="007F6522">
        <w:rPr>
          <w:rStyle w:val="62"/>
          <w:sz w:val="28"/>
          <w:szCs w:val="28"/>
        </w:rPr>
        <w:t>Торланбаева К. У.</w:t>
      </w:r>
      <w:r w:rsidRPr="007F6522">
        <w:rPr>
          <w:rStyle w:val="61"/>
          <w:sz w:val="28"/>
          <w:szCs w:val="28"/>
        </w:rPr>
        <w:t xml:space="preserve"> Об этапах и</w:t>
      </w:r>
      <w:r w:rsidR="007F6522">
        <w:rPr>
          <w:rStyle w:val="61"/>
          <w:sz w:val="28"/>
          <w:szCs w:val="28"/>
        </w:rPr>
        <w:t>сламизации населения Казахстана</w:t>
      </w:r>
      <w:r w:rsidR="007F6522">
        <w:rPr>
          <w:rStyle w:val="61"/>
          <w:sz w:val="28"/>
          <w:szCs w:val="28"/>
          <w:lang w:val="kk-KZ"/>
        </w:rPr>
        <w:t>...........</w:t>
      </w:r>
      <w:r w:rsidRPr="007F6522">
        <w:rPr>
          <w:rStyle w:val="61"/>
          <w:sz w:val="28"/>
          <w:szCs w:val="28"/>
        </w:rPr>
        <w:t>161</w:t>
      </w:r>
    </w:p>
    <w:p w:rsidR="00E20825" w:rsidRPr="007F6522" w:rsidRDefault="00BB5887" w:rsidP="007F6522">
      <w:pPr>
        <w:pStyle w:val="60"/>
        <w:shd w:val="clear" w:color="auto" w:fill="auto"/>
        <w:spacing w:line="276" w:lineRule="auto"/>
        <w:ind w:firstLine="420"/>
        <w:rPr>
          <w:sz w:val="28"/>
          <w:szCs w:val="28"/>
        </w:rPr>
      </w:pPr>
      <w:r w:rsidRPr="007F6522">
        <w:rPr>
          <w:rStyle w:val="62"/>
          <w:sz w:val="28"/>
          <w:szCs w:val="28"/>
        </w:rPr>
        <w:t>Татенов А., Блохин И., Касымбаев М., Цесарский Г.</w:t>
      </w:r>
      <w:r w:rsidRPr="007F6522">
        <w:rPr>
          <w:rStyle w:val="61"/>
          <w:sz w:val="28"/>
          <w:szCs w:val="28"/>
        </w:rPr>
        <w:t xml:space="preserve"> Исследование генерации электромагнитного излучения</w:t>
      </w:r>
    </w:p>
    <w:p w:rsidR="00E20825" w:rsidRPr="007F6522" w:rsidRDefault="00BB5887" w:rsidP="007F6522">
      <w:pPr>
        <w:pStyle w:val="60"/>
        <w:shd w:val="clear" w:color="auto" w:fill="auto"/>
        <w:tabs>
          <w:tab w:val="right" w:leader="dot" w:pos="9285"/>
        </w:tabs>
        <w:spacing w:line="276" w:lineRule="auto"/>
        <w:rPr>
          <w:sz w:val="28"/>
          <w:szCs w:val="28"/>
        </w:rPr>
      </w:pPr>
      <w:r w:rsidRPr="007F6522">
        <w:rPr>
          <w:rStyle w:val="61"/>
          <w:sz w:val="28"/>
          <w:szCs w:val="28"/>
        </w:rPr>
        <w:t>нейронами центральной нервной системы</w:t>
      </w:r>
      <w:r w:rsidRPr="007F6522">
        <w:rPr>
          <w:rStyle w:val="61"/>
          <w:sz w:val="28"/>
          <w:szCs w:val="28"/>
        </w:rPr>
        <w:tab/>
        <w:t>130</w:t>
      </w:r>
    </w:p>
    <w:p w:rsidR="00E20825" w:rsidRPr="007F6522" w:rsidRDefault="00BB5887" w:rsidP="007F6522">
      <w:pPr>
        <w:pStyle w:val="60"/>
        <w:shd w:val="clear" w:color="auto" w:fill="auto"/>
        <w:tabs>
          <w:tab w:val="left" w:leader="dot" w:pos="9031"/>
        </w:tabs>
        <w:spacing w:line="276" w:lineRule="auto"/>
        <w:ind w:firstLine="420"/>
        <w:rPr>
          <w:sz w:val="28"/>
          <w:szCs w:val="28"/>
        </w:rPr>
      </w:pPr>
      <w:r w:rsidRPr="007F6522">
        <w:rPr>
          <w:rStyle w:val="62"/>
          <w:sz w:val="28"/>
          <w:szCs w:val="28"/>
        </w:rPr>
        <w:t>Игенбаева Б.Н.</w:t>
      </w:r>
      <w:r w:rsidRPr="007F6522">
        <w:rPr>
          <w:rStyle w:val="61"/>
          <w:sz w:val="28"/>
          <w:szCs w:val="28"/>
        </w:rPr>
        <w:t xml:space="preserve"> Управление комплементарными активами в реализации инновационных проектов</w:t>
      </w:r>
      <w:r w:rsidRPr="007F6522">
        <w:rPr>
          <w:rStyle w:val="61"/>
          <w:sz w:val="28"/>
          <w:szCs w:val="28"/>
        </w:rPr>
        <w:tab/>
        <w:t>176</w:t>
      </w:r>
    </w:p>
    <w:p w:rsidR="00E20825" w:rsidRPr="007F6522" w:rsidRDefault="00BB5887" w:rsidP="007F6522">
      <w:pPr>
        <w:pStyle w:val="200"/>
        <w:shd w:val="clear" w:color="auto" w:fill="auto"/>
        <w:tabs>
          <w:tab w:val="right" w:leader="dot" w:pos="9285"/>
        </w:tabs>
        <w:spacing w:after="15" w:line="276" w:lineRule="auto"/>
        <w:ind w:right="40" w:firstLine="420"/>
        <w:rPr>
          <w:sz w:val="28"/>
          <w:szCs w:val="28"/>
        </w:rPr>
      </w:pPr>
      <w:r w:rsidRPr="007F6522">
        <w:rPr>
          <w:rStyle w:val="201"/>
          <w:sz w:val="28"/>
          <w:szCs w:val="28"/>
        </w:rPr>
        <w:lastRenderedPageBreak/>
        <w:t xml:space="preserve">Балабеков О.С., ОспановБ.О., Волненко А.А., КорганбаевБ.Н., ХанжаровН.С., АбдижаппароваБ.Т. </w:t>
      </w:r>
      <w:r w:rsidRPr="007F6522">
        <w:rPr>
          <w:rStyle w:val="202"/>
          <w:sz w:val="28"/>
          <w:szCs w:val="28"/>
        </w:rPr>
        <w:t>Бахчевые культуры и перспективы их переработки в Казахстане</w:t>
      </w:r>
      <w:r w:rsidRPr="007F6522">
        <w:rPr>
          <w:rStyle w:val="202"/>
          <w:sz w:val="28"/>
          <w:szCs w:val="28"/>
        </w:rPr>
        <w:tab/>
        <w:t>184</w:t>
      </w:r>
    </w:p>
    <w:p w:rsidR="00E20825" w:rsidRPr="007F6522" w:rsidRDefault="00BB5887" w:rsidP="007F6522">
      <w:pPr>
        <w:pStyle w:val="210"/>
        <w:shd w:val="clear" w:color="auto" w:fill="auto"/>
        <w:spacing w:before="0" w:after="0" w:line="276" w:lineRule="auto"/>
        <w:ind w:left="4340"/>
        <w:jc w:val="left"/>
        <w:rPr>
          <w:sz w:val="28"/>
          <w:szCs w:val="28"/>
        </w:rPr>
      </w:pPr>
      <w:r w:rsidRPr="007F6522">
        <w:rPr>
          <w:rStyle w:val="211"/>
          <w:sz w:val="28"/>
          <w:szCs w:val="28"/>
        </w:rPr>
        <w:t>Хроника</w:t>
      </w:r>
    </w:p>
    <w:p w:rsidR="00E20825" w:rsidRPr="007F6522" w:rsidRDefault="00BB5887" w:rsidP="007F6522">
      <w:pPr>
        <w:pStyle w:val="60"/>
        <w:shd w:val="clear" w:color="auto" w:fill="auto"/>
        <w:tabs>
          <w:tab w:val="left" w:leader="dot" w:pos="9026"/>
        </w:tabs>
        <w:spacing w:line="276" w:lineRule="auto"/>
        <w:ind w:firstLine="420"/>
        <w:rPr>
          <w:sz w:val="28"/>
          <w:szCs w:val="28"/>
        </w:rPr>
      </w:pPr>
      <w:r w:rsidRPr="007F6522">
        <w:rPr>
          <w:rStyle w:val="61"/>
          <w:sz w:val="28"/>
          <w:szCs w:val="28"/>
        </w:rPr>
        <w:t>Мурат Журинов избран президентом Союза национальных академий наук тюркского мира</w:t>
      </w:r>
      <w:r w:rsidRPr="007F6522">
        <w:rPr>
          <w:rStyle w:val="61"/>
          <w:sz w:val="28"/>
          <w:szCs w:val="28"/>
        </w:rPr>
        <w:tab/>
        <w:t>190</w:t>
      </w:r>
    </w:p>
    <w:p w:rsidR="00E20825" w:rsidRPr="007F6522" w:rsidRDefault="00BB5887" w:rsidP="007F6522">
      <w:pPr>
        <w:pStyle w:val="210"/>
        <w:shd w:val="clear" w:color="auto" w:fill="auto"/>
        <w:spacing w:before="0" w:after="0" w:line="276" w:lineRule="auto"/>
        <w:ind w:right="3960"/>
        <w:jc w:val="right"/>
        <w:rPr>
          <w:sz w:val="28"/>
          <w:szCs w:val="28"/>
        </w:rPr>
      </w:pPr>
      <w:r w:rsidRPr="007F6522">
        <w:rPr>
          <w:rStyle w:val="211"/>
          <w:sz w:val="28"/>
          <w:szCs w:val="28"/>
        </w:rPr>
        <w:t>Юбилейные даты</w:t>
      </w:r>
    </w:p>
    <w:p w:rsidR="00E20825" w:rsidRPr="007F6522" w:rsidRDefault="00BB5887" w:rsidP="007F6522">
      <w:pPr>
        <w:pStyle w:val="60"/>
        <w:shd w:val="clear" w:color="auto" w:fill="auto"/>
        <w:tabs>
          <w:tab w:val="left" w:leader="dot" w:pos="9017"/>
        </w:tabs>
        <w:spacing w:line="276" w:lineRule="auto"/>
        <w:ind w:firstLine="420"/>
        <w:rPr>
          <w:sz w:val="28"/>
          <w:szCs w:val="28"/>
        </w:rPr>
      </w:pPr>
      <w:r w:rsidRPr="007F6522">
        <w:rPr>
          <w:rStyle w:val="61"/>
          <w:sz w:val="28"/>
          <w:szCs w:val="28"/>
        </w:rPr>
        <w:t>Кожахметову Султанбеку Мырзахметовичу - 80 лет</w:t>
      </w:r>
      <w:r w:rsidRPr="007F6522">
        <w:rPr>
          <w:rStyle w:val="61"/>
          <w:sz w:val="28"/>
          <w:szCs w:val="28"/>
        </w:rPr>
        <w:tab/>
        <w:t>191</w:t>
      </w:r>
    </w:p>
    <w:p w:rsidR="00E20825" w:rsidRPr="007F6522" w:rsidRDefault="007F6522" w:rsidP="007F6522">
      <w:pPr>
        <w:pStyle w:val="60"/>
        <w:shd w:val="clear" w:color="auto" w:fill="auto"/>
        <w:tabs>
          <w:tab w:val="left" w:leader="dot" w:pos="9046"/>
        </w:tabs>
        <w:spacing w:line="276" w:lineRule="auto"/>
        <w:ind w:firstLine="420"/>
        <w:rPr>
          <w:sz w:val="28"/>
          <w:szCs w:val="28"/>
        </w:rPr>
      </w:pPr>
      <w:r>
        <w:rPr>
          <w:rStyle w:val="61"/>
          <w:sz w:val="28"/>
          <w:szCs w:val="28"/>
        </w:rPr>
        <w:t>Юбилей уникального института</w:t>
      </w:r>
      <w:r>
        <w:rPr>
          <w:rStyle w:val="61"/>
          <w:sz w:val="28"/>
          <w:szCs w:val="28"/>
          <w:lang w:val="kk-KZ"/>
        </w:rPr>
        <w:t>....................................................................</w:t>
      </w:r>
      <w:r w:rsidR="00BB5887" w:rsidRPr="007F6522">
        <w:rPr>
          <w:rStyle w:val="61"/>
          <w:sz w:val="28"/>
          <w:szCs w:val="28"/>
        </w:rPr>
        <w:t>193</w:t>
      </w:r>
      <w:r w:rsidR="0069557B" w:rsidRPr="007F6522">
        <w:rPr>
          <w:sz w:val="28"/>
          <w:szCs w:val="28"/>
        </w:rPr>
        <w:fldChar w:fldCharType="end"/>
      </w:r>
    </w:p>
    <w:sectPr w:rsidR="00E20825" w:rsidRPr="007F6522" w:rsidSect="00E20825">
      <w:type w:val="continuous"/>
      <w:pgSz w:w="11905" w:h="16837"/>
      <w:pgMar w:top="1515" w:right="1269" w:bottom="1638" w:left="1176" w:header="0" w:footer="3" w:gutter="0"/>
      <w:pgNumType w:start="20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220" w:rsidRDefault="00D70220" w:rsidP="00E20825">
      <w:r>
        <w:separator/>
      </w:r>
    </w:p>
  </w:endnote>
  <w:endnote w:type="continuationSeparator" w:id="1">
    <w:p w:rsidR="00D70220" w:rsidRDefault="00D70220" w:rsidP="00E20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220" w:rsidRDefault="00D70220"/>
  </w:footnote>
  <w:footnote w:type="continuationSeparator" w:id="1">
    <w:p w:rsidR="00D70220" w:rsidRDefault="00D7022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20825"/>
    <w:rsid w:val="005A7B8A"/>
    <w:rsid w:val="0069557B"/>
    <w:rsid w:val="007F6522"/>
    <w:rsid w:val="00BB5887"/>
    <w:rsid w:val="00D50F3F"/>
    <w:rsid w:val="00D70220"/>
    <w:rsid w:val="00E2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082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F65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0825"/>
    <w:rPr>
      <w:color w:val="000080"/>
      <w:u w:val="single"/>
    </w:rPr>
  </w:style>
  <w:style w:type="character" w:customStyle="1" w:styleId="12">
    <w:name w:val="Основной текст (12)_"/>
    <w:basedOn w:val="a0"/>
    <w:link w:val="120"/>
    <w:rsid w:val="00E20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21">
    <w:name w:val="Основной текст (12) + Не полужирный"/>
    <w:basedOn w:val="12"/>
    <w:rsid w:val="00E20825"/>
    <w:rPr>
      <w:b/>
      <w:bCs/>
      <w:spacing w:val="0"/>
    </w:rPr>
  </w:style>
  <w:style w:type="character" w:customStyle="1" w:styleId="122">
    <w:name w:val="Основной текст (12)"/>
    <w:basedOn w:val="12"/>
    <w:rsid w:val="00E20825"/>
    <w:rPr>
      <w:spacing w:val="0"/>
    </w:rPr>
  </w:style>
  <w:style w:type="character" w:customStyle="1" w:styleId="a4">
    <w:name w:val="Колонтитул_"/>
    <w:basedOn w:val="a0"/>
    <w:link w:val="a5"/>
    <w:rsid w:val="00E20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Курсив"/>
    <w:basedOn w:val="a4"/>
    <w:rsid w:val="00E20825"/>
    <w:rPr>
      <w:i/>
      <w:iCs/>
      <w:spacing w:val="0"/>
      <w:sz w:val="19"/>
      <w:szCs w:val="19"/>
    </w:rPr>
  </w:style>
  <w:style w:type="character" w:customStyle="1" w:styleId="95pt0">
    <w:name w:val="Колонтитул + 9;5 pt"/>
    <w:basedOn w:val="a4"/>
    <w:rsid w:val="00E20825"/>
    <w:rPr>
      <w:spacing w:val="0"/>
      <w:sz w:val="19"/>
      <w:szCs w:val="19"/>
    </w:rPr>
  </w:style>
  <w:style w:type="character" w:customStyle="1" w:styleId="13">
    <w:name w:val="Основной текст (13)_"/>
    <w:basedOn w:val="a0"/>
    <w:link w:val="130"/>
    <w:rsid w:val="00E20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1">
    <w:name w:val="Основной текст (13)"/>
    <w:basedOn w:val="13"/>
    <w:rsid w:val="00E20825"/>
    <w:rPr>
      <w:spacing w:val="0"/>
    </w:rPr>
  </w:style>
  <w:style w:type="character" w:customStyle="1" w:styleId="132">
    <w:name w:val="Основной текст (13) + Не курсив"/>
    <w:basedOn w:val="13"/>
    <w:rsid w:val="00E20825"/>
    <w:rPr>
      <w:i/>
      <w:iCs/>
      <w:spacing w:val="0"/>
    </w:rPr>
  </w:style>
  <w:style w:type="character" w:customStyle="1" w:styleId="6">
    <w:name w:val="Оглавление (6)_"/>
    <w:basedOn w:val="a0"/>
    <w:link w:val="60"/>
    <w:rsid w:val="00E20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1">
    <w:name w:val="Оглавление (6)"/>
    <w:basedOn w:val="6"/>
    <w:rsid w:val="00E20825"/>
    <w:rPr>
      <w:spacing w:val="0"/>
    </w:rPr>
  </w:style>
  <w:style w:type="character" w:customStyle="1" w:styleId="4">
    <w:name w:val="Оглавление (4)_"/>
    <w:basedOn w:val="a0"/>
    <w:link w:val="40"/>
    <w:rsid w:val="00E20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95pt">
    <w:name w:val="Оглавление (4) + 9;5 pt"/>
    <w:basedOn w:val="4"/>
    <w:rsid w:val="00E20825"/>
    <w:rPr>
      <w:spacing w:val="0"/>
      <w:sz w:val="19"/>
      <w:szCs w:val="19"/>
    </w:rPr>
  </w:style>
  <w:style w:type="character" w:customStyle="1" w:styleId="41">
    <w:name w:val="Оглавление (4)"/>
    <w:basedOn w:val="4"/>
    <w:rsid w:val="00E20825"/>
    <w:rPr>
      <w:spacing w:val="0"/>
    </w:rPr>
  </w:style>
  <w:style w:type="character" w:customStyle="1" w:styleId="410pt">
    <w:name w:val="Оглавление (4) + 10 pt;Не курсив"/>
    <w:basedOn w:val="4"/>
    <w:rsid w:val="00E20825"/>
    <w:rPr>
      <w:i/>
      <w:iCs/>
      <w:spacing w:val="0"/>
      <w:sz w:val="20"/>
      <w:szCs w:val="20"/>
    </w:rPr>
  </w:style>
  <w:style w:type="character" w:customStyle="1" w:styleId="19">
    <w:name w:val="Оглавление (19)_"/>
    <w:basedOn w:val="a0"/>
    <w:link w:val="190"/>
    <w:rsid w:val="00E20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главление (20)_"/>
    <w:basedOn w:val="a0"/>
    <w:link w:val="200"/>
    <w:rsid w:val="00E20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1">
    <w:name w:val="Оглавление (20)"/>
    <w:basedOn w:val="20"/>
    <w:rsid w:val="00E20825"/>
    <w:rPr>
      <w:spacing w:val="0"/>
    </w:rPr>
  </w:style>
  <w:style w:type="character" w:customStyle="1" w:styleId="202">
    <w:name w:val="Оглавление (20) + Не курсив"/>
    <w:basedOn w:val="20"/>
    <w:rsid w:val="00E20825"/>
    <w:rPr>
      <w:i/>
      <w:iCs/>
      <w:spacing w:val="0"/>
    </w:rPr>
  </w:style>
  <w:style w:type="character" w:customStyle="1" w:styleId="62">
    <w:name w:val="Оглавление (6) + Курсив"/>
    <w:basedOn w:val="6"/>
    <w:rsid w:val="00E20825"/>
    <w:rPr>
      <w:i/>
      <w:iCs/>
      <w:spacing w:val="0"/>
    </w:rPr>
  </w:style>
  <w:style w:type="character" w:customStyle="1" w:styleId="21">
    <w:name w:val="Оглавление (21)_"/>
    <w:basedOn w:val="a0"/>
    <w:link w:val="210"/>
    <w:rsid w:val="00E20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211">
    <w:name w:val="Оглавление (21)"/>
    <w:basedOn w:val="21"/>
    <w:rsid w:val="00E20825"/>
    <w:rPr>
      <w:spacing w:val="0"/>
    </w:rPr>
  </w:style>
  <w:style w:type="paragraph" w:customStyle="1" w:styleId="120">
    <w:name w:val="Основной текст (12)"/>
    <w:basedOn w:val="a"/>
    <w:link w:val="12"/>
    <w:rsid w:val="00E20825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rsid w:val="00E2082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E208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60">
    <w:name w:val="Оглавление (6)"/>
    <w:basedOn w:val="a"/>
    <w:link w:val="6"/>
    <w:rsid w:val="00E208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главление (4)"/>
    <w:basedOn w:val="a"/>
    <w:link w:val="4"/>
    <w:rsid w:val="00E2082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90">
    <w:name w:val="Оглавление (19)"/>
    <w:basedOn w:val="a"/>
    <w:link w:val="19"/>
    <w:rsid w:val="00E20825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">
    <w:name w:val="Оглавление (20)"/>
    <w:basedOn w:val="a"/>
    <w:link w:val="20"/>
    <w:rsid w:val="00E20825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10">
    <w:name w:val="Оглавление (21)"/>
    <w:basedOn w:val="a"/>
    <w:link w:val="21"/>
    <w:rsid w:val="00E20825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header"/>
    <w:basedOn w:val="a"/>
    <w:link w:val="a7"/>
    <w:uiPriority w:val="99"/>
    <w:semiHidden/>
    <w:unhideWhenUsed/>
    <w:rsid w:val="005A7B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7B8A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5A7B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7B8A"/>
    <w:rPr>
      <w:color w:val="000000"/>
    </w:rPr>
  </w:style>
  <w:style w:type="paragraph" w:styleId="aa">
    <w:name w:val="No Spacing"/>
    <w:uiPriority w:val="1"/>
    <w:qFormat/>
    <w:rsid w:val="007F6522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F6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&lt;4D6963726F736F667420576F7264202D20C2E5F1F2EDE8EA5F30345F323031355FC2E5F0F1F2E0ED5F5F5F5F5F32303620F1F2E0F0EDE8F6&gt;</vt:lpstr>
    </vt:vector>
  </TitlesOfParts>
  <Company>Reanimator Extreme Edition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&lt;4D6963726F736F667420576F7264202D20C2E5F1F2EDE8EA5F30345F323031355FC2E5F0F1F2E0ED5F5F5F5F5F32303620F1F2E0F0EDE8F6&gt;</dc:title>
  <dc:creator>AktotyT</dc:creator>
  <cp:lastModifiedBy>AktotyT</cp:lastModifiedBy>
  <cp:revision>2</cp:revision>
  <dcterms:created xsi:type="dcterms:W3CDTF">2015-09-16T02:17:00Z</dcterms:created>
  <dcterms:modified xsi:type="dcterms:W3CDTF">2015-09-16T02:38:00Z</dcterms:modified>
</cp:coreProperties>
</file>