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A0" w:rsidRPr="003230B7" w:rsidRDefault="007C0A47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_GoBack"/>
      <w:r w:rsidRPr="003230B7">
        <w:rPr>
          <w:sz w:val="24"/>
          <w:szCs w:val="24"/>
          <w:lang w:val="kk"/>
        </w:rPr>
        <w:t>МАЗМҰНЫ Ғылыми мақалалар</w:t>
      </w:r>
      <w:bookmarkEnd w:id="0"/>
    </w:p>
    <w:p w:rsidR="008549A0" w:rsidRPr="003230B7" w:rsidRDefault="007C0A47">
      <w:pPr>
        <w:pStyle w:val="1"/>
        <w:shd w:val="clear" w:color="auto" w:fill="auto"/>
        <w:rPr>
          <w:sz w:val="24"/>
          <w:szCs w:val="24"/>
        </w:rPr>
      </w:pPr>
      <w:r w:rsidRPr="003230B7">
        <w:rPr>
          <w:rStyle w:val="a7"/>
          <w:sz w:val="24"/>
          <w:szCs w:val="24"/>
        </w:rPr>
        <w:t xml:space="preserve">Сергеев Д.М., Васильев А.Н., </w:t>
      </w:r>
      <w:proofErr w:type="spellStart"/>
      <w:r w:rsidRPr="003230B7">
        <w:rPr>
          <w:rStyle w:val="a7"/>
          <w:sz w:val="24"/>
          <w:szCs w:val="24"/>
        </w:rPr>
        <w:t>Шункеев</w:t>
      </w:r>
      <w:proofErr w:type="spellEnd"/>
      <w:r w:rsidRPr="003230B7">
        <w:rPr>
          <w:rStyle w:val="a7"/>
          <w:sz w:val="24"/>
          <w:szCs w:val="24"/>
        </w:rPr>
        <w:t xml:space="preserve"> К.Ш.</w:t>
      </w:r>
      <w:r w:rsidRPr="003230B7">
        <w:rPr>
          <w:sz w:val="24"/>
          <w:szCs w:val="24"/>
        </w:rPr>
        <w:t xml:space="preserve"> </w:t>
      </w:r>
      <w:r w:rsidRPr="003230B7">
        <w:rPr>
          <w:sz w:val="24"/>
          <w:szCs w:val="24"/>
          <w:lang w:val="kk"/>
        </w:rPr>
        <w:t>Асқын өткізгіштегі квазибөлшектердің серпімсіз шашырауы процесін есепке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</w:rPr>
        <w:fldChar w:fldCharType="begin"/>
      </w:r>
      <w:r w:rsidRPr="003230B7">
        <w:rPr>
          <w:sz w:val="24"/>
          <w:szCs w:val="24"/>
        </w:rPr>
        <w:instrText xml:space="preserve"> TOC \o "1-3" \h \z </w:instrText>
      </w:r>
      <w:r w:rsidRPr="003230B7">
        <w:rPr>
          <w:sz w:val="24"/>
          <w:szCs w:val="24"/>
        </w:rPr>
        <w:fldChar w:fldCharType="separate"/>
      </w:r>
      <w:r w:rsidRPr="003230B7">
        <w:rPr>
          <w:sz w:val="24"/>
          <w:szCs w:val="24"/>
          <w:lang w:val="kk"/>
        </w:rPr>
        <w:t>алумен баллистикалық джозефсондық түйіспелердің энергетикалық сипаттамаларын модельдеу</w:t>
      </w:r>
      <w:r w:rsidRPr="003230B7">
        <w:rPr>
          <w:sz w:val="24"/>
          <w:szCs w:val="24"/>
          <w:lang w:val="kk"/>
        </w:rPr>
        <w:tab/>
        <w:t>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 xml:space="preserve">Хачикян </w:t>
      </w:r>
      <w:r w:rsidRPr="003230B7">
        <w:rPr>
          <w:rStyle w:val="aa"/>
          <w:sz w:val="24"/>
          <w:szCs w:val="24"/>
        </w:rPr>
        <w:t xml:space="preserve">В. С., </w:t>
      </w:r>
      <w:r w:rsidRPr="003230B7">
        <w:rPr>
          <w:rStyle w:val="aa"/>
          <w:sz w:val="24"/>
          <w:szCs w:val="24"/>
          <w:lang w:val="kk"/>
        </w:rPr>
        <w:t>Антонцев А.В., Есентураева Л.Б.</w:t>
      </w:r>
      <w:r w:rsidRPr="003230B7">
        <w:rPr>
          <w:sz w:val="24"/>
          <w:szCs w:val="24"/>
          <w:lang w:val="kk"/>
        </w:rPr>
        <w:t xml:space="preserve"> Байланыс арналарын құруда интерполяцияны қолдану</w:t>
      </w:r>
      <w:r w:rsidRPr="003230B7">
        <w:rPr>
          <w:sz w:val="24"/>
          <w:szCs w:val="24"/>
          <w:lang w:val="kk"/>
        </w:rPr>
        <w:tab/>
        <w:t>15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Ахметов Б.С., Корченко А.Г., Казмирчук С.В., Жекамбаева М.Н.</w:t>
      </w:r>
      <w:r w:rsidRPr="003230B7">
        <w:rPr>
          <w:rStyle w:val="25"/>
          <w:sz w:val="24"/>
          <w:szCs w:val="24"/>
          <w:lang w:val="kk"/>
        </w:rPr>
        <w:t xml:space="preserve"> Ақпараттық қауіпсіздікті басқару жүйесі үшін қатер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әдісін бағалау</w:t>
      </w:r>
      <w:r w:rsidRPr="003230B7">
        <w:rPr>
          <w:sz w:val="24"/>
          <w:szCs w:val="24"/>
          <w:lang w:val="kk"/>
        </w:rPr>
        <w:tab/>
        <w:t>23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Генбач А.А., Олжабаева К.С.</w:t>
      </w:r>
      <w:r w:rsidRPr="003230B7">
        <w:rPr>
          <w:sz w:val="24"/>
          <w:szCs w:val="24"/>
          <w:lang w:val="kk"/>
        </w:rPr>
        <w:t xml:space="preserve"> Жылу энергетикалық қондыртылардың кеуекті құрылтылары, оларды жобалау әдістері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және оларда өтетін құбылыстардың механизмі</w:t>
      </w:r>
      <w:r w:rsidRPr="003230B7">
        <w:rPr>
          <w:sz w:val="24"/>
          <w:szCs w:val="24"/>
          <w:lang w:val="kk"/>
        </w:rPr>
        <w:tab/>
        <w:t>39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Баешова А.К., Баешов А.Б., Адайбекова А.А.</w:t>
      </w:r>
      <w:r w:rsidRPr="003230B7">
        <w:rPr>
          <w:sz w:val="24"/>
          <w:szCs w:val="24"/>
          <w:lang w:val="kk"/>
        </w:rPr>
        <w:t xml:space="preserve"> Мыстың сулы </w:t>
      </w:r>
      <w:r w:rsidRPr="003230B7">
        <w:rPr>
          <w:sz w:val="24"/>
          <w:szCs w:val="24"/>
        </w:rPr>
        <w:t xml:space="preserve">калий </w:t>
      </w:r>
      <w:r w:rsidRPr="003230B7">
        <w:rPr>
          <w:sz w:val="24"/>
          <w:szCs w:val="24"/>
          <w:lang w:val="kk"/>
        </w:rPr>
        <w:t>бромиді ерітіндісіндегі электрохимиялық қасиеттері</w:t>
      </w:r>
      <w:r w:rsidRPr="003230B7">
        <w:rPr>
          <w:sz w:val="24"/>
          <w:szCs w:val="24"/>
          <w:lang w:val="kk"/>
        </w:rPr>
        <w:tab/>
        <w:t>46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 xml:space="preserve">Дайрабай </w:t>
      </w:r>
      <w:r w:rsidRPr="003230B7">
        <w:rPr>
          <w:rStyle w:val="aa"/>
          <w:sz w:val="24"/>
          <w:szCs w:val="24"/>
        </w:rPr>
        <w:t>Д., Го</w:t>
      </w:r>
      <w:r w:rsidRPr="003230B7">
        <w:rPr>
          <w:rStyle w:val="aa"/>
          <w:sz w:val="24"/>
          <w:szCs w:val="24"/>
        </w:rPr>
        <w:t xml:space="preserve">лубев </w:t>
      </w:r>
      <w:r w:rsidRPr="003230B7">
        <w:rPr>
          <w:rStyle w:val="aa"/>
          <w:sz w:val="24"/>
          <w:szCs w:val="24"/>
          <w:lang w:val="kk"/>
        </w:rPr>
        <w:t>В.Г., Балабеков О.С., Бренер А.М.</w:t>
      </w:r>
      <w:r w:rsidRPr="003230B7">
        <w:rPr>
          <w:sz w:val="24"/>
          <w:szCs w:val="24"/>
          <w:lang w:val="kk"/>
        </w:rPr>
        <w:t xml:space="preserve"> Дисперсті фазаның химиялық көздері </w:t>
      </w:r>
      <w:r w:rsidRPr="003230B7">
        <w:rPr>
          <w:sz w:val="24"/>
          <w:szCs w:val="24"/>
        </w:rPr>
        <w:t xml:space="preserve">бар </w:t>
      </w:r>
      <w:r w:rsidRPr="003230B7">
        <w:rPr>
          <w:sz w:val="24"/>
          <w:szCs w:val="24"/>
          <w:lang w:val="kk"/>
        </w:rPr>
        <w:t>жүйелердегі бинарлық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агрегациялаудың математикалық үлгілері</w:t>
      </w:r>
      <w:r w:rsidRPr="003230B7">
        <w:rPr>
          <w:sz w:val="24"/>
          <w:szCs w:val="24"/>
          <w:lang w:val="kk"/>
        </w:rPr>
        <w:tab/>
        <w:t>52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Фазылов С.Д., Абдыщалыщов М.А., Нүркенов О.А., </w:t>
      </w:r>
      <w:r w:rsidRPr="003230B7">
        <w:rPr>
          <w:sz w:val="24"/>
          <w:szCs w:val="24"/>
        </w:rPr>
        <w:t xml:space="preserve">Исаева </w:t>
      </w:r>
      <w:r w:rsidRPr="003230B7">
        <w:rPr>
          <w:sz w:val="24"/>
          <w:szCs w:val="24"/>
          <w:lang w:val="kk"/>
        </w:rPr>
        <w:t>А.Ж., Молдахметов М.З., Закарин С.З., Арынова А.Е., Сәтпаева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Ж.Б.</w:t>
      </w:r>
      <w:r w:rsidRPr="003230B7">
        <w:rPr>
          <w:sz w:val="24"/>
          <w:szCs w:val="24"/>
          <w:lang w:val="kk"/>
        </w:rPr>
        <w:t xml:space="preserve"> Көмір қоқыстарынан алынатын брикеттердің беріктілігіне ылғалдылықтың әсерін зерттеу</w:t>
      </w:r>
      <w:r w:rsidRPr="003230B7">
        <w:rPr>
          <w:sz w:val="24"/>
          <w:szCs w:val="24"/>
          <w:lang w:val="kk"/>
        </w:rPr>
        <w:tab/>
        <w:t>60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Кан С.М., Курмангалиева Ш.Г., </w:t>
      </w:r>
      <w:r w:rsidRPr="003230B7">
        <w:rPr>
          <w:sz w:val="24"/>
          <w:szCs w:val="24"/>
        </w:rPr>
        <w:t xml:space="preserve">Плеханов </w:t>
      </w:r>
      <w:r w:rsidRPr="003230B7">
        <w:rPr>
          <w:sz w:val="24"/>
          <w:szCs w:val="24"/>
          <w:lang w:val="kk"/>
        </w:rPr>
        <w:t xml:space="preserve">П.А., Тлеуова Ж.Т., </w:t>
      </w:r>
      <w:r w:rsidRPr="003230B7">
        <w:rPr>
          <w:sz w:val="24"/>
          <w:szCs w:val="24"/>
        </w:rPr>
        <w:t xml:space="preserve">Калугин </w:t>
      </w:r>
      <w:r w:rsidRPr="003230B7">
        <w:rPr>
          <w:sz w:val="24"/>
          <w:szCs w:val="24"/>
          <w:lang w:val="kk"/>
        </w:rPr>
        <w:t>О.А.</w:t>
      </w:r>
      <w:r w:rsidRPr="003230B7">
        <w:rPr>
          <w:rStyle w:val="25"/>
          <w:sz w:val="24"/>
          <w:szCs w:val="24"/>
          <w:lang w:val="kk"/>
        </w:rPr>
        <w:t xml:space="preserve"> Әр түрлі көлік түрімен жүк тасудың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экономикалық мақсаттылығын анықтау әдістемесінің кейбір </w:t>
      </w:r>
      <w:r w:rsidRPr="003230B7">
        <w:rPr>
          <w:sz w:val="24"/>
          <w:szCs w:val="24"/>
          <w:lang w:val="kk"/>
        </w:rPr>
        <w:t>көріністері</w:t>
      </w:r>
      <w:r w:rsidRPr="003230B7">
        <w:rPr>
          <w:sz w:val="24"/>
          <w:szCs w:val="24"/>
          <w:lang w:val="kk"/>
        </w:rPr>
        <w:tab/>
        <w:t>66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Рябикин Ю.А., Шонгалова А.К., Клименов В.В., Глазман В.Б., Байтимбетова БА., Камытбаева А.У., Исова А.Т., Токмолдин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С.Ж.</w:t>
      </w:r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</w:rPr>
        <w:t>Влияние термической обработки на оптические и парамагнитные характеристики углеродных пленок</w:t>
      </w:r>
      <w:r w:rsidRPr="003230B7">
        <w:rPr>
          <w:sz w:val="24"/>
          <w:szCs w:val="24"/>
          <w:lang w:val="kk"/>
        </w:rPr>
        <w:tab/>
        <w:t>71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Байщоңырова Ә.Ө., Қоңыра</w:t>
      </w:r>
      <w:r w:rsidRPr="003230B7">
        <w:rPr>
          <w:sz w:val="24"/>
          <w:szCs w:val="24"/>
          <w:lang w:val="kk"/>
        </w:rPr>
        <w:t xml:space="preserve">тбекова </w:t>
      </w:r>
      <w:r w:rsidRPr="003230B7">
        <w:rPr>
          <w:sz w:val="24"/>
          <w:szCs w:val="24"/>
        </w:rPr>
        <w:t xml:space="preserve">С.С., Усольцева Г.А., </w:t>
      </w:r>
      <w:r w:rsidRPr="003230B7">
        <w:rPr>
          <w:sz w:val="24"/>
          <w:szCs w:val="24"/>
          <w:lang w:val="kk"/>
        </w:rPr>
        <w:t xml:space="preserve">Мәлімбаев </w:t>
      </w:r>
      <w:r w:rsidRPr="003230B7">
        <w:rPr>
          <w:sz w:val="24"/>
          <w:szCs w:val="24"/>
        </w:rPr>
        <w:t>М.С.</w:t>
      </w:r>
      <w:r w:rsidRPr="003230B7">
        <w:rPr>
          <w:rStyle w:val="25"/>
          <w:sz w:val="24"/>
          <w:szCs w:val="24"/>
          <w:lang w:val="ru"/>
        </w:rPr>
        <w:t xml:space="preserve"> Сульфамин </w:t>
      </w:r>
      <w:r w:rsidRPr="003230B7">
        <w:rPr>
          <w:rStyle w:val="25"/>
          <w:sz w:val="24"/>
          <w:szCs w:val="24"/>
          <w:lang w:val="kk"/>
        </w:rPr>
        <w:t>қышқылының қатысуымен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галогенид</w:t>
      </w:r>
      <w:proofErr w:type="gramEnd"/>
      <w:r w:rsidRPr="003230B7">
        <w:rPr>
          <w:sz w:val="24"/>
          <w:szCs w:val="24"/>
        </w:rPr>
        <w:t xml:space="preserve"> </w:t>
      </w:r>
      <w:r w:rsidRPr="003230B7">
        <w:rPr>
          <w:sz w:val="24"/>
          <w:szCs w:val="24"/>
          <w:lang w:val="kk"/>
        </w:rPr>
        <w:t xml:space="preserve">ерітінділерінде </w:t>
      </w:r>
      <w:r w:rsidRPr="003230B7">
        <w:rPr>
          <w:sz w:val="24"/>
          <w:szCs w:val="24"/>
        </w:rPr>
        <w:t xml:space="preserve">электронды </w:t>
      </w:r>
      <w:r w:rsidRPr="003230B7">
        <w:rPr>
          <w:sz w:val="24"/>
          <w:szCs w:val="24"/>
          <w:lang w:val="kk"/>
        </w:rPr>
        <w:t xml:space="preserve">сынықтардан </w:t>
      </w:r>
      <w:r w:rsidRPr="003230B7">
        <w:rPr>
          <w:sz w:val="24"/>
          <w:szCs w:val="24"/>
        </w:rPr>
        <w:t>алтынды шаймалау</w:t>
      </w:r>
      <w:r w:rsidRPr="003230B7">
        <w:rPr>
          <w:sz w:val="24"/>
          <w:szCs w:val="24"/>
          <w:lang w:val="kk"/>
        </w:rPr>
        <w:tab/>
        <w:t>78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 xml:space="preserve">Қ.Д., </w:t>
      </w:r>
      <w:r w:rsidRPr="003230B7">
        <w:rPr>
          <w:rStyle w:val="aa"/>
          <w:sz w:val="24"/>
          <w:szCs w:val="24"/>
        </w:rPr>
        <w:t>Адекенов С.М.</w:t>
      </w:r>
      <w:r w:rsidRPr="003230B7">
        <w:rPr>
          <w:sz w:val="24"/>
          <w:szCs w:val="24"/>
        </w:rPr>
        <w:t xml:space="preserve"> </w:t>
      </w:r>
      <w:r w:rsidRPr="003230B7">
        <w:rPr>
          <w:sz w:val="24"/>
          <w:szCs w:val="24"/>
          <w:lang w:val="kk"/>
        </w:rPr>
        <w:t>Жаңа табиғи препараттардың қан плазмасындаты иммунологиялық көрсеткіштерге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фармако</w:t>
      </w:r>
      <w:r w:rsidRPr="003230B7">
        <w:rPr>
          <w:sz w:val="24"/>
          <w:szCs w:val="24"/>
          <w:lang w:val="kk"/>
        </w:rPr>
        <w:t>логиялық әсерлері</w:t>
      </w:r>
      <w:r w:rsidRPr="003230B7">
        <w:rPr>
          <w:sz w:val="24"/>
          <w:szCs w:val="24"/>
          <w:lang w:val="kk"/>
        </w:rPr>
        <w:tab/>
        <w:t>84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 xml:space="preserve">Қ.Д., </w:t>
      </w:r>
      <w:r w:rsidRPr="003230B7">
        <w:rPr>
          <w:rStyle w:val="aa"/>
          <w:sz w:val="24"/>
          <w:szCs w:val="24"/>
        </w:rPr>
        <w:t xml:space="preserve">Адекенов </w:t>
      </w:r>
      <w:r w:rsidRPr="003230B7">
        <w:rPr>
          <w:rStyle w:val="aa"/>
          <w:sz w:val="24"/>
          <w:szCs w:val="24"/>
          <w:lang w:val="kk"/>
        </w:rPr>
        <w:t>С.М.</w:t>
      </w:r>
      <w:r w:rsidRPr="003230B7">
        <w:rPr>
          <w:sz w:val="24"/>
          <w:szCs w:val="24"/>
          <w:lang w:val="kk"/>
        </w:rPr>
        <w:t xml:space="preserve"> Әдейілеп алынған дәрілік тұрақтылыты </w:t>
      </w:r>
      <w:r w:rsidRPr="003230B7">
        <w:rPr>
          <w:sz w:val="24"/>
          <w:szCs w:val="24"/>
        </w:rPr>
        <w:t xml:space="preserve">бар </w:t>
      </w:r>
      <w:r w:rsidRPr="003230B7">
        <w:rPr>
          <w:sz w:val="24"/>
          <w:szCs w:val="24"/>
          <w:lang w:val="kk"/>
        </w:rPr>
        <w:t>ісіктерде қалқанша безінің гормоналды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қызметіне жаңа табиғи препараттардың фармакодинамикасы</w:t>
      </w:r>
      <w:r w:rsidRPr="003230B7">
        <w:rPr>
          <w:sz w:val="24"/>
          <w:szCs w:val="24"/>
          <w:lang w:val="kk"/>
        </w:rPr>
        <w:tab/>
        <w:t>91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>Қ.Д.</w:t>
      </w:r>
      <w:r w:rsidRPr="003230B7">
        <w:rPr>
          <w:sz w:val="24"/>
          <w:szCs w:val="24"/>
          <w:lang w:val="kk"/>
        </w:rPr>
        <w:t xml:space="preserve"> Табиғи жаңа дәрілердің қатерлі ісікке қарсы әсер фармакодинамикасында және коллатералды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сезімталдықтың пайда болуында гипофиздің стероидты және троптық гормондарының орны</w:t>
      </w:r>
      <w:r w:rsidRPr="003230B7">
        <w:rPr>
          <w:sz w:val="24"/>
          <w:szCs w:val="24"/>
          <w:lang w:val="kk"/>
        </w:rPr>
        <w:tab/>
        <w:t>96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Нуртай Ж.Т., Наукенова А.С., Аубакирова Т.С., Шапалов Ш.К., Курманбаева М.С., Ора</w:t>
      </w:r>
      <w:r w:rsidRPr="003230B7">
        <w:rPr>
          <w:sz w:val="24"/>
          <w:szCs w:val="24"/>
          <w:lang w:val="kk"/>
        </w:rPr>
        <w:t>лбекова Л.М., Алдешева А.А., Мадиярова Ж.Ж., Абилдаева Е.Е., Жащсылыщкеліні У.А.</w:t>
      </w:r>
      <w:r w:rsidRPr="003230B7">
        <w:rPr>
          <w:rStyle w:val="25"/>
          <w:sz w:val="24"/>
          <w:szCs w:val="24"/>
          <w:lang w:val="kk"/>
        </w:rPr>
        <w:t xml:space="preserve"> Жаңа қорғану конструкцияларын қолдану арқылы табиғи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сипаттағы төтенше жағдайлардан Қазақстан Республикасының таулы аймақтарының халықтарын қорғау</w:t>
      </w:r>
      <w:r w:rsidRPr="003230B7">
        <w:rPr>
          <w:sz w:val="24"/>
          <w:szCs w:val="24"/>
          <w:lang w:val="kk"/>
        </w:rPr>
        <w:tab/>
        <w:t>101</w:t>
      </w:r>
    </w:p>
    <w:p w:rsidR="008549A0" w:rsidRPr="003230B7" w:rsidRDefault="007C0A47">
      <w:pPr>
        <w:pStyle w:val="24"/>
        <w:shd w:val="clear" w:color="auto" w:fill="auto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Тойчибекова Г.Б., Әбдімүт</w:t>
      </w:r>
      <w:r w:rsidRPr="003230B7">
        <w:rPr>
          <w:sz w:val="24"/>
          <w:szCs w:val="24"/>
          <w:lang w:val="kk"/>
        </w:rPr>
        <w:t xml:space="preserve">әліп </w:t>
      </w:r>
      <w:r w:rsidRPr="003230B7">
        <w:rPr>
          <w:sz w:val="24"/>
          <w:szCs w:val="24"/>
        </w:rPr>
        <w:t xml:space="preserve">Н.Э., Ибрагимова </w:t>
      </w:r>
      <w:r w:rsidRPr="003230B7">
        <w:rPr>
          <w:sz w:val="24"/>
          <w:szCs w:val="24"/>
          <w:lang w:val="kk"/>
        </w:rPr>
        <w:t>Э.Қ., Турметова Г.Ж.</w:t>
      </w:r>
      <w:r w:rsidRPr="003230B7">
        <w:rPr>
          <w:rStyle w:val="25"/>
          <w:sz w:val="24"/>
          <w:szCs w:val="24"/>
          <w:lang w:val="kk"/>
        </w:rPr>
        <w:t xml:space="preserve"> Құрылыс материалдарының тұздануы мен бұл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үдерісті алдын алу жолдары</w:t>
      </w:r>
      <w:r w:rsidRPr="003230B7">
        <w:rPr>
          <w:sz w:val="24"/>
          <w:szCs w:val="24"/>
          <w:lang w:val="kk"/>
        </w:rPr>
        <w:tab/>
        <w:t>110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Аюпова З.К., Құсайынов Д.Ө., Теміртон (Садыкова) Ғ.</w:t>
      </w:r>
      <w:r w:rsidRPr="003230B7">
        <w:rPr>
          <w:sz w:val="24"/>
          <w:szCs w:val="24"/>
          <w:lang w:val="kk"/>
        </w:rPr>
        <w:t xml:space="preserve"> Мәдени </w:t>
      </w:r>
      <w:r w:rsidRPr="003230B7">
        <w:rPr>
          <w:sz w:val="24"/>
          <w:szCs w:val="24"/>
        </w:rPr>
        <w:t xml:space="preserve">интеграция: </w:t>
      </w:r>
      <w:r w:rsidRPr="003230B7">
        <w:rPr>
          <w:sz w:val="24"/>
          <w:szCs w:val="24"/>
          <w:lang w:val="kk"/>
        </w:rPr>
        <w:t>саяси-экономикалық және құқықтық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b"/>
          <w:sz w:val="24"/>
          <w:szCs w:val="24"/>
        </w:rPr>
        <w:t>аспектілері (Қазақст</w:t>
      </w:r>
      <w:r w:rsidRPr="003230B7">
        <w:rPr>
          <w:sz w:val="24"/>
          <w:szCs w:val="24"/>
          <w:lang w:val="kk"/>
        </w:rPr>
        <w:t>андық тәжірибеде)</w:t>
      </w:r>
      <w:r w:rsidRPr="003230B7">
        <w:rPr>
          <w:sz w:val="24"/>
          <w:szCs w:val="24"/>
          <w:lang w:val="kk"/>
        </w:rPr>
        <w:tab/>
        <w:t>114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c"/>
          <w:sz w:val="24"/>
          <w:szCs w:val="24"/>
        </w:rPr>
        <w:t>Асыілбеков М-А.Х,</w:t>
      </w:r>
      <w:r w:rsidRPr="003230B7">
        <w:rPr>
          <w:rStyle w:val="aa"/>
          <w:sz w:val="24"/>
          <w:szCs w:val="24"/>
          <w:lang w:val="kk"/>
        </w:rPr>
        <w:t xml:space="preserve"> Әпендиев Т.Ә., Сатов Е.Ж.</w:t>
      </w:r>
      <w:r w:rsidRPr="003230B7">
        <w:rPr>
          <w:sz w:val="24"/>
          <w:szCs w:val="24"/>
          <w:lang w:val="kk"/>
        </w:rPr>
        <w:t xml:space="preserve"> 1926-1939 жылдардағы Оңтүстік Қазақстанның әлеуметтік-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демографиялық жатдайы</w:t>
      </w:r>
      <w:r w:rsidRPr="003230B7">
        <w:rPr>
          <w:sz w:val="24"/>
          <w:szCs w:val="24"/>
          <w:lang w:val="kk"/>
        </w:rPr>
        <w:tab/>
        <w:t>121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Жанакова Н.Н., Капенова А.З.</w:t>
      </w:r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</w:rPr>
        <w:t>К вопросу о развитии молодежного предпринимательства в Республике Казахстан</w:t>
      </w:r>
      <w:r w:rsidRPr="003230B7">
        <w:rPr>
          <w:sz w:val="24"/>
          <w:szCs w:val="24"/>
          <w:lang w:val="kk"/>
        </w:rPr>
        <w:tab/>
        <w:t>136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Адизбаева Д.Ж. Шо</w:t>
      </w:r>
      <w:r w:rsidRPr="003230B7">
        <w:rPr>
          <w:rStyle w:val="aa"/>
          <w:sz w:val="24"/>
          <w:szCs w:val="24"/>
        </w:rPr>
        <w:t>йбекова А.Ж.</w:t>
      </w:r>
      <w:r w:rsidRPr="003230B7">
        <w:rPr>
          <w:sz w:val="24"/>
          <w:szCs w:val="24"/>
        </w:rPr>
        <w:t xml:space="preserve"> </w:t>
      </w:r>
      <w:r w:rsidRPr="003230B7">
        <w:rPr>
          <w:sz w:val="24"/>
          <w:szCs w:val="24"/>
          <w:lang w:val="kk"/>
        </w:rPr>
        <w:t xml:space="preserve">Кәсіптік білім </w:t>
      </w:r>
      <w:r w:rsidRPr="003230B7">
        <w:rPr>
          <w:sz w:val="24"/>
          <w:szCs w:val="24"/>
        </w:rPr>
        <w:t xml:space="preserve">беру </w:t>
      </w:r>
      <w:r w:rsidRPr="003230B7">
        <w:rPr>
          <w:sz w:val="24"/>
          <w:szCs w:val="24"/>
          <w:lang w:val="kk"/>
        </w:rPr>
        <w:t>педагогикасының философиялық және әдістемелік негіздері</w:t>
      </w:r>
      <w:r w:rsidRPr="003230B7">
        <w:rPr>
          <w:sz w:val="24"/>
          <w:szCs w:val="24"/>
          <w:lang w:val="kk"/>
        </w:rPr>
        <w:tab/>
        <w:t>143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ДжаксыбековаГ.Н., НургалиеваА.М.</w:t>
      </w:r>
      <w:r w:rsidRPr="003230B7">
        <w:rPr>
          <w:sz w:val="24"/>
          <w:szCs w:val="24"/>
          <w:lang w:val="kk"/>
        </w:rPr>
        <w:t xml:space="preserve"> Қазақстан республикасының ұлттық банкі: қызметтері және экономикадағы ролі..148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Разакова Д.И.</w:t>
      </w:r>
      <w:r w:rsidRPr="003230B7">
        <w:rPr>
          <w:sz w:val="24"/>
          <w:szCs w:val="24"/>
          <w:lang w:val="kk"/>
        </w:rPr>
        <w:t xml:space="preserve"> ЕЭО елдеріндегі аграрлық нарығының қ</w:t>
      </w:r>
      <w:r w:rsidRPr="003230B7">
        <w:rPr>
          <w:sz w:val="24"/>
          <w:szCs w:val="24"/>
          <w:lang w:val="kk"/>
        </w:rPr>
        <w:t>алыптасу сұратына орай</w:t>
      </w:r>
      <w:r w:rsidRPr="003230B7">
        <w:rPr>
          <w:sz w:val="24"/>
          <w:szCs w:val="24"/>
          <w:lang w:val="kk"/>
        </w:rPr>
        <w:tab/>
        <w:t>156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Капенова </w:t>
      </w:r>
      <w:r w:rsidRPr="003230B7">
        <w:rPr>
          <w:rStyle w:val="aa"/>
          <w:sz w:val="24"/>
          <w:szCs w:val="24"/>
          <w:lang w:val="kk"/>
        </w:rPr>
        <w:t xml:space="preserve">А.З., </w:t>
      </w:r>
      <w:r w:rsidRPr="003230B7">
        <w:rPr>
          <w:rStyle w:val="aa"/>
          <w:sz w:val="24"/>
          <w:szCs w:val="24"/>
        </w:rPr>
        <w:t xml:space="preserve">Жанакова </w:t>
      </w:r>
      <w:r w:rsidRPr="003230B7">
        <w:rPr>
          <w:rStyle w:val="aa"/>
          <w:sz w:val="24"/>
          <w:szCs w:val="24"/>
          <w:lang w:val="kk"/>
        </w:rPr>
        <w:t>Н.Н.</w:t>
      </w:r>
      <w:r w:rsidRPr="003230B7">
        <w:rPr>
          <w:sz w:val="24"/>
          <w:szCs w:val="24"/>
          <w:lang w:val="kk"/>
        </w:rPr>
        <w:t xml:space="preserve"> Қазақстан экономикасына салық жүгінің оңтайландыруының аспекттері</w:t>
      </w:r>
      <w:r w:rsidRPr="003230B7">
        <w:rPr>
          <w:sz w:val="24"/>
          <w:szCs w:val="24"/>
          <w:lang w:val="kk"/>
        </w:rPr>
        <w:tab/>
        <w:t>163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Алашбаева Н.М.</w:t>
      </w:r>
      <w:r w:rsidRPr="003230B7">
        <w:rPr>
          <w:sz w:val="24"/>
          <w:szCs w:val="24"/>
          <w:lang w:val="kk"/>
        </w:rPr>
        <w:t xml:space="preserve"> Дағдарыс кезінде Қазақстан темір жолының қаржы </w:t>
      </w:r>
      <w:r w:rsidRPr="003230B7">
        <w:rPr>
          <w:sz w:val="24"/>
          <w:szCs w:val="24"/>
        </w:rPr>
        <w:t xml:space="preserve">нарыты </w:t>
      </w:r>
      <w:r w:rsidRPr="003230B7">
        <w:rPr>
          <w:sz w:val="24"/>
          <w:szCs w:val="24"/>
          <w:lang w:val="kk"/>
        </w:rPr>
        <w:t>қызметін басқару менеджменті</w:t>
      </w:r>
      <w:r w:rsidRPr="003230B7">
        <w:rPr>
          <w:sz w:val="24"/>
          <w:szCs w:val="24"/>
          <w:lang w:val="kk"/>
        </w:rPr>
        <w:tab/>
        <w:t>170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 xml:space="preserve">Мергенбаева А.Т., Уразбаева </w:t>
      </w:r>
      <w:r w:rsidRPr="003230B7">
        <w:rPr>
          <w:rStyle w:val="aa"/>
          <w:sz w:val="24"/>
          <w:szCs w:val="24"/>
          <w:lang w:val="kk"/>
        </w:rPr>
        <w:t>Г.Ж., Абишова А.У.</w:t>
      </w:r>
      <w:r w:rsidRPr="003230B7">
        <w:rPr>
          <w:sz w:val="24"/>
          <w:szCs w:val="24"/>
          <w:lang w:val="kk"/>
        </w:rPr>
        <w:t xml:space="preserve"> Модернизациялау жағдайындағы Қазақстанның әлеуметтік-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экономикалық дамуының макроэкономикалық қамтамасыз етілуі</w:t>
      </w:r>
      <w:r w:rsidRPr="003230B7">
        <w:rPr>
          <w:sz w:val="24"/>
          <w:szCs w:val="24"/>
          <w:lang w:val="kk"/>
        </w:rPr>
        <w:tab/>
        <w:t>179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 xml:space="preserve">Усманова </w:t>
      </w:r>
      <w:r w:rsidRPr="003230B7">
        <w:rPr>
          <w:rStyle w:val="aa"/>
          <w:sz w:val="24"/>
          <w:szCs w:val="24"/>
        </w:rPr>
        <w:t>Г.</w:t>
      </w:r>
      <w:r w:rsidRPr="003230B7">
        <w:rPr>
          <w:sz w:val="24"/>
          <w:szCs w:val="24"/>
        </w:rPr>
        <w:t xml:space="preserve"> Византия </w:t>
      </w:r>
      <w:r w:rsidRPr="003230B7">
        <w:rPr>
          <w:sz w:val="24"/>
          <w:szCs w:val="24"/>
          <w:lang w:val="kk"/>
        </w:rPr>
        <w:t>империясының түріктер ықпалына түсуінің алтышарттары мен себептері</w:t>
      </w:r>
      <w:r w:rsidRPr="003230B7">
        <w:rPr>
          <w:sz w:val="24"/>
          <w:szCs w:val="24"/>
          <w:lang w:val="kk"/>
        </w:rPr>
        <w:tab/>
        <w:t>186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Нысанова С.Қ., Наурызова В.Қ.</w:t>
      </w:r>
      <w:r w:rsidRPr="003230B7">
        <w:rPr>
          <w:rStyle w:val="aa"/>
          <w:sz w:val="24"/>
          <w:szCs w:val="24"/>
          <w:lang w:val="kk"/>
        </w:rPr>
        <w:t>, Үсеинова Қ.Р.</w:t>
      </w:r>
      <w:r w:rsidRPr="003230B7">
        <w:rPr>
          <w:sz w:val="24"/>
          <w:szCs w:val="24"/>
          <w:lang w:val="kk"/>
        </w:rPr>
        <w:t xml:space="preserve"> Құқықтық ынталандыру құралдарының сипаты мен құрылымы</w:t>
      </w:r>
      <w:r w:rsidRPr="003230B7">
        <w:rPr>
          <w:sz w:val="24"/>
          <w:szCs w:val="24"/>
          <w:lang w:val="kk"/>
        </w:rPr>
        <w:tab/>
        <w:t>191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lastRenderedPageBreak/>
        <w:t>Сартаев С.А., Қалшабаева М.Ж.</w:t>
      </w:r>
      <w:r w:rsidRPr="003230B7">
        <w:rPr>
          <w:sz w:val="24"/>
          <w:szCs w:val="24"/>
          <w:lang w:val="kk"/>
        </w:rPr>
        <w:t xml:space="preserve"> Сыбайлас жемқорлыққа теріс көзқарас қалыптастыру, қазіргі қазақстан қотамының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құқықтық мәдениетінің жотарылау көрсеткіші ретінд</w:t>
      </w:r>
      <w:r w:rsidRPr="003230B7">
        <w:rPr>
          <w:sz w:val="24"/>
          <w:szCs w:val="24"/>
          <w:lang w:val="kk"/>
        </w:rPr>
        <w:tab/>
        <w:t>195</w:t>
      </w:r>
    </w:p>
    <w:p w:rsidR="008549A0" w:rsidRPr="003230B7" w:rsidRDefault="007C0A47">
      <w:pPr>
        <w:pStyle w:val="a9"/>
        <w:shd w:val="clear" w:color="auto" w:fill="auto"/>
        <w:jc w:val="center"/>
        <w:rPr>
          <w:sz w:val="24"/>
          <w:szCs w:val="24"/>
          <w:lang w:val="kk"/>
        </w:rPr>
      </w:pPr>
      <w:r w:rsidRPr="003230B7">
        <w:rPr>
          <w:rStyle w:val="aa"/>
          <w:sz w:val="24"/>
          <w:szCs w:val="24"/>
          <w:lang w:val="kk"/>
        </w:rPr>
        <w:t>Сманова А.Б., Ибраим</w:t>
      </w:r>
      <w:r w:rsidRPr="003230B7">
        <w:rPr>
          <w:rStyle w:val="aa"/>
          <w:sz w:val="24"/>
          <w:szCs w:val="24"/>
          <w:lang w:val="kk"/>
        </w:rPr>
        <w:t>ов О.А.</w:t>
      </w:r>
      <w:r w:rsidRPr="003230B7">
        <w:rPr>
          <w:sz w:val="24"/>
          <w:szCs w:val="24"/>
          <w:lang w:val="kk"/>
        </w:rPr>
        <w:t xml:space="preserve"> Құқықтық мемлекеттілік туралы қазақ ойшылдарының саяси-құқықтық көзқарастары.. .203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ind w:left="20"/>
        <w:rPr>
          <w:sz w:val="24"/>
          <w:szCs w:val="24"/>
          <w:lang w:val="kk"/>
        </w:rPr>
      </w:pPr>
      <w:r w:rsidRPr="003230B7">
        <w:rPr>
          <w:rStyle w:val="aa"/>
          <w:sz w:val="24"/>
          <w:szCs w:val="24"/>
          <w:lang w:val="kk"/>
        </w:rPr>
        <w:t>Тусупова А.Ж.</w:t>
      </w:r>
      <w:r w:rsidRPr="003230B7">
        <w:rPr>
          <w:sz w:val="24"/>
          <w:szCs w:val="24"/>
          <w:lang w:val="kk"/>
        </w:rPr>
        <w:t xml:space="preserve"> Қазақстан Республикасы Президентінің құқықшытармашылық қызметінің мәселелері</w:t>
      </w:r>
      <w:r w:rsidRPr="003230B7">
        <w:rPr>
          <w:sz w:val="24"/>
          <w:szCs w:val="24"/>
          <w:lang w:val="kk"/>
        </w:rPr>
        <w:tab/>
        <w:t>207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after="70"/>
        <w:ind w:left="20"/>
        <w:rPr>
          <w:sz w:val="24"/>
          <w:szCs w:val="24"/>
          <w:lang w:val="kk"/>
        </w:rPr>
      </w:pPr>
      <w:r w:rsidRPr="003230B7">
        <w:rPr>
          <w:rStyle w:val="aa"/>
          <w:sz w:val="24"/>
          <w:szCs w:val="24"/>
          <w:lang w:val="kk"/>
        </w:rPr>
        <w:t>Мыңбатырова Н.Қ.</w:t>
      </w:r>
      <w:r w:rsidRPr="003230B7">
        <w:rPr>
          <w:sz w:val="24"/>
          <w:szCs w:val="24"/>
          <w:lang w:val="kk"/>
        </w:rPr>
        <w:t xml:space="preserve"> Билер сотының қалыптасуы және дамуы: негізгі кезеңдері және ерекшеліктері</w:t>
      </w:r>
      <w:r w:rsidRPr="003230B7">
        <w:rPr>
          <w:sz w:val="24"/>
          <w:szCs w:val="24"/>
          <w:lang w:val="kk"/>
        </w:rPr>
        <w:tab/>
        <w:t>212</w:t>
      </w:r>
    </w:p>
    <w:p w:rsidR="008549A0" w:rsidRPr="003230B7" w:rsidRDefault="007C0A47">
      <w:pPr>
        <w:pStyle w:val="30"/>
        <w:shd w:val="clear" w:color="auto" w:fill="auto"/>
        <w:spacing w:before="0" w:after="0" w:line="170" w:lineRule="exact"/>
        <w:rPr>
          <w:sz w:val="24"/>
          <w:szCs w:val="24"/>
          <w:lang w:val="ru-RU"/>
        </w:rPr>
      </w:pPr>
      <w:r w:rsidRPr="003230B7">
        <w:rPr>
          <w:sz w:val="24"/>
          <w:szCs w:val="24"/>
          <w:lang w:val="ru"/>
        </w:rPr>
        <w:t>Хроника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ҚР ҰҒА Жалпы жиналысы</w:t>
      </w:r>
      <w:r w:rsidRPr="003230B7">
        <w:rPr>
          <w:sz w:val="24"/>
          <w:szCs w:val="24"/>
          <w:lang w:val="kk"/>
        </w:rPr>
        <w:tab/>
        <w:t>216</w:t>
      </w:r>
    </w:p>
    <w:p w:rsidR="008549A0" w:rsidRPr="003230B7" w:rsidRDefault="007C0A47">
      <w:pPr>
        <w:pStyle w:val="a9"/>
        <w:shd w:val="clear" w:color="auto" w:fill="auto"/>
        <w:spacing w:line="206" w:lineRule="exact"/>
        <w:jc w:val="center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Н.Ә. Назарбаевтың Қазақстан халқына арнатан Жолдауына қатысты Қазақстан Республикасының Ұлттық тылым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академиясының Мәлімдемесі</w:t>
      </w:r>
      <w:r w:rsidRPr="003230B7">
        <w:rPr>
          <w:sz w:val="24"/>
          <w:szCs w:val="24"/>
          <w:lang w:val="kk"/>
        </w:rPr>
        <w:tab/>
        <w:t>217</w:t>
      </w:r>
    </w:p>
    <w:p w:rsidR="008549A0" w:rsidRPr="003230B7" w:rsidRDefault="007C0A47">
      <w:pPr>
        <w:pStyle w:val="a9"/>
        <w:shd w:val="clear" w:color="auto" w:fill="auto"/>
        <w:spacing w:line="206" w:lineRule="exact"/>
        <w:jc w:val="center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Әл-Фараби атындаты </w:t>
      </w:r>
      <w:r w:rsidRPr="003230B7">
        <w:rPr>
          <w:sz w:val="24"/>
          <w:szCs w:val="24"/>
        </w:rPr>
        <w:t xml:space="preserve">тылым мен техника </w:t>
      </w:r>
      <w:r w:rsidRPr="003230B7">
        <w:rPr>
          <w:sz w:val="24"/>
          <w:szCs w:val="24"/>
          <w:lang w:val="kk"/>
        </w:rPr>
        <w:t xml:space="preserve">саласындаты 2015 ж. Қазақстан Республикасының мемлекеттік сыйлытын </w:t>
      </w:r>
      <w:r w:rsidRPr="003230B7">
        <w:rPr>
          <w:sz w:val="24"/>
          <w:szCs w:val="24"/>
        </w:rPr>
        <w:t>беру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туралы</w:t>
      </w:r>
      <w:proofErr w:type="gramEnd"/>
      <w:r w:rsidRPr="003230B7">
        <w:rPr>
          <w:sz w:val="24"/>
          <w:szCs w:val="24"/>
        </w:rPr>
        <w:t xml:space="preserve"> </w:t>
      </w:r>
      <w:r w:rsidRPr="003230B7">
        <w:rPr>
          <w:sz w:val="24"/>
          <w:szCs w:val="24"/>
          <w:lang w:val="kk"/>
        </w:rPr>
        <w:t xml:space="preserve">Қазақстан </w:t>
      </w:r>
      <w:r w:rsidRPr="003230B7">
        <w:rPr>
          <w:sz w:val="24"/>
          <w:szCs w:val="24"/>
        </w:rPr>
        <w:t xml:space="preserve">Республикасы </w:t>
      </w:r>
      <w:r w:rsidRPr="003230B7">
        <w:rPr>
          <w:sz w:val="24"/>
          <w:szCs w:val="24"/>
          <w:lang w:val="kk"/>
        </w:rPr>
        <w:t>Президентінің жарлыты</w:t>
      </w:r>
      <w:r w:rsidRPr="003230B7">
        <w:rPr>
          <w:sz w:val="24"/>
          <w:szCs w:val="24"/>
          <w:lang w:val="kk"/>
        </w:rPr>
        <w:tab/>
        <w:t>219</w:t>
      </w:r>
    </w:p>
    <w:p w:rsidR="008549A0" w:rsidRPr="003230B7" w:rsidRDefault="007C0A47">
      <w:pPr>
        <w:pStyle w:val="30"/>
        <w:shd w:val="clear" w:color="auto" w:fill="auto"/>
        <w:spacing w:before="0" w:after="0" w:line="170" w:lineRule="exact"/>
        <w:rPr>
          <w:sz w:val="24"/>
          <w:szCs w:val="24"/>
          <w:lang w:val="ru"/>
        </w:rPr>
      </w:pPr>
      <w:r w:rsidRPr="003230B7">
        <w:rPr>
          <w:sz w:val="24"/>
          <w:szCs w:val="24"/>
          <w:lang w:val="kk"/>
        </w:rPr>
        <w:t>Мерейтойлар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МолдабековЖ.</w:t>
      </w:r>
      <w:r w:rsidRPr="003230B7">
        <w:rPr>
          <w:sz w:val="24"/>
          <w:szCs w:val="24"/>
          <w:lang w:val="kk"/>
        </w:rPr>
        <w:t xml:space="preserve"> Ұстаздыққа тұрақтатан, ұлтын ұлататтатан (Әбсаттаров Р.Б. - 75 жас</w:t>
      </w:r>
      <w:r w:rsidRPr="003230B7">
        <w:rPr>
          <w:sz w:val="24"/>
          <w:szCs w:val="24"/>
          <w:lang w:val="kk"/>
        </w:rPr>
        <w:t>)</w:t>
      </w:r>
      <w:r w:rsidRPr="003230B7">
        <w:rPr>
          <w:sz w:val="24"/>
          <w:szCs w:val="24"/>
          <w:lang w:val="kk"/>
        </w:rPr>
        <w:tab/>
        <w:t>223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Шәукенова З.К., Нұрмұратов С.Е.</w:t>
      </w:r>
      <w:r w:rsidRPr="003230B7">
        <w:rPr>
          <w:sz w:val="24"/>
          <w:szCs w:val="24"/>
          <w:lang w:val="kk"/>
        </w:rPr>
        <w:t xml:space="preserve"> Ғылым мен білімді ұштастыртан тұлта (Әбсаттаров Р.Б. - 75 жас)</w:t>
      </w:r>
      <w:r w:rsidRPr="003230B7">
        <w:rPr>
          <w:sz w:val="24"/>
          <w:szCs w:val="24"/>
          <w:lang w:val="kk"/>
        </w:rPr>
        <w:tab/>
        <w:t>226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  <w:lang w:val="kk"/>
        </w:rPr>
        <w:t>Көмеков Б.Е.</w:t>
      </w:r>
      <w:r w:rsidRPr="003230B7">
        <w:rPr>
          <w:sz w:val="24"/>
          <w:szCs w:val="24"/>
          <w:lang w:val="kk"/>
        </w:rPr>
        <w:t xml:space="preserve"> Ғылымды өзгертетін көзқарас (К.М. Байпақовқа 75 жас)</w:t>
      </w:r>
      <w:r w:rsidRPr="003230B7">
        <w:rPr>
          <w:sz w:val="24"/>
          <w:szCs w:val="24"/>
          <w:lang w:val="kk"/>
        </w:rPr>
        <w:tab/>
        <w:t>229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У.М. Ахмедсафин </w:t>
      </w:r>
      <w:r w:rsidRPr="003230B7">
        <w:rPr>
          <w:sz w:val="24"/>
          <w:szCs w:val="24"/>
        </w:rPr>
        <w:t xml:space="preserve">атындаты гидрогеология </w:t>
      </w:r>
      <w:r w:rsidRPr="003230B7">
        <w:rPr>
          <w:sz w:val="24"/>
          <w:szCs w:val="24"/>
          <w:lang w:val="kk"/>
        </w:rPr>
        <w:t xml:space="preserve">және </w:t>
      </w:r>
      <w:r w:rsidRPr="003230B7">
        <w:rPr>
          <w:sz w:val="24"/>
          <w:szCs w:val="24"/>
        </w:rPr>
        <w:t xml:space="preserve">геоэкология </w:t>
      </w:r>
      <w:r w:rsidRPr="003230B7">
        <w:rPr>
          <w:sz w:val="24"/>
          <w:szCs w:val="24"/>
          <w:lang w:val="kk"/>
        </w:rPr>
        <w:t xml:space="preserve">институтының құрылтанына </w:t>
      </w:r>
      <w:r w:rsidRPr="003230B7">
        <w:rPr>
          <w:sz w:val="24"/>
          <w:szCs w:val="24"/>
          <w:lang w:val="kk"/>
        </w:rPr>
        <w:t>50 жыл</w:t>
      </w:r>
      <w:r w:rsidRPr="003230B7">
        <w:rPr>
          <w:sz w:val="24"/>
          <w:szCs w:val="24"/>
          <w:lang w:val="kk"/>
        </w:rPr>
        <w:tab/>
        <w:t>233</w:t>
      </w:r>
    </w:p>
    <w:p w:rsidR="008549A0" w:rsidRPr="003230B7" w:rsidRDefault="007C0A47">
      <w:pPr>
        <w:pStyle w:val="30"/>
        <w:shd w:val="clear" w:color="auto" w:fill="auto"/>
        <w:spacing w:before="0" w:after="0" w:line="250" w:lineRule="exact"/>
        <w:rPr>
          <w:sz w:val="24"/>
          <w:szCs w:val="24"/>
          <w:lang w:val="ru"/>
        </w:rPr>
      </w:pPr>
      <w:r w:rsidRPr="003230B7">
        <w:rPr>
          <w:sz w:val="24"/>
          <w:szCs w:val="24"/>
          <w:lang w:val="kk"/>
        </w:rPr>
        <w:t>Ғалымды еске алу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13"/>
        </w:tabs>
        <w:spacing w:line="250" w:lineRule="exact"/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ҚазКСР ҒА мүше-корреспонденті Жулаев Рахмет Жантазыұлының 105-жылдытына</w:t>
      </w:r>
      <w:r w:rsidRPr="003230B7">
        <w:rPr>
          <w:sz w:val="24"/>
          <w:szCs w:val="24"/>
          <w:lang w:val="kk"/>
        </w:rPr>
        <w:tab/>
        <w:t>235</w:t>
      </w:r>
    </w:p>
    <w:p w:rsidR="008549A0" w:rsidRPr="003230B7" w:rsidRDefault="007C0A47">
      <w:pPr>
        <w:pStyle w:val="30"/>
        <w:shd w:val="clear" w:color="auto" w:fill="auto"/>
        <w:spacing w:before="0" w:after="0" w:line="250" w:lineRule="exact"/>
        <w:rPr>
          <w:sz w:val="24"/>
          <w:szCs w:val="24"/>
          <w:lang w:val="ru"/>
        </w:rPr>
      </w:pPr>
      <w:r w:rsidRPr="003230B7">
        <w:rPr>
          <w:sz w:val="24"/>
          <w:szCs w:val="24"/>
          <w:lang w:val="kk"/>
        </w:rPr>
        <w:t>Конференциялар</w:t>
      </w:r>
    </w:p>
    <w:p w:rsidR="008549A0" w:rsidRPr="003230B7" w:rsidRDefault="007C0A47">
      <w:pPr>
        <w:pStyle w:val="a9"/>
        <w:shd w:val="clear" w:color="auto" w:fill="auto"/>
        <w:tabs>
          <w:tab w:val="left" w:leader="dot" w:pos="8602"/>
        </w:tabs>
        <w:spacing w:line="206" w:lineRule="exact"/>
        <w:ind w:left="20" w:righ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>"Минералды шикізат кешенді қайта өндеу инновациялары "Әбішев оқулары-2016"" Халықаралық тылыми-тәжірибелік конференциясы</w:t>
      </w:r>
      <w:r w:rsidRPr="003230B7">
        <w:rPr>
          <w:sz w:val="24"/>
          <w:szCs w:val="24"/>
          <w:lang w:val="kk"/>
        </w:rPr>
        <w:tab/>
        <w:t>239</w:t>
      </w:r>
      <w:r w:rsidRPr="003230B7">
        <w:rPr>
          <w:sz w:val="24"/>
          <w:szCs w:val="24"/>
        </w:rPr>
        <w:br w:type="page"/>
      </w:r>
    </w:p>
    <w:p w:rsidR="008549A0" w:rsidRPr="003230B7" w:rsidRDefault="007C0A47">
      <w:pPr>
        <w:pStyle w:val="11"/>
        <w:keepNext/>
        <w:keepLines/>
        <w:shd w:val="clear" w:color="auto" w:fill="auto"/>
        <w:spacing w:after="130" w:line="190" w:lineRule="exact"/>
        <w:ind w:left="20"/>
        <w:rPr>
          <w:sz w:val="24"/>
          <w:szCs w:val="24"/>
        </w:rPr>
      </w:pPr>
      <w:bookmarkStart w:id="2" w:name="bookmark1"/>
      <w:r w:rsidRPr="003230B7">
        <w:rPr>
          <w:sz w:val="24"/>
          <w:szCs w:val="24"/>
          <w:lang w:val="en-US"/>
        </w:rPr>
        <w:lastRenderedPageBreak/>
        <w:t>ISSN</w:t>
      </w:r>
      <w:r w:rsidRPr="003230B7">
        <w:rPr>
          <w:sz w:val="24"/>
          <w:szCs w:val="24"/>
          <w:lang w:val="ru-RU"/>
        </w:rPr>
        <w:t xml:space="preserve"> </w:t>
      </w:r>
      <w:r w:rsidRPr="003230B7">
        <w:rPr>
          <w:sz w:val="24"/>
          <w:szCs w:val="24"/>
        </w:rPr>
        <w:t>1991-3494</w:t>
      </w:r>
      <w:bookmarkEnd w:id="2"/>
    </w:p>
    <w:p w:rsidR="008549A0" w:rsidRPr="003230B7" w:rsidRDefault="007C0A47">
      <w:pPr>
        <w:pStyle w:val="22"/>
        <w:keepNext/>
        <w:keepLines/>
        <w:shd w:val="clear" w:color="auto" w:fill="auto"/>
        <w:ind w:left="4080" w:right="4060"/>
        <w:jc w:val="right"/>
        <w:rPr>
          <w:sz w:val="24"/>
          <w:szCs w:val="24"/>
          <w:lang w:val="ru-RU"/>
        </w:rPr>
      </w:pPr>
      <w:bookmarkStart w:id="3" w:name="bookmark2"/>
      <w:r w:rsidRPr="003230B7">
        <w:rPr>
          <w:sz w:val="24"/>
          <w:szCs w:val="24"/>
          <w:lang w:val="ru"/>
        </w:rPr>
        <w:t>СОДЕРЖАНИЕ Научные статьи</w:t>
      </w:r>
      <w:bookmarkEnd w:id="3"/>
    </w:p>
    <w:p w:rsidR="008549A0" w:rsidRPr="003230B7" w:rsidRDefault="007C0A47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rStyle w:val="a7"/>
          <w:sz w:val="24"/>
          <w:szCs w:val="24"/>
        </w:rPr>
        <w:t>Сергеев Д.М., Васильев А.Н., Шункеев К.Ш.</w:t>
      </w:r>
      <w:r w:rsidRPr="003230B7">
        <w:rPr>
          <w:sz w:val="24"/>
          <w:szCs w:val="24"/>
        </w:rPr>
        <w:t xml:space="preserve"> Моделирование энергетических характеристик баллистических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джозефсоновских</w:t>
      </w:r>
      <w:proofErr w:type="gramEnd"/>
      <w:r w:rsidRPr="003230B7">
        <w:rPr>
          <w:sz w:val="24"/>
          <w:szCs w:val="24"/>
        </w:rPr>
        <w:t xml:space="preserve"> контактов с учетом процессов неупругого рассеяния квазичастиц в сверхпроводнике</w:t>
      </w:r>
      <w:r w:rsidRPr="003230B7">
        <w:rPr>
          <w:sz w:val="24"/>
          <w:szCs w:val="24"/>
          <w:lang w:val="kk"/>
        </w:rPr>
        <w:tab/>
        <w:t>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Хачикян В.С., Антонцев</w:t>
      </w:r>
      <w:r w:rsidRPr="003230B7">
        <w:rPr>
          <w:rStyle w:val="aa"/>
          <w:sz w:val="24"/>
          <w:szCs w:val="24"/>
        </w:rPr>
        <w:t xml:space="preserve"> А.В., Есентураева Л.Б.</w:t>
      </w:r>
      <w:r w:rsidRPr="003230B7">
        <w:rPr>
          <w:sz w:val="24"/>
          <w:szCs w:val="24"/>
        </w:rPr>
        <w:t xml:space="preserve"> Использование интерполяции при разработке каналов связи</w:t>
      </w:r>
      <w:r w:rsidRPr="003230B7">
        <w:rPr>
          <w:sz w:val="24"/>
          <w:szCs w:val="24"/>
          <w:lang w:val="kk"/>
        </w:rPr>
        <w:tab/>
        <w:t>15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Ахметов Б.С., Корченко А.Г., Казмирчук С.В., Жекамбаева М.Н.</w:t>
      </w:r>
      <w:r w:rsidRPr="003230B7">
        <w:rPr>
          <w:rStyle w:val="25"/>
          <w:sz w:val="24"/>
          <w:szCs w:val="24"/>
          <w:lang w:val="ru"/>
        </w:rPr>
        <w:t xml:space="preserve"> Методы оценивания рисков для систем управления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информационной</w:t>
      </w:r>
      <w:proofErr w:type="gramEnd"/>
      <w:r w:rsidRPr="003230B7">
        <w:rPr>
          <w:sz w:val="24"/>
          <w:szCs w:val="24"/>
        </w:rPr>
        <w:t xml:space="preserve"> безопасностью</w:t>
      </w:r>
      <w:r w:rsidRPr="003230B7">
        <w:rPr>
          <w:sz w:val="24"/>
          <w:szCs w:val="24"/>
          <w:lang w:val="kk"/>
        </w:rPr>
        <w:tab/>
        <w:t>23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Генбач А.А., Олжабаева К.С.</w:t>
      </w:r>
      <w:r w:rsidRPr="003230B7">
        <w:rPr>
          <w:sz w:val="24"/>
          <w:szCs w:val="24"/>
        </w:rPr>
        <w:t xml:space="preserve"> Пористые устройства тепловых энергетических установок, методы их проектирования и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механизм</w:t>
      </w:r>
      <w:proofErr w:type="gramEnd"/>
      <w:r w:rsidRPr="003230B7">
        <w:rPr>
          <w:sz w:val="24"/>
          <w:szCs w:val="24"/>
        </w:rPr>
        <w:t xml:space="preserve"> протекающих в них процессов</w:t>
      </w:r>
      <w:r w:rsidRPr="003230B7">
        <w:rPr>
          <w:sz w:val="24"/>
          <w:szCs w:val="24"/>
          <w:lang w:val="kk"/>
        </w:rPr>
        <w:tab/>
        <w:t>39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Баешова А.К., Баешов А.Б., Адайбекова А.А.</w:t>
      </w:r>
      <w:r w:rsidRPr="003230B7">
        <w:rPr>
          <w:sz w:val="24"/>
          <w:szCs w:val="24"/>
        </w:rPr>
        <w:t xml:space="preserve"> Электрохимическое поведение меди в водных растворах бромида калия</w:t>
      </w:r>
      <w:r w:rsidRPr="003230B7">
        <w:rPr>
          <w:sz w:val="24"/>
          <w:szCs w:val="24"/>
          <w:lang w:val="kk"/>
        </w:rPr>
        <w:tab/>
        <w:t>46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Дайрабай Д., Голубев </w:t>
      </w:r>
      <w:r w:rsidRPr="003230B7">
        <w:rPr>
          <w:rStyle w:val="aa"/>
          <w:sz w:val="24"/>
          <w:szCs w:val="24"/>
        </w:rPr>
        <w:t>В.Г., Балабеков О.С., Бренер А.М.</w:t>
      </w:r>
      <w:r w:rsidRPr="003230B7">
        <w:rPr>
          <w:sz w:val="24"/>
          <w:szCs w:val="24"/>
        </w:rPr>
        <w:t xml:space="preserve"> Математические модели бинарной агрегации в системах с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химическими</w:t>
      </w:r>
      <w:proofErr w:type="gramEnd"/>
      <w:r w:rsidRPr="003230B7">
        <w:rPr>
          <w:sz w:val="24"/>
          <w:szCs w:val="24"/>
        </w:rPr>
        <w:t xml:space="preserve"> источниками дисперсной фазы</w:t>
      </w:r>
      <w:r w:rsidRPr="003230B7">
        <w:rPr>
          <w:sz w:val="24"/>
          <w:szCs w:val="24"/>
          <w:lang w:val="kk"/>
        </w:rPr>
        <w:tab/>
        <w:t>52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Фазылов С.Д., Абдыкалыков М.А., Нуркенов О.А., Исаева А.Ж., Мулдахметов М.З., Закарин С.З., Аринова А.Е., Сатпаева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Ж.Б.</w:t>
      </w:r>
      <w:r w:rsidRPr="003230B7">
        <w:rPr>
          <w:sz w:val="24"/>
          <w:szCs w:val="24"/>
        </w:rPr>
        <w:t xml:space="preserve"> Изуче</w:t>
      </w:r>
      <w:r w:rsidRPr="003230B7">
        <w:rPr>
          <w:sz w:val="24"/>
          <w:szCs w:val="24"/>
        </w:rPr>
        <w:t>ние влияния влажности на прочность брикетов из угольных шламов</w:t>
      </w:r>
      <w:r w:rsidRPr="003230B7">
        <w:rPr>
          <w:sz w:val="24"/>
          <w:szCs w:val="24"/>
          <w:lang w:val="kk"/>
        </w:rPr>
        <w:tab/>
        <w:t>60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Кан С.М., Курмангалиева Ш.Г., Плеханов П.А., Тлеуова Ж.Т., Калугин О.А.</w:t>
      </w:r>
      <w:r w:rsidRPr="003230B7">
        <w:rPr>
          <w:rStyle w:val="25"/>
          <w:sz w:val="24"/>
          <w:szCs w:val="24"/>
          <w:lang w:val="ru"/>
        </w:rPr>
        <w:t xml:space="preserve"> Некоторые аспекты методики выявления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экономической</w:t>
      </w:r>
      <w:proofErr w:type="gramEnd"/>
      <w:r w:rsidRPr="003230B7">
        <w:rPr>
          <w:sz w:val="24"/>
          <w:szCs w:val="24"/>
        </w:rPr>
        <w:t xml:space="preserve"> целесообразности грузоперевозок различными видами транспорта</w:t>
      </w:r>
      <w:r w:rsidRPr="003230B7">
        <w:rPr>
          <w:sz w:val="24"/>
          <w:szCs w:val="24"/>
          <w:lang w:val="kk"/>
        </w:rPr>
        <w:tab/>
        <w:t>66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 xml:space="preserve">Рябикин </w:t>
      </w:r>
      <w:proofErr w:type="gramStart"/>
      <w:r w:rsidRPr="003230B7">
        <w:rPr>
          <w:sz w:val="24"/>
          <w:szCs w:val="24"/>
        </w:rPr>
        <w:t>ЮА.,</w:t>
      </w:r>
      <w:proofErr w:type="gramEnd"/>
      <w:r w:rsidRPr="003230B7">
        <w:rPr>
          <w:sz w:val="24"/>
          <w:szCs w:val="24"/>
        </w:rPr>
        <w:t xml:space="preserve"> Шонгалова А.К.</w:t>
      </w:r>
      <w:r w:rsidRPr="003230B7">
        <w:rPr>
          <w:sz w:val="24"/>
          <w:szCs w:val="24"/>
          <w:lang w:val="kk"/>
        </w:rPr>
        <w:t xml:space="preserve">, </w:t>
      </w:r>
      <w:r w:rsidRPr="003230B7">
        <w:rPr>
          <w:sz w:val="24"/>
          <w:szCs w:val="24"/>
        </w:rPr>
        <w:t>Клименов В.В., Глазман В.Б., Байтимбетова Б.А., Камытбаева А.У., Исова А.Т., Токмолдин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С.Ж.</w:t>
      </w:r>
      <w:r w:rsidRPr="003230B7">
        <w:rPr>
          <w:sz w:val="24"/>
          <w:szCs w:val="24"/>
        </w:rPr>
        <w:t xml:space="preserve"> Влияние термической обработки на оптические и парамагнитные характеристики углеродных пленок</w:t>
      </w:r>
      <w:r w:rsidRPr="003230B7">
        <w:rPr>
          <w:sz w:val="24"/>
          <w:szCs w:val="24"/>
          <w:lang w:val="kk"/>
        </w:rPr>
        <w:tab/>
        <w:t>71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Байконурова А.О., Коныратбекова С.С., У</w:t>
      </w:r>
      <w:r w:rsidRPr="003230B7">
        <w:rPr>
          <w:sz w:val="24"/>
          <w:szCs w:val="24"/>
        </w:rPr>
        <w:t>сольцева Г.А., Малимбаев М.С.</w:t>
      </w:r>
      <w:r w:rsidRPr="003230B7">
        <w:rPr>
          <w:rStyle w:val="25"/>
          <w:sz w:val="24"/>
          <w:szCs w:val="24"/>
          <w:lang w:val="ru"/>
        </w:rPr>
        <w:t xml:space="preserve"> Выщелачивание золота из электронного лома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галогенидными</w:t>
      </w:r>
      <w:proofErr w:type="gramEnd"/>
      <w:r w:rsidRPr="003230B7">
        <w:rPr>
          <w:sz w:val="24"/>
          <w:szCs w:val="24"/>
        </w:rPr>
        <w:t xml:space="preserve"> растворами в присутствий сульфаминовой кислоты</w:t>
      </w:r>
      <w:r w:rsidRPr="003230B7">
        <w:rPr>
          <w:sz w:val="24"/>
          <w:szCs w:val="24"/>
          <w:lang w:val="kk"/>
        </w:rPr>
        <w:tab/>
        <w:t>78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 xml:space="preserve">Қ.Д., </w:t>
      </w:r>
      <w:r w:rsidRPr="003230B7">
        <w:rPr>
          <w:rStyle w:val="aa"/>
          <w:sz w:val="24"/>
          <w:szCs w:val="24"/>
        </w:rPr>
        <w:t>Адекенов С.М.</w:t>
      </w:r>
      <w:r w:rsidRPr="003230B7">
        <w:rPr>
          <w:sz w:val="24"/>
          <w:szCs w:val="24"/>
        </w:rPr>
        <w:t xml:space="preserve"> Фармакологические воздействие новых природных препаратов на иммунологические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показатели</w:t>
      </w:r>
      <w:proofErr w:type="gramEnd"/>
      <w:r w:rsidRPr="003230B7">
        <w:rPr>
          <w:sz w:val="24"/>
          <w:szCs w:val="24"/>
        </w:rPr>
        <w:t xml:space="preserve"> в сы</w:t>
      </w:r>
      <w:r w:rsidRPr="003230B7">
        <w:rPr>
          <w:sz w:val="24"/>
          <w:szCs w:val="24"/>
        </w:rPr>
        <w:t>воротке крови</w:t>
      </w:r>
      <w:r w:rsidRPr="003230B7">
        <w:rPr>
          <w:sz w:val="24"/>
          <w:szCs w:val="24"/>
          <w:lang w:val="kk"/>
        </w:rPr>
        <w:tab/>
        <w:t>84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 xml:space="preserve">Қ.Д., </w:t>
      </w:r>
      <w:r w:rsidRPr="003230B7">
        <w:rPr>
          <w:rStyle w:val="aa"/>
          <w:sz w:val="24"/>
          <w:szCs w:val="24"/>
        </w:rPr>
        <w:t>Адекенов С.М.</w:t>
      </w:r>
      <w:r w:rsidRPr="003230B7">
        <w:rPr>
          <w:sz w:val="24"/>
          <w:szCs w:val="24"/>
        </w:rPr>
        <w:t xml:space="preserve"> Фармакодинамика новых природных препаратов в отношении гормональной функции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щитовидной</w:t>
      </w:r>
      <w:proofErr w:type="gramEnd"/>
      <w:r w:rsidRPr="003230B7">
        <w:rPr>
          <w:sz w:val="24"/>
          <w:szCs w:val="24"/>
        </w:rPr>
        <w:t xml:space="preserve"> железы при индуцированной лекарственной резистентности опухолей</w:t>
      </w:r>
      <w:r w:rsidRPr="003230B7">
        <w:rPr>
          <w:sz w:val="24"/>
          <w:szCs w:val="24"/>
          <w:lang w:val="kk"/>
        </w:rPr>
        <w:tab/>
        <w:t>91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 xml:space="preserve">Рахимов </w:t>
      </w:r>
      <w:r w:rsidRPr="003230B7">
        <w:rPr>
          <w:rStyle w:val="aa"/>
          <w:sz w:val="24"/>
          <w:szCs w:val="24"/>
          <w:lang w:val="kk"/>
        </w:rPr>
        <w:t>Қ.Д.</w:t>
      </w:r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</w:rPr>
        <w:t>Роль стероидных и тропного гормонов гипофиза</w:t>
      </w:r>
      <w:r w:rsidRPr="003230B7">
        <w:rPr>
          <w:sz w:val="24"/>
          <w:szCs w:val="24"/>
        </w:rPr>
        <w:t xml:space="preserve"> в фармакодинамике противоопухлевого действия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природных</w:t>
      </w:r>
      <w:proofErr w:type="gramEnd"/>
      <w:r w:rsidRPr="003230B7">
        <w:rPr>
          <w:sz w:val="24"/>
          <w:szCs w:val="24"/>
        </w:rPr>
        <w:t xml:space="preserve"> соединений и возникновения коллатеральной чувствительности новообразований</w:t>
      </w:r>
      <w:r w:rsidRPr="003230B7">
        <w:rPr>
          <w:sz w:val="24"/>
          <w:szCs w:val="24"/>
          <w:lang w:val="kk"/>
        </w:rPr>
        <w:tab/>
        <w:t>96</w:t>
      </w:r>
    </w:p>
    <w:p w:rsidR="008549A0" w:rsidRPr="003230B7" w:rsidRDefault="007C0A47">
      <w:pPr>
        <w:pStyle w:val="24"/>
        <w:shd w:val="clear" w:color="auto" w:fill="auto"/>
        <w:ind w:left="20" w:right="4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Нуртай Ж.Т., НаукеноваА.С., Аубакирова Т.С., Шапалов Ш.К., Курманбаева М.С., Оралбекова Л.М., Алдешева А.А., Мадиярова Ж.Ж</w:t>
      </w:r>
      <w:r w:rsidRPr="003230B7">
        <w:rPr>
          <w:sz w:val="24"/>
          <w:szCs w:val="24"/>
        </w:rPr>
        <w:t xml:space="preserve">., Абилдаева Е.Е., </w:t>
      </w:r>
      <w:r w:rsidRPr="003230B7">
        <w:rPr>
          <w:sz w:val="24"/>
          <w:szCs w:val="24"/>
          <w:lang w:val="kk"/>
        </w:rPr>
        <w:t xml:space="preserve">Жақсылықкеліні </w:t>
      </w:r>
      <w:r w:rsidRPr="003230B7">
        <w:rPr>
          <w:sz w:val="24"/>
          <w:szCs w:val="24"/>
        </w:rPr>
        <w:t>У.А.</w:t>
      </w:r>
      <w:r w:rsidRPr="003230B7">
        <w:rPr>
          <w:rStyle w:val="25"/>
          <w:sz w:val="24"/>
          <w:szCs w:val="24"/>
          <w:lang w:val="ru"/>
        </w:rPr>
        <w:t xml:space="preserve"> Защита населения приторных районов республики казахстан от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чс</w:t>
      </w:r>
      <w:proofErr w:type="gramEnd"/>
      <w:r w:rsidRPr="003230B7">
        <w:rPr>
          <w:sz w:val="24"/>
          <w:szCs w:val="24"/>
        </w:rPr>
        <w:t xml:space="preserve"> природного характера путем применения новых защитных конструкций</w:t>
      </w:r>
      <w:r w:rsidRPr="003230B7">
        <w:rPr>
          <w:sz w:val="24"/>
          <w:szCs w:val="24"/>
          <w:lang w:val="kk"/>
        </w:rPr>
        <w:tab/>
        <w:t>101</w:t>
      </w:r>
    </w:p>
    <w:p w:rsidR="008549A0" w:rsidRPr="003230B7" w:rsidRDefault="007C0A47">
      <w:pPr>
        <w:pStyle w:val="24"/>
        <w:shd w:val="clear" w:color="auto" w:fill="auto"/>
        <w:ind w:left="20"/>
        <w:jc w:val="both"/>
        <w:rPr>
          <w:sz w:val="24"/>
          <w:szCs w:val="24"/>
        </w:rPr>
      </w:pPr>
      <w:r w:rsidRPr="003230B7">
        <w:rPr>
          <w:sz w:val="24"/>
          <w:szCs w:val="24"/>
        </w:rPr>
        <w:t>Тойчибекова Г.Б., Абдимуталип Н.А., Ибрагимова Э.К., Турметова Г.Ж.</w:t>
      </w:r>
      <w:r w:rsidRPr="003230B7">
        <w:rPr>
          <w:rStyle w:val="25"/>
          <w:sz w:val="24"/>
          <w:szCs w:val="24"/>
          <w:lang w:val="ru"/>
        </w:rPr>
        <w:t xml:space="preserve"> Засоление строительных материалов и пути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предотвращения</w:t>
      </w:r>
      <w:proofErr w:type="gramEnd"/>
      <w:r w:rsidRPr="003230B7">
        <w:rPr>
          <w:sz w:val="24"/>
          <w:szCs w:val="24"/>
        </w:rPr>
        <w:t xml:space="preserve"> этого процесса</w:t>
      </w:r>
      <w:r w:rsidRPr="003230B7">
        <w:rPr>
          <w:sz w:val="24"/>
          <w:szCs w:val="24"/>
          <w:lang w:val="kk"/>
        </w:rPr>
        <w:tab/>
        <w:t>110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Аюпова З.К., Кусаинов Д. У., Темиртон Г.</w:t>
      </w:r>
      <w:r w:rsidRPr="003230B7">
        <w:rPr>
          <w:sz w:val="24"/>
          <w:szCs w:val="24"/>
        </w:rPr>
        <w:t xml:space="preserve"> Культурная интеграция: политико-экономические и правовые аспекты (на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rStyle w:val="ab"/>
          <w:sz w:val="24"/>
          <w:szCs w:val="24"/>
          <w:lang w:val="ru"/>
        </w:rPr>
        <w:t>примере</w:t>
      </w:r>
      <w:proofErr w:type="gramEnd"/>
      <w:r w:rsidRPr="003230B7">
        <w:rPr>
          <w:rStyle w:val="ab"/>
          <w:sz w:val="24"/>
          <w:szCs w:val="24"/>
          <w:lang w:val="ru"/>
        </w:rPr>
        <w:t xml:space="preserve"> Казахста</w:t>
      </w:r>
      <w:r w:rsidRPr="003230B7">
        <w:rPr>
          <w:sz w:val="24"/>
          <w:szCs w:val="24"/>
        </w:rPr>
        <w:t>на)</w:t>
      </w:r>
      <w:r w:rsidRPr="003230B7">
        <w:rPr>
          <w:sz w:val="24"/>
          <w:szCs w:val="24"/>
          <w:lang w:val="kk"/>
        </w:rPr>
        <w:tab/>
        <w:t>114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c"/>
          <w:sz w:val="24"/>
          <w:szCs w:val="24"/>
          <w:lang w:val="ru"/>
        </w:rPr>
        <w:t>|АсътбековМ-</w:t>
      </w:r>
      <w:proofErr w:type="gramStart"/>
      <w:r w:rsidRPr="003230B7">
        <w:rPr>
          <w:rStyle w:val="ac"/>
          <w:sz w:val="24"/>
          <w:szCs w:val="24"/>
          <w:lang w:val="ru"/>
        </w:rPr>
        <w:t>АХ.,</w:t>
      </w:r>
      <w:proofErr w:type="gramEnd"/>
      <w:r w:rsidRPr="003230B7">
        <w:rPr>
          <w:rStyle w:val="ac"/>
          <w:sz w:val="24"/>
          <w:szCs w:val="24"/>
          <w:lang w:val="ru"/>
        </w:rPr>
        <w:t>\</w:t>
      </w:r>
      <w:r w:rsidRPr="003230B7">
        <w:rPr>
          <w:rStyle w:val="aa"/>
          <w:sz w:val="24"/>
          <w:szCs w:val="24"/>
        </w:rPr>
        <w:t>Апендиев Т.А., Сатов Е.Ж.</w:t>
      </w:r>
      <w:r w:rsidRPr="003230B7">
        <w:rPr>
          <w:sz w:val="24"/>
          <w:szCs w:val="24"/>
        </w:rPr>
        <w:t xml:space="preserve"> Соц</w:t>
      </w:r>
      <w:r w:rsidRPr="003230B7">
        <w:rPr>
          <w:sz w:val="24"/>
          <w:szCs w:val="24"/>
        </w:rPr>
        <w:t xml:space="preserve">иально-демографическое состояние Южного Казахстана в </w:t>
      </w:r>
      <w:r w:rsidRPr="003230B7">
        <w:rPr>
          <w:sz w:val="24"/>
          <w:szCs w:val="24"/>
          <w:lang w:val="kk"/>
        </w:rPr>
        <w:t xml:space="preserve">1926-1930 </w:t>
      </w:r>
      <w:r w:rsidRPr="003230B7">
        <w:rPr>
          <w:sz w:val="24"/>
          <w:szCs w:val="24"/>
        </w:rPr>
        <w:t>гг</w:t>
      </w:r>
      <w:r w:rsidRPr="003230B7">
        <w:rPr>
          <w:sz w:val="24"/>
          <w:szCs w:val="24"/>
          <w:lang w:val="kk"/>
        </w:rPr>
        <w:tab/>
        <w:t>121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Жанакова Н.Н., Капенова А.З.</w:t>
      </w:r>
      <w:r w:rsidRPr="003230B7">
        <w:rPr>
          <w:sz w:val="24"/>
          <w:szCs w:val="24"/>
        </w:rPr>
        <w:t xml:space="preserve"> К вопросу о развитии молодежного предпринимательства в Республике Казахстан</w:t>
      </w:r>
      <w:r w:rsidRPr="003230B7">
        <w:rPr>
          <w:sz w:val="24"/>
          <w:szCs w:val="24"/>
          <w:lang w:val="kk"/>
        </w:rPr>
        <w:tab/>
        <w:t>136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Адизбаева Д.Ж. Шойбекова А.Ж.</w:t>
      </w:r>
      <w:r w:rsidRPr="003230B7">
        <w:rPr>
          <w:sz w:val="24"/>
          <w:szCs w:val="24"/>
        </w:rPr>
        <w:t xml:space="preserve"> Философско-методологические основы педагогики п</w:t>
      </w:r>
      <w:r w:rsidRPr="003230B7">
        <w:rPr>
          <w:sz w:val="24"/>
          <w:szCs w:val="24"/>
        </w:rPr>
        <w:t xml:space="preserve">рофессионального </w:t>
      </w:r>
      <w:proofErr w:type="gramStart"/>
      <w:r w:rsidRPr="003230B7">
        <w:rPr>
          <w:sz w:val="24"/>
          <w:szCs w:val="24"/>
        </w:rPr>
        <w:t>образования..</w:t>
      </w:r>
      <w:proofErr w:type="gramEnd"/>
      <w:r w:rsidRPr="003230B7">
        <w:rPr>
          <w:sz w:val="24"/>
          <w:szCs w:val="24"/>
        </w:rPr>
        <w:t>143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Джаксыбекова Г.Н., Нургалиева А.М.</w:t>
      </w:r>
      <w:r w:rsidRPr="003230B7">
        <w:rPr>
          <w:sz w:val="24"/>
          <w:szCs w:val="24"/>
        </w:rPr>
        <w:t xml:space="preserve"> Национальный банк Республики Казахстан: функции и роль в экономике</w:t>
      </w:r>
      <w:r w:rsidRPr="003230B7">
        <w:rPr>
          <w:sz w:val="24"/>
          <w:szCs w:val="24"/>
          <w:lang w:val="kk"/>
        </w:rPr>
        <w:tab/>
        <w:t>148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Разакова Д.И.</w:t>
      </w:r>
      <w:r w:rsidRPr="003230B7">
        <w:rPr>
          <w:sz w:val="24"/>
          <w:szCs w:val="24"/>
        </w:rPr>
        <w:t xml:space="preserve"> К вопросу формирования аграрного рынка стран участниц ЕАЭС</w:t>
      </w:r>
      <w:r w:rsidRPr="003230B7">
        <w:rPr>
          <w:sz w:val="24"/>
          <w:szCs w:val="24"/>
          <w:lang w:val="kk"/>
        </w:rPr>
        <w:tab/>
        <w:t>156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Капенова А.З., Жанакова Н.Н.</w:t>
      </w:r>
      <w:r w:rsidRPr="003230B7">
        <w:rPr>
          <w:sz w:val="24"/>
          <w:szCs w:val="24"/>
        </w:rPr>
        <w:t xml:space="preserve"> Некоторые </w:t>
      </w:r>
      <w:r w:rsidRPr="003230B7">
        <w:rPr>
          <w:sz w:val="24"/>
          <w:szCs w:val="24"/>
        </w:rPr>
        <w:t>аспекты совершенствования налогового администрирования в РК</w:t>
      </w:r>
      <w:r w:rsidRPr="003230B7">
        <w:rPr>
          <w:sz w:val="24"/>
          <w:szCs w:val="24"/>
          <w:lang w:val="kk"/>
        </w:rPr>
        <w:tab/>
        <w:t>163</w:t>
      </w:r>
    </w:p>
    <w:p w:rsidR="008549A0" w:rsidRPr="003230B7" w:rsidRDefault="007C0A47">
      <w:pPr>
        <w:pStyle w:val="a9"/>
        <w:shd w:val="clear" w:color="auto" w:fill="auto"/>
        <w:ind w:left="20" w:right="4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АлашбаеваН.М.</w:t>
      </w:r>
      <w:r w:rsidRPr="003230B7">
        <w:rPr>
          <w:sz w:val="24"/>
          <w:szCs w:val="24"/>
        </w:rPr>
        <w:t xml:space="preserve"> Управление деятельностью финансового рынка казахстанских железных дорог в условиях </w:t>
      </w:r>
      <w:proofErr w:type="gramStart"/>
      <w:r w:rsidRPr="003230B7">
        <w:rPr>
          <w:sz w:val="24"/>
          <w:szCs w:val="24"/>
        </w:rPr>
        <w:t>кризиса.</w:t>
      </w:r>
      <w:r w:rsidRPr="003230B7">
        <w:rPr>
          <w:sz w:val="24"/>
          <w:szCs w:val="24"/>
          <w:lang w:val="kk"/>
        </w:rPr>
        <w:t>.</w:t>
      </w:r>
      <w:proofErr w:type="gramEnd"/>
      <w:r w:rsidRPr="003230B7">
        <w:rPr>
          <w:sz w:val="24"/>
          <w:szCs w:val="24"/>
          <w:lang w:val="kk"/>
        </w:rPr>
        <w:t xml:space="preserve"> .170 </w:t>
      </w:r>
      <w:r w:rsidRPr="003230B7">
        <w:rPr>
          <w:rStyle w:val="aa"/>
          <w:sz w:val="24"/>
          <w:szCs w:val="24"/>
        </w:rPr>
        <w:t>Мергенбаева А.Т., Уразбаева Г.Ж., Абишова А.У.</w:t>
      </w:r>
      <w:r w:rsidRPr="003230B7">
        <w:rPr>
          <w:sz w:val="24"/>
          <w:szCs w:val="24"/>
        </w:rPr>
        <w:t xml:space="preserve"> Макроэкономическое обеспечение социально-экономического развития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казахстана</w:t>
      </w:r>
      <w:proofErr w:type="gramEnd"/>
      <w:r w:rsidRPr="003230B7">
        <w:rPr>
          <w:sz w:val="24"/>
          <w:szCs w:val="24"/>
        </w:rPr>
        <w:t xml:space="preserve"> в условиях модернизации</w:t>
      </w:r>
      <w:r w:rsidRPr="003230B7">
        <w:rPr>
          <w:sz w:val="24"/>
          <w:szCs w:val="24"/>
          <w:lang w:val="kk"/>
        </w:rPr>
        <w:tab/>
        <w:t>179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Усманова Г.</w:t>
      </w:r>
      <w:r w:rsidRPr="003230B7">
        <w:rPr>
          <w:sz w:val="24"/>
          <w:szCs w:val="24"/>
        </w:rPr>
        <w:t xml:space="preserve"> Предпосылки и причины влияния турков на Византийскую империю</w:t>
      </w:r>
      <w:r w:rsidRPr="003230B7">
        <w:rPr>
          <w:sz w:val="24"/>
          <w:szCs w:val="24"/>
          <w:lang w:val="kk"/>
        </w:rPr>
        <w:tab/>
        <w:t>186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lastRenderedPageBreak/>
        <w:t>Нысанова С.К., Наурызова В.К., Усеинова К.Р.</w:t>
      </w:r>
      <w:r w:rsidRPr="003230B7">
        <w:rPr>
          <w:sz w:val="24"/>
          <w:szCs w:val="24"/>
        </w:rPr>
        <w:t xml:space="preserve"> Характеристика и система сред</w:t>
      </w:r>
      <w:r w:rsidRPr="003230B7">
        <w:rPr>
          <w:sz w:val="24"/>
          <w:szCs w:val="24"/>
        </w:rPr>
        <w:t>ств правового стимулирования</w:t>
      </w:r>
      <w:r w:rsidRPr="003230B7">
        <w:rPr>
          <w:sz w:val="24"/>
          <w:szCs w:val="24"/>
          <w:lang w:val="kk"/>
        </w:rPr>
        <w:tab/>
        <w:t>191</w:t>
      </w:r>
    </w:p>
    <w:p w:rsidR="008549A0" w:rsidRPr="003230B7" w:rsidRDefault="007C0A47">
      <w:pPr>
        <w:pStyle w:val="a9"/>
        <w:shd w:val="clear" w:color="auto" w:fill="auto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Сартаев С.А., Калшабаева М.Ж.</w:t>
      </w:r>
      <w:r w:rsidRPr="003230B7">
        <w:rPr>
          <w:sz w:val="24"/>
          <w:szCs w:val="24"/>
        </w:rPr>
        <w:t xml:space="preserve"> Формирование негативного восприятия коррупции как показатель роста правовой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культуры</w:t>
      </w:r>
      <w:proofErr w:type="gramEnd"/>
      <w:r w:rsidRPr="003230B7">
        <w:rPr>
          <w:sz w:val="24"/>
          <w:szCs w:val="24"/>
        </w:rPr>
        <w:t xml:space="preserve"> современного казахстанского общества</w:t>
      </w:r>
      <w:r w:rsidRPr="003230B7">
        <w:rPr>
          <w:sz w:val="24"/>
          <w:szCs w:val="24"/>
          <w:lang w:val="kk"/>
        </w:rPr>
        <w:tab/>
        <w:t>195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Сманова А.Б. Ибраимов О.А.</w:t>
      </w:r>
      <w:r w:rsidRPr="003230B7">
        <w:rPr>
          <w:sz w:val="24"/>
          <w:szCs w:val="24"/>
        </w:rPr>
        <w:t xml:space="preserve"> Политико-правовые взгляды казахских мысл</w:t>
      </w:r>
      <w:r w:rsidRPr="003230B7">
        <w:rPr>
          <w:sz w:val="24"/>
          <w:szCs w:val="24"/>
        </w:rPr>
        <w:t>ителей о правовой государственности</w:t>
      </w:r>
      <w:r w:rsidRPr="003230B7">
        <w:rPr>
          <w:sz w:val="24"/>
          <w:szCs w:val="24"/>
          <w:lang w:val="kk"/>
        </w:rPr>
        <w:tab/>
        <w:t>203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Тусупова А.Ж.</w:t>
      </w:r>
      <w:r w:rsidRPr="003230B7">
        <w:rPr>
          <w:sz w:val="24"/>
          <w:szCs w:val="24"/>
        </w:rPr>
        <w:t xml:space="preserve"> Вопросы правотворческой деятельности Президента Республики Казахстан</w:t>
      </w:r>
      <w:r w:rsidRPr="003230B7">
        <w:rPr>
          <w:sz w:val="24"/>
          <w:szCs w:val="24"/>
          <w:lang w:val="kk"/>
        </w:rPr>
        <w:tab/>
        <w:t>207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Мынбатырова Н.К</w:t>
      </w:r>
      <w:r w:rsidRPr="003230B7">
        <w:rPr>
          <w:sz w:val="24"/>
          <w:szCs w:val="24"/>
        </w:rPr>
        <w:t xml:space="preserve"> Формирование и развитие суда биев: основные периоды и особенности</w:t>
      </w:r>
      <w:r w:rsidRPr="003230B7">
        <w:rPr>
          <w:sz w:val="24"/>
          <w:szCs w:val="24"/>
          <w:lang w:val="kk"/>
        </w:rPr>
        <w:tab/>
        <w:t>212</w:t>
      </w:r>
    </w:p>
    <w:p w:rsidR="008549A0" w:rsidRPr="003230B7" w:rsidRDefault="007C0A47">
      <w:pPr>
        <w:pStyle w:val="30"/>
        <w:shd w:val="clear" w:color="auto" w:fill="auto"/>
        <w:spacing w:before="0" w:after="0" w:line="206" w:lineRule="exact"/>
        <w:ind w:left="4360"/>
        <w:jc w:val="left"/>
        <w:rPr>
          <w:sz w:val="24"/>
          <w:szCs w:val="24"/>
          <w:lang w:val="ru-RU"/>
        </w:rPr>
      </w:pPr>
      <w:r w:rsidRPr="003230B7">
        <w:rPr>
          <w:sz w:val="24"/>
          <w:szCs w:val="24"/>
          <w:lang w:val="ru"/>
        </w:rPr>
        <w:t>Хроника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</w:rPr>
        <w:t>Сессия Общего собрания НАН РК</w:t>
      </w:r>
      <w:r w:rsidRPr="003230B7">
        <w:rPr>
          <w:sz w:val="24"/>
          <w:szCs w:val="24"/>
          <w:lang w:val="kk"/>
        </w:rPr>
        <w:tab/>
        <w:t>216</w:t>
      </w:r>
    </w:p>
    <w:p w:rsidR="008549A0" w:rsidRPr="003230B7" w:rsidRDefault="007C0A47">
      <w:pPr>
        <w:pStyle w:val="a9"/>
        <w:shd w:val="clear" w:color="auto" w:fill="auto"/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</w:rPr>
        <w:t>Обращение ученых Национальной академии наук Республики Казахстан к гражданам Казахстана в связи с Посланием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</w:rPr>
        <w:t>Президента Республики Казахстан Н.А. Назарбаева</w:t>
      </w:r>
      <w:r w:rsidRPr="003230B7">
        <w:rPr>
          <w:sz w:val="24"/>
          <w:szCs w:val="24"/>
          <w:lang w:val="kk"/>
        </w:rPr>
        <w:tab/>
        <w:t>218</w:t>
      </w:r>
    </w:p>
    <w:p w:rsidR="008549A0" w:rsidRPr="003230B7" w:rsidRDefault="007C0A47">
      <w:pPr>
        <w:pStyle w:val="a9"/>
        <w:shd w:val="clear" w:color="auto" w:fill="auto"/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</w:rPr>
        <w:t xml:space="preserve">Указ Президента Республики Казахстан О присуждении государственной премии Республики Казахстан </w:t>
      </w:r>
      <w:r w:rsidRPr="003230B7">
        <w:rPr>
          <w:sz w:val="24"/>
          <w:szCs w:val="24"/>
          <w:lang w:val="kk"/>
        </w:rPr>
        <w:t>2</w:t>
      </w:r>
      <w:r w:rsidRPr="003230B7">
        <w:rPr>
          <w:sz w:val="24"/>
          <w:szCs w:val="24"/>
          <w:lang w:val="kk"/>
        </w:rPr>
        <w:t xml:space="preserve">015 </w:t>
      </w:r>
      <w:r w:rsidRPr="003230B7">
        <w:rPr>
          <w:sz w:val="24"/>
          <w:szCs w:val="24"/>
        </w:rPr>
        <w:t>года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proofErr w:type="gramStart"/>
      <w:r w:rsidRPr="003230B7">
        <w:rPr>
          <w:sz w:val="24"/>
          <w:szCs w:val="24"/>
        </w:rPr>
        <w:t>в</w:t>
      </w:r>
      <w:proofErr w:type="gramEnd"/>
      <w:r w:rsidRPr="003230B7">
        <w:rPr>
          <w:sz w:val="24"/>
          <w:szCs w:val="24"/>
        </w:rPr>
        <w:t xml:space="preserve"> области науки и техники имени аль-Фараби</w:t>
      </w:r>
      <w:r w:rsidRPr="003230B7">
        <w:rPr>
          <w:sz w:val="24"/>
          <w:szCs w:val="24"/>
          <w:lang w:val="kk"/>
        </w:rPr>
        <w:tab/>
        <w:t>219</w:t>
      </w:r>
    </w:p>
    <w:p w:rsidR="008549A0" w:rsidRPr="003230B7" w:rsidRDefault="007C0A47">
      <w:pPr>
        <w:pStyle w:val="30"/>
        <w:shd w:val="clear" w:color="auto" w:fill="auto"/>
        <w:spacing w:before="0" w:after="0" w:line="206" w:lineRule="exact"/>
        <w:ind w:right="4060"/>
        <w:jc w:val="right"/>
        <w:rPr>
          <w:sz w:val="24"/>
          <w:szCs w:val="24"/>
          <w:lang w:val="ru-RU"/>
        </w:rPr>
      </w:pPr>
      <w:r w:rsidRPr="003230B7">
        <w:rPr>
          <w:sz w:val="24"/>
          <w:szCs w:val="24"/>
          <w:lang w:val="ru"/>
        </w:rPr>
        <w:t>Юбилейные даты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МолдабековЖ.</w:t>
      </w:r>
      <w:r w:rsidRPr="003230B7">
        <w:rPr>
          <w:sz w:val="24"/>
          <w:szCs w:val="24"/>
        </w:rPr>
        <w:t xml:space="preserve"> Жизнь, отданная служению науке и стране. (Абсаттарову Р.Б. </w:t>
      </w:r>
      <w:r w:rsidRPr="003230B7">
        <w:rPr>
          <w:sz w:val="24"/>
          <w:szCs w:val="24"/>
          <w:lang w:val="kk"/>
        </w:rPr>
        <w:t xml:space="preserve">- 75 </w:t>
      </w:r>
      <w:proofErr w:type="gramStart"/>
      <w:r w:rsidRPr="003230B7">
        <w:rPr>
          <w:sz w:val="24"/>
          <w:szCs w:val="24"/>
        </w:rPr>
        <w:t>лет)</w:t>
      </w:r>
      <w:r w:rsidRPr="003230B7">
        <w:rPr>
          <w:sz w:val="24"/>
          <w:szCs w:val="24"/>
          <w:lang w:val="kk"/>
        </w:rPr>
        <w:tab/>
      </w:r>
      <w:proofErr w:type="gramEnd"/>
      <w:r w:rsidRPr="003230B7">
        <w:rPr>
          <w:sz w:val="24"/>
          <w:szCs w:val="24"/>
          <w:lang w:val="kk"/>
        </w:rPr>
        <w:t>223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Шаукенова З.К., Нурмуратов С.Е.</w:t>
      </w:r>
      <w:r w:rsidRPr="003230B7">
        <w:rPr>
          <w:sz w:val="24"/>
          <w:szCs w:val="24"/>
        </w:rPr>
        <w:t xml:space="preserve"> Личность, связавшая науку и образование (Абсаттарову Р.Б. </w:t>
      </w:r>
      <w:r w:rsidRPr="003230B7">
        <w:rPr>
          <w:sz w:val="24"/>
          <w:szCs w:val="24"/>
          <w:lang w:val="kk"/>
        </w:rPr>
        <w:t xml:space="preserve">- 75 </w:t>
      </w:r>
      <w:proofErr w:type="gramStart"/>
      <w:r w:rsidRPr="003230B7">
        <w:rPr>
          <w:sz w:val="24"/>
          <w:szCs w:val="24"/>
        </w:rPr>
        <w:t>лет)</w:t>
      </w:r>
      <w:r w:rsidRPr="003230B7">
        <w:rPr>
          <w:sz w:val="24"/>
          <w:szCs w:val="24"/>
          <w:lang w:val="kk"/>
        </w:rPr>
        <w:tab/>
      </w:r>
      <w:proofErr w:type="gramEnd"/>
      <w:r w:rsidRPr="003230B7">
        <w:rPr>
          <w:sz w:val="24"/>
          <w:szCs w:val="24"/>
          <w:lang w:val="kk"/>
        </w:rPr>
        <w:t>226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rStyle w:val="aa"/>
          <w:sz w:val="24"/>
          <w:szCs w:val="24"/>
        </w:rPr>
        <w:t>Кумеков Б.Е.</w:t>
      </w:r>
      <w:r w:rsidRPr="003230B7">
        <w:rPr>
          <w:sz w:val="24"/>
          <w:szCs w:val="24"/>
        </w:rPr>
        <w:t xml:space="preserve"> Взгляд, меняющий науку (Байпакову К.М. </w:t>
      </w:r>
      <w:r w:rsidRPr="003230B7">
        <w:rPr>
          <w:sz w:val="24"/>
          <w:szCs w:val="24"/>
          <w:lang w:val="kk"/>
        </w:rPr>
        <w:t xml:space="preserve">- 75 </w:t>
      </w:r>
      <w:proofErr w:type="gramStart"/>
      <w:r w:rsidRPr="003230B7">
        <w:rPr>
          <w:sz w:val="24"/>
          <w:szCs w:val="24"/>
        </w:rPr>
        <w:t>лет)</w:t>
      </w:r>
      <w:r w:rsidRPr="003230B7">
        <w:rPr>
          <w:sz w:val="24"/>
          <w:szCs w:val="24"/>
          <w:lang w:val="kk"/>
        </w:rPr>
        <w:tab/>
      </w:r>
      <w:proofErr w:type="gramEnd"/>
      <w:r w:rsidRPr="003230B7">
        <w:rPr>
          <w:sz w:val="24"/>
          <w:szCs w:val="24"/>
          <w:lang w:val="kk"/>
        </w:rPr>
        <w:t>229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/>
        <w:rPr>
          <w:sz w:val="24"/>
          <w:szCs w:val="24"/>
        </w:rPr>
      </w:pPr>
      <w:r w:rsidRPr="003230B7">
        <w:rPr>
          <w:sz w:val="24"/>
          <w:szCs w:val="24"/>
          <w:lang w:val="kk"/>
        </w:rPr>
        <w:t xml:space="preserve">50 </w:t>
      </w:r>
      <w:r w:rsidRPr="003230B7">
        <w:rPr>
          <w:sz w:val="24"/>
          <w:szCs w:val="24"/>
        </w:rPr>
        <w:t>лет со дня создания института гидрогеологии и геоэкологии им. У.М. Ахмедсафина</w:t>
      </w:r>
      <w:r w:rsidRPr="003230B7">
        <w:rPr>
          <w:sz w:val="24"/>
          <w:szCs w:val="24"/>
          <w:lang w:val="kk"/>
        </w:rPr>
        <w:tab/>
        <w:t>233</w:t>
      </w:r>
    </w:p>
    <w:p w:rsidR="008549A0" w:rsidRPr="003230B7" w:rsidRDefault="007C0A47">
      <w:pPr>
        <w:pStyle w:val="30"/>
        <w:shd w:val="clear" w:color="auto" w:fill="auto"/>
        <w:spacing w:before="0" w:after="0" w:line="254" w:lineRule="exact"/>
        <w:ind w:right="4060"/>
        <w:jc w:val="right"/>
        <w:rPr>
          <w:sz w:val="24"/>
          <w:szCs w:val="24"/>
          <w:lang w:val="ru-RU"/>
        </w:rPr>
      </w:pPr>
      <w:r w:rsidRPr="003230B7">
        <w:rPr>
          <w:sz w:val="24"/>
          <w:szCs w:val="24"/>
          <w:lang w:val="ru"/>
        </w:rPr>
        <w:t>Памяти ученого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54" w:lineRule="exact"/>
        <w:ind w:left="20"/>
        <w:rPr>
          <w:sz w:val="24"/>
          <w:szCs w:val="24"/>
        </w:rPr>
      </w:pPr>
      <w:r w:rsidRPr="003230B7">
        <w:rPr>
          <w:sz w:val="24"/>
          <w:szCs w:val="24"/>
        </w:rPr>
        <w:t>К 105-летию члена-корреспондента АН КазССР ЖУЛАЕВА Рахмета Жангазовича</w:t>
      </w:r>
      <w:r w:rsidRPr="003230B7">
        <w:rPr>
          <w:sz w:val="24"/>
          <w:szCs w:val="24"/>
          <w:lang w:val="kk"/>
        </w:rPr>
        <w:tab/>
        <w:t>235</w:t>
      </w:r>
    </w:p>
    <w:p w:rsidR="008549A0" w:rsidRPr="003230B7" w:rsidRDefault="007C0A47">
      <w:pPr>
        <w:pStyle w:val="30"/>
        <w:shd w:val="clear" w:color="auto" w:fill="auto"/>
        <w:spacing w:before="0" w:after="0" w:line="254" w:lineRule="exact"/>
        <w:ind w:right="4060"/>
        <w:jc w:val="right"/>
        <w:rPr>
          <w:sz w:val="24"/>
          <w:szCs w:val="24"/>
          <w:lang w:val="ru-RU"/>
        </w:rPr>
      </w:pPr>
      <w:r w:rsidRPr="003230B7">
        <w:rPr>
          <w:sz w:val="24"/>
          <w:szCs w:val="24"/>
          <w:lang w:val="ru"/>
        </w:rPr>
        <w:t>Конференц</w:t>
      </w:r>
      <w:r w:rsidRPr="003230B7">
        <w:rPr>
          <w:sz w:val="24"/>
          <w:szCs w:val="24"/>
          <w:lang w:val="ru"/>
        </w:rPr>
        <w:t>ии</w:t>
      </w:r>
    </w:p>
    <w:p w:rsidR="008549A0" w:rsidRPr="003230B7" w:rsidRDefault="007C0A47">
      <w:pPr>
        <w:pStyle w:val="20"/>
        <w:framePr w:h="190" w:wrap="around" w:hAnchor="margin" w:x="8485" w:y="-11"/>
        <w:shd w:val="clear" w:color="auto" w:fill="auto"/>
        <w:spacing w:line="190" w:lineRule="exact"/>
        <w:ind w:left="100"/>
        <w:rPr>
          <w:sz w:val="24"/>
          <w:szCs w:val="24"/>
        </w:rPr>
      </w:pPr>
      <w:r w:rsidRPr="003230B7">
        <w:rPr>
          <w:sz w:val="24"/>
          <w:szCs w:val="24"/>
        </w:rPr>
        <w:t>№ 6. 2015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6"/>
        </w:tabs>
        <w:spacing w:line="206" w:lineRule="exact"/>
        <w:ind w:left="20" w:right="40"/>
        <w:rPr>
          <w:sz w:val="24"/>
          <w:szCs w:val="24"/>
        </w:rPr>
      </w:pPr>
      <w:r w:rsidRPr="003230B7">
        <w:rPr>
          <w:sz w:val="24"/>
          <w:szCs w:val="24"/>
        </w:rPr>
        <w:t>Международная научно-практическая конференция «Абишевские чтения-2016 «Инновации в комплексной переработке минерального сырья</w:t>
      </w:r>
      <w:proofErr w:type="gramStart"/>
      <w:r w:rsidRPr="003230B7">
        <w:rPr>
          <w:sz w:val="24"/>
          <w:szCs w:val="24"/>
        </w:rPr>
        <w:t>»»</w:t>
      </w:r>
      <w:r w:rsidRPr="003230B7">
        <w:rPr>
          <w:sz w:val="24"/>
          <w:szCs w:val="24"/>
          <w:lang w:val="kk"/>
        </w:rPr>
        <w:tab/>
      </w:r>
      <w:proofErr w:type="gramEnd"/>
      <w:r w:rsidRPr="003230B7">
        <w:rPr>
          <w:sz w:val="24"/>
          <w:szCs w:val="24"/>
          <w:lang w:val="kk"/>
        </w:rPr>
        <w:t>239</w:t>
      </w:r>
      <w:r w:rsidRPr="003230B7">
        <w:rPr>
          <w:sz w:val="24"/>
          <w:szCs w:val="24"/>
        </w:rPr>
        <w:br w:type="page"/>
      </w:r>
    </w:p>
    <w:p w:rsidR="008549A0" w:rsidRPr="003230B7" w:rsidRDefault="007C0A47">
      <w:pPr>
        <w:pStyle w:val="22"/>
        <w:keepNext/>
        <w:keepLines/>
        <w:shd w:val="clear" w:color="auto" w:fill="auto"/>
        <w:ind w:left="4220" w:right="4220"/>
        <w:jc w:val="right"/>
        <w:rPr>
          <w:sz w:val="24"/>
          <w:szCs w:val="24"/>
        </w:rPr>
      </w:pPr>
      <w:bookmarkStart w:id="4" w:name="bookmark3"/>
      <w:r w:rsidRPr="003230B7">
        <w:rPr>
          <w:sz w:val="24"/>
          <w:szCs w:val="24"/>
        </w:rPr>
        <w:lastRenderedPageBreak/>
        <w:t>CONTENTS Scientific articles</w:t>
      </w:r>
      <w:bookmarkEnd w:id="4"/>
    </w:p>
    <w:p w:rsidR="008549A0" w:rsidRPr="003230B7" w:rsidRDefault="007C0A47">
      <w:pPr>
        <w:pStyle w:val="1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7"/>
          <w:sz w:val="24"/>
          <w:szCs w:val="24"/>
          <w:lang w:val="en-US"/>
        </w:rPr>
        <w:t>Sergeyev D№., Vasiliev A.N., Shunkeyev KSh.</w:t>
      </w:r>
      <w:r w:rsidRPr="003230B7">
        <w:rPr>
          <w:sz w:val="24"/>
          <w:szCs w:val="24"/>
          <w:lang w:val="en-US"/>
        </w:rPr>
        <w:t xml:space="preserve"> Simulation of energetic characteristics of ballistic </w:t>
      </w:r>
      <w:proofErr w:type="gramStart"/>
      <w:r w:rsidRPr="003230B7">
        <w:rPr>
          <w:sz w:val="24"/>
          <w:szCs w:val="24"/>
          <w:lang w:val="en-US"/>
        </w:rPr>
        <w:t>josephson</w:t>
      </w:r>
      <w:proofErr w:type="gramEnd"/>
      <w:r w:rsidRPr="003230B7">
        <w:rPr>
          <w:sz w:val="24"/>
          <w:szCs w:val="24"/>
          <w:lang w:val="en-US"/>
        </w:rPr>
        <w:t xml:space="preserve"> contacts taking into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account</w:t>
      </w:r>
      <w:proofErr w:type="gramEnd"/>
      <w:r w:rsidRPr="003230B7">
        <w:rPr>
          <w:sz w:val="24"/>
          <w:szCs w:val="24"/>
          <w:lang w:val="en-US"/>
        </w:rPr>
        <w:t xml:space="preserve"> the processes of quasiparticles inelastic dispersion in superconductor</w:t>
      </w:r>
      <w:r w:rsidRPr="003230B7">
        <w:rPr>
          <w:sz w:val="24"/>
          <w:szCs w:val="24"/>
          <w:lang w:val="kk"/>
        </w:rPr>
        <w:tab/>
        <w:t>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Hachikjan V.S., Antoncev A. V., Yessenturayeva L.B.</w:t>
      </w:r>
      <w:r w:rsidRPr="003230B7">
        <w:rPr>
          <w:sz w:val="24"/>
          <w:szCs w:val="24"/>
          <w:lang w:val="en-US"/>
        </w:rPr>
        <w:t xml:space="preserve"> Interpolation in the development of communication channels</w:t>
      </w:r>
      <w:r w:rsidRPr="003230B7">
        <w:rPr>
          <w:sz w:val="24"/>
          <w:szCs w:val="24"/>
          <w:lang w:val="kk"/>
        </w:rPr>
        <w:tab/>
        <w:t>15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Akhmetov B.S., Korchenko A.G., Kazmirchuk S. V., Zhekambayeva M.N.</w:t>
      </w:r>
      <w:r w:rsidRPr="003230B7">
        <w:rPr>
          <w:rStyle w:val="25"/>
          <w:sz w:val="24"/>
          <w:szCs w:val="24"/>
        </w:rPr>
        <w:t xml:space="preserve"> Methods of estimation of risks for control systems of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information</w:t>
      </w:r>
      <w:proofErr w:type="gramEnd"/>
      <w:r w:rsidRPr="003230B7">
        <w:rPr>
          <w:sz w:val="24"/>
          <w:szCs w:val="24"/>
          <w:lang w:val="en-US"/>
        </w:rPr>
        <w:t xml:space="preserve"> security</w:t>
      </w:r>
      <w:r w:rsidRPr="003230B7">
        <w:rPr>
          <w:sz w:val="24"/>
          <w:szCs w:val="24"/>
          <w:lang w:val="kk"/>
        </w:rPr>
        <w:tab/>
        <w:t>23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 xml:space="preserve">Genbach </w:t>
      </w:r>
      <w:r w:rsidRPr="003230B7">
        <w:rPr>
          <w:rStyle w:val="aa"/>
          <w:sz w:val="24"/>
          <w:szCs w:val="24"/>
        </w:rPr>
        <w:t>А</w:t>
      </w:r>
      <w:r w:rsidRPr="003230B7">
        <w:rPr>
          <w:rStyle w:val="aa"/>
          <w:sz w:val="24"/>
          <w:szCs w:val="24"/>
          <w:lang w:val="en-US"/>
        </w:rPr>
        <w:t>.</w:t>
      </w:r>
      <w:r w:rsidRPr="003230B7">
        <w:rPr>
          <w:rStyle w:val="aa"/>
          <w:sz w:val="24"/>
          <w:szCs w:val="24"/>
        </w:rPr>
        <w:t>А</w:t>
      </w:r>
      <w:r w:rsidRPr="003230B7">
        <w:rPr>
          <w:rStyle w:val="aa"/>
          <w:sz w:val="24"/>
          <w:szCs w:val="24"/>
          <w:lang w:val="en-US"/>
        </w:rPr>
        <w:t xml:space="preserve">., </w:t>
      </w:r>
      <w:r w:rsidRPr="003230B7">
        <w:rPr>
          <w:rStyle w:val="aa"/>
          <w:sz w:val="24"/>
          <w:szCs w:val="24"/>
          <w:lang w:val="kk"/>
        </w:rPr>
        <w:t xml:space="preserve">Оlzhabaeva </w:t>
      </w:r>
      <w:r w:rsidRPr="003230B7">
        <w:rPr>
          <w:rStyle w:val="aa"/>
          <w:sz w:val="24"/>
          <w:szCs w:val="24"/>
          <w:lang w:val="en-US"/>
        </w:rPr>
        <w:t>KS.</w:t>
      </w:r>
      <w:r w:rsidRPr="003230B7">
        <w:rPr>
          <w:sz w:val="24"/>
          <w:szCs w:val="24"/>
          <w:lang w:val="en-US"/>
        </w:rPr>
        <w:t xml:space="preserve"> Porous devices of t</w:t>
      </w:r>
      <w:r w:rsidRPr="003230B7">
        <w:rPr>
          <w:sz w:val="24"/>
          <w:szCs w:val="24"/>
          <w:lang w:val="en-US"/>
        </w:rPr>
        <w:t>hermal power installations, methods of their design and mechanism of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processes</w:t>
      </w:r>
      <w:proofErr w:type="gramEnd"/>
      <w:r w:rsidRPr="003230B7">
        <w:rPr>
          <w:sz w:val="24"/>
          <w:szCs w:val="24"/>
          <w:lang w:val="en-US"/>
        </w:rPr>
        <w:t xml:space="preserve"> proceeding in them</w:t>
      </w:r>
      <w:r w:rsidRPr="003230B7">
        <w:rPr>
          <w:sz w:val="24"/>
          <w:szCs w:val="24"/>
          <w:lang w:val="kk"/>
        </w:rPr>
        <w:tab/>
        <w:t>39</w:t>
      </w:r>
    </w:p>
    <w:p w:rsidR="008549A0" w:rsidRPr="003230B7" w:rsidRDefault="007C0A47">
      <w:pPr>
        <w:pStyle w:val="a9"/>
        <w:shd w:val="clear" w:color="auto" w:fill="auto"/>
        <w:ind w:left="20" w:right="4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Bayeshova A.K., Bayeshov A.B., Adaybekova A.A.</w:t>
      </w:r>
      <w:r w:rsidRPr="003230B7">
        <w:rPr>
          <w:sz w:val="24"/>
          <w:szCs w:val="24"/>
          <w:lang w:val="en-US"/>
        </w:rPr>
        <w:t xml:space="preserve"> Electrochemical behavior of copper in aqueous solutions of potassium bromide...46 </w:t>
      </w:r>
      <w:r w:rsidRPr="003230B7">
        <w:rPr>
          <w:rStyle w:val="aa"/>
          <w:sz w:val="24"/>
          <w:szCs w:val="24"/>
          <w:lang w:val="en-US"/>
        </w:rPr>
        <w:t>Dayrabay D., Golubev V.G., Balabekov O.S., Brener A.M.</w:t>
      </w:r>
      <w:r w:rsidRPr="003230B7">
        <w:rPr>
          <w:sz w:val="24"/>
          <w:szCs w:val="24"/>
          <w:lang w:val="en-US"/>
        </w:rPr>
        <w:t xml:space="preserve"> Mathematical models of binary aggregation in systems with chemical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sources</w:t>
      </w:r>
      <w:proofErr w:type="gramEnd"/>
      <w:r w:rsidRPr="003230B7">
        <w:rPr>
          <w:sz w:val="24"/>
          <w:szCs w:val="24"/>
          <w:lang w:val="en-US"/>
        </w:rPr>
        <w:t xml:space="preserve"> of disperse phase</w:t>
      </w:r>
      <w:r w:rsidRPr="003230B7">
        <w:rPr>
          <w:sz w:val="24"/>
          <w:szCs w:val="24"/>
          <w:lang w:val="kk"/>
        </w:rPr>
        <w:tab/>
        <w:t>52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 xml:space="preserve">Fazylov S.D., </w:t>
      </w:r>
      <w:r w:rsidRPr="003230B7">
        <w:rPr>
          <w:sz w:val="24"/>
          <w:szCs w:val="24"/>
          <w:lang w:val="kk"/>
        </w:rPr>
        <w:t xml:space="preserve">Аbdvkalvkov </w:t>
      </w:r>
      <w:r w:rsidRPr="003230B7">
        <w:rPr>
          <w:sz w:val="24"/>
          <w:szCs w:val="24"/>
        </w:rPr>
        <w:t>М</w:t>
      </w:r>
      <w:r w:rsidRPr="003230B7">
        <w:rPr>
          <w:sz w:val="24"/>
          <w:szCs w:val="24"/>
          <w:lang w:val="en-US"/>
        </w:rPr>
        <w:t>.</w:t>
      </w:r>
      <w:r w:rsidRPr="003230B7">
        <w:rPr>
          <w:sz w:val="24"/>
          <w:szCs w:val="24"/>
        </w:rPr>
        <w:t>А</w:t>
      </w:r>
      <w:r w:rsidRPr="003230B7">
        <w:rPr>
          <w:sz w:val="24"/>
          <w:szCs w:val="24"/>
          <w:lang w:val="en-US"/>
        </w:rPr>
        <w:t xml:space="preserve">., </w:t>
      </w:r>
      <w:r w:rsidRPr="003230B7">
        <w:rPr>
          <w:sz w:val="24"/>
          <w:szCs w:val="24"/>
          <w:lang w:val="en-US"/>
        </w:rPr>
        <w:t xml:space="preserve">Nurkenov </w:t>
      </w:r>
      <w:r w:rsidRPr="003230B7">
        <w:rPr>
          <w:sz w:val="24"/>
          <w:szCs w:val="24"/>
        </w:rPr>
        <w:t>О</w:t>
      </w:r>
      <w:r w:rsidRPr="003230B7">
        <w:rPr>
          <w:sz w:val="24"/>
          <w:szCs w:val="24"/>
          <w:lang w:val="en-US"/>
        </w:rPr>
        <w:t>.</w:t>
      </w:r>
      <w:r w:rsidRPr="003230B7">
        <w:rPr>
          <w:sz w:val="24"/>
          <w:szCs w:val="24"/>
        </w:rPr>
        <w:t>А</w:t>
      </w:r>
      <w:r w:rsidRPr="003230B7">
        <w:rPr>
          <w:sz w:val="24"/>
          <w:szCs w:val="24"/>
          <w:lang w:val="en-US"/>
        </w:rPr>
        <w:t xml:space="preserve">., </w:t>
      </w:r>
      <w:r w:rsidRPr="003230B7">
        <w:rPr>
          <w:sz w:val="24"/>
          <w:szCs w:val="24"/>
          <w:lang w:val="en-US"/>
        </w:rPr>
        <w:t xml:space="preserve">Issayeva </w:t>
      </w:r>
      <w:proofErr w:type="gramStart"/>
      <w:r w:rsidRPr="003230B7">
        <w:rPr>
          <w:sz w:val="24"/>
          <w:szCs w:val="24"/>
          <w:lang w:val="kk"/>
        </w:rPr>
        <w:t>А.Zh.,</w:t>
      </w:r>
      <w:proofErr w:type="gramEnd"/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  <w:lang w:val="en-US"/>
        </w:rPr>
        <w:t>Muldakhmetov M.Z., Zakarin S.Z., Arinova A</w:t>
      </w:r>
      <w:r w:rsidRPr="003230B7">
        <w:rPr>
          <w:sz w:val="24"/>
          <w:szCs w:val="24"/>
          <w:lang w:val="en-US"/>
        </w:rPr>
        <w:t>.E., Satpaeva Z.B.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Influence of moisture on the strength of sludges briquettes from coal</w:t>
      </w:r>
      <w:r w:rsidRPr="003230B7">
        <w:rPr>
          <w:sz w:val="24"/>
          <w:szCs w:val="24"/>
          <w:lang w:val="kk"/>
        </w:rPr>
        <w:tab/>
        <w:t>60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 xml:space="preserve">Kan S.M., Kurmangaliyeva </w:t>
      </w:r>
      <w:proofErr w:type="gramStart"/>
      <w:r w:rsidRPr="003230B7">
        <w:rPr>
          <w:sz w:val="24"/>
          <w:szCs w:val="24"/>
          <w:lang w:val="en-US"/>
        </w:rPr>
        <w:t>Sh.G.,</w:t>
      </w:r>
      <w:proofErr w:type="gramEnd"/>
      <w:r w:rsidRPr="003230B7">
        <w:rPr>
          <w:sz w:val="24"/>
          <w:szCs w:val="24"/>
          <w:lang w:val="en-US"/>
        </w:rPr>
        <w:t xml:space="preserve"> Plekhanov P.A., Tleuova Zh.T., Kalugin O.A.</w:t>
      </w:r>
      <w:r w:rsidRPr="003230B7">
        <w:rPr>
          <w:rStyle w:val="25"/>
          <w:sz w:val="24"/>
          <w:szCs w:val="24"/>
        </w:rPr>
        <w:t xml:space="preserve"> Some aspects of methods elicitation economic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expediency</w:t>
      </w:r>
      <w:proofErr w:type="gramEnd"/>
      <w:r w:rsidRPr="003230B7">
        <w:rPr>
          <w:sz w:val="24"/>
          <w:szCs w:val="24"/>
          <w:lang w:val="en-US"/>
        </w:rPr>
        <w:t xml:space="preserve"> cargo carriage the different typ</w:t>
      </w:r>
      <w:r w:rsidRPr="003230B7">
        <w:rPr>
          <w:sz w:val="24"/>
          <w:szCs w:val="24"/>
          <w:lang w:val="en-US"/>
        </w:rPr>
        <w:t>es of transport</w:t>
      </w:r>
      <w:r w:rsidRPr="003230B7">
        <w:rPr>
          <w:sz w:val="24"/>
          <w:szCs w:val="24"/>
          <w:lang w:val="kk"/>
        </w:rPr>
        <w:tab/>
        <w:t>66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Ryabikin Yu.A., Shongalova A.K., Klimenov V.V., Glazman V.B., Baitimbetova B.A., Kamytbaeva A.U., Isova A.T., Tokmoldin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S.Zh.</w:t>
      </w:r>
      <w:r w:rsidRPr="003230B7">
        <w:rPr>
          <w:sz w:val="24"/>
          <w:szCs w:val="24"/>
          <w:lang w:val="en-US"/>
        </w:rPr>
        <w:t xml:space="preserve"> Influence of heat treatment on optical and paramagnetic characteristics of carbon films</w:t>
      </w:r>
      <w:r w:rsidRPr="003230B7">
        <w:rPr>
          <w:sz w:val="24"/>
          <w:szCs w:val="24"/>
          <w:lang w:val="kk"/>
        </w:rPr>
        <w:tab/>
        <w:t>71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Baikonurova A.O., Ko</w:t>
      </w:r>
      <w:r w:rsidRPr="003230B7">
        <w:rPr>
          <w:sz w:val="24"/>
          <w:szCs w:val="24"/>
          <w:lang w:val="en-US"/>
        </w:rPr>
        <w:t>nyratbekova S.S., Ussoltseva G.A., Malimbaev M.S.</w:t>
      </w:r>
      <w:r w:rsidRPr="003230B7">
        <w:rPr>
          <w:rStyle w:val="25"/>
          <w:sz w:val="24"/>
          <w:szCs w:val="24"/>
        </w:rPr>
        <w:t xml:space="preserve"> Leaching of gold from electronic scrap with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halide</w:t>
      </w:r>
      <w:proofErr w:type="gramEnd"/>
      <w:r w:rsidRPr="003230B7">
        <w:rPr>
          <w:sz w:val="24"/>
          <w:szCs w:val="24"/>
          <w:lang w:val="en-US"/>
        </w:rPr>
        <w:t xml:space="preserve"> solution in the presence of sulfamic acid</w:t>
      </w:r>
      <w:r w:rsidRPr="003230B7">
        <w:rPr>
          <w:sz w:val="24"/>
          <w:szCs w:val="24"/>
          <w:lang w:val="kk"/>
        </w:rPr>
        <w:tab/>
        <w:t>78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Rakhimov K.D., Adekenov S.M.</w:t>
      </w:r>
      <w:r w:rsidRPr="003230B7">
        <w:rPr>
          <w:sz w:val="24"/>
          <w:szCs w:val="24"/>
          <w:lang w:val="en-US"/>
        </w:rPr>
        <w:t xml:space="preserve"> The pharmacological effect of new natural drugs on immunological parameters in th</w:t>
      </w:r>
      <w:r w:rsidRPr="003230B7">
        <w:rPr>
          <w:sz w:val="24"/>
          <w:szCs w:val="24"/>
          <w:lang w:val="en-US"/>
        </w:rPr>
        <w:t>e serum</w:t>
      </w:r>
      <w:r w:rsidRPr="003230B7">
        <w:rPr>
          <w:sz w:val="24"/>
          <w:szCs w:val="24"/>
          <w:lang w:val="kk"/>
        </w:rPr>
        <w:tab/>
        <w:t>84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Rakhimov K.D., Adekenov S.M.</w:t>
      </w:r>
      <w:r w:rsidRPr="003230B7">
        <w:rPr>
          <w:sz w:val="24"/>
          <w:szCs w:val="24"/>
          <w:lang w:val="en-US"/>
        </w:rPr>
        <w:t xml:space="preserve"> Pharmacodynamics of new natural drugs against hormonal function of the thyroid gland in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induced</w:t>
      </w:r>
      <w:proofErr w:type="gramEnd"/>
      <w:r w:rsidRPr="003230B7">
        <w:rPr>
          <w:sz w:val="24"/>
          <w:szCs w:val="24"/>
          <w:lang w:val="en-US"/>
        </w:rPr>
        <w:t xml:space="preserve"> drug resistance of tumors</w:t>
      </w:r>
      <w:r w:rsidRPr="003230B7">
        <w:rPr>
          <w:sz w:val="24"/>
          <w:szCs w:val="24"/>
          <w:lang w:val="kk"/>
        </w:rPr>
        <w:tab/>
        <w:t>91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Rakhimov K.D.</w:t>
      </w:r>
      <w:r w:rsidRPr="003230B7">
        <w:rPr>
          <w:sz w:val="24"/>
          <w:szCs w:val="24"/>
          <w:lang w:val="en-US"/>
        </w:rPr>
        <w:t xml:space="preserve"> Role of steroid and tropic hormones of the pituitary gland in the pharmacodyn</w:t>
      </w:r>
      <w:r w:rsidRPr="003230B7">
        <w:rPr>
          <w:sz w:val="24"/>
          <w:szCs w:val="24"/>
          <w:lang w:val="en-US"/>
        </w:rPr>
        <w:t>amics anti tumor actions of natural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compounds</w:t>
      </w:r>
      <w:proofErr w:type="gramEnd"/>
      <w:r w:rsidRPr="003230B7">
        <w:rPr>
          <w:sz w:val="24"/>
          <w:szCs w:val="24"/>
          <w:lang w:val="en-US"/>
        </w:rPr>
        <w:t xml:space="preserve"> and the occurrence of collateral sensitivity of tumors</w:t>
      </w:r>
      <w:r w:rsidRPr="003230B7">
        <w:rPr>
          <w:sz w:val="24"/>
          <w:szCs w:val="24"/>
          <w:lang w:val="kk"/>
        </w:rPr>
        <w:tab/>
        <w:t>96</w:t>
      </w:r>
    </w:p>
    <w:p w:rsidR="008549A0" w:rsidRPr="003230B7" w:rsidRDefault="007C0A47">
      <w:pPr>
        <w:pStyle w:val="24"/>
        <w:shd w:val="clear" w:color="auto" w:fill="auto"/>
        <w:ind w:left="20" w:right="4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 xml:space="preserve">Nurtai ZhS., Naukenova </w:t>
      </w:r>
      <w:r w:rsidRPr="003230B7">
        <w:rPr>
          <w:sz w:val="24"/>
          <w:szCs w:val="24"/>
        </w:rPr>
        <w:t>А</w:t>
      </w:r>
      <w:r w:rsidRPr="003230B7">
        <w:rPr>
          <w:sz w:val="24"/>
          <w:szCs w:val="24"/>
          <w:lang w:val="en-US"/>
        </w:rPr>
        <w:t xml:space="preserve">.S., Aubakirova T.S., Shapalov Sh.K, Kurmanbayeva M.S., Oralbekova </w:t>
      </w:r>
      <w:r w:rsidRPr="003230B7">
        <w:rPr>
          <w:sz w:val="24"/>
          <w:szCs w:val="24"/>
          <w:lang w:val="kk"/>
        </w:rPr>
        <w:t xml:space="preserve">L.М, Аldesheva </w:t>
      </w:r>
      <w:r w:rsidRPr="003230B7">
        <w:rPr>
          <w:sz w:val="24"/>
          <w:szCs w:val="24"/>
        </w:rPr>
        <w:t>А</w:t>
      </w:r>
      <w:r w:rsidRPr="003230B7">
        <w:rPr>
          <w:sz w:val="24"/>
          <w:szCs w:val="24"/>
          <w:lang w:val="en-US"/>
        </w:rPr>
        <w:t>.</w:t>
      </w:r>
      <w:r w:rsidRPr="003230B7">
        <w:rPr>
          <w:sz w:val="24"/>
          <w:szCs w:val="24"/>
        </w:rPr>
        <w:t>А</w:t>
      </w:r>
      <w:r w:rsidRPr="003230B7">
        <w:rPr>
          <w:sz w:val="24"/>
          <w:szCs w:val="24"/>
          <w:lang w:val="en-US"/>
        </w:rPr>
        <w:t xml:space="preserve">., </w:t>
      </w:r>
      <w:r w:rsidRPr="003230B7">
        <w:rPr>
          <w:sz w:val="24"/>
          <w:szCs w:val="24"/>
          <w:lang w:val="en-US"/>
        </w:rPr>
        <w:t>Madiarova Zh.Zh., Abildaeva E.E., Jaksil</w:t>
      </w:r>
      <w:r w:rsidRPr="003230B7">
        <w:rPr>
          <w:sz w:val="24"/>
          <w:szCs w:val="24"/>
          <w:lang w:val="en-US"/>
        </w:rPr>
        <w:t>ikkelini U.A.</w:t>
      </w:r>
      <w:r w:rsidRPr="003230B7">
        <w:rPr>
          <w:rStyle w:val="25"/>
          <w:sz w:val="24"/>
          <w:szCs w:val="24"/>
        </w:rPr>
        <w:t xml:space="preserve"> The people of the mountain areas of the Republic Kazakhstan from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emergency</w:t>
      </w:r>
      <w:proofErr w:type="gramEnd"/>
      <w:r w:rsidRPr="003230B7">
        <w:rPr>
          <w:sz w:val="24"/>
          <w:szCs w:val="24"/>
          <w:lang w:val="en-US"/>
        </w:rPr>
        <w:t xml:space="preserve"> situations by means of new protective constructions application</w:t>
      </w:r>
      <w:r w:rsidRPr="003230B7">
        <w:rPr>
          <w:sz w:val="24"/>
          <w:szCs w:val="24"/>
          <w:lang w:val="kk"/>
        </w:rPr>
        <w:tab/>
        <w:t>101</w:t>
      </w:r>
    </w:p>
    <w:p w:rsidR="008549A0" w:rsidRPr="003230B7" w:rsidRDefault="007C0A47">
      <w:pPr>
        <w:pStyle w:val="24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Toychibekova G.B., Abdimutalip N.A., Turmetova G.J., Ibragimova E.K.</w:t>
      </w:r>
      <w:r w:rsidRPr="003230B7">
        <w:rPr>
          <w:rStyle w:val="25"/>
          <w:sz w:val="24"/>
          <w:szCs w:val="24"/>
        </w:rPr>
        <w:t xml:space="preserve"> Salinization of construction m</w:t>
      </w:r>
      <w:r w:rsidRPr="003230B7">
        <w:rPr>
          <w:rStyle w:val="25"/>
          <w:sz w:val="24"/>
          <w:szCs w:val="24"/>
        </w:rPr>
        <w:t>aterials and way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prevention</w:t>
      </w:r>
      <w:proofErr w:type="gramEnd"/>
      <w:r w:rsidRPr="003230B7">
        <w:rPr>
          <w:sz w:val="24"/>
          <w:szCs w:val="24"/>
          <w:lang w:val="en-US"/>
        </w:rPr>
        <w:t xml:space="preserve"> of this process</w:t>
      </w:r>
      <w:r w:rsidRPr="003230B7">
        <w:rPr>
          <w:sz w:val="24"/>
          <w:szCs w:val="24"/>
          <w:lang w:val="kk"/>
        </w:rPr>
        <w:tab/>
        <w:t>110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Ayupova Z.K., Kussainov D.U., Temirton (Sadykova) G.</w:t>
      </w:r>
      <w:r w:rsidRPr="003230B7">
        <w:rPr>
          <w:sz w:val="24"/>
          <w:szCs w:val="24"/>
          <w:lang w:val="en-US"/>
        </w:rPr>
        <w:t xml:space="preserve"> Cultural integration: political, economic and legal aspects (based on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b"/>
          <w:sz w:val="24"/>
          <w:szCs w:val="24"/>
          <w:lang w:val="en-US"/>
        </w:rPr>
        <w:t>Kazakhstan example)</w:t>
      </w:r>
      <w:r w:rsidRPr="003230B7">
        <w:rPr>
          <w:sz w:val="24"/>
          <w:szCs w:val="24"/>
          <w:lang w:val="kk"/>
        </w:rPr>
        <w:tab/>
        <w:t>114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b"/>
          <w:sz w:val="24"/>
          <w:szCs w:val="24"/>
          <w:lang w:val="en-US"/>
        </w:rPr>
        <w:t>I</w:t>
      </w:r>
      <w:r w:rsidRPr="003230B7">
        <w:rPr>
          <w:rStyle w:val="ac"/>
          <w:sz w:val="24"/>
          <w:szCs w:val="24"/>
          <w:lang w:val="en-US"/>
        </w:rPr>
        <w:t xml:space="preserve"> AsylbekovM-A.Kh.</w:t>
      </w:r>
      <w:r w:rsidRPr="003230B7">
        <w:rPr>
          <w:rStyle w:val="ac"/>
          <w:sz w:val="24"/>
          <w:szCs w:val="24"/>
        </w:rPr>
        <w:t>,</w:t>
      </w:r>
      <w:r w:rsidRPr="003230B7">
        <w:rPr>
          <w:rStyle w:val="aa"/>
          <w:sz w:val="24"/>
          <w:szCs w:val="24"/>
          <w:lang w:val="kk"/>
        </w:rPr>
        <w:t xml:space="preserve"> </w:t>
      </w:r>
      <w:r w:rsidRPr="003230B7">
        <w:rPr>
          <w:rStyle w:val="aa"/>
          <w:sz w:val="24"/>
          <w:szCs w:val="24"/>
          <w:lang w:val="en-US"/>
        </w:rPr>
        <w:t>Apendiev T.A., Satov E.Zh.</w:t>
      </w:r>
      <w:r w:rsidRPr="003230B7">
        <w:rPr>
          <w:sz w:val="24"/>
          <w:szCs w:val="24"/>
          <w:lang w:val="en-US"/>
        </w:rPr>
        <w:t xml:space="preserve"> Populaion of Kazakhstan between all-union censuses in </w:t>
      </w:r>
      <w:r w:rsidRPr="003230B7">
        <w:rPr>
          <w:sz w:val="24"/>
          <w:szCs w:val="24"/>
          <w:lang w:val="kk"/>
        </w:rPr>
        <w:t xml:space="preserve">1926 </w:t>
      </w:r>
      <w:r w:rsidRPr="003230B7">
        <w:rPr>
          <w:sz w:val="24"/>
          <w:szCs w:val="24"/>
          <w:lang w:val="en-US"/>
        </w:rPr>
        <w:t xml:space="preserve">and </w:t>
      </w:r>
      <w:r w:rsidRPr="003230B7">
        <w:rPr>
          <w:sz w:val="24"/>
          <w:szCs w:val="24"/>
          <w:lang w:val="kk"/>
        </w:rPr>
        <w:t>1939</w:t>
      </w:r>
      <w:r w:rsidRPr="003230B7">
        <w:rPr>
          <w:sz w:val="24"/>
          <w:szCs w:val="24"/>
          <w:lang w:val="kk"/>
        </w:rPr>
        <w:tab/>
        <w:t>121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Zhanakova N., Kapenova A.</w:t>
      </w:r>
      <w:r w:rsidRPr="003230B7">
        <w:rPr>
          <w:sz w:val="24"/>
          <w:szCs w:val="24"/>
          <w:lang w:val="en-US"/>
        </w:rPr>
        <w:t xml:space="preserve"> To the question of development of youth enterprise in the Republic of Kazakhstan</w:t>
      </w:r>
      <w:r w:rsidRPr="003230B7">
        <w:rPr>
          <w:sz w:val="24"/>
          <w:szCs w:val="24"/>
          <w:lang w:val="kk"/>
        </w:rPr>
        <w:tab/>
        <w:t>136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 xml:space="preserve">Adizbayeva </w:t>
      </w:r>
      <w:proofErr w:type="gramStart"/>
      <w:r w:rsidRPr="003230B7">
        <w:rPr>
          <w:rStyle w:val="aa"/>
          <w:sz w:val="24"/>
          <w:szCs w:val="24"/>
          <w:lang w:val="en-US"/>
        </w:rPr>
        <w:t>D.Zh.,</w:t>
      </w:r>
      <w:proofErr w:type="gramEnd"/>
      <w:r w:rsidRPr="003230B7">
        <w:rPr>
          <w:rStyle w:val="aa"/>
          <w:sz w:val="24"/>
          <w:szCs w:val="24"/>
          <w:lang w:val="en-US"/>
        </w:rPr>
        <w:t xml:space="preserve"> Shoybekova A.Zh.</w:t>
      </w:r>
      <w:r w:rsidRPr="003230B7">
        <w:rPr>
          <w:sz w:val="24"/>
          <w:szCs w:val="24"/>
          <w:lang w:val="en-US"/>
        </w:rPr>
        <w:t xml:space="preserve"> Philosophical and methodological prin</w:t>
      </w:r>
      <w:r w:rsidRPr="003230B7">
        <w:rPr>
          <w:sz w:val="24"/>
          <w:szCs w:val="24"/>
          <w:lang w:val="en-US"/>
        </w:rPr>
        <w:t>ciples of pedagogy education</w:t>
      </w:r>
      <w:r w:rsidRPr="003230B7">
        <w:rPr>
          <w:sz w:val="24"/>
          <w:szCs w:val="24"/>
          <w:lang w:val="kk"/>
        </w:rPr>
        <w:tab/>
        <w:t>143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Jaksybekova G</w:t>
      </w:r>
      <w:proofErr w:type="gramStart"/>
      <w:r w:rsidRPr="003230B7">
        <w:rPr>
          <w:rStyle w:val="aa"/>
          <w:sz w:val="24"/>
          <w:szCs w:val="24"/>
          <w:lang w:val="en-US"/>
        </w:rPr>
        <w:t>. .</w:t>
      </w:r>
      <w:proofErr w:type="gramEnd"/>
      <w:r w:rsidRPr="003230B7">
        <w:rPr>
          <w:rStyle w:val="aa"/>
          <w:sz w:val="24"/>
          <w:szCs w:val="24"/>
          <w:lang w:val="en-US"/>
        </w:rPr>
        <w:t>N., Nurgaliyeva A.M.</w:t>
      </w:r>
      <w:r w:rsidRPr="003230B7">
        <w:rPr>
          <w:sz w:val="24"/>
          <w:szCs w:val="24"/>
          <w:lang w:val="en-US"/>
        </w:rPr>
        <w:t xml:space="preserve"> National bank of Kazakhstan: function and role in the economy</w:t>
      </w:r>
      <w:r w:rsidRPr="003230B7">
        <w:rPr>
          <w:sz w:val="24"/>
          <w:szCs w:val="24"/>
          <w:lang w:val="kk"/>
        </w:rPr>
        <w:tab/>
        <w:t>148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Razakova D.</w:t>
      </w:r>
      <w:r w:rsidRPr="003230B7">
        <w:rPr>
          <w:sz w:val="24"/>
          <w:szCs w:val="24"/>
          <w:lang w:val="en-US"/>
        </w:rPr>
        <w:t xml:space="preserve"> On the issue of formation of agricultural market participating countries EEU</w:t>
      </w:r>
      <w:r w:rsidRPr="003230B7">
        <w:rPr>
          <w:sz w:val="24"/>
          <w:szCs w:val="24"/>
          <w:lang w:val="kk"/>
        </w:rPr>
        <w:tab/>
        <w:t>156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 xml:space="preserve">Kapenova A., Zhanakova </w:t>
      </w:r>
      <w:r w:rsidRPr="003230B7">
        <w:rPr>
          <w:rStyle w:val="aa"/>
          <w:sz w:val="24"/>
          <w:szCs w:val="24"/>
          <w:lang w:val="kk"/>
        </w:rPr>
        <w:t>N.</w:t>
      </w:r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  <w:lang w:val="en-US"/>
        </w:rPr>
        <w:t>S</w:t>
      </w:r>
      <w:r w:rsidRPr="003230B7">
        <w:rPr>
          <w:sz w:val="24"/>
          <w:szCs w:val="24"/>
          <w:lang w:val="en-US"/>
        </w:rPr>
        <w:t>ome aspects of perfection of tax administration in the Republic of Kazakhstan</w:t>
      </w:r>
      <w:r w:rsidRPr="003230B7">
        <w:rPr>
          <w:sz w:val="24"/>
          <w:szCs w:val="24"/>
          <w:lang w:val="kk"/>
        </w:rPr>
        <w:tab/>
        <w:t>163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 xml:space="preserve">Alashbayeva </w:t>
      </w:r>
      <w:r w:rsidRPr="003230B7">
        <w:rPr>
          <w:rStyle w:val="aa"/>
          <w:sz w:val="24"/>
          <w:szCs w:val="24"/>
          <w:lang w:val="kk"/>
        </w:rPr>
        <w:t>N.</w:t>
      </w:r>
      <w:r w:rsidRPr="003230B7">
        <w:rPr>
          <w:sz w:val="24"/>
          <w:szCs w:val="24"/>
          <w:lang w:val="kk"/>
        </w:rPr>
        <w:t xml:space="preserve"> </w:t>
      </w:r>
      <w:r w:rsidRPr="003230B7">
        <w:rPr>
          <w:sz w:val="24"/>
          <w:szCs w:val="24"/>
          <w:lang w:val="en-US"/>
        </w:rPr>
        <w:t xml:space="preserve">Management of the Kazakhstani </w:t>
      </w:r>
      <w:proofErr w:type="gramStart"/>
      <w:r w:rsidRPr="003230B7">
        <w:rPr>
          <w:sz w:val="24"/>
          <w:szCs w:val="24"/>
          <w:lang w:val="en-US"/>
        </w:rPr>
        <w:t>rail ways</w:t>
      </w:r>
      <w:proofErr w:type="gramEnd"/>
      <w:r w:rsidRPr="003230B7">
        <w:rPr>
          <w:sz w:val="24"/>
          <w:szCs w:val="24"/>
          <w:lang w:val="en-US"/>
        </w:rPr>
        <w:t xml:space="preserve"> financial marKet in the crisis conditions</w:t>
      </w:r>
      <w:r w:rsidRPr="003230B7">
        <w:rPr>
          <w:sz w:val="24"/>
          <w:szCs w:val="24"/>
          <w:lang w:val="kk"/>
        </w:rPr>
        <w:tab/>
        <w:t>170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Mergenbaeva A.T., Urazbayeva G.ZH., Abishova A.U.</w:t>
      </w:r>
      <w:r w:rsidRPr="003230B7">
        <w:rPr>
          <w:sz w:val="24"/>
          <w:szCs w:val="24"/>
          <w:lang w:val="en-US"/>
        </w:rPr>
        <w:t xml:space="preserve"> Macroeconomic software </w:t>
      </w:r>
      <w:r w:rsidRPr="003230B7">
        <w:rPr>
          <w:sz w:val="24"/>
          <w:szCs w:val="24"/>
          <w:lang w:val="en-US"/>
        </w:rPr>
        <w:t>of socio-economic development of Kazakhstan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in</w:t>
      </w:r>
      <w:proofErr w:type="gramEnd"/>
      <w:r w:rsidRPr="003230B7">
        <w:rPr>
          <w:sz w:val="24"/>
          <w:szCs w:val="24"/>
          <w:lang w:val="en-US"/>
        </w:rPr>
        <w:t xml:space="preserve"> conditions of modernizations</w:t>
      </w:r>
      <w:r w:rsidRPr="003230B7">
        <w:rPr>
          <w:sz w:val="24"/>
          <w:szCs w:val="24"/>
          <w:lang w:val="kk"/>
        </w:rPr>
        <w:tab/>
        <w:t>179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Usmanova G.</w:t>
      </w:r>
      <w:r w:rsidRPr="003230B7">
        <w:rPr>
          <w:sz w:val="24"/>
          <w:szCs w:val="24"/>
          <w:lang w:val="en-US"/>
        </w:rPr>
        <w:t xml:space="preserve"> Background and reasons for the influence of </w:t>
      </w:r>
      <w:proofErr w:type="gramStart"/>
      <w:r w:rsidRPr="003230B7">
        <w:rPr>
          <w:sz w:val="24"/>
          <w:szCs w:val="24"/>
          <w:lang w:val="en-US"/>
        </w:rPr>
        <w:t>turks</w:t>
      </w:r>
      <w:proofErr w:type="gramEnd"/>
      <w:r w:rsidRPr="003230B7">
        <w:rPr>
          <w:sz w:val="24"/>
          <w:szCs w:val="24"/>
          <w:lang w:val="en-US"/>
        </w:rPr>
        <w:t xml:space="preserve"> on the Byzantine empire</w:t>
      </w:r>
      <w:r w:rsidRPr="003230B7">
        <w:rPr>
          <w:sz w:val="24"/>
          <w:szCs w:val="24"/>
          <w:lang w:val="kk"/>
        </w:rPr>
        <w:tab/>
        <w:t>186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Nysanova S.K., Nauryzova V.K., Useinova K.R.</w:t>
      </w:r>
      <w:r w:rsidRPr="003230B7">
        <w:rPr>
          <w:sz w:val="24"/>
          <w:szCs w:val="24"/>
          <w:lang w:val="en-US"/>
        </w:rPr>
        <w:t xml:space="preserve"> Characteristic and system of means of leg</w:t>
      </w:r>
      <w:r w:rsidRPr="003230B7">
        <w:rPr>
          <w:sz w:val="24"/>
          <w:szCs w:val="24"/>
          <w:lang w:val="en-US"/>
        </w:rPr>
        <w:t>al stimulation</w:t>
      </w:r>
      <w:r w:rsidRPr="003230B7">
        <w:rPr>
          <w:sz w:val="24"/>
          <w:szCs w:val="24"/>
          <w:lang w:val="kk"/>
        </w:rPr>
        <w:tab/>
        <w:t>191</w:t>
      </w:r>
    </w:p>
    <w:p w:rsidR="008549A0" w:rsidRPr="003230B7" w:rsidRDefault="007C0A47">
      <w:pPr>
        <w:pStyle w:val="a9"/>
        <w:shd w:val="clear" w:color="auto" w:fill="auto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Sartayev S.A., Kalshabayeva M. Zh.</w:t>
      </w:r>
      <w:r w:rsidRPr="003230B7">
        <w:rPr>
          <w:sz w:val="24"/>
          <w:szCs w:val="24"/>
          <w:lang w:val="en-US"/>
        </w:rPr>
        <w:t xml:space="preserve"> Formation of negative perception of corruption as indicator of growth of legal culture of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modern</w:t>
      </w:r>
      <w:proofErr w:type="gramEnd"/>
      <w:r w:rsidRPr="003230B7">
        <w:rPr>
          <w:sz w:val="24"/>
          <w:szCs w:val="24"/>
          <w:lang w:val="en-US"/>
        </w:rPr>
        <w:t xml:space="preserve"> Kazakhstan society</w:t>
      </w:r>
      <w:r w:rsidRPr="003230B7">
        <w:rPr>
          <w:sz w:val="24"/>
          <w:szCs w:val="24"/>
          <w:lang w:val="kk"/>
        </w:rPr>
        <w:tab/>
        <w:t>195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Smanova A.B. Ibraimov O.A.</w:t>
      </w:r>
      <w:r w:rsidRPr="003230B7">
        <w:rPr>
          <w:sz w:val="24"/>
          <w:szCs w:val="24"/>
          <w:lang w:val="en-US"/>
        </w:rPr>
        <w:t xml:space="preserve"> Political-legal views of </w:t>
      </w:r>
      <w:proofErr w:type="gramStart"/>
      <w:r w:rsidRPr="003230B7">
        <w:rPr>
          <w:sz w:val="24"/>
          <w:szCs w:val="24"/>
          <w:lang w:val="en-US"/>
        </w:rPr>
        <w:t>kazakh</w:t>
      </w:r>
      <w:proofErr w:type="gramEnd"/>
      <w:r w:rsidRPr="003230B7">
        <w:rPr>
          <w:sz w:val="24"/>
          <w:szCs w:val="24"/>
          <w:lang w:val="en-US"/>
        </w:rPr>
        <w:t xml:space="preserve"> thinkers on the legal s</w:t>
      </w:r>
      <w:r w:rsidRPr="003230B7">
        <w:rPr>
          <w:sz w:val="24"/>
          <w:szCs w:val="24"/>
          <w:lang w:val="en-US"/>
        </w:rPr>
        <w:t>tatehood</w:t>
      </w:r>
      <w:r w:rsidRPr="003230B7">
        <w:rPr>
          <w:sz w:val="24"/>
          <w:szCs w:val="24"/>
          <w:lang w:val="kk"/>
        </w:rPr>
        <w:tab/>
        <w:t>203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lastRenderedPageBreak/>
        <w:t>Tusupova A.Zh.</w:t>
      </w:r>
      <w:r w:rsidRPr="003230B7">
        <w:rPr>
          <w:sz w:val="24"/>
          <w:szCs w:val="24"/>
          <w:lang w:val="en-US"/>
        </w:rPr>
        <w:t xml:space="preserve"> Questions of law-making activity of the President of the Republic of Kazakhstan</w:t>
      </w:r>
      <w:r w:rsidRPr="003230B7">
        <w:rPr>
          <w:sz w:val="24"/>
          <w:szCs w:val="24"/>
          <w:lang w:val="kk"/>
        </w:rPr>
        <w:tab/>
        <w:t>207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after="130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Mynbatyrova N.K.</w:t>
      </w:r>
      <w:r w:rsidRPr="003230B7">
        <w:rPr>
          <w:sz w:val="24"/>
          <w:szCs w:val="24"/>
          <w:lang w:val="en-US"/>
        </w:rPr>
        <w:t xml:space="preserve"> Formation and development of the bies court: main periods and features</w:t>
      </w:r>
      <w:r w:rsidRPr="003230B7">
        <w:rPr>
          <w:sz w:val="24"/>
          <w:szCs w:val="24"/>
          <w:lang w:val="kk"/>
        </w:rPr>
        <w:tab/>
        <w:t>212</w:t>
      </w:r>
    </w:p>
    <w:p w:rsidR="008549A0" w:rsidRPr="003230B7" w:rsidRDefault="007C0A47">
      <w:pPr>
        <w:pStyle w:val="30"/>
        <w:shd w:val="clear" w:color="auto" w:fill="auto"/>
        <w:spacing w:before="0" w:after="51" w:line="170" w:lineRule="exact"/>
        <w:ind w:right="4220"/>
        <w:jc w:val="right"/>
        <w:rPr>
          <w:sz w:val="24"/>
          <w:szCs w:val="24"/>
        </w:rPr>
      </w:pPr>
      <w:r w:rsidRPr="003230B7">
        <w:rPr>
          <w:sz w:val="24"/>
          <w:szCs w:val="24"/>
        </w:rPr>
        <w:t>Chronicle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The General meeting of NAS RK</w:t>
      </w:r>
      <w:r w:rsidRPr="003230B7">
        <w:rPr>
          <w:sz w:val="24"/>
          <w:szCs w:val="24"/>
          <w:lang w:val="kk"/>
        </w:rPr>
        <w:tab/>
        <w:t>216</w:t>
      </w:r>
    </w:p>
    <w:p w:rsidR="008549A0" w:rsidRPr="003230B7" w:rsidRDefault="007C0A47">
      <w:pPr>
        <w:pStyle w:val="a9"/>
        <w:shd w:val="clear" w:color="auto" w:fill="auto"/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Appeal of scientists of the National academy of sciences of the Republic of Kazakhstan to the citizens of Kazakhstan in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proofErr w:type="gramStart"/>
      <w:r w:rsidRPr="003230B7">
        <w:rPr>
          <w:sz w:val="24"/>
          <w:szCs w:val="24"/>
          <w:lang w:val="en-US"/>
        </w:rPr>
        <w:t>connection</w:t>
      </w:r>
      <w:proofErr w:type="gramEnd"/>
      <w:r w:rsidRPr="003230B7">
        <w:rPr>
          <w:sz w:val="24"/>
          <w:szCs w:val="24"/>
          <w:lang w:val="en-US"/>
        </w:rPr>
        <w:t xml:space="preserve"> with the Message of the President of the Republic of Kazakhstan N.A. Nazarbayev</w:t>
      </w:r>
      <w:r w:rsidRPr="003230B7">
        <w:rPr>
          <w:sz w:val="24"/>
          <w:szCs w:val="24"/>
          <w:lang w:val="kk"/>
        </w:rPr>
        <w:tab/>
        <w:t>217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after="149" w:line="206" w:lineRule="exact"/>
        <w:ind w:left="20" w:right="4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Decree of the President of the Republic o</w:t>
      </w:r>
      <w:r w:rsidRPr="003230B7">
        <w:rPr>
          <w:sz w:val="24"/>
          <w:szCs w:val="24"/>
          <w:lang w:val="en-US"/>
        </w:rPr>
        <w:t xml:space="preserve">f Kazakhstan On awarding the State Prize of the Republic of Kazakhstan in </w:t>
      </w:r>
      <w:r w:rsidRPr="003230B7">
        <w:rPr>
          <w:sz w:val="24"/>
          <w:szCs w:val="24"/>
          <w:lang w:val="kk"/>
        </w:rPr>
        <w:t xml:space="preserve">2015 </w:t>
      </w:r>
      <w:r w:rsidRPr="003230B7">
        <w:rPr>
          <w:sz w:val="24"/>
          <w:szCs w:val="24"/>
          <w:lang w:val="en-US"/>
        </w:rPr>
        <w:t>in the sphere of science and technology named after al-Farabi</w:t>
      </w:r>
      <w:r w:rsidRPr="003230B7">
        <w:rPr>
          <w:sz w:val="24"/>
          <w:szCs w:val="24"/>
          <w:lang w:val="kk"/>
        </w:rPr>
        <w:tab/>
        <w:t>219</w:t>
      </w:r>
    </w:p>
    <w:p w:rsidR="008549A0" w:rsidRPr="003230B7" w:rsidRDefault="007C0A47">
      <w:pPr>
        <w:pStyle w:val="30"/>
        <w:shd w:val="clear" w:color="auto" w:fill="auto"/>
        <w:spacing w:before="0" w:after="51" w:line="170" w:lineRule="exact"/>
        <w:ind w:right="4220"/>
        <w:jc w:val="right"/>
        <w:rPr>
          <w:sz w:val="24"/>
          <w:szCs w:val="24"/>
        </w:rPr>
      </w:pPr>
      <w:r w:rsidRPr="003230B7">
        <w:rPr>
          <w:sz w:val="24"/>
          <w:szCs w:val="24"/>
        </w:rPr>
        <w:t>Anniversaries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Moldabekov Zh.</w:t>
      </w:r>
      <w:r w:rsidRPr="003230B7">
        <w:rPr>
          <w:sz w:val="24"/>
          <w:szCs w:val="24"/>
          <w:lang w:val="en-US"/>
        </w:rPr>
        <w:t xml:space="preserve"> Life dedicated to the service of science and country (Absattarov R.B. </w:t>
      </w:r>
      <w:r w:rsidRPr="003230B7">
        <w:rPr>
          <w:sz w:val="24"/>
          <w:szCs w:val="24"/>
          <w:lang w:val="kk"/>
        </w:rPr>
        <w:t xml:space="preserve">- 75 </w:t>
      </w:r>
      <w:r w:rsidRPr="003230B7">
        <w:rPr>
          <w:sz w:val="24"/>
          <w:szCs w:val="24"/>
          <w:lang w:val="en-US"/>
        </w:rPr>
        <w:t>years)</w:t>
      </w:r>
      <w:r w:rsidRPr="003230B7">
        <w:rPr>
          <w:sz w:val="24"/>
          <w:szCs w:val="24"/>
          <w:lang w:val="kk"/>
        </w:rPr>
        <w:tab/>
      </w:r>
      <w:r w:rsidRPr="003230B7">
        <w:rPr>
          <w:sz w:val="24"/>
          <w:szCs w:val="24"/>
          <w:lang w:val="kk"/>
        </w:rPr>
        <w:t>223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Shaukenova Z.K., Nurmuratov S.E.</w:t>
      </w:r>
      <w:r w:rsidRPr="003230B7">
        <w:rPr>
          <w:sz w:val="24"/>
          <w:szCs w:val="24"/>
          <w:lang w:val="en-US"/>
        </w:rPr>
        <w:t xml:space="preserve"> The person connected science and education (Absattarov R.B. </w:t>
      </w:r>
      <w:r w:rsidRPr="003230B7">
        <w:rPr>
          <w:sz w:val="24"/>
          <w:szCs w:val="24"/>
          <w:lang w:val="kk"/>
        </w:rPr>
        <w:t xml:space="preserve">- 75 </w:t>
      </w:r>
      <w:r w:rsidRPr="003230B7">
        <w:rPr>
          <w:sz w:val="24"/>
          <w:szCs w:val="24"/>
          <w:lang w:val="en-US"/>
        </w:rPr>
        <w:t>years)</w:t>
      </w:r>
      <w:r w:rsidRPr="003230B7">
        <w:rPr>
          <w:sz w:val="24"/>
          <w:szCs w:val="24"/>
          <w:lang w:val="kk"/>
        </w:rPr>
        <w:tab/>
        <w:t>226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rStyle w:val="aa"/>
          <w:sz w:val="24"/>
          <w:szCs w:val="24"/>
          <w:lang w:val="en-US"/>
        </w:rPr>
        <w:t>Kumekov B.E.</w:t>
      </w:r>
      <w:r w:rsidRPr="003230B7">
        <w:rPr>
          <w:sz w:val="24"/>
          <w:szCs w:val="24"/>
          <w:lang w:val="en-US"/>
        </w:rPr>
        <w:t xml:space="preserve"> Sight, changing science (Baypakov K.M. </w:t>
      </w:r>
      <w:r w:rsidRPr="003230B7">
        <w:rPr>
          <w:sz w:val="24"/>
          <w:szCs w:val="24"/>
          <w:lang w:val="kk"/>
        </w:rPr>
        <w:t xml:space="preserve">- 75 </w:t>
      </w:r>
      <w:r w:rsidRPr="003230B7">
        <w:rPr>
          <w:sz w:val="24"/>
          <w:szCs w:val="24"/>
          <w:lang w:val="en-US"/>
        </w:rPr>
        <w:t>years)</w:t>
      </w:r>
      <w:r w:rsidRPr="003230B7">
        <w:rPr>
          <w:sz w:val="24"/>
          <w:szCs w:val="24"/>
          <w:lang w:val="kk"/>
        </w:rPr>
        <w:tab/>
        <w:t>229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kk"/>
        </w:rPr>
        <w:t xml:space="preserve">50 </w:t>
      </w:r>
      <w:r w:rsidRPr="003230B7">
        <w:rPr>
          <w:sz w:val="24"/>
          <w:szCs w:val="24"/>
          <w:lang w:val="en-US"/>
        </w:rPr>
        <w:t>years since the establishment of the Institute of hydrogeology and geoec</w:t>
      </w:r>
      <w:r w:rsidRPr="003230B7">
        <w:rPr>
          <w:sz w:val="24"/>
          <w:szCs w:val="24"/>
          <w:lang w:val="en-US"/>
        </w:rPr>
        <w:t>ology named after U.M. Akhmedsafin</w:t>
      </w:r>
      <w:r w:rsidRPr="003230B7">
        <w:rPr>
          <w:sz w:val="24"/>
          <w:szCs w:val="24"/>
          <w:lang w:val="kk"/>
        </w:rPr>
        <w:tab/>
        <w:t>233</w:t>
      </w:r>
    </w:p>
    <w:p w:rsidR="008549A0" w:rsidRPr="003230B7" w:rsidRDefault="007C0A47">
      <w:pPr>
        <w:pStyle w:val="30"/>
        <w:shd w:val="clear" w:color="auto" w:fill="auto"/>
        <w:spacing w:before="0" w:after="0" w:line="274" w:lineRule="exact"/>
        <w:ind w:left="3880"/>
        <w:jc w:val="left"/>
        <w:rPr>
          <w:sz w:val="24"/>
          <w:szCs w:val="24"/>
        </w:rPr>
      </w:pPr>
      <w:r w:rsidRPr="003230B7">
        <w:rPr>
          <w:sz w:val="24"/>
          <w:szCs w:val="24"/>
        </w:rPr>
        <w:t>In memory of scientist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74" w:lineRule="exact"/>
        <w:ind w:left="2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>To the 105th anniversary of corresponding member of the KazSSR AS ZHULAEV Rakhmet Zhangazovich</w:t>
      </w:r>
      <w:r w:rsidRPr="003230B7">
        <w:rPr>
          <w:sz w:val="24"/>
          <w:szCs w:val="24"/>
          <w:lang w:val="kk"/>
        </w:rPr>
        <w:tab/>
        <w:t>235</w:t>
      </w:r>
    </w:p>
    <w:p w:rsidR="008549A0" w:rsidRPr="003230B7" w:rsidRDefault="007C0A47">
      <w:pPr>
        <w:pStyle w:val="30"/>
        <w:shd w:val="clear" w:color="auto" w:fill="auto"/>
        <w:spacing w:before="0" w:after="0" w:line="274" w:lineRule="exact"/>
        <w:ind w:right="4220"/>
        <w:jc w:val="right"/>
        <w:rPr>
          <w:sz w:val="24"/>
          <w:szCs w:val="24"/>
        </w:rPr>
      </w:pPr>
      <w:r w:rsidRPr="003230B7">
        <w:rPr>
          <w:sz w:val="24"/>
          <w:szCs w:val="24"/>
        </w:rPr>
        <w:t>Conferences</w:t>
      </w:r>
    </w:p>
    <w:p w:rsidR="008549A0" w:rsidRPr="003230B7" w:rsidRDefault="007C0A47">
      <w:pPr>
        <w:pStyle w:val="a9"/>
        <w:shd w:val="clear" w:color="auto" w:fill="auto"/>
        <w:tabs>
          <w:tab w:val="right" w:leader="dot" w:pos="9407"/>
        </w:tabs>
        <w:spacing w:line="206" w:lineRule="exact"/>
        <w:ind w:left="20" w:right="40"/>
        <w:jc w:val="left"/>
        <w:rPr>
          <w:sz w:val="24"/>
          <w:szCs w:val="24"/>
          <w:lang w:val="en-US"/>
        </w:rPr>
      </w:pPr>
      <w:r w:rsidRPr="003230B7">
        <w:rPr>
          <w:sz w:val="24"/>
          <w:szCs w:val="24"/>
          <w:lang w:val="en-US"/>
        </w:rPr>
        <w:t xml:space="preserve">International scientific-practical conference "Abishev's readings </w:t>
      </w:r>
      <w:r w:rsidRPr="003230B7">
        <w:rPr>
          <w:sz w:val="24"/>
          <w:szCs w:val="24"/>
          <w:lang w:val="kk"/>
        </w:rPr>
        <w:t xml:space="preserve">- 2016 </w:t>
      </w:r>
      <w:r w:rsidRPr="003230B7">
        <w:rPr>
          <w:sz w:val="24"/>
          <w:szCs w:val="24"/>
          <w:lang w:val="en-US"/>
        </w:rPr>
        <w:t>"</w:t>
      </w:r>
      <w:r w:rsidRPr="003230B7">
        <w:rPr>
          <w:sz w:val="24"/>
          <w:szCs w:val="24"/>
          <w:lang w:val="en-US"/>
        </w:rPr>
        <w:t>Innovation in complex processing of mineral raw materials""</w:t>
      </w:r>
      <w:r w:rsidRPr="003230B7">
        <w:rPr>
          <w:sz w:val="24"/>
          <w:szCs w:val="24"/>
          <w:lang w:val="kk"/>
        </w:rPr>
        <w:tab/>
        <w:t>239</w:t>
      </w:r>
      <w:r w:rsidRPr="003230B7">
        <w:rPr>
          <w:sz w:val="24"/>
          <w:szCs w:val="24"/>
        </w:rPr>
        <w:fldChar w:fldCharType="end"/>
      </w:r>
      <w:bookmarkEnd w:id="1"/>
    </w:p>
    <w:sectPr w:rsidR="008549A0" w:rsidRPr="003230B7">
      <w:headerReference w:type="even" r:id="rId6"/>
      <w:footerReference w:type="even" r:id="rId7"/>
      <w:footerReference w:type="default" r:id="rId8"/>
      <w:type w:val="continuous"/>
      <w:pgSz w:w="11905" w:h="16837"/>
      <w:pgMar w:top="1286" w:right="1234" w:bottom="1852" w:left="1220" w:header="0" w:footer="3" w:gutter="0"/>
      <w:pgNumType w:start="2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47" w:rsidRDefault="007C0A47">
      <w:r>
        <w:separator/>
      </w:r>
    </w:p>
  </w:endnote>
  <w:endnote w:type="continuationSeparator" w:id="0">
    <w:p w:rsidR="007C0A47" w:rsidRDefault="007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A0" w:rsidRDefault="007C0A47">
    <w:pPr>
      <w:pStyle w:val="a5"/>
      <w:framePr w:w="11916" w:h="134" w:wrap="none" w:vAnchor="text" w:hAnchor="page" w:x="-5" w:y="-1564"/>
      <w:shd w:val="clear" w:color="auto" w:fill="auto"/>
      <w:ind w:left="5808"/>
    </w:pPr>
    <w:r>
      <w:fldChar w:fldCharType="begin"/>
    </w:r>
    <w:r>
      <w:instrText xml:space="preserve"> PAGE \* MERGEFORMAT </w:instrText>
    </w:r>
    <w:r>
      <w:fldChar w:fldCharType="separate"/>
    </w:r>
    <w:r w:rsidR="006175AA" w:rsidRPr="006175AA">
      <w:rPr>
        <w:rStyle w:val="95pt0"/>
        <w:noProof/>
      </w:rPr>
      <w:t>242</w:t>
    </w:r>
    <w:r>
      <w:rPr>
        <w:rStyle w:val="95pt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A0" w:rsidRDefault="007C0A47">
    <w:pPr>
      <w:pStyle w:val="a5"/>
      <w:framePr w:w="11916" w:h="134" w:wrap="none" w:vAnchor="text" w:hAnchor="page" w:x="-5" w:y="-1549"/>
      <w:shd w:val="clear" w:color="auto" w:fill="auto"/>
      <w:ind w:left="5798"/>
    </w:pPr>
    <w:r>
      <w:fldChar w:fldCharType="begin"/>
    </w:r>
    <w:r>
      <w:instrText xml:space="preserve"> PAGE \* MERGEFORMAT </w:instrText>
    </w:r>
    <w:r>
      <w:fldChar w:fldCharType="separate"/>
    </w:r>
    <w:r w:rsidR="006175AA" w:rsidRPr="006175AA">
      <w:rPr>
        <w:rStyle w:val="95pt0"/>
        <w:noProof/>
      </w:rPr>
      <w:t>241</w:t>
    </w:r>
    <w:r>
      <w:rPr>
        <w:rStyle w:val="95pt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47" w:rsidRDefault="007C0A47"/>
  </w:footnote>
  <w:footnote w:type="continuationSeparator" w:id="0">
    <w:p w:rsidR="007C0A47" w:rsidRDefault="007C0A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A0" w:rsidRDefault="007C0A47">
    <w:pPr>
      <w:pStyle w:val="a5"/>
      <w:framePr w:w="11916" w:h="187" w:wrap="none" w:vAnchor="text" w:hAnchor="page" w:x="-5" w:y="1283"/>
      <w:shd w:val="clear" w:color="auto" w:fill="auto"/>
      <w:ind w:left="1243"/>
    </w:pPr>
    <w:r>
      <w:rPr>
        <w:rStyle w:val="95pt"/>
      </w:rPr>
      <w:t>Вестник Национальной академии наук Республики Казахстан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49A0"/>
    <w:rsid w:val="003230B7"/>
    <w:rsid w:val="006175AA"/>
    <w:rsid w:val="007C0A47"/>
    <w:rsid w:val="008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9E9D-B5B3-4CF5-AF92-06ABA95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kk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k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</vt:lpstr>
    </vt:vector>
  </TitlesOfParts>
  <Company>SPecialiST RePack</Company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Svetlana</dc:creator>
  <cp:keywords/>
  <cp:lastModifiedBy>Berkin</cp:lastModifiedBy>
  <cp:revision>3</cp:revision>
  <dcterms:created xsi:type="dcterms:W3CDTF">2016-02-26T11:08:00Z</dcterms:created>
  <dcterms:modified xsi:type="dcterms:W3CDTF">2016-02-26T11:35:00Z</dcterms:modified>
</cp:coreProperties>
</file>