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F" w:rsidRPr="00CD70CC" w:rsidRDefault="006D2D2F" w:rsidP="00CD70CC">
      <w:pPr>
        <w:pStyle w:val="20"/>
        <w:shd w:val="clear" w:color="auto" w:fill="auto"/>
        <w:spacing w:before="0" w:line="240" w:lineRule="auto"/>
        <w:ind w:left="3544" w:right="4000"/>
        <w:jc w:val="right"/>
        <w:rPr>
          <w:sz w:val="28"/>
          <w:szCs w:val="28"/>
        </w:rPr>
      </w:pPr>
      <w:r w:rsidRPr="00CD70C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3pt;margin-top:-.25pt;width:47.35pt;height:8.9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D2D2F" w:rsidRPr="00CD70CC" w:rsidRDefault="006D2D2F">
                  <w:pPr>
                    <w:pStyle w:val="11"/>
                    <w:shd w:val="clear" w:color="auto" w:fill="auto"/>
                    <w:spacing w:line="170" w:lineRule="exact"/>
                    <w:ind w:left="100"/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D70CC">
        <w:rPr>
          <w:sz w:val="28"/>
          <w:szCs w:val="28"/>
        </w:rPr>
        <w:t>Научные</w:t>
      </w:r>
      <w:r w:rsidR="00CD70CC" w:rsidRPr="00CD70CC">
        <w:rPr>
          <w:sz w:val="28"/>
          <w:szCs w:val="28"/>
        </w:rPr>
        <w:t xml:space="preserve"> </w:t>
      </w:r>
      <w:r w:rsidR="00FD63AA" w:rsidRPr="00CD70CC">
        <w:rPr>
          <w:sz w:val="28"/>
          <w:szCs w:val="28"/>
        </w:rPr>
        <w:t>статьи</w:t>
      </w:r>
    </w:p>
    <w:p w:rsidR="006D2D2F" w:rsidRPr="00CD70CC" w:rsidRDefault="00FD63AA" w:rsidP="00CD70CC">
      <w:pPr>
        <w:pStyle w:val="1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Баешов</w:t>
      </w:r>
      <w:r w:rsidR="00CD70CC"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</w:rPr>
        <w:t>А.Б., Маханбетов</w:t>
      </w:r>
      <w:r w:rsidR="00CD70CC"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</w:rPr>
        <w:t>А.Б.,Абдувалиева У.А., Колесников</w:t>
      </w:r>
      <w:r w:rsidR="00CD70CC"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</w:rPr>
        <w:t>А.В.</w:t>
      </w:r>
      <w:r w:rsidRPr="00CD70CC">
        <w:rPr>
          <w:rStyle w:val="a8"/>
          <w:sz w:val="28"/>
          <w:szCs w:val="28"/>
        </w:rPr>
        <w:t xml:space="preserve"> Формирование дисперсного</w:t>
      </w:r>
      <w:r w:rsidR="00CD70CC" w:rsidRPr="00CD70CC">
        <w:rPr>
          <w:rStyle w:val="a8"/>
          <w:sz w:val="28"/>
          <w:szCs w:val="28"/>
        </w:rPr>
        <w:t xml:space="preserve"> </w:t>
      </w:r>
      <w:r w:rsidR="006D2D2F" w:rsidRPr="00CD70CC">
        <w:rPr>
          <w:sz w:val="28"/>
          <w:szCs w:val="28"/>
        </w:rPr>
        <w:fldChar w:fldCharType="begin"/>
      </w:r>
      <w:r w:rsidRPr="00CD70CC">
        <w:rPr>
          <w:sz w:val="28"/>
          <w:szCs w:val="28"/>
        </w:rPr>
        <w:instrText xml:space="preserve"> TOC \o "1-5" \h \z </w:instrText>
      </w:r>
      <w:r w:rsidR="006D2D2F" w:rsidRPr="00CD70CC">
        <w:rPr>
          <w:sz w:val="28"/>
          <w:szCs w:val="28"/>
        </w:rPr>
        <w:fldChar w:fldCharType="separate"/>
      </w:r>
      <w:r w:rsidRPr="00CD70CC">
        <w:rPr>
          <w:i w:val="0"/>
          <w:sz w:val="28"/>
          <w:szCs w:val="28"/>
        </w:rPr>
        <w:t>медного порошка в анодном пространстве в растворе серной кислоты</w:t>
      </w:r>
      <w:r w:rsidRPr="00CD70CC">
        <w:rPr>
          <w:i w:val="0"/>
          <w:sz w:val="28"/>
          <w:szCs w:val="28"/>
        </w:rPr>
        <w:tab/>
        <w:t>6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  <w:lang w:val="en-US"/>
        </w:rPr>
        <w:t>K</w:t>
      </w:r>
      <w:r w:rsidR="00CD70CC">
        <w:rPr>
          <w:i w:val="0"/>
          <w:sz w:val="28"/>
          <w:szCs w:val="28"/>
          <w:lang w:val="kk-KZ"/>
        </w:rPr>
        <w:t>ешуов</w:t>
      </w:r>
      <w:r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</w:rPr>
        <w:t xml:space="preserve">С.А., Шоколакова </w:t>
      </w:r>
      <w:r w:rsidRPr="00CD70CC">
        <w:rPr>
          <w:i w:val="0"/>
          <w:sz w:val="28"/>
          <w:szCs w:val="28"/>
        </w:rPr>
        <w:t>Ш.К., Саухимов А.А., Шувалова Е.</w:t>
      </w:r>
      <w:r w:rsidRPr="00CD70CC">
        <w:rPr>
          <w:rStyle w:val="23"/>
          <w:i/>
          <w:sz w:val="28"/>
          <w:szCs w:val="28"/>
        </w:rPr>
        <w:t xml:space="preserve"> </w:t>
      </w:r>
      <w:r w:rsidRPr="00CD70CC">
        <w:rPr>
          <w:rStyle w:val="23"/>
          <w:sz w:val="28"/>
          <w:szCs w:val="28"/>
        </w:rPr>
        <w:t>Исследование стабильности напряжения</w:t>
      </w:r>
      <w:r w:rsidR="00CD70CC" w:rsidRPr="00CD70CC">
        <w:rPr>
          <w:rStyle w:val="23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в распределительных сетях при интеграции солнечной электростанции мощностью 2 МВт.</w:t>
      </w:r>
      <w:r w:rsidRPr="00CD70CC">
        <w:rPr>
          <w:i w:val="0"/>
          <w:sz w:val="28"/>
          <w:szCs w:val="28"/>
        </w:rPr>
        <w:tab/>
        <w:t>11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Оразов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М.Р., Радзинский В.Е., Ха</w:t>
      </w:r>
      <w:r w:rsidR="00CD70CC">
        <w:rPr>
          <w:i w:val="0"/>
          <w:sz w:val="28"/>
          <w:szCs w:val="28"/>
          <w:lang w:val="kk-KZ"/>
        </w:rPr>
        <w:t>мо</w:t>
      </w:r>
      <w:r w:rsidRPr="00CD70CC">
        <w:rPr>
          <w:i w:val="0"/>
          <w:sz w:val="28"/>
          <w:szCs w:val="28"/>
        </w:rPr>
        <w:t>шина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М.Б., Локш</w:t>
      </w:r>
      <w:r w:rsidR="00CD70CC">
        <w:rPr>
          <w:i w:val="0"/>
          <w:sz w:val="28"/>
          <w:szCs w:val="28"/>
          <w:lang w:val="kk-KZ"/>
        </w:rPr>
        <w:t>ин</w:t>
      </w:r>
      <w:r w:rsidRPr="00CD70CC">
        <w:rPr>
          <w:i w:val="0"/>
          <w:sz w:val="28"/>
          <w:szCs w:val="28"/>
        </w:rPr>
        <w:t xml:space="preserve"> В.Н., Демя</w:t>
      </w:r>
      <w:r w:rsidR="00CD70CC">
        <w:rPr>
          <w:i w:val="0"/>
          <w:sz w:val="28"/>
          <w:szCs w:val="28"/>
          <w:lang w:val="kk-KZ"/>
        </w:rPr>
        <w:t>шкин</w:t>
      </w:r>
      <w:r w:rsidRPr="00CD70CC">
        <w:rPr>
          <w:i w:val="0"/>
          <w:sz w:val="28"/>
          <w:szCs w:val="28"/>
        </w:rPr>
        <w:t xml:space="preserve"> Г.А., Токтар Л.Р., Токаева Э.С.,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sz w:val="28"/>
          <w:szCs w:val="28"/>
        </w:rPr>
        <w:t>Чита</w:t>
      </w:r>
      <w:r w:rsidRPr="00CD70CC">
        <w:rPr>
          <w:rStyle w:val="ab"/>
          <w:sz w:val="28"/>
          <w:szCs w:val="28"/>
        </w:rPr>
        <w:t>нава Ю.С</w:t>
      </w:r>
      <w:r w:rsidRPr="00CD70CC">
        <w:rPr>
          <w:rStyle w:val="ab"/>
          <w:i/>
          <w:sz w:val="28"/>
          <w:szCs w:val="28"/>
        </w:rPr>
        <w:t>.</w:t>
      </w:r>
      <w:r w:rsidRPr="00CD70CC">
        <w:rPr>
          <w:i w:val="0"/>
          <w:sz w:val="28"/>
          <w:szCs w:val="28"/>
        </w:rPr>
        <w:t xml:space="preserve"> Агонисты и антагонисты гонадотропин-рилизинг гормона: влияние на нейроангиогенез и апоптоз в эутопическом эндометрии при терапии рецидива тазовой боли, обусловленной наружным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291"/>
        </w:tabs>
        <w:spacing w:line="240" w:lineRule="auto"/>
        <w:ind w:left="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генитальным эндометриозом</w:t>
      </w:r>
      <w:r w:rsidRPr="00CD70CC">
        <w:rPr>
          <w:sz w:val="28"/>
          <w:szCs w:val="28"/>
        </w:rPr>
        <w:tab/>
        <w:t>19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Чиндалиев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АЛ., Баймуканов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Д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А., Карынбаев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А.К.</w:t>
      </w:r>
      <w:r w:rsidRPr="00CD70CC">
        <w:rPr>
          <w:i w:val="0"/>
          <w:sz w:val="28"/>
          <w:szCs w:val="28"/>
        </w:rPr>
        <w:t>, Чиндалиев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Е,</w:t>
      </w:r>
      <w:r w:rsidRPr="00CD70CC">
        <w:rPr>
          <w:rStyle w:val="23"/>
          <w:sz w:val="28"/>
          <w:szCs w:val="28"/>
        </w:rPr>
        <w:t xml:space="preserve"> Результаты целенаправленной</w:t>
      </w:r>
      <w:r w:rsidR="00CD70CC" w:rsidRPr="00CD70CC">
        <w:rPr>
          <w:rStyle w:val="23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селекционно-племенной работы красно-пестрого типа молочного скота симментальской породы</w:t>
      </w:r>
      <w:r w:rsidRPr="00CD70CC">
        <w:rPr>
          <w:i w:val="0"/>
          <w:sz w:val="28"/>
          <w:szCs w:val="28"/>
        </w:rPr>
        <w:tab/>
        <w:t>34</w:t>
      </w:r>
    </w:p>
    <w:p w:rsidR="006D2D2F" w:rsidRPr="00CD70CC" w:rsidRDefault="00FD63AA" w:rsidP="00CD70CC">
      <w:pPr>
        <w:pStyle w:val="22"/>
        <w:shd w:val="clear" w:color="auto" w:fill="auto"/>
        <w:tabs>
          <w:tab w:val="right" w:leader="dot" w:pos="8854"/>
        </w:tabs>
        <w:spacing w:line="240" w:lineRule="auto"/>
        <w:ind w:right="60"/>
        <w:jc w:val="both"/>
        <w:rPr>
          <w:sz w:val="28"/>
          <w:szCs w:val="28"/>
        </w:rPr>
      </w:pPr>
      <w:r w:rsidRPr="00CD70CC">
        <w:rPr>
          <w:i w:val="0"/>
          <w:sz w:val="28"/>
          <w:szCs w:val="28"/>
        </w:rPr>
        <w:t>Айтхожаева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Е.Ж., Зиро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А.А., Жайбергенова Ж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А., Балтабай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А.Г.</w:t>
      </w:r>
      <w:r w:rsidRPr="00CD70CC">
        <w:rPr>
          <w:rStyle w:val="23"/>
          <w:sz w:val="28"/>
          <w:szCs w:val="28"/>
        </w:rPr>
        <w:t xml:space="preserve"> Т</w:t>
      </w:r>
      <w:r w:rsidRPr="00CD70CC">
        <w:rPr>
          <w:rStyle w:val="23"/>
          <w:sz w:val="28"/>
          <w:szCs w:val="28"/>
        </w:rPr>
        <w:t>естирование на проникновение</w:t>
      </w:r>
      <w:r w:rsidRPr="00CD70CC">
        <w:rPr>
          <w:rStyle w:val="23"/>
          <w:sz w:val="28"/>
          <w:szCs w:val="28"/>
        </w:rPr>
        <w:tab/>
        <w:t>39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854"/>
        </w:tabs>
        <w:spacing w:line="240" w:lineRule="auto"/>
        <w:ind w:right="60"/>
        <w:jc w:val="both"/>
        <w:rPr>
          <w:sz w:val="28"/>
          <w:szCs w:val="28"/>
        </w:rPr>
      </w:pPr>
      <w:r w:rsidRPr="00CD70CC">
        <w:rPr>
          <w:rStyle w:val="ab"/>
          <w:i w:val="0"/>
          <w:sz w:val="28"/>
          <w:szCs w:val="28"/>
        </w:rPr>
        <w:t>Цеховой</w:t>
      </w:r>
      <w:r w:rsidR="00CD70CC">
        <w:rPr>
          <w:rStyle w:val="ab"/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i w:val="0"/>
          <w:sz w:val="28"/>
          <w:szCs w:val="28"/>
        </w:rPr>
        <w:t>А.Ф., Жолтаева</w:t>
      </w:r>
      <w:r w:rsidR="00CD70CC">
        <w:rPr>
          <w:rStyle w:val="ab"/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i w:val="0"/>
          <w:sz w:val="28"/>
          <w:szCs w:val="28"/>
        </w:rPr>
        <w:t>А.С.</w:t>
      </w:r>
      <w:r w:rsidRPr="00CD70CC">
        <w:rPr>
          <w:sz w:val="28"/>
          <w:szCs w:val="28"/>
        </w:rPr>
        <w:t xml:space="preserve"> Трансформация информации в знания при решении задач управления</w:t>
      </w:r>
      <w:r w:rsidRPr="00CD70CC">
        <w:rPr>
          <w:sz w:val="28"/>
          <w:szCs w:val="28"/>
        </w:rPr>
        <w:tab/>
        <w:t>45</w:t>
      </w:r>
    </w:p>
    <w:p w:rsidR="006D2D2F" w:rsidRPr="00CD70CC" w:rsidRDefault="00CD70CC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Бахтгалиева Айгер</w:t>
      </w:r>
      <w:r>
        <w:rPr>
          <w:i w:val="0"/>
          <w:sz w:val="28"/>
          <w:szCs w:val="28"/>
          <w:lang w:val="kk-KZ"/>
        </w:rPr>
        <w:t>им</w:t>
      </w:r>
      <w:r w:rsidR="00FD63AA" w:rsidRPr="00CD70CC">
        <w:rPr>
          <w:i w:val="0"/>
          <w:sz w:val="28"/>
          <w:szCs w:val="28"/>
        </w:rPr>
        <w:t xml:space="preserve">, </w:t>
      </w:r>
      <w:r w:rsidR="00FD63AA" w:rsidRPr="00CD70CC">
        <w:rPr>
          <w:i w:val="0"/>
          <w:sz w:val="28"/>
          <w:szCs w:val="28"/>
          <w:lang w:val="en-US"/>
        </w:rPr>
        <w:t>Benjamin</w:t>
      </w:r>
      <w:r w:rsidR="00FD63AA" w:rsidRPr="00CD70CC">
        <w:rPr>
          <w:i w:val="0"/>
          <w:sz w:val="28"/>
          <w:szCs w:val="28"/>
        </w:rPr>
        <w:t xml:space="preserve"> </w:t>
      </w:r>
      <w:r w:rsidR="00FD63AA" w:rsidRPr="00CD70CC">
        <w:rPr>
          <w:i w:val="0"/>
          <w:sz w:val="28"/>
          <w:szCs w:val="28"/>
          <w:lang w:val="en-US"/>
        </w:rPr>
        <w:t>Chan</w:t>
      </w:r>
      <w:r w:rsidR="00FD63AA" w:rsidRPr="00CD70CC">
        <w:rPr>
          <w:i w:val="0"/>
          <w:sz w:val="28"/>
          <w:szCs w:val="28"/>
        </w:rPr>
        <w:t xml:space="preserve"> </w:t>
      </w:r>
      <w:r w:rsidR="00FD63AA" w:rsidRPr="00CD70CC">
        <w:rPr>
          <w:i w:val="0"/>
          <w:sz w:val="28"/>
          <w:szCs w:val="28"/>
          <w:lang w:val="en-US"/>
        </w:rPr>
        <w:t>Yin</w:t>
      </w:r>
      <w:r w:rsidR="00FD63AA" w:rsidRPr="00CD70CC">
        <w:rPr>
          <w:i w:val="0"/>
          <w:sz w:val="28"/>
          <w:szCs w:val="28"/>
        </w:rPr>
        <w:t>-</w:t>
      </w:r>
      <w:r w:rsidR="00FD63AA" w:rsidRPr="00CD70CC">
        <w:rPr>
          <w:i w:val="0"/>
          <w:sz w:val="28"/>
          <w:szCs w:val="28"/>
          <w:lang w:val="en-US"/>
        </w:rPr>
        <w:t>Fah</w:t>
      </w:r>
      <w:r w:rsidR="00FD63AA" w:rsidRPr="00CD70CC">
        <w:rPr>
          <w:i w:val="0"/>
          <w:sz w:val="28"/>
          <w:szCs w:val="28"/>
        </w:rPr>
        <w:t xml:space="preserve">, </w:t>
      </w:r>
      <w:r w:rsidR="00FD63AA" w:rsidRPr="00CD70CC">
        <w:rPr>
          <w:i w:val="0"/>
          <w:sz w:val="28"/>
          <w:szCs w:val="28"/>
          <w:lang w:val="en-US"/>
        </w:rPr>
        <w:t>Sueraya</w:t>
      </w:r>
      <w:r w:rsidR="00FD63AA" w:rsidRPr="00CD70CC">
        <w:rPr>
          <w:i w:val="0"/>
          <w:sz w:val="28"/>
          <w:szCs w:val="28"/>
        </w:rPr>
        <w:t xml:space="preserve"> </w:t>
      </w:r>
      <w:r w:rsidR="00FD63AA" w:rsidRPr="00CD70CC">
        <w:rPr>
          <w:i w:val="0"/>
          <w:sz w:val="28"/>
          <w:szCs w:val="28"/>
          <w:lang w:val="en-US"/>
        </w:rPr>
        <w:t>Binti</w:t>
      </w:r>
      <w:r w:rsidR="00FD63AA" w:rsidRPr="00CD70CC">
        <w:rPr>
          <w:i w:val="0"/>
          <w:sz w:val="28"/>
          <w:szCs w:val="28"/>
        </w:rPr>
        <w:t xml:space="preserve"> </w:t>
      </w:r>
      <w:r w:rsidR="00FD63AA" w:rsidRPr="00CD70CC">
        <w:rPr>
          <w:i w:val="0"/>
          <w:sz w:val="28"/>
          <w:szCs w:val="28"/>
          <w:lang w:val="en-US"/>
        </w:rPr>
        <w:t>Mohamad</w:t>
      </w:r>
      <w:r w:rsidR="00FD63AA" w:rsidRPr="00CD70CC">
        <w:rPr>
          <w:i w:val="0"/>
          <w:sz w:val="28"/>
          <w:szCs w:val="28"/>
        </w:rPr>
        <w:t xml:space="preserve"> </w:t>
      </w:r>
      <w:r w:rsidR="00FD63AA" w:rsidRPr="00CD70CC">
        <w:rPr>
          <w:i w:val="0"/>
          <w:sz w:val="28"/>
          <w:szCs w:val="28"/>
          <w:lang w:val="en-US"/>
        </w:rPr>
        <w:t>Alwie</w:t>
      </w:r>
      <w:r w:rsidR="00FD63AA" w:rsidRPr="00CD70CC">
        <w:rPr>
          <w:sz w:val="28"/>
          <w:szCs w:val="28"/>
        </w:rPr>
        <w:t>.</w:t>
      </w:r>
      <w:r w:rsidR="00FD63AA" w:rsidRPr="00CD70CC">
        <w:rPr>
          <w:rStyle w:val="23"/>
          <w:sz w:val="28"/>
          <w:szCs w:val="28"/>
        </w:rPr>
        <w:t xml:space="preserve"> </w:t>
      </w:r>
      <w:r w:rsidR="00FD63AA" w:rsidRPr="00CD70CC">
        <w:rPr>
          <w:rStyle w:val="23"/>
          <w:sz w:val="28"/>
          <w:szCs w:val="28"/>
        </w:rPr>
        <w:t>Пенсионная готовность</w:t>
      </w:r>
      <w:r w:rsidRPr="00CD70CC">
        <w:rPr>
          <w:rStyle w:val="23"/>
          <w:sz w:val="28"/>
          <w:szCs w:val="28"/>
          <w:lang w:val="kk-KZ"/>
        </w:rPr>
        <w:t xml:space="preserve"> </w:t>
      </w:r>
      <w:r w:rsidR="00FD63AA" w:rsidRPr="00CD70CC">
        <w:rPr>
          <w:i w:val="0"/>
          <w:sz w:val="28"/>
          <w:szCs w:val="28"/>
        </w:rPr>
        <w:t>среди работающих взрослых в Казахстане</w:t>
      </w:r>
      <w:r w:rsidR="00FD63AA" w:rsidRPr="00CD70CC">
        <w:rPr>
          <w:i w:val="0"/>
          <w:sz w:val="28"/>
          <w:szCs w:val="28"/>
        </w:rPr>
        <w:tab/>
        <w:t>51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D70CC">
        <w:rPr>
          <w:i w:val="0"/>
          <w:sz w:val="28"/>
          <w:szCs w:val="28"/>
        </w:rPr>
        <w:t>Карабалина А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А., Майдангалиева Ж.А., Сатыгалиева Г.Б.</w:t>
      </w:r>
      <w:r w:rsidRPr="00CD70CC">
        <w:rPr>
          <w:i w:val="0"/>
          <w:sz w:val="28"/>
          <w:szCs w:val="28"/>
        </w:rPr>
        <w:t>, Ахмета</w:t>
      </w:r>
      <w:r w:rsidR="00CD70CC">
        <w:rPr>
          <w:i w:val="0"/>
          <w:sz w:val="28"/>
          <w:szCs w:val="28"/>
          <w:lang w:val="kk-KZ"/>
        </w:rPr>
        <w:t>лина</w:t>
      </w:r>
      <w:r w:rsidRPr="00CD70CC">
        <w:rPr>
          <w:i w:val="0"/>
          <w:sz w:val="28"/>
          <w:szCs w:val="28"/>
        </w:rPr>
        <w:t xml:space="preserve"> Г.А., Дашгин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Маха</w:t>
      </w:r>
      <w:r w:rsidR="00CD70CC">
        <w:rPr>
          <w:i w:val="0"/>
          <w:sz w:val="28"/>
          <w:szCs w:val="28"/>
          <w:lang w:val="kk-KZ"/>
        </w:rPr>
        <w:t>ммадли.</w:t>
      </w:r>
      <w:r w:rsidRPr="00CD70CC">
        <w:rPr>
          <w:i w:val="0"/>
          <w:sz w:val="28"/>
          <w:szCs w:val="28"/>
        </w:rPr>
        <w:t>Детско-родительские отношения как ключевой фактор академической успешности младших школьников</w:t>
      </w:r>
      <w:r w:rsidRPr="00CD70CC">
        <w:rPr>
          <w:i w:val="0"/>
          <w:sz w:val="28"/>
          <w:szCs w:val="28"/>
        </w:rPr>
        <w:tab/>
        <w:t>58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854"/>
        </w:tabs>
        <w:spacing w:line="240" w:lineRule="auto"/>
        <w:ind w:right="60"/>
        <w:jc w:val="both"/>
        <w:rPr>
          <w:sz w:val="28"/>
          <w:szCs w:val="28"/>
        </w:rPr>
      </w:pPr>
      <w:r w:rsidRPr="00CD70CC">
        <w:rPr>
          <w:rStyle w:val="ab"/>
          <w:i w:val="0"/>
          <w:sz w:val="28"/>
          <w:szCs w:val="28"/>
        </w:rPr>
        <w:t>Даузова</w:t>
      </w:r>
      <w:r w:rsidR="00CD70CC">
        <w:rPr>
          <w:rStyle w:val="ab"/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i w:val="0"/>
          <w:sz w:val="28"/>
          <w:szCs w:val="28"/>
        </w:rPr>
        <w:t>А.М., Дырка</w:t>
      </w:r>
      <w:r w:rsidR="00CD70CC">
        <w:rPr>
          <w:rStyle w:val="ab"/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i w:val="0"/>
          <w:sz w:val="28"/>
          <w:szCs w:val="28"/>
        </w:rPr>
        <w:t>С.</w:t>
      </w:r>
      <w:r w:rsidRPr="00CD70CC">
        <w:rPr>
          <w:i/>
          <w:sz w:val="28"/>
          <w:szCs w:val="28"/>
        </w:rPr>
        <w:t xml:space="preserve"> </w:t>
      </w:r>
      <w:r w:rsidRPr="00CD70CC">
        <w:rPr>
          <w:sz w:val="28"/>
          <w:szCs w:val="28"/>
        </w:rPr>
        <w:t>Понятие и сущность земельных отношений как экономической категории</w:t>
      </w:r>
      <w:r w:rsidRPr="00CD70CC">
        <w:rPr>
          <w:sz w:val="28"/>
          <w:szCs w:val="28"/>
        </w:rPr>
        <w:tab/>
        <w:t>67</w:t>
      </w:r>
    </w:p>
    <w:p w:rsidR="006D2D2F" w:rsidRPr="00CD70CC" w:rsidRDefault="00CD70CC" w:rsidP="00CD70CC">
      <w:pPr>
        <w:pStyle w:val="aa"/>
        <w:shd w:val="clear" w:color="auto" w:fill="auto"/>
        <w:tabs>
          <w:tab w:val="right" w:leader="dot" w:pos="8854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Аюпова З.К., Кусанно</w:t>
      </w:r>
      <w:r>
        <w:rPr>
          <w:rStyle w:val="ab"/>
          <w:i w:val="0"/>
          <w:sz w:val="28"/>
          <w:szCs w:val="28"/>
          <w:lang w:val="kk-KZ"/>
        </w:rPr>
        <w:t xml:space="preserve">в </w:t>
      </w:r>
      <w:r w:rsidR="00FD63AA" w:rsidRPr="00CD70CC">
        <w:rPr>
          <w:rStyle w:val="ab"/>
          <w:i w:val="0"/>
          <w:sz w:val="28"/>
          <w:szCs w:val="28"/>
        </w:rPr>
        <w:t>Д</w:t>
      </w:r>
      <w:r>
        <w:rPr>
          <w:rStyle w:val="ab"/>
          <w:i w:val="0"/>
          <w:sz w:val="28"/>
          <w:szCs w:val="28"/>
          <w:lang w:val="kk-KZ"/>
        </w:rPr>
        <w:t>.</w:t>
      </w:r>
      <w:r w:rsidR="00FD63AA" w:rsidRPr="00CD70CC">
        <w:rPr>
          <w:rStyle w:val="ab"/>
          <w:i w:val="0"/>
          <w:sz w:val="28"/>
          <w:szCs w:val="28"/>
        </w:rPr>
        <w:t xml:space="preserve">У, Наган </w:t>
      </w:r>
      <w:r w:rsidR="00FD63AA" w:rsidRPr="00CD70CC">
        <w:rPr>
          <w:rStyle w:val="ab"/>
          <w:i w:val="0"/>
          <w:sz w:val="28"/>
          <w:szCs w:val="28"/>
        </w:rPr>
        <w:t>Уинстон.</w:t>
      </w:r>
      <w:r w:rsidR="00FD63AA" w:rsidRPr="00CD70CC">
        <w:rPr>
          <w:sz w:val="28"/>
          <w:szCs w:val="28"/>
        </w:rPr>
        <w:t xml:space="preserve"> Роль и место медиации в правовой традиции народа Казахстана</w:t>
      </w:r>
      <w:r w:rsidR="00FD63AA" w:rsidRPr="00CD70CC">
        <w:rPr>
          <w:sz w:val="28"/>
          <w:szCs w:val="28"/>
        </w:rPr>
        <w:tab/>
        <w:t>74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Кушжанов Н.В., Балгинова К.М., Майдангалиева Ж.А., Сатыгалиева Г.Б., Дашгин Маха</w:t>
      </w:r>
      <w:r w:rsidR="00CD70CC">
        <w:rPr>
          <w:i w:val="0"/>
          <w:sz w:val="28"/>
          <w:szCs w:val="28"/>
          <w:lang w:val="kk-KZ"/>
        </w:rPr>
        <w:t>ма</w:t>
      </w:r>
      <w:r w:rsidRPr="00CD70CC">
        <w:rPr>
          <w:i w:val="0"/>
          <w:sz w:val="28"/>
          <w:szCs w:val="28"/>
        </w:rPr>
        <w:t>дли.</w:t>
      </w:r>
      <w:r w:rsidR="00CD70CC" w:rsidRP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Цифровой Казахстан. Развитие человеческого капитала в образовании</w:t>
      </w:r>
      <w:r w:rsidRPr="00CD70CC">
        <w:rPr>
          <w:i w:val="0"/>
          <w:sz w:val="28"/>
          <w:szCs w:val="28"/>
        </w:rPr>
        <w:tab/>
        <w:t>82</w:t>
      </w:r>
    </w:p>
    <w:p w:rsidR="006D2D2F" w:rsidRPr="00CD70CC" w:rsidRDefault="00CD70CC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Майданга</w:t>
      </w:r>
      <w:r>
        <w:rPr>
          <w:i w:val="0"/>
          <w:sz w:val="28"/>
          <w:szCs w:val="28"/>
          <w:lang w:val="kk-KZ"/>
        </w:rPr>
        <w:t>л</w:t>
      </w:r>
      <w:r w:rsidR="00FD63AA" w:rsidRPr="00CD70CC">
        <w:rPr>
          <w:i w:val="0"/>
          <w:sz w:val="28"/>
          <w:szCs w:val="28"/>
        </w:rPr>
        <w:t>иева Ж.А., Досжано</w:t>
      </w:r>
      <w:r w:rsidR="00FD63AA" w:rsidRPr="00CD70CC">
        <w:rPr>
          <w:i w:val="0"/>
          <w:sz w:val="28"/>
          <w:szCs w:val="28"/>
        </w:rPr>
        <w:t>ва С.Е., Абишева Н.М., Назарова Г.</w:t>
      </w:r>
      <w:r w:rsidR="00FD63AA" w:rsidRPr="00CD70CC">
        <w:rPr>
          <w:rStyle w:val="23"/>
          <w:i/>
          <w:sz w:val="28"/>
          <w:szCs w:val="28"/>
        </w:rPr>
        <w:t xml:space="preserve"> </w:t>
      </w:r>
      <w:r w:rsidR="00FD63AA" w:rsidRPr="00CD70CC">
        <w:rPr>
          <w:rStyle w:val="23"/>
          <w:sz w:val="28"/>
          <w:szCs w:val="28"/>
        </w:rPr>
        <w:t>Социальная среда как ключевой фактор</w:t>
      </w:r>
      <w:r>
        <w:rPr>
          <w:rStyle w:val="23"/>
          <w:sz w:val="28"/>
          <w:szCs w:val="28"/>
          <w:lang w:val="kk-KZ"/>
        </w:rPr>
        <w:t xml:space="preserve"> </w:t>
      </w:r>
      <w:r w:rsidR="00FD63AA" w:rsidRPr="00CD70CC">
        <w:rPr>
          <w:i w:val="0"/>
          <w:sz w:val="28"/>
          <w:szCs w:val="28"/>
        </w:rPr>
        <w:t>развития академической успеваемости</w:t>
      </w:r>
      <w:r w:rsidR="00FD63AA" w:rsidRPr="00CD70CC">
        <w:rPr>
          <w:i w:val="0"/>
          <w:sz w:val="28"/>
          <w:szCs w:val="28"/>
        </w:rPr>
        <w:tab/>
        <w:t>95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854"/>
        </w:tabs>
        <w:spacing w:line="240" w:lineRule="auto"/>
        <w:ind w:right="60"/>
        <w:jc w:val="both"/>
        <w:rPr>
          <w:sz w:val="28"/>
          <w:szCs w:val="28"/>
        </w:rPr>
      </w:pPr>
      <w:r w:rsidRPr="00CD70CC">
        <w:rPr>
          <w:rStyle w:val="ab"/>
          <w:i w:val="0"/>
          <w:sz w:val="28"/>
          <w:szCs w:val="28"/>
        </w:rPr>
        <w:t>Тойбазарова Н</w:t>
      </w:r>
      <w:r w:rsidR="00CD70CC">
        <w:rPr>
          <w:rStyle w:val="ab"/>
          <w:i w:val="0"/>
          <w:sz w:val="28"/>
          <w:szCs w:val="28"/>
          <w:lang w:val="kk-KZ"/>
        </w:rPr>
        <w:t>.</w:t>
      </w:r>
      <w:r w:rsidRPr="00CD70CC">
        <w:rPr>
          <w:rStyle w:val="ab"/>
          <w:i w:val="0"/>
          <w:sz w:val="28"/>
          <w:szCs w:val="28"/>
        </w:rPr>
        <w:t>А., Назарова Г</w:t>
      </w:r>
      <w:r w:rsidRPr="00CD70CC">
        <w:rPr>
          <w:rStyle w:val="ab"/>
          <w:sz w:val="28"/>
          <w:szCs w:val="28"/>
        </w:rPr>
        <w:t>.</w:t>
      </w:r>
      <w:r w:rsidRPr="00CD70CC">
        <w:rPr>
          <w:sz w:val="28"/>
          <w:szCs w:val="28"/>
        </w:rPr>
        <w:t xml:space="preserve"> Модернизация системы образования в Казахстане: перспективы и проблемы</w:t>
      </w:r>
      <w:r w:rsidRPr="00CD70CC">
        <w:rPr>
          <w:sz w:val="28"/>
          <w:szCs w:val="28"/>
        </w:rPr>
        <w:tab/>
        <w:t>104</w:t>
      </w:r>
    </w:p>
    <w:p w:rsidR="006D2D2F" w:rsidRPr="00CD70CC" w:rsidRDefault="00CD70CC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Карабалина А</w:t>
      </w:r>
      <w:r>
        <w:rPr>
          <w:i w:val="0"/>
          <w:sz w:val="28"/>
          <w:szCs w:val="28"/>
          <w:lang w:val="kk-KZ"/>
        </w:rPr>
        <w:t>.</w:t>
      </w:r>
      <w:r w:rsidR="00FD63AA" w:rsidRPr="00CD70CC">
        <w:rPr>
          <w:i w:val="0"/>
          <w:sz w:val="28"/>
          <w:szCs w:val="28"/>
        </w:rPr>
        <w:t>А., Майдангалиева Ж. А., Капа</w:t>
      </w:r>
      <w:r w:rsidR="00FD63AA" w:rsidRPr="00CD70CC">
        <w:rPr>
          <w:i w:val="0"/>
          <w:sz w:val="28"/>
          <w:szCs w:val="28"/>
        </w:rPr>
        <w:t>сова Д.А., Минакина О.В., Гаврина А.В.</w:t>
      </w:r>
      <w:r w:rsidR="00FD63AA" w:rsidRPr="00CD70CC">
        <w:rPr>
          <w:rStyle w:val="23"/>
          <w:i/>
          <w:sz w:val="28"/>
          <w:szCs w:val="28"/>
        </w:rPr>
        <w:t xml:space="preserve"> </w:t>
      </w:r>
      <w:r w:rsidR="00FD63AA" w:rsidRPr="00CD70CC">
        <w:rPr>
          <w:rStyle w:val="23"/>
          <w:sz w:val="28"/>
          <w:szCs w:val="28"/>
        </w:rPr>
        <w:t>Роль и статус</w:t>
      </w:r>
      <w:r>
        <w:rPr>
          <w:rStyle w:val="23"/>
          <w:sz w:val="28"/>
          <w:szCs w:val="28"/>
          <w:lang w:val="kk-KZ"/>
        </w:rPr>
        <w:t xml:space="preserve"> </w:t>
      </w:r>
      <w:r w:rsidR="00FD63AA" w:rsidRPr="00CD70CC">
        <w:rPr>
          <w:i w:val="0"/>
          <w:sz w:val="28"/>
          <w:szCs w:val="28"/>
        </w:rPr>
        <w:t>русского языка на постсоветском пространстве</w:t>
      </w:r>
      <w:r w:rsidR="00FD63AA" w:rsidRPr="00CD70CC">
        <w:rPr>
          <w:i w:val="0"/>
          <w:sz w:val="28"/>
          <w:szCs w:val="28"/>
        </w:rPr>
        <w:tab/>
        <w:t>115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Ташева Мадина, Бахтгалиева Айгер</w:t>
      </w:r>
      <w:r w:rsidR="00CD70CC">
        <w:rPr>
          <w:i w:val="0"/>
          <w:sz w:val="28"/>
          <w:szCs w:val="28"/>
          <w:lang w:val="kk-KZ"/>
        </w:rPr>
        <w:t>им</w:t>
      </w:r>
      <w:r w:rsidRPr="00CD70CC">
        <w:rPr>
          <w:i w:val="0"/>
          <w:sz w:val="28"/>
          <w:szCs w:val="28"/>
        </w:rPr>
        <w:t xml:space="preserve">, </w:t>
      </w:r>
      <w:r w:rsidRPr="00CD70CC">
        <w:rPr>
          <w:i w:val="0"/>
          <w:sz w:val="28"/>
          <w:szCs w:val="28"/>
          <w:lang w:val="en-US"/>
        </w:rPr>
        <w:t>Chan</w:t>
      </w:r>
      <w:r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  <w:lang w:val="en-US"/>
        </w:rPr>
        <w:t>Yin</w:t>
      </w:r>
      <w:r w:rsidRPr="00CD70CC">
        <w:rPr>
          <w:i w:val="0"/>
          <w:sz w:val="28"/>
          <w:szCs w:val="28"/>
        </w:rPr>
        <w:t>-</w:t>
      </w:r>
      <w:r w:rsidRPr="00CD70CC">
        <w:rPr>
          <w:i w:val="0"/>
          <w:sz w:val="28"/>
          <w:szCs w:val="28"/>
          <w:lang w:val="en-US"/>
        </w:rPr>
        <w:t>Fah</w:t>
      </w:r>
      <w:r w:rsidRPr="00CD70CC">
        <w:rPr>
          <w:i w:val="0"/>
          <w:sz w:val="28"/>
          <w:szCs w:val="28"/>
        </w:rPr>
        <w:t xml:space="preserve"> </w:t>
      </w:r>
      <w:r w:rsidRPr="00CD70CC">
        <w:rPr>
          <w:i w:val="0"/>
          <w:sz w:val="28"/>
          <w:szCs w:val="28"/>
          <w:lang w:val="en-US"/>
        </w:rPr>
        <w:t>Benjamin</w:t>
      </w:r>
      <w:r w:rsidRPr="00CD70CC">
        <w:rPr>
          <w:i w:val="0"/>
          <w:sz w:val="28"/>
          <w:szCs w:val="28"/>
        </w:rPr>
        <w:t>.</w:t>
      </w:r>
      <w:r w:rsidRPr="00CD70CC">
        <w:rPr>
          <w:rStyle w:val="23"/>
          <w:i/>
          <w:sz w:val="28"/>
          <w:szCs w:val="28"/>
        </w:rPr>
        <w:t xml:space="preserve"> </w:t>
      </w:r>
      <w:r w:rsidRPr="00CD70CC">
        <w:rPr>
          <w:rStyle w:val="23"/>
          <w:sz w:val="28"/>
          <w:szCs w:val="28"/>
        </w:rPr>
        <w:lastRenderedPageBreak/>
        <w:t>Предпринимательство среди женщин</w:t>
      </w:r>
      <w:r w:rsidR="00CD70CC">
        <w:rPr>
          <w:rStyle w:val="23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Узбекистана</w:t>
      </w:r>
      <w:r w:rsidRPr="00CD70CC">
        <w:rPr>
          <w:i w:val="0"/>
          <w:sz w:val="28"/>
          <w:szCs w:val="28"/>
        </w:rPr>
        <w:tab/>
        <w:t>127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Матаев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М., Саксена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С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М., Патрин</w:t>
      </w:r>
      <w:r w:rsidR="00CD70CC">
        <w:rPr>
          <w:i w:val="0"/>
          <w:sz w:val="28"/>
          <w:szCs w:val="28"/>
          <w:lang w:val="kk-KZ"/>
        </w:rPr>
        <w:t xml:space="preserve"> </w:t>
      </w:r>
      <w:r w:rsidR="00CD70CC">
        <w:rPr>
          <w:i w:val="0"/>
          <w:sz w:val="28"/>
          <w:szCs w:val="28"/>
        </w:rPr>
        <w:t>Г.С., Т</w:t>
      </w:r>
      <w:r w:rsidR="00CD70CC">
        <w:rPr>
          <w:i w:val="0"/>
          <w:sz w:val="28"/>
          <w:szCs w:val="28"/>
          <w:lang w:val="kk-KZ"/>
        </w:rPr>
        <w:t>ұ</w:t>
      </w:r>
      <w:r w:rsidRPr="00CD70CC">
        <w:rPr>
          <w:i w:val="0"/>
          <w:sz w:val="28"/>
          <w:szCs w:val="28"/>
        </w:rPr>
        <w:t>рсинова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Ж.</w:t>
      </w:r>
      <w:r w:rsidR="00CD70CC">
        <w:rPr>
          <w:i w:val="0"/>
          <w:sz w:val="28"/>
          <w:szCs w:val="28"/>
        </w:rPr>
        <w:t>П., Абдрайм</w:t>
      </w:r>
      <w:r w:rsidR="00CD70CC">
        <w:rPr>
          <w:i w:val="0"/>
          <w:sz w:val="28"/>
          <w:szCs w:val="28"/>
          <w:lang w:val="kk-KZ"/>
        </w:rPr>
        <w:t>о</w:t>
      </w:r>
      <w:r w:rsidRPr="00CD70CC">
        <w:rPr>
          <w:i w:val="0"/>
          <w:sz w:val="28"/>
          <w:szCs w:val="28"/>
        </w:rPr>
        <w:t>ва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М.Р., Нурбекова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</w:t>
      </w:r>
      <w:r w:rsidR="00CD70CC">
        <w:rPr>
          <w:i w:val="0"/>
          <w:sz w:val="28"/>
          <w:szCs w:val="28"/>
          <w:lang w:val="kk-KZ"/>
        </w:rPr>
        <w:t>.</w:t>
      </w:r>
      <w:r w:rsidRPr="00CD70CC">
        <w:rPr>
          <w:i w:val="0"/>
          <w:sz w:val="28"/>
          <w:szCs w:val="28"/>
        </w:rPr>
        <w:t>А.,</w:t>
      </w:r>
      <w:r w:rsidR="00CD70CC">
        <w:rPr>
          <w:i w:val="0"/>
          <w:sz w:val="28"/>
          <w:szCs w:val="28"/>
          <w:lang w:val="kk-KZ"/>
        </w:rPr>
        <w:t xml:space="preserve"> </w:t>
      </w:r>
      <w:r w:rsidRPr="00CD70CC">
        <w:rPr>
          <w:rStyle w:val="ab"/>
          <w:sz w:val="28"/>
          <w:szCs w:val="28"/>
        </w:rPr>
        <w:t>Батырбекова</w:t>
      </w:r>
      <w:r w:rsidR="00CD70CC">
        <w:rPr>
          <w:rStyle w:val="ab"/>
          <w:sz w:val="28"/>
          <w:szCs w:val="28"/>
          <w:lang w:val="kk-KZ"/>
        </w:rPr>
        <w:t xml:space="preserve"> </w:t>
      </w:r>
      <w:r w:rsidRPr="00CD70CC">
        <w:rPr>
          <w:rStyle w:val="ab"/>
          <w:sz w:val="28"/>
          <w:szCs w:val="28"/>
        </w:rPr>
        <w:t>Ж.Д.</w:t>
      </w:r>
      <w:r w:rsidRPr="00CD70CC">
        <w:rPr>
          <w:i w:val="0"/>
          <w:sz w:val="28"/>
          <w:szCs w:val="28"/>
        </w:rPr>
        <w:t xml:space="preserve"> Состав</w:t>
      </w:r>
      <w:r w:rsidR="00C01C54">
        <w:rPr>
          <w:i w:val="0"/>
          <w:sz w:val="28"/>
          <w:szCs w:val="28"/>
        </w:rPr>
        <w:t xml:space="preserve"> и структура легированного вис</w:t>
      </w:r>
      <w:r w:rsidR="00C01C54">
        <w:rPr>
          <w:i w:val="0"/>
          <w:sz w:val="28"/>
          <w:szCs w:val="28"/>
          <w:lang w:val="kk-KZ"/>
        </w:rPr>
        <w:t xml:space="preserve">мутом </w:t>
      </w:r>
      <w:r w:rsidRPr="00CD70CC">
        <w:rPr>
          <w:i w:val="0"/>
          <w:sz w:val="28"/>
          <w:szCs w:val="28"/>
        </w:rPr>
        <w:t xml:space="preserve"> манганита диспрозия</w:t>
      </w:r>
      <w:r w:rsidRPr="00CD70CC">
        <w:rPr>
          <w:i w:val="0"/>
          <w:sz w:val="28"/>
          <w:szCs w:val="28"/>
        </w:rPr>
        <w:tab/>
        <w:t>134</w:t>
      </w:r>
    </w:p>
    <w:p w:rsidR="006D2D2F" w:rsidRPr="00C01C54" w:rsidRDefault="00FD63AA" w:rsidP="00C01C5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D70CC">
        <w:rPr>
          <w:i w:val="0"/>
          <w:sz w:val="28"/>
          <w:szCs w:val="28"/>
        </w:rPr>
        <w:t>Касы</w:t>
      </w:r>
      <w:r w:rsidR="00C01C54">
        <w:rPr>
          <w:i w:val="0"/>
          <w:sz w:val="28"/>
          <w:szCs w:val="28"/>
          <w:lang w:val="kk-KZ"/>
        </w:rPr>
        <w:t>мо</w:t>
      </w:r>
      <w:r w:rsidRPr="00CD70CC">
        <w:rPr>
          <w:i w:val="0"/>
          <w:sz w:val="28"/>
          <w:szCs w:val="28"/>
        </w:rPr>
        <w:t>ва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М.К., Баещов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А,Б., Жы</w:t>
      </w:r>
      <w:r w:rsidR="00C01C54">
        <w:rPr>
          <w:i w:val="0"/>
          <w:sz w:val="28"/>
          <w:szCs w:val="28"/>
          <w:lang w:val="kk-KZ"/>
        </w:rPr>
        <w:t>л</w:t>
      </w:r>
      <w:r w:rsidRPr="00CD70CC">
        <w:rPr>
          <w:i w:val="0"/>
          <w:sz w:val="28"/>
          <w:szCs w:val="28"/>
        </w:rPr>
        <w:t>ысбаева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Г.Н., Мамырбекова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D70CC">
        <w:rPr>
          <w:i w:val="0"/>
          <w:sz w:val="28"/>
          <w:szCs w:val="28"/>
        </w:rPr>
        <w:t>А.К., Чечина О.Н.</w:t>
      </w:r>
      <w:r w:rsidRPr="00CD70CC">
        <w:rPr>
          <w:rStyle w:val="23"/>
          <w:sz w:val="28"/>
          <w:szCs w:val="28"/>
        </w:rPr>
        <w:t xml:space="preserve"> Кинетические исследования</w:t>
      </w:r>
      <w:r w:rsidR="00C01C54">
        <w:rPr>
          <w:rStyle w:val="23"/>
          <w:sz w:val="28"/>
          <w:szCs w:val="28"/>
          <w:lang w:val="kk-KZ"/>
        </w:rPr>
        <w:t xml:space="preserve"> </w:t>
      </w:r>
      <w:r w:rsidRPr="00C01C54">
        <w:rPr>
          <w:i w:val="0"/>
          <w:sz w:val="28"/>
          <w:szCs w:val="28"/>
        </w:rPr>
        <w:t xml:space="preserve">и электрохимическое поведение свинца при </w:t>
      </w:r>
      <w:r w:rsidRPr="00C01C54">
        <w:rPr>
          <w:i w:val="0"/>
          <w:sz w:val="28"/>
          <w:szCs w:val="28"/>
        </w:rPr>
        <w:t>поляризации .переменным током.</w:t>
      </w:r>
      <w:r w:rsidRPr="00C01C54">
        <w:rPr>
          <w:i w:val="0"/>
          <w:sz w:val="28"/>
          <w:szCs w:val="28"/>
        </w:rPr>
        <w:tab/>
        <w:t>139</w:t>
      </w:r>
    </w:p>
    <w:p w:rsidR="006D2D2F" w:rsidRPr="00CD70CC" w:rsidRDefault="00FD63AA" w:rsidP="00C01C54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C01C54">
        <w:rPr>
          <w:rStyle w:val="ab"/>
          <w:i w:val="0"/>
          <w:sz w:val="28"/>
          <w:szCs w:val="28"/>
        </w:rPr>
        <w:t>Тынымбаев С.Т., Айтхожаева</w:t>
      </w:r>
      <w:r w:rsidR="00C01C54">
        <w:rPr>
          <w:rStyle w:val="ab"/>
          <w:i w:val="0"/>
          <w:sz w:val="28"/>
          <w:szCs w:val="28"/>
          <w:lang w:val="kk-KZ"/>
        </w:rPr>
        <w:t xml:space="preserve"> </w:t>
      </w:r>
      <w:r w:rsidRPr="00C01C54">
        <w:rPr>
          <w:rStyle w:val="ab"/>
          <w:i w:val="0"/>
          <w:sz w:val="28"/>
          <w:szCs w:val="28"/>
        </w:rPr>
        <w:t xml:space="preserve">Е.Ж., </w:t>
      </w:r>
      <w:r w:rsidR="00C01C54">
        <w:rPr>
          <w:rStyle w:val="ab"/>
          <w:i w:val="0"/>
          <w:sz w:val="28"/>
          <w:szCs w:val="28"/>
          <w:lang w:val="kk-KZ"/>
        </w:rPr>
        <w:t>Ә</w:t>
      </w:r>
      <w:r w:rsidR="00C01C54">
        <w:rPr>
          <w:rStyle w:val="ab"/>
          <w:i w:val="0"/>
          <w:sz w:val="28"/>
          <w:szCs w:val="28"/>
        </w:rPr>
        <w:t>д</w:t>
      </w:r>
      <w:r w:rsidR="00C01C54">
        <w:rPr>
          <w:rStyle w:val="ab"/>
          <w:i w:val="0"/>
          <w:sz w:val="28"/>
          <w:szCs w:val="28"/>
          <w:lang w:val="kk-KZ"/>
        </w:rPr>
        <w:t>іл</w:t>
      </w:r>
      <w:r w:rsidR="00C01C54">
        <w:rPr>
          <w:rStyle w:val="ab"/>
          <w:i w:val="0"/>
          <w:sz w:val="28"/>
          <w:szCs w:val="28"/>
        </w:rPr>
        <w:t>бе</w:t>
      </w:r>
      <w:r w:rsidR="00C01C54">
        <w:rPr>
          <w:rStyle w:val="ab"/>
          <w:i w:val="0"/>
          <w:sz w:val="28"/>
          <w:szCs w:val="28"/>
          <w:lang w:val="kk-KZ"/>
        </w:rPr>
        <w:t>кқ</w:t>
      </w:r>
      <w:r w:rsidRPr="00C01C54">
        <w:rPr>
          <w:rStyle w:val="ab"/>
          <w:i w:val="0"/>
          <w:sz w:val="28"/>
          <w:szCs w:val="28"/>
        </w:rPr>
        <w:t>ызы С</w:t>
      </w:r>
      <w:r w:rsidRPr="00CD70CC">
        <w:rPr>
          <w:rStyle w:val="ab"/>
          <w:sz w:val="28"/>
          <w:szCs w:val="28"/>
        </w:rPr>
        <w:t>.</w:t>
      </w:r>
      <w:r w:rsidRPr="00CD70CC">
        <w:rPr>
          <w:sz w:val="28"/>
          <w:szCs w:val="28"/>
        </w:rPr>
        <w:t xml:space="preserve"> Быстродействующее устройство для приведения чисел</w:t>
      </w:r>
      <w:r w:rsidR="00C01C54">
        <w:rPr>
          <w:sz w:val="28"/>
          <w:szCs w:val="28"/>
          <w:lang w:val="kk-KZ"/>
        </w:rPr>
        <w:t xml:space="preserve"> </w:t>
      </w:r>
      <w:r w:rsidRPr="00CD70CC">
        <w:rPr>
          <w:sz w:val="28"/>
          <w:szCs w:val="28"/>
        </w:rPr>
        <w:t>по модулю</w:t>
      </w:r>
      <w:r w:rsidRPr="00CD70CC">
        <w:rPr>
          <w:sz w:val="28"/>
          <w:szCs w:val="28"/>
        </w:rPr>
        <w:tab/>
        <w:t>147</w:t>
      </w:r>
    </w:p>
    <w:p w:rsidR="006D2D2F" w:rsidRPr="00C01C54" w:rsidRDefault="00FD63AA" w:rsidP="00C01C5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01C54">
        <w:rPr>
          <w:i w:val="0"/>
          <w:sz w:val="28"/>
          <w:szCs w:val="28"/>
        </w:rPr>
        <w:t>Сутбаева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01C54">
        <w:rPr>
          <w:i w:val="0"/>
          <w:sz w:val="28"/>
          <w:szCs w:val="28"/>
        </w:rPr>
        <w:t xml:space="preserve">Р.О., Жадигерова О.Ж., Аманиязова Г.Д., Омарова </w:t>
      </w:r>
      <w:r w:rsidRPr="00C01C54">
        <w:rPr>
          <w:i w:val="0"/>
          <w:sz w:val="28"/>
          <w:szCs w:val="28"/>
          <w:lang w:val="en-US"/>
        </w:rPr>
        <w:t>A</w:t>
      </w:r>
      <w:r w:rsidR="00C01C54">
        <w:rPr>
          <w:i w:val="0"/>
          <w:sz w:val="28"/>
          <w:szCs w:val="28"/>
          <w:lang w:val="kk-KZ"/>
        </w:rPr>
        <w:t>.И</w:t>
      </w:r>
      <w:r w:rsidRPr="00C01C54">
        <w:rPr>
          <w:i w:val="0"/>
          <w:sz w:val="28"/>
          <w:szCs w:val="28"/>
        </w:rPr>
        <w:t xml:space="preserve">., </w:t>
      </w:r>
      <w:r w:rsidRPr="00C01C54">
        <w:rPr>
          <w:i w:val="0"/>
          <w:sz w:val="28"/>
          <w:szCs w:val="28"/>
        </w:rPr>
        <w:t>Тасболатова А.А., Асаинов А.Ж.,</w:t>
      </w:r>
      <w:r w:rsidR="00C01C54">
        <w:rPr>
          <w:i w:val="0"/>
          <w:sz w:val="28"/>
          <w:szCs w:val="28"/>
          <w:lang w:val="kk-KZ"/>
        </w:rPr>
        <w:t xml:space="preserve"> </w:t>
      </w:r>
      <w:r w:rsidRPr="00C01C54">
        <w:rPr>
          <w:rStyle w:val="ab"/>
          <w:sz w:val="28"/>
          <w:szCs w:val="28"/>
        </w:rPr>
        <w:t>Кульбаева Ж.Т.</w:t>
      </w:r>
      <w:r w:rsidRPr="00C01C54">
        <w:rPr>
          <w:i w:val="0"/>
          <w:sz w:val="28"/>
          <w:szCs w:val="28"/>
        </w:rPr>
        <w:t xml:space="preserve"> Ст</w:t>
      </w:r>
      <w:r w:rsidRPr="00C01C54">
        <w:rPr>
          <w:i w:val="0"/>
          <w:sz w:val="28"/>
          <w:szCs w:val="28"/>
        </w:rPr>
        <w:t>ановление социальной экономики в Казахстане: теория, методология, механизм формирования</w:t>
      </w:r>
      <w:r w:rsidRPr="00C01C54">
        <w:rPr>
          <w:i w:val="0"/>
          <w:sz w:val="28"/>
          <w:szCs w:val="28"/>
        </w:rPr>
        <w:tab/>
        <w:t>153</w:t>
      </w:r>
    </w:p>
    <w:p w:rsidR="006D2D2F" w:rsidRPr="00C01C54" w:rsidRDefault="00FD63AA" w:rsidP="00C01C54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C01C54">
        <w:rPr>
          <w:i w:val="0"/>
          <w:sz w:val="28"/>
          <w:szCs w:val="28"/>
        </w:rPr>
        <w:t>Мырзаханова Д.Ж., Смагулова Р.У., Таспенова Г</w:t>
      </w:r>
      <w:r w:rsidR="00C01C54">
        <w:rPr>
          <w:i w:val="0"/>
          <w:sz w:val="28"/>
          <w:szCs w:val="28"/>
          <w:lang w:val="kk-KZ"/>
        </w:rPr>
        <w:t>.</w:t>
      </w:r>
      <w:r w:rsidRPr="00C01C54">
        <w:rPr>
          <w:i w:val="0"/>
          <w:sz w:val="28"/>
          <w:szCs w:val="28"/>
        </w:rPr>
        <w:t xml:space="preserve">Л., </w:t>
      </w:r>
      <w:r w:rsidRPr="00C01C54">
        <w:rPr>
          <w:i w:val="0"/>
          <w:sz w:val="28"/>
          <w:szCs w:val="28"/>
          <w:lang w:val="en-US"/>
        </w:rPr>
        <w:t>Hec</w:t>
      </w:r>
      <w:r w:rsidR="00C01C54">
        <w:rPr>
          <w:i w:val="0"/>
          <w:sz w:val="28"/>
          <w:szCs w:val="28"/>
          <w:lang w:val="kk-KZ"/>
        </w:rPr>
        <w:t>в</w:t>
      </w:r>
      <w:r w:rsidRPr="00C01C54">
        <w:rPr>
          <w:i w:val="0"/>
          <w:sz w:val="28"/>
          <w:szCs w:val="28"/>
          <w:lang w:val="en-US"/>
        </w:rPr>
        <w:t>e</w:t>
      </w:r>
      <w:r w:rsidR="00C01C54">
        <w:rPr>
          <w:i w:val="0"/>
          <w:sz w:val="28"/>
          <w:szCs w:val="28"/>
          <w:lang w:val="kk-KZ"/>
        </w:rPr>
        <w:t>тайлова</w:t>
      </w:r>
      <w:r w:rsidRPr="00C01C54">
        <w:rPr>
          <w:i w:val="0"/>
          <w:sz w:val="28"/>
          <w:szCs w:val="28"/>
        </w:rPr>
        <w:t xml:space="preserve"> </w:t>
      </w:r>
      <w:r w:rsidRPr="00C01C54">
        <w:rPr>
          <w:i w:val="0"/>
          <w:sz w:val="28"/>
          <w:szCs w:val="28"/>
        </w:rPr>
        <w:t>А.</w:t>
      </w:r>
      <w:r w:rsidRPr="00C01C54">
        <w:rPr>
          <w:rStyle w:val="23"/>
          <w:sz w:val="28"/>
          <w:szCs w:val="28"/>
        </w:rPr>
        <w:t xml:space="preserve"> </w:t>
      </w:r>
      <w:r w:rsidRPr="00CD70CC">
        <w:rPr>
          <w:rStyle w:val="23"/>
          <w:sz w:val="28"/>
          <w:szCs w:val="28"/>
        </w:rPr>
        <w:t>Тенденции развития</w:t>
      </w:r>
      <w:r w:rsidR="00C01C54">
        <w:rPr>
          <w:rStyle w:val="23"/>
          <w:sz w:val="28"/>
          <w:szCs w:val="28"/>
          <w:lang w:val="kk-KZ"/>
        </w:rPr>
        <w:t xml:space="preserve"> </w:t>
      </w:r>
      <w:r w:rsidRPr="00C01C54">
        <w:rPr>
          <w:i w:val="0"/>
          <w:sz w:val="28"/>
          <w:szCs w:val="28"/>
        </w:rPr>
        <w:t>системы управления налоговой сферой РК в современных условиях</w:t>
      </w:r>
      <w:r w:rsidRPr="00C01C54">
        <w:rPr>
          <w:i w:val="0"/>
          <w:sz w:val="28"/>
          <w:szCs w:val="28"/>
        </w:rPr>
        <w:tab/>
        <w:t>158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291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C01C54">
        <w:rPr>
          <w:rStyle w:val="ab"/>
          <w:i w:val="0"/>
          <w:sz w:val="28"/>
          <w:szCs w:val="28"/>
        </w:rPr>
        <w:t>Гафурбеков Т.Б</w:t>
      </w:r>
      <w:r w:rsidRPr="00C01C54">
        <w:rPr>
          <w:rStyle w:val="ab"/>
          <w:i w:val="0"/>
          <w:sz w:val="28"/>
          <w:szCs w:val="28"/>
        </w:rPr>
        <w:t>., Омарова</w:t>
      </w:r>
      <w:r w:rsidR="00C01C54">
        <w:rPr>
          <w:rStyle w:val="ab"/>
          <w:i w:val="0"/>
          <w:sz w:val="28"/>
          <w:szCs w:val="28"/>
          <w:lang w:val="kk-KZ"/>
        </w:rPr>
        <w:t xml:space="preserve"> </w:t>
      </w:r>
      <w:r w:rsidRPr="00C01C54">
        <w:rPr>
          <w:rStyle w:val="ab"/>
          <w:i w:val="0"/>
          <w:sz w:val="28"/>
          <w:szCs w:val="28"/>
        </w:rPr>
        <w:t>А.К,., Каз</w:t>
      </w:r>
      <w:r w:rsidR="00C01C54">
        <w:rPr>
          <w:rStyle w:val="ab"/>
          <w:i w:val="0"/>
          <w:sz w:val="28"/>
          <w:szCs w:val="28"/>
          <w:lang w:val="kk-KZ"/>
        </w:rPr>
        <w:t>т</w:t>
      </w:r>
      <w:r w:rsidRPr="00C01C54">
        <w:rPr>
          <w:rStyle w:val="ab"/>
          <w:i w:val="0"/>
          <w:sz w:val="28"/>
          <w:szCs w:val="28"/>
        </w:rPr>
        <w:t>уганова</w:t>
      </w:r>
      <w:r w:rsidR="00C01C54">
        <w:rPr>
          <w:rStyle w:val="ab"/>
          <w:i w:val="0"/>
          <w:sz w:val="28"/>
          <w:szCs w:val="28"/>
          <w:lang w:val="kk-KZ"/>
        </w:rPr>
        <w:t xml:space="preserve"> </w:t>
      </w:r>
      <w:r w:rsidRPr="00C01C54">
        <w:rPr>
          <w:rStyle w:val="ab"/>
          <w:i w:val="0"/>
          <w:sz w:val="28"/>
          <w:szCs w:val="28"/>
        </w:rPr>
        <w:t>АЖ.</w:t>
      </w:r>
      <w:r w:rsidRPr="00C01C54">
        <w:rPr>
          <w:i/>
          <w:sz w:val="28"/>
          <w:szCs w:val="28"/>
        </w:rPr>
        <w:t xml:space="preserve"> </w:t>
      </w:r>
      <w:r w:rsidRPr="00CD70CC">
        <w:rPr>
          <w:sz w:val="28"/>
          <w:szCs w:val="28"/>
        </w:rPr>
        <w:t>Модернизация казахской традиционной музыкальной культуры в эпоху глобализации</w:t>
      </w:r>
      <w:r w:rsidRPr="00CD70CC">
        <w:rPr>
          <w:sz w:val="28"/>
          <w:szCs w:val="28"/>
        </w:rPr>
        <w:tab/>
        <w:t>165</w:t>
      </w:r>
      <w:r w:rsidRPr="00CD70CC">
        <w:rPr>
          <w:sz w:val="28"/>
          <w:szCs w:val="28"/>
        </w:rPr>
        <w:br w:type="page"/>
      </w:r>
      <w:r w:rsidR="006D2D2F" w:rsidRPr="00CD70CC">
        <w:rPr>
          <w:sz w:val="28"/>
          <w:szCs w:val="28"/>
        </w:rPr>
        <w:fldChar w:fldCharType="end"/>
      </w:r>
    </w:p>
    <w:p w:rsidR="006D2D2F" w:rsidRPr="00CD70CC" w:rsidRDefault="00FD63AA" w:rsidP="00CD70CC">
      <w:pPr>
        <w:pStyle w:val="11"/>
        <w:shd w:val="clear" w:color="auto" w:fill="auto"/>
        <w:spacing w:after="88"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lastRenderedPageBreak/>
        <w:t>Вестник Национальной академии наук Республики Казахстан</w:t>
      </w:r>
    </w:p>
    <w:p w:rsidR="006D2D2F" w:rsidRPr="00CD70CC" w:rsidRDefault="00FD63AA" w:rsidP="00CD70CC">
      <w:pPr>
        <w:pStyle w:val="11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Кусаинова А.А., Козловеки Вольдемар, Геращенко П.П.</w:t>
      </w:r>
      <w:r w:rsidRPr="00CD70CC">
        <w:rPr>
          <w:rStyle w:val="a8"/>
          <w:sz w:val="28"/>
          <w:szCs w:val="28"/>
        </w:rPr>
        <w:t xml:space="preserve"> Сравнительный анализ состояния</w:t>
      </w:r>
      <w:r w:rsidRPr="00CD70CC">
        <w:rPr>
          <w:rStyle w:val="a8"/>
          <w:sz w:val="28"/>
          <w:szCs w:val="28"/>
        </w:rPr>
        <w:t xml:space="preserve"> доходов и расходов</w:t>
      </w:r>
    </w:p>
    <w:p w:rsidR="006D2D2F" w:rsidRPr="00CD70CC" w:rsidRDefault="006D2D2F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fldChar w:fldCharType="begin"/>
      </w:r>
      <w:r w:rsidR="00FD63AA" w:rsidRPr="00CD70CC">
        <w:rPr>
          <w:sz w:val="28"/>
          <w:szCs w:val="28"/>
        </w:rPr>
        <w:instrText xml:space="preserve"> TOC \o "1-5" \h \z </w:instrText>
      </w:r>
      <w:r w:rsidRPr="00CD70CC">
        <w:rPr>
          <w:sz w:val="28"/>
          <w:szCs w:val="28"/>
        </w:rPr>
        <w:fldChar w:fldCharType="separate"/>
      </w:r>
      <w:r w:rsidR="00FD63AA" w:rsidRPr="00CD70CC">
        <w:rPr>
          <w:sz w:val="28"/>
          <w:szCs w:val="28"/>
        </w:rPr>
        <w:t>по обязательному социальному страхованию</w:t>
      </w:r>
      <w:r w:rsidR="00FD63AA" w:rsidRPr="00CD70CC">
        <w:rPr>
          <w:sz w:val="28"/>
          <w:szCs w:val="28"/>
        </w:rPr>
        <w:tab/>
        <w:t>172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Какимжанов Е.Х., Псанова Г.Т., Мамутов Ж. У.</w:t>
      </w:r>
      <w:r w:rsidRPr="00CD70CC">
        <w:rPr>
          <w:sz w:val="28"/>
          <w:szCs w:val="28"/>
        </w:rPr>
        <w:t xml:space="preserve"> Оценка динамики сельскохозяйственной растительности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 xml:space="preserve">Карасайского района (Алматинская область) на основе мультиспектральных </w:t>
      </w:r>
      <w:r w:rsidRPr="00CD70CC">
        <w:rPr>
          <w:sz w:val="28"/>
          <w:szCs w:val="28"/>
        </w:rPr>
        <w:t>изображений</w:t>
      </w:r>
      <w:r w:rsidRPr="00CD70CC">
        <w:rPr>
          <w:sz w:val="28"/>
          <w:szCs w:val="28"/>
        </w:rPr>
        <w:tab/>
        <w:t>179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Нарибаев Марат.</w:t>
      </w:r>
      <w:r w:rsidRPr="00CD70CC">
        <w:rPr>
          <w:sz w:val="28"/>
          <w:szCs w:val="28"/>
        </w:rPr>
        <w:t xml:space="preserve"> Экономический пояс Шелкового Пути: возможности и риски для Казахстана</w:t>
      </w:r>
      <w:r w:rsidRPr="00CD70CC">
        <w:rPr>
          <w:sz w:val="28"/>
          <w:szCs w:val="28"/>
        </w:rPr>
        <w:tab/>
        <w:t>188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Дуйсен Г.М., Аитжанова ДА.</w:t>
      </w:r>
      <w:r w:rsidRPr="00CD70CC">
        <w:rPr>
          <w:sz w:val="28"/>
          <w:szCs w:val="28"/>
        </w:rPr>
        <w:t xml:space="preserve"> Формирование единого пространства Казахстана и Центральной Азии: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проблемы и перспективы</w:t>
      </w:r>
      <w:r w:rsidRPr="00CD70CC">
        <w:rPr>
          <w:sz w:val="28"/>
          <w:szCs w:val="28"/>
        </w:rPr>
        <w:tab/>
        <w:t>192</w:t>
      </w:r>
    </w:p>
    <w:p w:rsidR="006D2D2F" w:rsidRPr="00CD70CC" w:rsidRDefault="00FD63AA" w:rsidP="00CD70CC">
      <w:pPr>
        <w:pStyle w:val="22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 xml:space="preserve">Даузова А.М., Дырка С., </w:t>
      </w:r>
      <w:r w:rsidRPr="00CD70CC">
        <w:rPr>
          <w:sz w:val="28"/>
          <w:szCs w:val="28"/>
        </w:rPr>
        <w:t>Назарова В.Л., Корженгуяова А.А., Апайдаркызы К.</w:t>
      </w:r>
      <w:r w:rsidRPr="00CD70CC">
        <w:rPr>
          <w:rStyle w:val="23"/>
          <w:sz w:val="28"/>
          <w:szCs w:val="28"/>
        </w:rPr>
        <w:t xml:space="preserve"> Научно-методические основы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развития транспортной логистики в Республике Казахстан</w:t>
      </w:r>
      <w:r w:rsidRPr="00CD70CC">
        <w:rPr>
          <w:sz w:val="28"/>
          <w:szCs w:val="28"/>
        </w:rPr>
        <w:tab/>
        <w:t>200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 xml:space="preserve">Дмитриева Л.Г., Политика </w:t>
      </w:r>
      <w:r w:rsidRPr="00CD70CC">
        <w:rPr>
          <w:rStyle w:val="ab"/>
          <w:sz w:val="28"/>
          <w:szCs w:val="28"/>
          <w:lang w:val="en-US"/>
        </w:rPr>
        <w:t>OIL</w:t>
      </w:r>
      <w:r w:rsidRPr="00CD70CC">
        <w:rPr>
          <w:rStyle w:val="ab"/>
          <w:sz w:val="28"/>
          <w:szCs w:val="28"/>
        </w:rPr>
        <w:t xml:space="preserve">, </w:t>
      </w:r>
      <w:r w:rsidRPr="00CD70CC">
        <w:rPr>
          <w:rStyle w:val="ab"/>
          <w:sz w:val="28"/>
          <w:szCs w:val="28"/>
        </w:rPr>
        <w:t>Нагумаяова Э.Р.</w:t>
      </w:r>
      <w:r w:rsidRPr="00CD70CC">
        <w:rPr>
          <w:sz w:val="28"/>
          <w:szCs w:val="28"/>
        </w:rPr>
        <w:t xml:space="preserve"> Разработка и апробация методики «психологическая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устойчивость личности стар</w:t>
      </w:r>
      <w:r w:rsidRPr="00CD70CC">
        <w:rPr>
          <w:sz w:val="28"/>
          <w:szCs w:val="28"/>
        </w:rPr>
        <w:t>шеклассника»</w:t>
      </w:r>
      <w:r w:rsidRPr="00CD70CC">
        <w:rPr>
          <w:sz w:val="28"/>
          <w:szCs w:val="28"/>
        </w:rPr>
        <w:tab/>
        <w:t>208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 xml:space="preserve">Нысанбаева </w:t>
      </w:r>
      <w:r w:rsidRPr="00CD70CC">
        <w:rPr>
          <w:rStyle w:val="ab"/>
          <w:sz w:val="28"/>
          <w:szCs w:val="28"/>
          <w:lang w:val="en-US"/>
        </w:rPr>
        <w:t>AM</w:t>
      </w:r>
      <w:r w:rsidRPr="00CD70CC">
        <w:rPr>
          <w:rStyle w:val="ab"/>
          <w:sz w:val="28"/>
          <w:szCs w:val="28"/>
        </w:rPr>
        <w:t xml:space="preserve">., </w:t>
      </w:r>
      <w:r w:rsidRPr="00CD70CC">
        <w:rPr>
          <w:rStyle w:val="ab"/>
          <w:sz w:val="28"/>
          <w:szCs w:val="28"/>
        </w:rPr>
        <w:t>Носаненко Г.</w:t>
      </w:r>
      <w:r w:rsidRPr="00CD70CC">
        <w:rPr>
          <w:sz w:val="28"/>
          <w:szCs w:val="28"/>
        </w:rPr>
        <w:t xml:space="preserve"> Сравнительный анализ социального потенциала молодежи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как фактор развития социального предпринимательства в Казахстане и России</w:t>
      </w:r>
      <w:r w:rsidRPr="00CD70CC">
        <w:rPr>
          <w:sz w:val="28"/>
          <w:szCs w:val="28"/>
        </w:rPr>
        <w:tab/>
        <w:t>220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Сергеев ДБ.</w:t>
      </w:r>
      <w:r w:rsidRPr="00CD70CC">
        <w:rPr>
          <w:sz w:val="28"/>
          <w:szCs w:val="28"/>
        </w:rPr>
        <w:t xml:space="preserve"> Правовые позиции Конституционного Суда Российской Федерации в росси</w:t>
      </w:r>
      <w:r w:rsidRPr="00CD70CC">
        <w:rPr>
          <w:sz w:val="28"/>
          <w:szCs w:val="28"/>
        </w:rPr>
        <w:t>йской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правовой системе</w:t>
      </w:r>
      <w:r w:rsidRPr="00CD70CC">
        <w:rPr>
          <w:sz w:val="28"/>
          <w:szCs w:val="28"/>
        </w:rPr>
        <w:tab/>
        <w:t>228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after="96" w:line="240" w:lineRule="auto"/>
        <w:ind w:firstLine="420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  <w:lang w:val="en-US"/>
        </w:rPr>
        <w:t>Stefan</w:t>
      </w:r>
      <w:r w:rsidRPr="00CD70CC">
        <w:rPr>
          <w:rStyle w:val="ab"/>
          <w:sz w:val="28"/>
          <w:szCs w:val="28"/>
        </w:rPr>
        <w:t xml:space="preserve"> </w:t>
      </w:r>
      <w:r w:rsidRPr="00CD70CC">
        <w:rPr>
          <w:rStyle w:val="ab"/>
          <w:sz w:val="28"/>
          <w:szCs w:val="28"/>
          <w:lang w:val="en-US"/>
        </w:rPr>
        <w:t>Dyrka</w:t>
      </w:r>
      <w:r w:rsidRPr="00CD70CC">
        <w:rPr>
          <w:rStyle w:val="ab"/>
          <w:sz w:val="28"/>
          <w:szCs w:val="28"/>
        </w:rPr>
        <w:t xml:space="preserve">, </w:t>
      </w:r>
      <w:r w:rsidRPr="00CD70CC">
        <w:rPr>
          <w:rStyle w:val="ab"/>
          <w:sz w:val="28"/>
          <w:szCs w:val="28"/>
          <w:lang w:val="en-US"/>
        </w:rPr>
        <w:t>Barkhudar</w:t>
      </w:r>
      <w:r w:rsidRPr="00CD70CC">
        <w:rPr>
          <w:rStyle w:val="ab"/>
          <w:sz w:val="28"/>
          <w:szCs w:val="28"/>
        </w:rPr>
        <w:t xml:space="preserve"> </w:t>
      </w:r>
      <w:r w:rsidRPr="00CD70CC">
        <w:rPr>
          <w:rStyle w:val="ab"/>
          <w:sz w:val="28"/>
          <w:szCs w:val="28"/>
          <w:lang w:val="en-US"/>
        </w:rPr>
        <w:t>Sh</w:t>
      </w:r>
      <w:r w:rsidRPr="00CD70CC">
        <w:rPr>
          <w:rStyle w:val="ab"/>
          <w:sz w:val="28"/>
          <w:szCs w:val="28"/>
        </w:rPr>
        <w:t xml:space="preserve">. </w:t>
      </w:r>
      <w:r w:rsidRPr="00CD70CC">
        <w:rPr>
          <w:rStyle w:val="ab"/>
          <w:sz w:val="28"/>
          <w:szCs w:val="28"/>
          <w:lang w:val="en-US"/>
        </w:rPr>
        <w:t>Gussenov</w:t>
      </w:r>
      <w:r w:rsidRPr="00CD70CC">
        <w:rPr>
          <w:rStyle w:val="ab"/>
          <w:sz w:val="28"/>
          <w:szCs w:val="28"/>
        </w:rPr>
        <w:t>.</w:t>
      </w:r>
      <w:r w:rsidRPr="00CD70CC">
        <w:rPr>
          <w:sz w:val="28"/>
          <w:szCs w:val="28"/>
        </w:rPr>
        <w:t xml:space="preserve"> </w:t>
      </w:r>
      <w:r w:rsidRPr="00CD70CC">
        <w:rPr>
          <w:sz w:val="28"/>
          <w:szCs w:val="28"/>
        </w:rPr>
        <w:t xml:space="preserve">Жа1шндану дэу1ршдеп сыртк;ы экономикальщ к^вметп дамытудыц непзп </w:t>
      </w:r>
      <w:r w:rsidRPr="00CD70CC">
        <w:rPr>
          <w:rStyle w:val="8pt"/>
          <w:sz w:val="28"/>
          <w:szCs w:val="28"/>
        </w:rPr>
        <w:t>acneKTinepi</w:t>
      </w:r>
      <w:r w:rsidRPr="00CD70CC">
        <w:rPr>
          <w:sz w:val="28"/>
          <w:szCs w:val="28"/>
        </w:rPr>
        <w:tab/>
        <w:t>234</w:t>
      </w:r>
    </w:p>
    <w:p w:rsidR="006D2D2F" w:rsidRPr="00CD70CC" w:rsidRDefault="00FD63AA" w:rsidP="00CD70CC">
      <w:pPr>
        <w:pStyle w:val="30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Хроника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ЖуриновМ.</w:t>
      </w:r>
      <w:r w:rsidRPr="00CD70CC">
        <w:rPr>
          <w:sz w:val="28"/>
          <w:szCs w:val="28"/>
        </w:rPr>
        <w:t xml:space="preserve"> Нерушимое сотрудничество ученых братских стран</w:t>
      </w:r>
      <w:r w:rsidRPr="00CD70CC">
        <w:rPr>
          <w:sz w:val="28"/>
          <w:szCs w:val="28"/>
        </w:rPr>
        <w:tab/>
        <w:t>239</w:t>
      </w:r>
    </w:p>
    <w:p w:rsidR="006D2D2F" w:rsidRPr="00CD70CC" w:rsidRDefault="00FD63AA" w:rsidP="00CD70CC">
      <w:pPr>
        <w:pStyle w:val="30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Юбилейные даты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 w:rsidRPr="00CD70CC">
        <w:rPr>
          <w:rStyle w:val="ab"/>
          <w:sz w:val="28"/>
          <w:szCs w:val="28"/>
        </w:rPr>
        <w:t>АбсаттаровР., ШаттковА</w:t>
      </w:r>
      <w:r w:rsidRPr="00CD70CC">
        <w:rPr>
          <w:sz w:val="28"/>
          <w:szCs w:val="28"/>
        </w:rPr>
        <w:t xml:space="preserve"> Гордость казахстанской науки (Баймаханов Мурат Таджи-Муратович)</w:t>
      </w:r>
      <w:r w:rsidRPr="00CD70CC">
        <w:rPr>
          <w:sz w:val="28"/>
          <w:szCs w:val="28"/>
        </w:rPr>
        <w:tab/>
        <w:t>241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Доктору юридических наук, профессору, академику Национальной академии наук РК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БАИМАХАНОВУ Мурату Таджи-Муратовичу 85 лет</w:t>
      </w:r>
      <w:r w:rsidRPr="00CD70CC">
        <w:rPr>
          <w:sz w:val="28"/>
          <w:szCs w:val="28"/>
        </w:rPr>
        <w:tab/>
        <w:t>249</w:t>
      </w:r>
    </w:p>
    <w:p w:rsidR="006D2D2F" w:rsidRPr="00CD70CC" w:rsidRDefault="00FD63AA" w:rsidP="00CD70CC">
      <w:pPr>
        <w:pStyle w:val="aa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Доктору физико-математических наук, профессору, академику Наци</w:t>
      </w:r>
      <w:r w:rsidRPr="00CD70CC">
        <w:rPr>
          <w:sz w:val="28"/>
          <w:szCs w:val="28"/>
        </w:rPr>
        <w:t>ональной академии наук РК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ХАРИНУ Станиславу Николаевичу 80 лет</w:t>
      </w:r>
      <w:r w:rsidRPr="00CD70CC">
        <w:rPr>
          <w:sz w:val="28"/>
          <w:szCs w:val="28"/>
        </w:rPr>
        <w:tab/>
        <w:t>250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70 лет члену-корреспонденту Национальной академии наук Республики Казахстан А. М. ОМБАЕВУ</w:t>
      </w:r>
      <w:r w:rsidRPr="00CD70CC">
        <w:rPr>
          <w:sz w:val="28"/>
          <w:szCs w:val="28"/>
        </w:rPr>
        <w:tab/>
        <w:t>251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after="290"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 xml:space="preserve">Доктору медицинских наук, профессору, члену-корреспонденту </w:t>
      </w:r>
      <w:r w:rsidRPr="00CD70CC">
        <w:rPr>
          <w:sz w:val="28"/>
          <w:szCs w:val="28"/>
        </w:rPr>
        <w:lastRenderedPageBreak/>
        <w:t>Национальной академии наук РК ЛОКШИН</w:t>
      </w:r>
      <w:r w:rsidRPr="00CD70CC">
        <w:rPr>
          <w:sz w:val="28"/>
          <w:szCs w:val="28"/>
        </w:rPr>
        <w:t>У Вячеславу Нотановичу 60 лет</w:t>
      </w:r>
      <w:r w:rsidRPr="00CD70CC">
        <w:rPr>
          <w:sz w:val="28"/>
          <w:szCs w:val="28"/>
        </w:rPr>
        <w:tab/>
        <w:t>253</w:t>
      </w:r>
    </w:p>
    <w:p w:rsidR="006D2D2F" w:rsidRPr="00CD70CC" w:rsidRDefault="00FD63AA" w:rsidP="00CD70CC">
      <w:pPr>
        <w:pStyle w:val="30"/>
        <w:shd w:val="clear" w:color="auto" w:fill="auto"/>
        <w:spacing w:before="0" w:after="85" w:line="240" w:lineRule="auto"/>
        <w:ind w:left="6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Памяти ученого</w:t>
      </w:r>
    </w:p>
    <w:p w:rsidR="006D2D2F" w:rsidRPr="00CD70CC" w:rsidRDefault="00FD63AA" w:rsidP="00CD70CC">
      <w:pPr>
        <w:pStyle w:val="aa"/>
        <w:shd w:val="clear" w:color="auto" w:fill="auto"/>
        <w:tabs>
          <w:tab w:val="right" w:leader="dot" w:pos="9329"/>
        </w:tabs>
        <w:spacing w:line="240" w:lineRule="auto"/>
        <w:ind w:firstLine="420"/>
        <w:jc w:val="both"/>
        <w:rPr>
          <w:sz w:val="28"/>
          <w:szCs w:val="28"/>
        </w:rPr>
      </w:pPr>
      <w:r w:rsidRPr="00CD70CC">
        <w:rPr>
          <w:sz w:val="28"/>
          <w:szCs w:val="28"/>
        </w:rPr>
        <w:t>Краткий очерк научной, педагогической и общественной деятельности академика Национальной академии наук Республики Казахстан А. Н. Илялетдинова</w:t>
      </w:r>
      <w:r w:rsidRPr="00CD70CC">
        <w:rPr>
          <w:sz w:val="28"/>
          <w:szCs w:val="28"/>
        </w:rPr>
        <w:tab/>
        <w:t>254</w:t>
      </w:r>
      <w:r w:rsidR="006D2D2F" w:rsidRPr="00CD70CC">
        <w:rPr>
          <w:sz w:val="28"/>
          <w:szCs w:val="28"/>
        </w:rPr>
        <w:fldChar w:fldCharType="end"/>
      </w:r>
    </w:p>
    <w:sectPr w:rsidR="006D2D2F" w:rsidRPr="00CD70CC" w:rsidSect="00CD70CC">
      <w:footerReference w:type="default" r:id="rId6"/>
      <w:type w:val="continuous"/>
      <w:pgSz w:w="11909" w:h="16838"/>
      <w:pgMar w:top="851" w:right="1307" w:bottom="2025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AA" w:rsidRDefault="00FD63AA" w:rsidP="006D2D2F">
      <w:r>
        <w:separator/>
      </w:r>
    </w:p>
  </w:endnote>
  <w:endnote w:type="continuationSeparator" w:id="1">
    <w:p w:rsidR="00FD63AA" w:rsidRDefault="00FD63AA" w:rsidP="006D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2F" w:rsidRDefault="006D2D2F">
    <w:pPr>
      <w:rPr>
        <w:sz w:val="2"/>
        <w:szCs w:val="2"/>
      </w:rPr>
    </w:pPr>
    <w:r w:rsidRPr="006D2D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767.5pt;width:14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2D2F" w:rsidRDefault="00FD63A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AA" w:rsidRDefault="00FD63AA"/>
  </w:footnote>
  <w:footnote w:type="continuationSeparator" w:id="1">
    <w:p w:rsidR="00FD63AA" w:rsidRDefault="00FD63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2D2F"/>
    <w:rsid w:val="003F61E6"/>
    <w:rsid w:val="006D2D2F"/>
    <w:rsid w:val="00C01C54"/>
    <w:rsid w:val="00CD70CC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D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D2F"/>
    <w:rPr>
      <w:color w:val="000080"/>
      <w:u w:val="single"/>
    </w:rPr>
  </w:style>
  <w:style w:type="character" w:customStyle="1" w:styleId="Exact">
    <w:name w:val="Основной текст Exact"/>
    <w:basedOn w:val="a0"/>
    <w:rsid w:val="006D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7"/>
      <w:szCs w:val="17"/>
      <w:u w:val="none"/>
      <w:lang w:val="en-US"/>
    </w:rPr>
  </w:style>
  <w:style w:type="character" w:customStyle="1" w:styleId="Exact0">
    <w:name w:val="Основной текст + Малые прописные Exact"/>
    <w:basedOn w:val="a4"/>
    <w:rsid w:val="006D2D2F"/>
    <w:rPr>
      <w:smallCaps/>
      <w:spacing w:val="-6"/>
      <w:sz w:val="17"/>
      <w:szCs w:val="17"/>
      <w:lang w:val="en-US"/>
    </w:rPr>
  </w:style>
  <w:style w:type="character" w:customStyle="1" w:styleId="1">
    <w:name w:val="Заголовок №1_"/>
    <w:basedOn w:val="a0"/>
    <w:link w:val="10"/>
    <w:rsid w:val="006D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5">
    <w:name w:val="Колонтитул_"/>
    <w:basedOn w:val="a0"/>
    <w:link w:val="a6"/>
    <w:rsid w:val="006D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6D2D2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6D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D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4"/>
    <w:rsid w:val="006D2D2F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6D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6D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6D2D2F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6D2D2F"/>
    <w:rPr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главление + 8 pt"/>
    <w:basedOn w:val="a9"/>
    <w:rsid w:val="006D2D2F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3">
    <w:name w:val="Оглавление (3)_"/>
    <w:basedOn w:val="a0"/>
    <w:link w:val="30"/>
    <w:rsid w:val="006D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1">
    <w:name w:val="Основной текст1"/>
    <w:basedOn w:val="a"/>
    <w:link w:val="a4"/>
    <w:rsid w:val="006D2D2F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6D2D2F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6">
    <w:name w:val="Колонтитул"/>
    <w:basedOn w:val="a"/>
    <w:link w:val="a5"/>
    <w:rsid w:val="006D2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D2D2F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6D2D2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6D2D2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6D2D2F"/>
    <w:pPr>
      <w:shd w:val="clear" w:color="auto" w:fill="FFFFFF"/>
      <w:spacing w:before="180" w:line="41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2018-12-28T04:17:00Z</dcterms:created>
  <dcterms:modified xsi:type="dcterms:W3CDTF">2018-12-28T04:52:00Z</dcterms:modified>
</cp:coreProperties>
</file>