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92" w:rsidRPr="003606BC" w:rsidRDefault="000825A2" w:rsidP="00DE7EB5">
      <w:pPr>
        <w:pStyle w:val="Bodytext100"/>
        <w:shd w:val="clear" w:color="auto" w:fill="FFFFFF" w:themeFill="background1"/>
        <w:spacing w:before="0" w:after="0" w:line="276" w:lineRule="auto"/>
        <w:ind w:left="160"/>
        <w:jc w:val="center"/>
        <w:rPr>
          <w:rStyle w:val="Bodytext10NotBold"/>
          <w:sz w:val="24"/>
          <w:szCs w:val="24"/>
          <w:lang w:val="kk-KZ"/>
        </w:rPr>
      </w:pPr>
      <w:r w:rsidRPr="003606BC">
        <w:rPr>
          <w:rStyle w:val="Bodytext10NotBold"/>
          <w:sz w:val="24"/>
          <w:szCs w:val="24"/>
          <w:lang w:val="kk-KZ"/>
        </w:rPr>
        <w:t xml:space="preserve">МАЗМҰНЫ </w:t>
      </w:r>
    </w:p>
    <w:p w:rsidR="004A32A3" w:rsidRPr="003606BC" w:rsidRDefault="000825A2" w:rsidP="00DE7EB5">
      <w:pPr>
        <w:pStyle w:val="Bodytext100"/>
        <w:shd w:val="clear" w:color="auto" w:fill="FFFFFF" w:themeFill="background1"/>
        <w:spacing w:before="0" w:after="0" w:line="276" w:lineRule="auto"/>
        <w:ind w:left="160"/>
        <w:jc w:val="center"/>
        <w:rPr>
          <w:sz w:val="24"/>
          <w:szCs w:val="24"/>
          <w:lang w:val="kk-KZ"/>
        </w:rPr>
      </w:pPr>
      <w:r w:rsidRPr="003606BC">
        <w:rPr>
          <w:sz w:val="24"/>
          <w:szCs w:val="24"/>
          <w:lang w:val="kk-KZ"/>
        </w:rPr>
        <w:t>Аймақтық геология</w:t>
      </w:r>
    </w:p>
    <w:p w:rsidR="004A32A3" w:rsidRPr="003606BC" w:rsidRDefault="000E046B" w:rsidP="00DE7EB5">
      <w:pPr>
        <w:pStyle w:val="Tableofcontents0"/>
        <w:shd w:val="clear" w:color="auto" w:fill="FFFFFF" w:themeFill="background1"/>
        <w:tabs>
          <w:tab w:val="right" w:leader="dot" w:pos="9237"/>
        </w:tabs>
        <w:spacing w:line="276" w:lineRule="auto"/>
        <w:ind w:right="240" w:firstLine="420"/>
        <w:rPr>
          <w:sz w:val="24"/>
          <w:szCs w:val="24"/>
          <w:lang w:val="kk-KZ"/>
        </w:rPr>
      </w:pPr>
      <w:r w:rsidRPr="003606BC">
        <w:rPr>
          <w:sz w:val="24"/>
          <w:szCs w:val="24"/>
          <w:lang w:val="kk-KZ"/>
        </w:rPr>
        <w:fldChar w:fldCharType="begin"/>
      </w:r>
      <w:r w:rsidR="000825A2" w:rsidRPr="003606BC">
        <w:rPr>
          <w:sz w:val="24"/>
          <w:szCs w:val="24"/>
          <w:lang w:val="kk-KZ"/>
        </w:rPr>
        <w:instrText xml:space="preserve"> TOC \o "1-3" \h \z </w:instrText>
      </w:r>
      <w:r w:rsidRPr="003606BC">
        <w:rPr>
          <w:sz w:val="24"/>
          <w:szCs w:val="24"/>
          <w:lang w:val="kk-KZ"/>
        </w:rPr>
        <w:fldChar w:fldCharType="separate"/>
      </w:r>
      <w:r w:rsidR="000825A2" w:rsidRPr="003606BC">
        <w:rPr>
          <w:rStyle w:val="TableofcontentsItalic"/>
          <w:sz w:val="24"/>
          <w:szCs w:val="24"/>
          <w:lang w:val="kk-KZ"/>
        </w:rPr>
        <w:t>Зейлик Б.С.</w:t>
      </w:r>
      <w:r w:rsidR="000825A2" w:rsidRPr="003606BC">
        <w:rPr>
          <w:sz w:val="24"/>
          <w:szCs w:val="24"/>
          <w:lang w:val="kk-KZ"/>
        </w:rPr>
        <w:t xml:space="preserve"> Жердегі тіршілікті сақтау үшін ғаламшарды ғарыштық қорғау мәселесі (космогенді апаттар туралы геологиялық-геофизикалық мәліметтер)</w:t>
      </w:r>
      <w:r w:rsidR="000825A2" w:rsidRPr="003606BC">
        <w:rPr>
          <w:sz w:val="24"/>
          <w:szCs w:val="24"/>
          <w:lang w:val="kk-KZ"/>
        </w:rPr>
        <w:tab/>
        <w:t>5</w:t>
      </w:r>
    </w:p>
    <w:p w:rsidR="004A32A3" w:rsidRPr="003606BC" w:rsidRDefault="000825A2" w:rsidP="00DE7EB5">
      <w:pPr>
        <w:pStyle w:val="Tableofcontents0"/>
        <w:shd w:val="clear" w:color="auto" w:fill="FFFFFF" w:themeFill="background1"/>
        <w:tabs>
          <w:tab w:val="left" w:leader="dot" w:pos="9050"/>
        </w:tabs>
        <w:spacing w:after="209" w:line="276" w:lineRule="auto"/>
        <w:ind w:firstLine="420"/>
        <w:rPr>
          <w:sz w:val="24"/>
          <w:szCs w:val="24"/>
          <w:lang w:val="kk-KZ"/>
        </w:rPr>
      </w:pPr>
      <w:r w:rsidRPr="003606BC">
        <w:rPr>
          <w:rStyle w:val="TableofcontentsItalic"/>
          <w:sz w:val="24"/>
          <w:szCs w:val="24"/>
          <w:lang w:val="kk-KZ"/>
        </w:rPr>
        <w:t>Гадеев Р.Р.</w:t>
      </w:r>
      <w:r w:rsidRPr="003606BC">
        <w:rPr>
          <w:sz w:val="24"/>
          <w:szCs w:val="24"/>
          <w:lang w:val="kk-KZ"/>
        </w:rPr>
        <w:t xml:space="preserve"> Жоңғар Алатауының A-тектік граниттері</w:t>
      </w:r>
      <w:r w:rsidRPr="003606BC">
        <w:rPr>
          <w:sz w:val="24"/>
          <w:szCs w:val="24"/>
          <w:lang w:val="kk-KZ"/>
        </w:rPr>
        <w:tab/>
        <w:t>16</w:t>
      </w:r>
    </w:p>
    <w:p w:rsidR="004A32A3" w:rsidRPr="003606BC" w:rsidRDefault="000825A2" w:rsidP="00DE7EB5">
      <w:pPr>
        <w:pStyle w:val="a8"/>
        <w:rPr>
          <w:lang w:val="kk-KZ"/>
        </w:rPr>
      </w:pPr>
      <w:r w:rsidRPr="003606BC">
        <w:rPr>
          <w:lang w:val="kk-KZ"/>
        </w:rPr>
        <w:t>Минерагения, болжамдар, перспективалар</w:t>
      </w:r>
    </w:p>
    <w:p w:rsidR="004A32A3" w:rsidRPr="003606BC" w:rsidRDefault="000825A2" w:rsidP="00DE7EB5">
      <w:pPr>
        <w:pStyle w:val="Tableofcontents0"/>
        <w:shd w:val="clear" w:color="auto" w:fill="FFFFFF" w:themeFill="background1"/>
        <w:tabs>
          <w:tab w:val="right" w:leader="dot" w:pos="9237"/>
        </w:tabs>
        <w:spacing w:after="209" w:line="276" w:lineRule="auto"/>
        <w:ind w:right="240" w:firstLine="420"/>
        <w:rPr>
          <w:sz w:val="24"/>
          <w:szCs w:val="24"/>
          <w:lang w:val="kk-KZ"/>
        </w:rPr>
      </w:pPr>
      <w:r w:rsidRPr="003606BC">
        <w:rPr>
          <w:rStyle w:val="TableofcontentsItalic"/>
          <w:sz w:val="24"/>
          <w:szCs w:val="24"/>
          <w:lang w:val="kk-KZ"/>
        </w:rPr>
        <w:t>Роднова В.И., Гилев Ю.Н., Мамонов Е.П., Умарбекова З.Т.</w:t>
      </w:r>
      <w:r w:rsidRPr="003606BC">
        <w:rPr>
          <w:sz w:val="24"/>
          <w:szCs w:val="24"/>
          <w:lang w:val="kk-KZ"/>
        </w:rPr>
        <w:t xml:space="preserve"> Қаратас (Оңтүстік Қазақстан) кенорнының кендерінің құрылу механизмі мен заттық құрамы</w:t>
      </w:r>
      <w:r w:rsidRPr="003606BC">
        <w:rPr>
          <w:sz w:val="24"/>
          <w:szCs w:val="24"/>
          <w:lang w:val="kk-KZ"/>
        </w:rPr>
        <w:tab/>
        <w:t>23</w:t>
      </w:r>
    </w:p>
    <w:p w:rsidR="004A32A3" w:rsidRPr="003606BC" w:rsidRDefault="000825A2" w:rsidP="00DE7EB5">
      <w:pPr>
        <w:pStyle w:val="Tableofcontents20"/>
        <w:shd w:val="clear" w:color="auto" w:fill="FFFFFF" w:themeFill="background1"/>
        <w:spacing w:before="0" w:after="111" w:line="276" w:lineRule="auto"/>
        <w:ind w:left="160"/>
        <w:rPr>
          <w:sz w:val="24"/>
          <w:szCs w:val="24"/>
          <w:lang w:val="kk-KZ"/>
        </w:rPr>
      </w:pPr>
      <w:r w:rsidRPr="003606BC">
        <w:rPr>
          <w:sz w:val="24"/>
          <w:szCs w:val="24"/>
          <w:lang w:val="kk-KZ"/>
        </w:rPr>
        <w:t>Мұнай және газ</w:t>
      </w:r>
    </w:p>
    <w:p w:rsidR="004A32A3" w:rsidRPr="003606BC" w:rsidRDefault="000825A2" w:rsidP="00DE7EB5">
      <w:pPr>
        <w:pStyle w:val="Tableofcontents0"/>
        <w:shd w:val="clear" w:color="auto" w:fill="FFFFFF" w:themeFill="background1"/>
        <w:tabs>
          <w:tab w:val="right" w:leader="dot" w:pos="9237"/>
        </w:tabs>
        <w:spacing w:line="276" w:lineRule="auto"/>
        <w:ind w:right="240" w:firstLine="420"/>
        <w:rPr>
          <w:sz w:val="24"/>
          <w:szCs w:val="24"/>
          <w:lang w:val="kk-KZ"/>
        </w:rPr>
      </w:pPr>
      <w:r w:rsidRPr="003606BC">
        <w:rPr>
          <w:rStyle w:val="TableofcontentsItalic"/>
          <w:sz w:val="24"/>
          <w:szCs w:val="24"/>
          <w:lang w:val="kk-KZ"/>
        </w:rPr>
        <w:t>Бисенғалиев Д.Л., Темирхасов А.М.</w:t>
      </w:r>
      <w:r w:rsidRPr="003606BC">
        <w:rPr>
          <w:sz w:val="24"/>
          <w:szCs w:val="24"/>
          <w:lang w:val="kk-KZ"/>
        </w:rPr>
        <w:t xml:space="preserve"> Жаңа сейсмоізденіс мәліметтері негізінде Оңтүстік Торғай бассейнінің Батыс бөлігіндегі бор жүйесінің құрылуы мен перспективасы</w:t>
      </w:r>
      <w:r w:rsidRPr="003606BC">
        <w:rPr>
          <w:sz w:val="24"/>
          <w:szCs w:val="24"/>
          <w:lang w:val="kk-KZ"/>
        </w:rPr>
        <w:tab/>
        <w:t>33</w:t>
      </w:r>
    </w:p>
    <w:p w:rsidR="004A32A3" w:rsidRPr="003606BC" w:rsidRDefault="000825A2" w:rsidP="00DE7EB5">
      <w:pPr>
        <w:pStyle w:val="Tableofcontents0"/>
        <w:shd w:val="clear" w:color="auto" w:fill="FFFFFF" w:themeFill="background1"/>
        <w:tabs>
          <w:tab w:val="right" w:leader="dot" w:pos="9237"/>
        </w:tabs>
        <w:spacing w:line="276" w:lineRule="auto"/>
        <w:ind w:right="240" w:firstLine="420"/>
        <w:rPr>
          <w:sz w:val="24"/>
          <w:szCs w:val="24"/>
          <w:lang w:val="kk-KZ"/>
        </w:rPr>
      </w:pPr>
      <w:r w:rsidRPr="003606BC">
        <w:rPr>
          <w:rStyle w:val="TableofcontentsItalic"/>
          <w:sz w:val="24"/>
          <w:szCs w:val="24"/>
          <w:lang w:val="kk-KZ"/>
        </w:rPr>
        <w:t>Нукенов М.К., Болат Е.</w:t>
      </w:r>
      <w:r w:rsidRPr="003606BC">
        <w:rPr>
          <w:sz w:val="24"/>
          <w:szCs w:val="24"/>
          <w:lang w:val="kk-KZ"/>
        </w:rPr>
        <w:t xml:space="preserve"> Төменгі сырдария дөңесінің Оңтүстік Торғай бассейнімен бірігу зонасындағы құрылуы мен мұнай-газдылығының болашағы</w:t>
      </w:r>
      <w:r w:rsidRPr="003606BC">
        <w:rPr>
          <w:sz w:val="24"/>
          <w:szCs w:val="24"/>
          <w:lang w:val="kk-KZ"/>
        </w:rPr>
        <w:tab/>
        <w:t>43</w:t>
      </w:r>
    </w:p>
    <w:p w:rsidR="004A32A3" w:rsidRPr="003606BC" w:rsidRDefault="000825A2" w:rsidP="00DE7EB5">
      <w:pPr>
        <w:pStyle w:val="Tableofcontents0"/>
        <w:shd w:val="clear" w:color="auto" w:fill="FFFFFF" w:themeFill="background1"/>
        <w:tabs>
          <w:tab w:val="right" w:leader="dot" w:pos="9237"/>
        </w:tabs>
        <w:spacing w:after="209" w:line="276" w:lineRule="auto"/>
        <w:ind w:right="240" w:firstLine="420"/>
        <w:rPr>
          <w:sz w:val="24"/>
          <w:szCs w:val="24"/>
          <w:lang w:val="kk-KZ"/>
        </w:rPr>
      </w:pPr>
      <w:r w:rsidRPr="003606BC">
        <w:rPr>
          <w:rStyle w:val="TableofcontentsItalic"/>
          <w:sz w:val="24"/>
          <w:szCs w:val="24"/>
          <w:lang w:val="kk-KZ"/>
        </w:rPr>
        <w:t>Кульбатырова Б.А., Темирхасов А.М.</w:t>
      </w:r>
      <w:r w:rsidRPr="003606BC">
        <w:rPr>
          <w:sz w:val="24"/>
          <w:szCs w:val="24"/>
          <w:lang w:val="kk-KZ"/>
        </w:rPr>
        <w:t xml:space="preserve"> Седиментологиялық және сейсмостратиграфиялық талдау мәліметтері негізінде Оңтүстік Торғай бассейнінің Батыс бөлігіндегі геологиялық құрылуы</w:t>
      </w:r>
      <w:r w:rsidRPr="003606BC">
        <w:rPr>
          <w:sz w:val="24"/>
          <w:szCs w:val="24"/>
          <w:lang w:val="kk-KZ"/>
        </w:rPr>
        <w:tab/>
        <w:t>53</w:t>
      </w:r>
    </w:p>
    <w:p w:rsidR="004A32A3" w:rsidRPr="003606BC" w:rsidRDefault="000825A2" w:rsidP="00DE7EB5">
      <w:pPr>
        <w:pStyle w:val="Tableofcontents20"/>
        <w:shd w:val="clear" w:color="auto" w:fill="FFFFFF" w:themeFill="background1"/>
        <w:spacing w:before="0" w:after="111" w:line="276" w:lineRule="auto"/>
        <w:ind w:left="160"/>
        <w:rPr>
          <w:sz w:val="24"/>
          <w:szCs w:val="24"/>
          <w:lang w:val="kk-KZ"/>
        </w:rPr>
      </w:pPr>
      <w:r w:rsidRPr="003606BC">
        <w:rPr>
          <w:sz w:val="24"/>
          <w:szCs w:val="24"/>
          <w:lang w:val="kk-KZ"/>
        </w:rPr>
        <w:t>Инженерлік геология</w:t>
      </w:r>
    </w:p>
    <w:p w:rsidR="004A32A3" w:rsidRPr="003606BC" w:rsidRDefault="000825A2" w:rsidP="00DE7EB5">
      <w:pPr>
        <w:pStyle w:val="Tableofcontents0"/>
        <w:shd w:val="clear" w:color="auto" w:fill="FFFFFF" w:themeFill="background1"/>
        <w:tabs>
          <w:tab w:val="right" w:leader="dot" w:pos="9237"/>
        </w:tabs>
        <w:spacing w:after="209" w:line="276" w:lineRule="auto"/>
        <w:ind w:right="240" w:firstLine="420"/>
        <w:jc w:val="both"/>
        <w:rPr>
          <w:rStyle w:val="10"/>
          <w:lang w:val="kk-KZ"/>
        </w:rPr>
      </w:pPr>
      <w:r w:rsidRPr="003606BC">
        <w:rPr>
          <w:rStyle w:val="TableofcontentsItalic"/>
          <w:sz w:val="24"/>
          <w:szCs w:val="24"/>
          <w:lang w:val="kk-KZ"/>
        </w:rPr>
        <w:t>Митрофанова А.Н., Калита Р.Ш., Беккулиева А.А., Уксукбаева С.А.</w:t>
      </w:r>
      <w:r w:rsidRPr="003606BC">
        <w:rPr>
          <w:sz w:val="24"/>
          <w:szCs w:val="24"/>
          <w:lang w:val="kk-KZ"/>
        </w:rPr>
        <w:t xml:space="preserve"> Алматы облысы халқының табиғатты пайдалану қауіпсіздігі мен тіршілік әрекеті</w:t>
      </w:r>
      <w:r w:rsidRPr="003606BC">
        <w:rPr>
          <w:sz w:val="24"/>
          <w:szCs w:val="24"/>
          <w:lang w:val="kk-KZ"/>
        </w:rPr>
        <w:tab/>
        <w:t>62</w:t>
      </w:r>
    </w:p>
    <w:p w:rsidR="004A32A3" w:rsidRPr="003606BC" w:rsidRDefault="000825A2" w:rsidP="00DE7EB5">
      <w:pPr>
        <w:pStyle w:val="Tableofcontents20"/>
        <w:shd w:val="clear" w:color="auto" w:fill="FFFFFF" w:themeFill="background1"/>
        <w:spacing w:before="0" w:after="140" w:line="276" w:lineRule="auto"/>
        <w:ind w:left="160"/>
        <w:rPr>
          <w:sz w:val="24"/>
          <w:szCs w:val="24"/>
          <w:lang w:val="kk-KZ"/>
        </w:rPr>
      </w:pPr>
      <w:r w:rsidRPr="003606BC">
        <w:rPr>
          <w:sz w:val="24"/>
          <w:szCs w:val="24"/>
          <w:lang w:val="kk-KZ"/>
        </w:rPr>
        <w:t>Гидрогеология</w:t>
      </w:r>
    </w:p>
    <w:p w:rsidR="004A32A3" w:rsidRPr="003606BC" w:rsidRDefault="000825A2" w:rsidP="00DE7EB5">
      <w:pPr>
        <w:pStyle w:val="Tableofcontents0"/>
        <w:shd w:val="clear" w:color="auto" w:fill="FFFFFF" w:themeFill="background1"/>
        <w:tabs>
          <w:tab w:val="left" w:leader="dot" w:pos="9031"/>
        </w:tabs>
        <w:spacing w:line="276" w:lineRule="auto"/>
        <w:ind w:firstLine="420"/>
        <w:rPr>
          <w:sz w:val="24"/>
          <w:szCs w:val="24"/>
          <w:lang w:val="kk-KZ"/>
        </w:rPr>
      </w:pPr>
      <w:r w:rsidRPr="003606BC">
        <w:rPr>
          <w:rStyle w:val="TableofcontentsItalic"/>
          <w:sz w:val="24"/>
          <w:szCs w:val="24"/>
          <w:lang w:val="kk-KZ"/>
        </w:rPr>
        <w:t>Сыдықов Ж.</w:t>
      </w:r>
      <w:r w:rsidRPr="003606BC">
        <w:rPr>
          <w:sz w:val="24"/>
          <w:szCs w:val="24"/>
          <w:lang w:val="kk-KZ"/>
        </w:rPr>
        <w:t xml:space="preserve"> Қазақстандағы гидрогеохимия ғылымының қалыптасуы мен дамуы</w:t>
      </w:r>
      <w:r w:rsidRPr="003606BC">
        <w:rPr>
          <w:sz w:val="24"/>
          <w:szCs w:val="24"/>
          <w:lang w:val="kk-KZ"/>
        </w:rPr>
        <w:tab/>
        <w:t>68</w:t>
      </w:r>
    </w:p>
    <w:p w:rsidR="004A32A3" w:rsidRPr="003606BC" w:rsidRDefault="000825A2" w:rsidP="00DE7EB5">
      <w:pPr>
        <w:pStyle w:val="Tableofcontents0"/>
        <w:shd w:val="clear" w:color="auto" w:fill="FFFFFF" w:themeFill="background1"/>
        <w:tabs>
          <w:tab w:val="left" w:leader="dot" w:pos="8993"/>
        </w:tabs>
        <w:spacing w:after="135" w:line="276" w:lineRule="auto"/>
        <w:ind w:firstLine="420"/>
        <w:rPr>
          <w:sz w:val="24"/>
          <w:szCs w:val="24"/>
          <w:lang w:val="kk-KZ"/>
        </w:rPr>
      </w:pPr>
      <w:r w:rsidRPr="003606BC">
        <w:rPr>
          <w:rStyle w:val="TableofcontentsItalic"/>
          <w:sz w:val="24"/>
          <w:szCs w:val="24"/>
          <w:lang w:val="kk-KZ"/>
        </w:rPr>
        <w:t>Өмірзақов Н.О., Аширяев К.Ш.</w:t>
      </w:r>
      <w:r w:rsidRPr="003606BC">
        <w:rPr>
          <w:sz w:val="24"/>
          <w:szCs w:val="24"/>
          <w:lang w:val="kk-KZ"/>
        </w:rPr>
        <w:t xml:space="preserve"> Алматы облысының жерасты суын қолдануды талдау мен болжау</w:t>
      </w:r>
      <w:r w:rsidRPr="003606BC">
        <w:rPr>
          <w:sz w:val="24"/>
          <w:szCs w:val="24"/>
          <w:lang w:val="kk-KZ"/>
        </w:rPr>
        <w:tab/>
        <w:t>80</w:t>
      </w:r>
    </w:p>
    <w:p w:rsidR="004A32A3" w:rsidRPr="003606BC" w:rsidRDefault="000825A2" w:rsidP="00DE7EB5">
      <w:pPr>
        <w:pStyle w:val="Tableofcontents20"/>
        <w:shd w:val="clear" w:color="auto" w:fill="FFFFFF" w:themeFill="background1"/>
        <w:spacing w:before="0" w:after="111" w:line="276" w:lineRule="auto"/>
        <w:ind w:left="160"/>
        <w:rPr>
          <w:sz w:val="24"/>
          <w:szCs w:val="24"/>
          <w:lang w:val="kk-KZ"/>
        </w:rPr>
      </w:pPr>
      <w:r w:rsidRPr="003606BC">
        <w:rPr>
          <w:sz w:val="24"/>
          <w:szCs w:val="24"/>
          <w:lang w:val="kk-KZ"/>
        </w:rPr>
        <w:t>Әдістеме</w:t>
      </w:r>
    </w:p>
    <w:p w:rsidR="004A32A3" w:rsidRPr="003606BC" w:rsidRDefault="000825A2" w:rsidP="00DE7EB5">
      <w:pPr>
        <w:pStyle w:val="Tableofcontents0"/>
        <w:shd w:val="clear" w:color="auto" w:fill="FFFFFF" w:themeFill="background1"/>
        <w:tabs>
          <w:tab w:val="right" w:leader="dot" w:pos="9237"/>
        </w:tabs>
        <w:spacing w:line="276" w:lineRule="auto"/>
        <w:ind w:right="240" w:firstLine="420"/>
        <w:rPr>
          <w:sz w:val="24"/>
          <w:szCs w:val="24"/>
          <w:lang w:val="kk-KZ"/>
        </w:rPr>
      </w:pPr>
      <w:r w:rsidRPr="003606BC">
        <w:rPr>
          <w:rStyle w:val="TableofcontentsItalic"/>
          <w:sz w:val="24"/>
          <w:szCs w:val="24"/>
          <w:lang w:val="kk-KZ"/>
        </w:rPr>
        <w:t>Борисенко Г.Т., ДосымбековаЖ.Б., Жаманшалова А.Б., Закирова Н.Е.</w:t>
      </w:r>
      <w:r w:rsidRPr="003606BC">
        <w:rPr>
          <w:sz w:val="24"/>
          <w:szCs w:val="24"/>
          <w:lang w:val="kk-KZ"/>
        </w:rPr>
        <w:t xml:space="preserve"> ҰГЗ мәліметтерін интерпретациялау әдісін негіздеу және терригенді түзілімдердегі есептеу параметрлерін анықтау</w:t>
      </w:r>
      <w:r w:rsidRPr="003606BC">
        <w:rPr>
          <w:sz w:val="24"/>
          <w:szCs w:val="24"/>
          <w:lang w:val="kk-KZ"/>
        </w:rPr>
        <w:tab/>
        <w:t>86</w:t>
      </w:r>
    </w:p>
    <w:p w:rsidR="004A32A3" w:rsidRPr="003606BC" w:rsidRDefault="000825A2" w:rsidP="00DE7EB5">
      <w:pPr>
        <w:pStyle w:val="Tableofcontents0"/>
        <w:shd w:val="clear" w:color="auto" w:fill="FFFFFF" w:themeFill="background1"/>
        <w:tabs>
          <w:tab w:val="right" w:leader="dot" w:pos="9237"/>
        </w:tabs>
        <w:spacing w:after="209" w:line="276" w:lineRule="auto"/>
        <w:ind w:right="240" w:firstLine="420"/>
        <w:rPr>
          <w:sz w:val="24"/>
          <w:szCs w:val="24"/>
          <w:lang w:val="kk-KZ"/>
        </w:rPr>
      </w:pPr>
      <w:r w:rsidRPr="003606BC">
        <w:rPr>
          <w:rStyle w:val="TableofcontentsItalic"/>
          <w:sz w:val="24"/>
          <w:szCs w:val="24"/>
          <w:lang w:val="kk-KZ"/>
        </w:rPr>
        <w:t>Нұрпейісова М.Б., Қыргызбаева Г.М., Сарубаев О.А., Айтқазинова Ш.К.</w:t>
      </w:r>
      <w:r w:rsidRPr="003606BC">
        <w:rPr>
          <w:sz w:val="24"/>
          <w:szCs w:val="24"/>
          <w:lang w:val="kk-KZ"/>
        </w:rPr>
        <w:t xml:space="preserve"> Жер қойнауын зерттеудегі жер беті жылжуларының мониторингін жүргізу тәсілдері</w:t>
      </w:r>
      <w:r w:rsidRPr="003606BC">
        <w:rPr>
          <w:sz w:val="24"/>
          <w:szCs w:val="24"/>
          <w:lang w:val="kk-KZ"/>
        </w:rPr>
        <w:tab/>
        <w:t>95</w:t>
      </w:r>
    </w:p>
    <w:p w:rsidR="004A32A3" w:rsidRPr="003606BC" w:rsidRDefault="000825A2" w:rsidP="00DE7EB5">
      <w:pPr>
        <w:pStyle w:val="Tableofcontents20"/>
        <w:shd w:val="clear" w:color="auto" w:fill="FFFFFF" w:themeFill="background1"/>
        <w:spacing w:before="0" w:after="111" w:line="276" w:lineRule="auto"/>
        <w:ind w:left="160"/>
        <w:rPr>
          <w:sz w:val="24"/>
          <w:szCs w:val="24"/>
          <w:lang w:val="kk-KZ"/>
        </w:rPr>
      </w:pPr>
      <w:r w:rsidRPr="003606BC">
        <w:rPr>
          <w:sz w:val="24"/>
          <w:szCs w:val="24"/>
          <w:lang w:val="kk-KZ"/>
        </w:rPr>
        <w:t>Ғылыми мұра</w:t>
      </w:r>
    </w:p>
    <w:p w:rsidR="004A32A3" w:rsidRPr="003606BC" w:rsidRDefault="000825A2" w:rsidP="00DE7EB5">
      <w:pPr>
        <w:pStyle w:val="Tableofcontents0"/>
        <w:shd w:val="clear" w:color="auto" w:fill="FFFFFF" w:themeFill="background1"/>
        <w:tabs>
          <w:tab w:val="right" w:leader="dot" w:pos="9237"/>
        </w:tabs>
        <w:spacing w:line="276" w:lineRule="auto"/>
        <w:ind w:right="240" w:firstLine="420"/>
        <w:rPr>
          <w:sz w:val="24"/>
          <w:szCs w:val="24"/>
          <w:lang w:val="kk-KZ"/>
        </w:rPr>
      </w:pPr>
      <w:r w:rsidRPr="003606BC">
        <w:rPr>
          <w:rStyle w:val="TableofcontentsItalic"/>
          <w:sz w:val="24"/>
          <w:szCs w:val="24"/>
          <w:lang w:val="kk-KZ"/>
        </w:rPr>
        <w:t>Сейтмұратова Э.Ю.</w:t>
      </w:r>
      <w:r w:rsidRPr="003606BC">
        <w:rPr>
          <w:sz w:val="24"/>
          <w:szCs w:val="24"/>
          <w:lang w:val="kk-KZ"/>
        </w:rPr>
        <w:t xml:space="preserve"> Г. Р. Бекжановтың аты және ғылыми мұрасы - Қазақстан геологтарының баға жетпес жағдайлары</w:t>
      </w:r>
      <w:r w:rsidRPr="003606BC">
        <w:rPr>
          <w:sz w:val="24"/>
          <w:szCs w:val="24"/>
          <w:lang w:val="kk-KZ"/>
        </w:rPr>
        <w:tab/>
      </w:r>
      <w:bookmarkStart w:id="0" w:name="_GoBack"/>
      <w:bookmarkEnd w:id="0"/>
      <w:r w:rsidRPr="003606BC">
        <w:rPr>
          <w:sz w:val="24"/>
          <w:szCs w:val="24"/>
          <w:lang w:val="kk-KZ"/>
        </w:rPr>
        <w:t>101</w:t>
      </w:r>
      <w:r w:rsidR="000E046B" w:rsidRPr="003606BC">
        <w:rPr>
          <w:sz w:val="24"/>
          <w:szCs w:val="24"/>
          <w:lang w:val="kk-KZ"/>
        </w:rPr>
        <w:fldChar w:fldCharType="end"/>
      </w:r>
    </w:p>
    <w:sectPr w:rsidR="004A32A3" w:rsidRPr="003606BC" w:rsidSect="004A32A3">
      <w:headerReference w:type="default" r:id="rId6"/>
      <w:footerReference w:type="default" r:id="rId7"/>
      <w:type w:val="continuous"/>
      <w:pgSz w:w="11905" w:h="16837"/>
      <w:pgMar w:top="1327" w:right="1173" w:bottom="1342" w:left="1184" w:header="0" w:footer="3" w:gutter="0"/>
      <w:pgNumType w:start="10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72E" w:rsidRDefault="0056272E" w:rsidP="004A32A3">
      <w:r>
        <w:separator/>
      </w:r>
    </w:p>
  </w:endnote>
  <w:endnote w:type="continuationSeparator" w:id="0">
    <w:p w:rsidR="0056272E" w:rsidRDefault="0056272E" w:rsidP="004A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A3" w:rsidRDefault="003606BC">
    <w:pPr>
      <w:pStyle w:val="Headerorfooter0"/>
      <w:framePr w:w="12043" w:h="134" w:wrap="none" w:vAnchor="text" w:hAnchor="page" w:x="-68" w:y="-1559"/>
      <w:shd w:val="clear" w:color="auto" w:fill="auto"/>
      <w:ind w:left="5832"/>
    </w:pPr>
    <w:r>
      <w:fldChar w:fldCharType="begin"/>
    </w:r>
    <w:r>
      <w:instrText xml:space="preserve"> PAGE \* MERGEFORMAT </w:instrText>
    </w:r>
    <w:r>
      <w:fldChar w:fldCharType="separate"/>
    </w:r>
    <w:r w:rsidRPr="003606BC">
      <w:rPr>
        <w:rStyle w:val="Headerorfooter95pt"/>
        <w:noProof/>
      </w:rPr>
      <w:t>108</w:t>
    </w:r>
    <w:r>
      <w:rPr>
        <w:rStyle w:val="Headerorfooter95p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72E" w:rsidRDefault="0056272E"/>
  </w:footnote>
  <w:footnote w:type="continuationSeparator" w:id="0">
    <w:p w:rsidR="0056272E" w:rsidRDefault="005627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A3" w:rsidRPr="00DE7EB5" w:rsidRDefault="004A32A3">
    <w:pPr>
      <w:pStyle w:val="Headerorfooter0"/>
      <w:framePr w:w="12043" w:h="187" w:wrap="none" w:vAnchor="text" w:hAnchor="page" w:x="-68" w:y="1287"/>
      <w:shd w:val="clear" w:color="auto" w:fill="auto"/>
      <w:ind w:left="124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A32A3"/>
    <w:rsid w:val="000825A2"/>
    <w:rsid w:val="000E046B"/>
    <w:rsid w:val="003606BC"/>
    <w:rsid w:val="00415475"/>
    <w:rsid w:val="004A32A3"/>
    <w:rsid w:val="0056272E"/>
    <w:rsid w:val="008709F3"/>
    <w:rsid w:val="00DC6B0D"/>
    <w:rsid w:val="00DE7EB5"/>
    <w:rsid w:val="00F1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C3738-BE59-44CB-8C7D-29FF9298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32A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E7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7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32A3"/>
    <w:rPr>
      <w:color w:val="000080"/>
      <w:u w:val="single"/>
    </w:rPr>
  </w:style>
  <w:style w:type="character" w:customStyle="1" w:styleId="Bodytext10">
    <w:name w:val="Body text (10)_"/>
    <w:basedOn w:val="a0"/>
    <w:link w:val="Bodytext100"/>
    <w:rsid w:val="004A3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0NotBold">
    <w:name w:val="Body text (10) + Not Bold"/>
    <w:basedOn w:val="Bodytext10"/>
    <w:rsid w:val="004A32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erorfooter">
    <w:name w:val="Header or footer_"/>
    <w:basedOn w:val="a0"/>
    <w:link w:val="Headerorfooter0"/>
    <w:rsid w:val="004A3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95ptItalic">
    <w:name w:val="Header or footer + 9;5 pt;Italic"/>
    <w:basedOn w:val="Headerorfooter"/>
    <w:rsid w:val="004A32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</w:rPr>
  </w:style>
  <w:style w:type="character" w:customStyle="1" w:styleId="Headerorfooter95pt">
    <w:name w:val="Header or footer + 9;5 pt"/>
    <w:basedOn w:val="Headerorfooter"/>
    <w:rsid w:val="004A3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ableofcontents">
    <w:name w:val="Table of contents_"/>
    <w:basedOn w:val="a0"/>
    <w:link w:val="Tableofcontents0"/>
    <w:rsid w:val="004A3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ableofcontentsItalic">
    <w:name w:val="Table of contents + Italic"/>
    <w:basedOn w:val="Tableofcontents"/>
    <w:rsid w:val="004A32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Tableofcontents2">
    <w:name w:val="Table of contents (2)_"/>
    <w:basedOn w:val="a0"/>
    <w:link w:val="Tableofcontents20"/>
    <w:rsid w:val="004A3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Bodytext100">
    <w:name w:val="Body text (10)"/>
    <w:basedOn w:val="a"/>
    <w:link w:val="Bodytext10"/>
    <w:rsid w:val="004A32A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erorfooter0">
    <w:name w:val="Header or footer"/>
    <w:basedOn w:val="a"/>
    <w:link w:val="Headerorfooter"/>
    <w:rsid w:val="004A32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0">
    <w:name w:val="Table of contents"/>
    <w:basedOn w:val="a"/>
    <w:link w:val="Tableofcontents"/>
    <w:rsid w:val="004A32A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ofcontents20">
    <w:name w:val="Table of contents (2)"/>
    <w:basedOn w:val="a"/>
    <w:link w:val="Tableofcontents2"/>
    <w:rsid w:val="004A32A3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4">
    <w:name w:val="header"/>
    <w:basedOn w:val="a"/>
    <w:link w:val="a5"/>
    <w:uiPriority w:val="99"/>
    <w:semiHidden/>
    <w:unhideWhenUsed/>
    <w:rsid w:val="00DE7E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7EB5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DE7E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7EB5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E7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7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DE7EB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- 0_Геология__04_2015__--- 112 cтр</dc:title>
  <dc:creator>AktotyT</dc:creator>
  <cp:lastModifiedBy>Berkin</cp:lastModifiedBy>
  <cp:revision>4</cp:revision>
  <dcterms:created xsi:type="dcterms:W3CDTF">2015-09-11T09:43:00Z</dcterms:created>
  <dcterms:modified xsi:type="dcterms:W3CDTF">2015-10-01T04:10:00Z</dcterms:modified>
</cp:coreProperties>
</file>