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B8" w:rsidRPr="006D42B8" w:rsidRDefault="007279C4" w:rsidP="006D42B8">
      <w:pPr>
        <w:pStyle w:val="60"/>
        <w:shd w:val="clear" w:color="auto" w:fill="auto"/>
        <w:spacing w:before="0" w:line="360" w:lineRule="auto"/>
        <w:ind w:left="20"/>
        <w:jc w:val="left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 </w:t>
      </w:r>
      <w:r w:rsidR="006D42B8">
        <w:rPr>
          <w:b w:val="0"/>
          <w:sz w:val="28"/>
          <w:szCs w:val="28"/>
          <w:lang w:val="en-US"/>
        </w:rPr>
        <w:t xml:space="preserve">                                                     </w:t>
      </w:r>
      <w:r w:rsidR="00CA2002" w:rsidRPr="006D42B8">
        <w:rPr>
          <w:b w:val="0"/>
          <w:sz w:val="28"/>
          <w:szCs w:val="28"/>
        </w:rPr>
        <w:t>СОДЕРЖАНИЕ</w:t>
      </w:r>
    </w:p>
    <w:p w:rsidR="00827076" w:rsidRPr="006D42B8" w:rsidRDefault="006D42B8" w:rsidP="006D42B8">
      <w:pPr>
        <w:pStyle w:val="60"/>
        <w:shd w:val="clear" w:color="auto" w:fill="auto"/>
        <w:spacing w:before="0" w:line="360" w:lineRule="auto"/>
        <w:ind w:left="20"/>
        <w:jc w:val="left"/>
        <w:rPr>
          <w:sz w:val="28"/>
          <w:szCs w:val="28"/>
        </w:rPr>
      </w:pPr>
      <w:r w:rsidRPr="007279C4">
        <w:rPr>
          <w:sz w:val="28"/>
          <w:szCs w:val="28"/>
        </w:rPr>
        <w:t xml:space="preserve">                                                        </w:t>
      </w:r>
      <w:r w:rsidR="00CA2002" w:rsidRPr="006D42B8">
        <w:rPr>
          <w:sz w:val="28"/>
          <w:szCs w:val="28"/>
        </w:rPr>
        <w:t>ФИЗИКА</w:t>
      </w:r>
    </w:p>
    <w:p w:rsidR="00827076" w:rsidRPr="006D42B8" w:rsidRDefault="00CA2002" w:rsidP="006D42B8">
      <w:pPr>
        <w:pStyle w:val="70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6D42B8">
        <w:rPr>
          <w:rStyle w:val="71"/>
          <w:sz w:val="28"/>
          <w:szCs w:val="28"/>
        </w:rPr>
        <w:t>Жунисбек А.Д., Курмангалиева В.О., Такибаев Н.Ж.</w:t>
      </w:r>
      <w:r w:rsidRPr="006D42B8">
        <w:rPr>
          <w:rStyle w:val="72"/>
          <w:sz w:val="28"/>
          <w:szCs w:val="28"/>
        </w:rPr>
        <w:t xml:space="preserve"> Центрально-Азиатская база данных по ядерным реакциям:</w:t>
      </w:r>
    </w:p>
    <w:p w:rsidR="00827076" w:rsidRPr="006D42B8" w:rsidRDefault="00946C70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sz w:val="28"/>
          <w:szCs w:val="28"/>
        </w:rPr>
        <w:fldChar w:fldCharType="begin"/>
      </w:r>
      <w:r w:rsidR="00CA2002" w:rsidRPr="006D42B8">
        <w:rPr>
          <w:sz w:val="28"/>
          <w:szCs w:val="28"/>
        </w:rPr>
        <w:instrText xml:space="preserve"> TOC \o "1-3" \h \z </w:instrText>
      </w:r>
      <w:r w:rsidRPr="006D42B8">
        <w:rPr>
          <w:sz w:val="28"/>
          <w:szCs w:val="28"/>
        </w:rPr>
        <w:fldChar w:fldCharType="separate"/>
      </w:r>
      <w:r w:rsidR="00CA2002" w:rsidRPr="006D42B8">
        <w:rPr>
          <w:rStyle w:val="41"/>
          <w:sz w:val="28"/>
          <w:szCs w:val="28"/>
        </w:rPr>
        <w:t>структура, программные инструменты и образовательный компонент</w:t>
      </w:r>
      <w:r w:rsidR="00CA2002" w:rsidRPr="006D42B8">
        <w:rPr>
          <w:rStyle w:val="41"/>
          <w:sz w:val="28"/>
          <w:szCs w:val="28"/>
        </w:rPr>
        <w:tab/>
        <w:t>5</w:t>
      </w:r>
    </w:p>
    <w:p w:rsidR="00827076" w:rsidRPr="006D42B8" w:rsidRDefault="00CA2002" w:rsidP="006D42B8">
      <w:pPr>
        <w:pStyle w:val="50"/>
        <w:shd w:val="clear" w:color="auto" w:fill="auto"/>
        <w:tabs>
          <w:tab w:val="right" w:leader="dot" w:pos="9381"/>
        </w:tabs>
        <w:spacing w:after="209" w:line="360" w:lineRule="auto"/>
        <w:ind w:left="20" w:right="40"/>
        <w:jc w:val="left"/>
        <w:rPr>
          <w:sz w:val="28"/>
          <w:szCs w:val="28"/>
        </w:rPr>
      </w:pPr>
      <w:r w:rsidRPr="006D42B8">
        <w:rPr>
          <w:sz w:val="28"/>
          <w:szCs w:val="28"/>
        </w:rPr>
        <w:t xml:space="preserve">Шинибаев М.Д., Беков А.А., Жумабаев М.Ж., Рамазанова А.С., Ниязымбетов А.Д., Курмуш Е., Рахимжанов Б.Н. </w:t>
      </w:r>
      <w:r w:rsidRPr="006D42B8">
        <w:rPr>
          <w:rStyle w:val="51"/>
          <w:sz w:val="28"/>
          <w:szCs w:val="28"/>
        </w:rPr>
        <w:t>Параметрический резонанс в орбитальном движении ИСЗ</w:t>
      </w:r>
      <w:r w:rsidRPr="006D42B8">
        <w:rPr>
          <w:rStyle w:val="51"/>
          <w:sz w:val="28"/>
          <w:szCs w:val="28"/>
        </w:rPr>
        <w:tab/>
        <w:t>11</w:t>
      </w:r>
    </w:p>
    <w:p w:rsidR="00827076" w:rsidRPr="006D42B8" w:rsidRDefault="006D42B8" w:rsidP="006D42B8">
      <w:pPr>
        <w:pStyle w:val="62"/>
        <w:shd w:val="clear" w:color="auto" w:fill="auto"/>
        <w:spacing w:before="0" w:after="111" w:line="360" w:lineRule="auto"/>
        <w:ind w:left="20"/>
        <w:rPr>
          <w:sz w:val="28"/>
          <w:szCs w:val="28"/>
        </w:rPr>
      </w:pPr>
      <w:r w:rsidRPr="007279C4">
        <w:rPr>
          <w:sz w:val="28"/>
          <w:szCs w:val="28"/>
        </w:rPr>
        <w:t xml:space="preserve">                                          </w:t>
      </w:r>
      <w:r w:rsidR="00CA2002" w:rsidRPr="006D42B8">
        <w:rPr>
          <w:sz w:val="28"/>
          <w:szCs w:val="28"/>
        </w:rPr>
        <w:t>ТЕХНИЧЕСКИЕ НАУКИ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Әліпбеки О., МолдабековМ., Нургужин М.</w:t>
      </w:r>
      <w:r w:rsidRPr="006D42B8">
        <w:rPr>
          <w:rStyle w:val="41"/>
          <w:sz w:val="28"/>
          <w:szCs w:val="28"/>
        </w:rPr>
        <w:t xml:space="preserve"> Коммерциализация космических технологий Республики Казахстан</w:t>
      </w:r>
      <w:r w:rsidRPr="006D42B8">
        <w:rPr>
          <w:rStyle w:val="41"/>
          <w:sz w:val="28"/>
          <w:szCs w:val="28"/>
        </w:rPr>
        <w:tab/>
        <w:t>16</w:t>
      </w:r>
    </w:p>
    <w:p w:rsidR="00827076" w:rsidRPr="006D42B8" w:rsidRDefault="00CA2002" w:rsidP="006D42B8">
      <w:pPr>
        <w:pStyle w:val="4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Телтаев Б.Б.</w:t>
      </w:r>
      <w:r w:rsidRPr="006D42B8">
        <w:rPr>
          <w:rStyle w:val="41"/>
          <w:sz w:val="28"/>
          <w:szCs w:val="28"/>
        </w:rPr>
        <w:t xml:space="preserve"> Экспериментальное исследование температуры и влажности на автомобильной дороге «Алматы-Бишкек»...</w:t>
      </w:r>
      <w:r w:rsidR="006D42B8" w:rsidRPr="006D42B8">
        <w:rPr>
          <w:rStyle w:val="41"/>
          <w:sz w:val="28"/>
          <w:szCs w:val="28"/>
        </w:rPr>
        <w:t>........................................................</w:t>
      </w:r>
      <w:r w:rsidRPr="006D42B8">
        <w:rPr>
          <w:rStyle w:val="41"/>
          <w:sz w:val="28"/>
          <w:szCs w:val="28"/>
        </w:rPr>
        <w:t xml:space="preserve">24 </w:t>
      </w:r>
      <w:r w:rsidRPr="006D42B8">
        <w:rPr>
          <w:rStyle w:val="42"/>
          <w:sz w:val="28"/>
          <w:szCs w:val="28"/>
        </w:rPr>
        <w:t>Телтаев Б.Б.</w:t>
      </w:r>
      <w:r w:rsidRPr="006D42B8">
        <w:rPr>
          <w:rStyle w:val="41"/>
          <w:sz w:val="28"/>
          <w:szCs w:val="28"/>
        </w:rPr>
        <w:t xml:space="preserve"> Закономерности самоорганизации низкотемпературного растрескивания дорожного асфальтобетонного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1"/>
          <w:sz w:val="28"/>
          <w:szCs w:val="28"/>
        </w:rPr>
        <w:t>покрытия</w:t>
      </w:r>
      <w:r w:rsidRPr="006D42B8">
        <w:rPr>
          <w:rStyle w:val="41"/>
          <w:sz w:val="28"/>
          <w:szCs w:val="28"/>
        </w:rPr>
        <w:tab/>
        <w:t>40</w:t>
      </w:r>
    </w:p>
    <w:p w:rsidR="00827076" w:rsidRPr="006D42B8" w:rsidRDefault="00CA2002" w:rsidP="006D42B8">
      <w:pPr>
        <w:pStyle w:val="70"/>
        <w:shd w:val="clear" w:color="auto" w:fill="auto"/>
        <w:tabs>
          <w:tab w:val="left" w:leader="dot" w:pos="9207"/>
        </w:tabs>
        <w:spacing w:after="209" w:line="360" w:lineRule="auto"/>
        <w:ind w:left="20" w:right="40" w:firstLine="0"/>
        <w:rPr>
          <w:sz w:val="28"/>
          <w:szCs w:val="28"/>
        </w:rPr>
      </w:pPr>
      <w:r w:rsidRPr="006D42B8">
        <w:rPr>
          <w:rStyle w:val="71"/>
          <w:sz w:val="28"/>
          <w:szCs w:val="28"/>
        </w:rPr>
        <w:t>Машеков С.А., Абсадыков Б.Н., Сембаев Н.С., Машекова А.С., Алимбетов А.Б.</w:t>
      </w:r>
      <w:r w:rsidRPr="006D42B8">
        <w:rPr>
          <w:rStyle w:val="72"/>
          <w:sz w:val="28"/>
          <w:szCs w:val="28"/>
        </w:rPr>
        <w:t xml:space="preserve"> Физическое моделирование горячей прокатки и охлаждения тонких полос на продольно-клиновом стане и отводя</w:t>
      </w:r>
      <w:r w:rsidR="006D42B8">
        <w:rPr>
          <w:rStyle w:val="72"/>
          <w:sz w:val="28"/>
          <w:szCs w:val="28"/>
        </w:rPr>
        <w:t>щем рольганге новой конструкции..........</w:t>
      </w:r>
      <w:r w:rsidRPr="006D42B8">
        <w:rPr>
          <w:rStyle w:val="72"/>
          <w:sz w:val="28"/>
          <w:szCs w:val="28"/>
        </w:rPr>
        <w:t>66</w:t>
      </w:r>
    </w:p>
    <w:p w:rsidR="00827076" w:rsidRPr="006D42B8" w:rsidRDefault="006D42B8" w:rsidP="006D42B8">
      <w:pPr>
        <w:pStyle w:val="60"/>
        <w:shd w:val="clear" w:color="auto" w:fill="auto"/>
        <w:spacing w:before="0" w:after="111" w:line="360" w:lineRule="auto"/>
        <w:ind w:left="20"/>
        <w:jc w:val="left"/>
        <w:rPr>
          <w:sz w:val="28"/>
          <w:szCs w:val="28"/>
        </w:rPr>
      </w:pPr>
      <w:r w:rsidRPr="007279C4">
        <w:rPr>
          <w:sz w:val="28"/>
          <w:szCs w:val="28"/>
        </w:rPr>
        <w:t xml:space="preserve">                                                             </w:t>
      </w:r>
      <w:r w:rsidR="00CA2002" w:rsidRPr="006D42B8">
        <w:rPr>
          <w:sz w:val="28"/>
          <w:szCs w:val="28"/>
        </w:rPr>
        <w:t>ХИМИЯ</w:t>
      </w:r>
    </w:p>
    <w:p w:rsidR="00827076" w:rsidRPr="006D42B8" w:rsidRDefault="00CA2002" w:rsidP="006D42B8">
      <w:pPr>
        <w:pStyle w:val="250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D42B8">
        <w:rPr>
          <w:sz w:val="28"/>
          <w:szCs w:val="28"/>
        </w:rPr>
        <w:t>Малышев В.П., Зубрина Ю.С., Кайкенов Д.А., Макашева А.М.</w:t>
      </w:r>
      <w:r w:rsidRPr="006D42B8">
        <w:rPr>
          <w:rStyle w:val="251"/>
          <w:sz w:val="28"/>
          <w:szCs w:val="28"/>
        </w:rPr>
        <w:t xml:space="preserve"> Анализ сходимости и предела суммы функционального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1"/>
          <w:sz w:val="28"/>
          <w:szCs w:val="28"/>
        </w:rPr>
        <w:t>ряда для фракционного состава материалов при последовательной деструкции</w:t>
      </w:r>
      <w:r w:rsidRPr="006D42B8">
        <w:rPr>
          <w:rStyle w:val="41"/>
          <w:sz w:val="28"/>
          <w:szCs w:val="28"/>
        </w:rPr>
        <w:tab/>
        <w:t>78</w:t>
      </w:r>
    </w:p>
    <w:p w:rsidR="00827076" w:rsidRPr="006D42B8" w:rsidRDefault="00CA2002" w:rsidP="006D42B8">
      <w:pPr>
        <w:pStyle w:val="50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6D42B8">
        <w:rPr>
          <w:sz w:val="28"/>
          <w:szCs w:val="28"/>
        </w:rPr>
        <w:t>Бектурганова Н.Е., Айдарова С.Б., Шарипова А.А., Тлеуова А., Амархаил Ш.Ш.</w:t>
      </w:r>
      <w:r w:rsidRPr="006D42B8">
        <w:rPr>
          <w:rStyle w:val="51"/>
          <w:sz w:val="28"/>
          <w:szCs w:val="28"/>
        </w:rPr>
        <w:t xml:space="preserve"> Определение триклозана на модельных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1"/>
          <w:sz w:val="28"/>
          <w:szCs w:val="28"/>
        </w:rPr>
        <w:t>растворах жидкого мыла</w:t>
      </w:r>
      <w:r w:rsidRPr="006D42B8">
        <w:rPr>
          <w:rStyle w:val="41"/>
          <w:sz w:val="28"/>
          <w:szCs w:val="28"/>
        </w:rPr>
        <w:tab/>
        <w:t>85</w:t>
      </w:r>
    </w:p>
    <w:p w:rsidR="00827076" w:rsidRPr="006D42B8" w:rsidRDefault="00CA2002" w:rsidP="006D42B8">
      <w:pPr>
        <w:pStyle w:val="50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6D42B8">
        <w:rPr>
          <w:sz w:val="28"/>
          <w:szCs w:val="28"/>
        </w:rPr>
        <w:lastRenderedPageBreak/>
        <w:t>Амерханова Ш.К., Журинов М. Ж., Шляпов Р.М., Каппар М.К., Курбаналиев Н.М.</w:t>
      </w:r>
      <w:r w:rsidRPr="006D42B8">
        <w:rPr>
          <w:rStyle w:val="51"/>
          <w:sz w:val="28"/>
          <w:szCs w:val="28"/>
        </w:rPr>
        <w:t xml:space="preserve"> Изучение сорбционной способности и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1"/>
          <w:sz w:val="28"/>
          <w:szCs w:val="28"/>
        </w:rPr>
        <w:t>флотоционной активности смеси флотореагентов по отношению к колчеданной медно-цинковой руде</w:t>
      </w:r>
      <w:r w:rsidRPr="006D42B8">
        <w:rPr>
          <w:rStyle w:val="41"/>
          <w:sz w:val="28"/>
          <w:szCs w:val="28"/>
        </w:rPr>
        <w:tab/>
        <w:t>89</w:t>
      </w:r>
    </w:p>
    <w:p w:rsidR="00827076" w:rsidRPr="006D42B8" w:rsidRDefault="00CA2002" w:rsidP="006D42B8">
      <w:pPr>
        <w:pStyle w:val="40"/>
        <w:shd w:val="clear" w:color="auto" w:fill="auto"/>
        <w:spacing w:after="15"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Насиров Р.</w:t>
      </w:r>
      <w:r w:rsidRPr="006D42B8">
        <w:rPr>
          <w:rStyle w:val="41"/>
          <w:sz w:val="28"/>
          <w:szCs w:val="28"/>
        </w:rPr>
        <w:t xml:space="preserve"> Сравнение </w:t>
      </w:r>
      <w:r w:rsidRPr="006D42B8">
        <w:rPr>
          <w:rStyle w:val="41"/>
          <w:sz w:val="28"/>
          <w:szCs w:val="28"/>
          <w:lang w:val="en-US"/>
        </w:rPr>
        <w:t>p</w:t>
      </w:r>
      <w:r w:rsidRPr="006D42B8">
        <w:rPr>
          <w:rStyle w:val="41"/>
          <w:sz w:val="28"/>
          <w:szCs w:val="28"/>
        </w:rPr>
        <w:t xml:space="preserve">- и </w:t>
      </w:r>
      <w:r w:rsidRPr="006D42B8">
        <w:rPr>
          <w:rStyle w:val="41"/>
          <w:sz w:val="28"/>
          <w:szCs w:val="28"/>
          <w:lang w:val="en-US"/>
        </w:rPr>
        <w:t>d</w:t>
      </w:r>
      <w:r w:rsidRPr="006D42B8">
        <w:rPr>
          <w:rStyle w:val="41"/>
          <w:sz w:val="28"/>
          <w:szCs w:val="28"/>
        </w:rPr>
        <w:t>- элементов VII группы периодической системы и применение их парамагнитных свойств</w:t>
      </w:r>
      <w:r w:rsidR="005F2839" w:rsidRPr="005F2839">
        <w:rPr>
          <w:rStyle w:val="41"/>
          <w:sz w:val="28"/>
          <w:szCs w:val="28"/>
        </w:rPr>
        <w:t>.............................................................</w:t>
      </w:r>
      <w:r w:rsidRPr="006D42B8">
        <w:rPr>
          <w:rStyle w:val="41"/>
          <w:sz w:val="28"/>
          <w:szCs w:val="28"/>
        </w:rPr>
        <w:t>..95</w:t>
      </w:r>
    </w:p>
    <w:p w:rsidR="00827076" w:rsidRPr="006D42B8" w:rsidRDefault="006D42B8" w:rsidP="006D42B8">
      <w:pPr>
        <w:pStyle w:val="62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7279C4">
        <w:rPr>
          <w:sz w:val="28"/>
          <w:szCs w:val="28"/>
        </w:rPr>
        <w:t xml:space="preserve">                                                         </w:t>
      </w:r>
      <w:r w:rsidR="00CA2002" w:rsidRPr="006D42B8">
        <w:rPr>
          <w:sz w:val="28"/>
          <w:szCs w:val="28"/>
        </w:rPr>
        <w:t>НАУКИ О ЗЕМЛЕ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Метакса Г.П., Буктуков Н.С.</w:t>
      </w:r>
      <w:r w:rsidRPr="006D42B8">
        <w:rPr>
          <w:rStyle w:val="41"/>
          <w:sz w:val="28"/>
          <w:szCs w:val="28"/>
        </w:rPr>
        <w:t xml:space="preserve"> О повторном использовании природных реакторов золота</w:t>
      </w:r>
      <w:r w:rsidRPr="006D42B8">
        <w:rPr>
          <w:rStyle w:val="41"/>
          <w:sz w:val="28"/>
          <w:szCs w:val="28"/>
        </w:rPr>
        <w:tab/>
        <w:t>101</w:t>
      </w:r>
    </w:p>
    <w:p w:rsidR="00827076" w:rsidRPr="006D42B8" w:rsidRDefault="006D42B8" w:rsidP="006D42B8">
      <w:pPr>
        <w:pStyle w:val="62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7279C4">
        <w:rPr>
          <w:sz w:val="28"/>
          <w:szCs w:val="28"/>
        </w:rPr>
        <w:t xml:space="preserve">                                                               </w:t>
      </w:r>
      <w:r w:rsidR="00CA2002" w:rsidRPr="006D42B8">
        <w:rPr>
          <w:sz w:val="28"/>
          <w:szCs w:val="28"/>
        </w:rPr>
        <w:t>МЕДИЦИНА</w:t>
      </w:r>
    </w:p>
    <w:p w:rsidR="00827076" w:rsidRPr="006D42B8" w:rsidRDefault="00CA2002" w:rsidP="006D42B8">
      <w:pPr>
        <w:pStyle w:val="4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Арзыкулов Ж.А., Тойбаева К.А., Сеитова Г.С.</w:t>
      </w:r>
      <w:r w:rsidRPr="006D42B8">
        <w:rPr>
          <w:rStyle w:val="41"/>
          <w:sz w:val="28"/>
          <w:szCs w:val="28"/>
        </w:rPr>
        <w:t xml:space="preserve"> Новые технологии, перспективы их использования в медицине. проблемы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1"/>
          <w:sz w:val="28"/>
          <w:szCs w:val="28"/>
        </w:rPr>
        <w:t>внедрения в Казахстане</w:t>
      </w:r>
      <w:r w:rsidRPr="006D42B8">
        <w:rPr>
          <w:rStyle w:val="41"/>
          <w:sz w:val="28"/>
          <w:szCs w:val="28"/>
        </w:rPr>
        <w:tab/>
        <w:t>110</w:t>
      </w:r>
    </w:p>
    <w:p w:rsidR="00827076" w:rsidRPr="006D42B8" w:rsidRDefault="00CA2002" w:rsidP="006D42B8">
      <w:pPr>
        <w:pStyle w:val="4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Ильин А.И., Керимжанова Б. Ф., Исламов Р.А.</w:t>
      </w:r>
      <w:r w:rsidRPr="006D42B8">
        <w:rPr>
          <w:rStyle w:val="41"/>
          <w:sz w:val="28"/>
          <w:szCs w:val="28"/>
        </w:rPr>
        <w:t xml:space="preserve"> Противотуберкулезные препараты и лекарственная устойчивость (обзор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1"/>
          <w:sz w:val="28"/>
          <w:szCs w:val="28"/>
        </w:rPr>
        <w:t>литературы)</w:t>
      </w:r>
      <w:r w:rsidRPr="006D42B8">
        <w:rPr>
          <w:rStyle w:val="41"/>
          <w:sz w:val="28"/>
          <w:szCs w:val="28"/>
        </w:rPr>
        <w:tab/>
        <w:t>116</w:t>
      </w:r>
    </w:p>
    <w:p w:rsidR="00827076" w:rsidRPr="006D42B8" w:rsidRDefault="00CA2002" w:rsidP="006D42B8">
      <w:pPr>
        <w:pStyle w:val="4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Рахимов К.Д.</w:t>
      </w:r>
      <w:r w:rsidRPr="006D42B8">
        <w:rPr>
          <w:rStyle w:val="41"/>
          <w:sz w:val="28"/>
          <w:szCs w:val="28"/>
        </w:rPr>
        <w:t xml:space="preserve"> Разработка доклинических исследований производных глицерретовой кислоты и внедрение новых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1"/>
          <w:sz w:val="28"/>
          <w:szCs w:val="28"/>
        </w:rPr>
        <w:t>технологий в фармакологию</w:t>
      </w:r>
      <w:r w:rsidRPr="006D42B8">
        <w:rPr>
          <w:rStyle w:val="41"/>
          <w:sz w:val="28"/>
          <w:szCs w:val="28"/>
        </w:rPr>
        <w:tab/>
        <w:t xml:space="preserve"> 135</w:t>
      </w:r>
    </w:p>
    <w:p w:rsidR="00827076" w:rsidRPr="006D42B8" w:rsidRDefault="00CA2002" w:rsidP="006D42B8">
      <w:pPr>
        <w:pStyle w:val="50"/>
        <w:shd w:val="clear" w:color="auto" w:fill="auto"/>
        <w:spacing w:after="15" w:line="360" w:lineRule="auto"/>
        <w:ind w:left="20"/>
        <w:jc w:val="left"/>
        <w:rPr>
          <w:sz w:val="28"/>
          <w:szCs w:val="28"/>
        </w:rPr>
      </w:pPr>
      <w:r w:rsidRPr="006D42B8">
        <w:rPr>
          <w:sz w:val="28"/>
          <w:szCs w:val="28"/>
        </w:rPr>
        <w:t>Рахимов К.Д., Таукебаева Г.Б., ТаукебаевК.Б., Амалбекова Г.А.</w:t>
      </w:r>
      <w:r w:rsidRPr="006D42B8">
        <w:rPr>
          <w:rStyle w:val="51"/>
          <w:sz w:val="28"/>
          <w:szCs w:val="28"/>
        </w:rPr>
        <w:t xml:space="preserve"> Персонализированная медицина и фармакогенетика...</w:t>
      </w:r>
      <w:r w:rsidR="007279C4" w:rsidRPr="007279C4">
        <w:rPr>
          <w:rStyle w:val="51"/>
          <w:sz w:val="28"/>
          <w:szCs w:val="28"/>
        </w:rPr>
        <w:t>...................................</w:t>
      </w:r>
      <w:r w:rsidR="00510214">
        <w:rPr>
          <w:rStyle w:val="51"/>
          <w:sz w:val="28"/>
          <w:szCs w:val="28"/>
        </w:rPr>
        <w:t>.</w:t>
      </w:r>
      <w:r w:rsidRPr="006D42B8">
        <w:rPr>
          <w:rStyle w:val="51"/>
          <w:sz w:val="28"/>
          <w:szCs w:val="28"/>
        </w:rPr>
        <w:t xml:space="preserve"> 141</w:t>
      </w:r>
    </w:p>
    <w:p w:rsidR="00827076" w:rsidRPr="006D42B8" w:rsidRDefault="006D42B8" w:rsidP="006D42B8">
      <w:pPr>
        <w:pStyle w:val="62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7279C4">
        <w:rPr>
          <w:sz w:val="28"/>
          <w:szCs w:val="28"/>
        </w:rPr>
        <w:t xml:space="preserve">                                                                     </w:t>
      </w:r>
      <w:r w:rsidR="00CA2002" w:rsidRPr="006D42B8">
        <w:rPr>
          <w:sz w:val="28"/>
          <w:szCs w:val="28"/>
        </w:rPr>
        <w:t>БИОЛОГИЯ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Утегенова Г.А., Кушнаренко С.В.</w:t>
      </w:r>
      <w:r w:rsidRPr="006D42B8">
        <w:rPr>
          <w:rStyle w:val="41"/>
          <w:sz w:val="28"/>
          <w:szCs w:val="28"/>
        </w:rPr>
        <w:t xml:space="preserve"> Биологическая активность эфирных масел и их компонентов</w:t>
      </w:r>
      <w:r w:rsidRPr="006D42B8">
        <w:rPr>
          <w:rStyle w:val="41"/>
          <w:sz w:val="28"/>
          <w:szCs w:val="28"/>
        </w:rPr>
        <w:tab/>
        <w:t>146</w:t>
      </w:r>
    </w:p>
    <w:p w:rsidR="00827076" w:rsidRPr="006D42B8" w:rsidRDefault="006D42B8" w:rsidP="006D42B8">
      <w:pPr>
        <w:pStyle w:val="62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7279C4">
        <w:rPr>
          <w:sz w:val="28"/>
          <w:szCs w:val="28"/>
        </w:rPr>
        <w:t xml:space="preserve">                                                      </w:t>
      </w:r>
      <w:r w:rsidR="00CA2002" w:rsidRPr="006D42B8">
        <w:rPr>
          <w:sz w:val="28"/>
          <w:szCs w:val="28"/>
        </w:rPr>
        <w:t>ОБЩЕСТВЕННЫЕ НАУКИ</w:t>
      </w:r>
    </w:p>
    <w:p w:rsidR="00827076" w:rsidRPr="006D42B8" w:rsidRDefault="00CA2002" w:rsidP="006D42B8">
      <w:pPr>
        <w:pStyle w:val="4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Тулешов В. У., Нысанбаев А.Н., Сыдыков Е.Б.</w:t>
      </w:r>
      <w:r w:rsidRPr="006D42B8">
        <w:rPr>
          <w:rStyle w:val="41"/>
          <w:sz w:val="28"/>
          <w:szCs w:val="28"/>
        </w:rPr>
        <w:t xml:space="preserve"> Этапы развития казахской философской мысли: история и современность. 154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Нысанбаев А.Н., Сыдыков Е.Б.</w:t>
      </w:r>
      <w:r w:rsidRPr="006D42B8">
        <w:rPr>
          <w:rStyle w:val="41"/>
          <w:sz w:val="28"/>
          <w:szCs w:val="28"/>
        </w:rPr>
        <w:t xml:space="preserve"> Смысл и сущность казахской философии в контексте культур востока и запада</w:t>
      </w:r>
      <w:r w:rsidRPr="006D42B8">
        <w:rPr>
          <w:rStyle w:val="41"/>
          <w:sz w:val="28"/>
          <w:szCs w:val="28"/>
        </w:rPr>
        <w:tab/>
        <w:t>164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lastRenderedPageBreak/>
        <w:t>Сыдыков Е.Б., Курманбаев Е.А.</w:t>
      </w:r>
      <w:r w:rsidRPr="006D42B8">
        <w:rPr>
          <w:rStyle w:val="41"/>
          <w:sz w:val="28"/>
          <w:szCs w:val="28"/>
        </w:rPr>
        <w:t xml:space="preserve"> К вопросу о генезисе термина «Монгол»</w:t>
      </w:r>
      <w:r w:rsidRPr="006D42B8">
        <w:rPr>
          <w:rStyle w:val="41"/>
          <w:sz w:val="28"/>
          <w:szCs w:val="28"/>
        </w:rPr>
        <w:tab/>
        <w:t>173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Курманбаева Ш.А., Амребаев А.М.</w:t>
      </w:r>
      <w:r w:rsidRPr="006D42B8">
        <w:rPr>
          <w:rStyle w:val="41"/>
          <w:sz w:val="28"/>
          <w:szCs w:val="28"/>
        </w:rPr>
        <w:t xml:space="preserve"> Об интерпретации историософии казахского народа: проблемы и перспективы</w:t>
      </w:r>
      <w:r w:rsidRPr="006D42B8">
        <w:rPr>
          <w:rStyle w:val="41"/>
          <w:sz w:val="28"/>
          <w:szCs w:val="28"/>
        </w:rPr>
        <w:tab/>
        <w:t>185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Бектурганов Д.Б.</w:t>
      </w:r>
      <w:r w:rsidRPr="006D42B8">
        <w:rPr>
          <w:rStyle w:val="41"/>
          <w:sz w:val="28"/>
          <w:szCs w:val="28"/>
        </w:rPr>
        <w:t xml:space="preserve"> Становление института президентства: сравнительно-правовой аспект</w:t>
      </w:r>
      <w:r w:rsidRPr="006D42B8">
        <w:rPr>
          <w:rStyle w:val="41"/>
          <w:sz w:val="28"/>
          <w:szCs w:val="28"/>
        </w:rPr>
        <w:tab/>
        <w:t>193</w:t>
      </w:r>
    </w:p>
    <w:p w:rsidR="00827076" w:rsidRPr="006D42B8" w:rsidRDefault="00CA2002" w:rsidP="006D42B8">
      <w:pPr>
        <w:pStyle w:val="4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Кабанбаева Г.Б.</w:t>
      </w:r>
      <w:r w:rsidRPr="006D42B8">
        <w:rPr>
          <w:rStyle w:val="41"/>
          <w:sz w:val="28"/>
          <w:szCs w:val="28"/>
        </w:rPr>
        <w:t xml:space="preserve"> Анализ международного законодательного опыта в сфере обеспечения экологической безопасности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1"/>
          <w:sz w:val="28"/>
          <w:szCs w:val="28"/>
        </w:rPr>
        <w:t>космической деятельности</w:t>
      </w:r>
      <w:r w:rsidRPr="006D42B8">
        <w:rPr>
          <w:rStyle w:val="41"/>
          <w:sz w:val="28"/>
          <w:szCs w:val="28"/>
        </w:rPr>
        <w:tab/>
        <w:t>198</w:t>
      </w:r>
    </w:p>
    <w:p w:rsidR="00827076" w:rsidRPr="006D42B8" w:rsidRDefault="00CA2002" w:rsidP="006D42B8">
      <w:pPr>
        <w:pStyle w:val="4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Таласов Г.М., Абдрахманова Г.Т.</w:t>
      </w:r>
      <w:r w:rsidRPr="006D42B8">
        <w:rPr>
          <w:rStyle w:val="41"/>
          <w:sz w:val="28"/>
          <w:szCs w:val="28"/>
        </w:rPr>
        <w:t xml:space="preserve"> Инновации в фармацевтической промышленности: процесс разработки лекарственных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1"/>
          <w:sz w:val="28"/>
          <w:szCs w:val="28"/>
        </w:rPr>
        <w:t>препаратов и развития в США будет полезно для Казахстана</w:t>
      </w:r>
      <w:r w:rsidRPr="006D42B8">
        <w:rPr>
          <w:rStyle w:val="41"/>
          <w:sz w:val="28"/>
          <w:szCs w:val="28"/>
        </w:rPr>
        <w:tab/>
        <w:t>202</w:t>
      </w:r>
    </w:p>
    <w:p w:rsidR="00827076" w:rsidRPr="006D42B8" w:rsidRDefault="00CA2002" w:rsidP="006D42B8">
      <w:pPr>
        <w:pStyle w:val="40"/>
        <w:shd w:val="clear" w:color="auto" w:fill="auto"/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Картаева Т.Е., Оралбай Е.</w:t>
      </w:r>
      <w:r w:rsidRPr="006D42B8">
        <w:rPr>
          <w:rStyle w:val="41"/>
          <w:sz w:val="28"/>
          <w:szCs w:val="28"/>
        </w:rPr>
        <w:t xml:space="preserve"> Культ барана и овцы в традиционном мировозрении и веровании казахов (по материалам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/>
        <w:jc w:val="left"/>
        <w:rPr>
          <w:sz w:val="28"/>
          <w:szCs w:val="28"/>
        </w:rPr>
      </w:pPr>
      <w:r w:rsidRPr="006D42B8">
        <w:rPr>
          <w:rStyle w:val="41"/>
          <w:sz w:val="28"/>
          <w:szCs w:val="28"/>
        </w:rPr>
        <w:t>археологии и этнографии)</w:t>
      </w:r>
      <w:r w:rsidRPr="006D42B8">
        <w:rPr>
          <w:rStyle w:val="41"/>
          <w:sz w:val="28"/>
          <w:szCs w:val="28"/>
        </w:rPr>
        <w:tab/>
        <w:t>209</w:t>
      </w:r>
    </w:p>
    <w:p w:rsidR="00827076" w:rsidRPr="006D42B8" w:rsidRDefault="00CA2002" w:rsidP="006D42B8">
      <w:pPr>
        <w:pStyle w:val="40"/>
        <w:shd w:val="clear" w:color="auto" w:fill="auto"/>
        <w:tabs>
          <w:tab w:val="right" w:leader="dot" w:pos="9381"/>
        </w:tabs>
        <w:spacing w:line="360" w:lineRule="auto"/>
        <w:ind w:left="20" w:right="40"/>
        <w:jc w:val="left"/>
        <w:rPr>
          <w:sz w:val="28"/>
          <w:szCs w:val="28"/>
        </w:rPr>
      </w:pPr>
      <w:r w:rsidRPr="006D42B8">
        <w:rPr>
          <w:rStyle w:val="42"/>
          <w:sz w:val="28"/>
          <w:szCs w:val="28"/>
        </w:rPr>
        <w:t>Кулкыбаев Г.А., Бейсетаев Р., Тыкежанова Г.М., Алшынбекова Г.К., Жакин А.Д., Еселханова Г.А.</w:t>
      </w:r>
      <w:r w:rsidRPr="006D42B8">
        <w:rPr>
          <w:rStyle w:val="41"/>
          <w:sz w:val="28"/>
          <w:szCs w:val="28"/>
        </w:rPr>
        <w:t xml:space="preserve"> Функции мягкого нёба при звукообразовании в норме: функциональная анатомия и нормальная физиология</w:t>
      </w:r>
      <w:r w:rsidRPr="006D42B8">
        <w:rPr>
          <w:rStyle w:val="41"/>
          <w:sz w:val="28"/>
          <w:szCs w:val="28"/>
        </w:rPr>
        <w:tab/>
        <w:t xml:space="preserve"> 240</w:t>
      </w:r>
      <w:r w:rsidR="00946C70" w:rsidRPr="006D42B8">
        <w:rPr>
          <w:sz w:val="28"/>
          <w:szCs w:val="28"/>
        </w:rPr>
        <w:fldChar w:fldCharType="end"/>
      </w:r>
    </w:p>
    <w:sectPr w:rsidR="00827076" w:rsidRPr="006D42B8" w:rsidSect="00827076">
      <w:footerReference w:type="default" r:id="rId6"/>
      <w:type w:val="continuous"/>
      <w:pgSz w:w="11905" w:h="16837"/>
      <w:pgMar w:top="1265" w:right="1209" w:bottom="1609" w:left="1239" w:header="0" w:footer="3" w:gutter="0"/>
      <w:pgNumType w:start="25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81" w:rsidRDefault="00077081" w:rsidP="00827076">
      <w:r>
        <w:separator/>
      </w:r>
    </w:p>
  </w:endnote>
  <w:endnote w:type="continuationSeparator" w:id="1">
    <w:p w:rsidR="00077081" w:rsidRDefault="00077081" w:rsidP="0082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76" w:rsidRDefault="00827076">
    <w:pPr>
      <w:pStyle w:val="a5"/>
      <w:framePr w:w="11957" w:h="134" w:wrap="none" w:vAnchor="text" w:hAnchor="page" w:x="-25" w:y="-1564"/>
      <w:shd w:val="clear" w:color="auto" w:fill="auto"/>
      <w:ind w:left="58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81" w:rsidRDefault="00077081">
      <w:r>
        <w:separator/>
      </w:r>
    </w:p>
  </w:footnote>
  <w:footnote w:type="continuationSeparator" w:id="1">
    <w:p w:rsidR="00077081" w:rsidRDefault="00077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27076"/>
    <w:rsid w:val="00077081"/>
    <w:rsid w:val="00510214"/>
    <w:rsid w:val="005F2839"/>
    <w:rsid w:val="006D42B8"/>
    <w:rsid w:val="007279C4"/>
    <w:rsid w:val="00827076"/>
    <w:rsid w:val="00946C70"/>
    <w:rsid w:val="00CA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0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7076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sid w:val="0082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sid w:val="0082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sid w:val="00827076"/>
    <w:rPr>
      <w:i/>
      <w:iCs/>
      <w:spacing w:val="0"/>
      <w:sz w:val="19"/>
      <w:szCs w:val="19"/>
    </w:rPr>
  </w:style>
  <w:style w:type="character" w:customStyle="1" w:styleId="95pt0">
    <w:name w:val="Колонтитул + 9;5 pt"/>
    <w:basedOn w:val="a4"/>
    <w:rsid w:val="00827076"/>
    <w:rPr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82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 + Курсив"/>
    <w:basedOn w:val="7"/>
    <w:rsid w:val="00827076"/>
    <w:rPr>
      <w:i/>
      <w:iCs/>
      <w:spacing w:val="0"/>
    </w:rPr>
  </w:style>
  <w:style w:type="character" w:customStyle="1" w:styleId="72">
    <w:name w:val="Основной текст (7)"/>
    <w:basedOn w:val="7"/>
    <w:rsid w:val="00827076"/>
    <w:rPr>
      <w:spacing w:val="0"/>
    </w:rPr>
  </w:style>
  <w:style w:type="character" w:customStyle="1" w:styleId="4">
    <w:name w:val="Оглавление (4)_"/>
    <w:basedOn w:val="a0"/>
    <w:link w:val="40"/>
    <w:rsid w:val="0082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главление (4)"/>
    <w:basedOn w:val="4"/>
    <w:rsid w:val="00827076"/>
    <w:rPr>
      <w:spacing w:val="0"/>
    </w:rPr>
  </w:style>
  <w:style w:type="character" w:customStyle="1" w:styleId="5">
    <w:name w:val="Оглавление (5)_"/>
    <w:basedOn w:val="a0"/>
    <w:link w:val="50"/>
    <w:rsid w:val="0082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главление (5) + Не курсив"/>
    <w:basedOn w:val="5"/>
    <w:rsid w:val="00827076"/>
    <w:rPr>
      <w:i/>
      <w:iCs/>
      <w:spacing w:val="0"/>
    </w:rPr>
  </w:style>
  <w:style w:type="character" w:customStyle="1" w:styleId="61">
    <w:name w:val="Оглавление (6)_"/>
    <w:basedOn w:val="a0"/>
    <w:link w:val="62"/>
    <w:rsid w:val="0082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главление (4) + Курсив"/>
    <w:basedOn w:val="4"/>
    <w:rsid w:val="00827076"/>
    <w:rPr>
      <w:i/>
      <w:iCs/>
      <w:spacing w:val="0"/>
    </w:rPr>
  </w:style>
  <w:style w:type="character" w:customStyle="1" w:styleId="25">
    <w:name w:val="Основной текст (25)_"/>
    <w:basedOn w:val="a0"/>
    <w:link w:val="250"/>
    <w:rsid w:val="0082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1">
    <w:name w:val="Основной текст (25) + Не курсив"/>
    <w:basedOn w:val="25"/>
    <w:rsid w:val="00827076"/>
    <w:rPr>
      <w:i/>
      <w:iCs/>
      <w:spacing w:val="0"/>
    </w:rPr>
  </w:style>
  <w:style w:type="paragraph" w:customStyle="1" w:styleId="60">
    <w:name w:val="Основной текст (6)"/>
    <w:basedOn w:val="a"/>
    <w:link w:val="6"/>
    <w:rsid w:val="00827076"/>
    <w:pPr>
      <w:shd w:val="clear" w:color="auto" w:fill="FFFFFF"/>
      <w:spacing w:before="780" w:line="163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82707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827076"/>
    <w:pPr>
      <w:shd w:val="clear" w:color="auto" w:fill="FFFFFF"/>
      <w:spacing w:line="163" w:lineRule="exact"/>
      <w:ind w:hanging="2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главление (4)"/>
    <w:basedOn w:val="a"/>
    <w:link w:val="4"/>
    <w:rsid w:val="00827076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главление (5)"/>
    <w:basedOn w:val="a"/>
    <w:link w:val="5"/>
    <w:rsid w:val="00827076"/>
    <w:pPr>
      <w:shd w:val="clear" w:color="auto" w:fill="FFFFFF"/>
      <w:spacing w:after="180"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2">
    <w:name w:val="Оглавление (6)"/>
    <w:basedOn w:val="a"/>
    <w:link w:val="61"/>
    <w:rsid w:val="0082707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50">
    <w:name w:val="Основной текст (25)"/>
    <w:basedOn w:val="a"/>
    <w:link w:val="25"/>
    <w:rsid w:val="0082707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6D4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42B8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D4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42B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3467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creator>AktotyT</dc:creator>
  <cp:lastModifiedBy>AktotyT</cp:lastModifiedBy>
  <cp:revision>4</cp:revision>
  <dcterms:created xsi:type="dcterms:W3CDTF">2015-09-16T04:50:00Z</dcterms:created>
  <dcterms:modified xsi:type="dcterms:W3CDTF">2015-09-16T05:19:00Z</dcterms:modified>
</cp:coreProperties>
</file>