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264" w:line="180" w:lineRule="exact"/>
        <w:ind w:left="20" w:right="0" w:firstLine="0"/>
      </w:pPr>
      <w:bookmarkStart w:id="0" w:name="bookmark0"/>
      <w:r>
        <w:rPr>
          <w:w w:val="100"/>
          <w:spacing w:val="0"/>
          <w:color w:val="000000"/>
          <w:position w:val="0"/>
        </w:rPr>
        <w:t>Доклады Национальной академии наук Республики Казахстан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05" w:line="180" w:lineRule="exact"/>
        <w:ind w:left="0" w:right="60" w:firstLine="0"/>
      </w:pPr>
      <w:bookmarkStart w:id="1" w:name="bookmark1"/>
      <w:r>
        <w:rPr>
          <w:lang w:val="en-US"/>
          <w:w w:val="100"/>
          <w:spacing w:val="0"/>
          <w:color w:val="000000"/>
          <w:position w:val="0"/>
        </w:rPr>
        <w:t>CONTENTS</w:t>
      </w:r>
      <w:bookmarkEnd w:id="1"/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Technical sciences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lang w:val="en-US"/>
          <w:w w:val="100"/>
          <w:spacing w:val="0"/>
          <w:color w:val="000000"/>
          <w:position w:val="0"/>
        </w:rPr>
        <w:t xml:space="preserve">Akhmetm </w:t>
      </w:r>
      <w:r>
        <w:rPr>
          <w:lang w:val="ru-RU"/>
          <w:w w:val="100"/>
          <w:spacing w:val="0"/>
          <w:color w:val="000000"/>
          <w:position w:val="0"/>
        </w:rPr>
        <w:t xml:space="preserve">В., </w:t>
      </w:r>
      <w:r>
        <w:rPr>
          <w:lang w:val="en-US"/>
          <w:w w:val="100"/>
          <w:spacing w:val="0"/>
          <w:color w:val="000000"/>
          <w:position w:val="0"/>
        </w:rPr>
        <w:t xml:space="preserve">Gnatyuk S., Zhmurko </w:t>
      </w:r>
      <w:r>
        <w:rPr>
          <w:lang w:val="ru-RU"/>
          <w:w w:val="100"/>
          <w:spacing w:val="0"/>
          <w:color w:val="000000"/>
          <w:position w:val="0"/>
        </w:rPr>
        <w:t xml:space="preserve">Т., </w:t>
      </w:r>
      <w:r>
        <w:rPr>
          <w:lang w:val="en-US"/>
          <w:w w:val="100"/>
          <w:spacing w:val="0"/>
          <w:color w:val="000000"/>
          <w:position w:val="0"/>
        </w:rPr>
        <w:t>Kimeiyavyy V., Yubuzova Kh.</w:t>
      </w:r>
      <w:r>
        <w:rPr>
          <w:rStyle w:val="CharStyle11"/>
          <w:i w:val="0"/>
          <w:iCs w:val="0"/>
        </w:rPr>
        <w:t xml:space="preserve"> Experimental research of the simulation model for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/>
          <w:w w:val="100"/>
          <w:spacing w:val="0"/>
          <w:color w:val="000000"/>
          <w:position w:val="0"/>
        </w:rPr>
        <w:t>deterministic secure communication protocol in quantum channel with noise</w:t>
        <w:tab/>
        <w:t xml:space="preserve"> 5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Ussoltseva G„ Akbarov</w:t>
      </w:r>
      <w:r>
        <w:rPr>
          <w:lang w:val="en-US"/>
          <w:w w:val="100"/>
          <w:spacing w:val="0"/>
          <w:color w:val="000000"/>
          <w:position w:val="0"/>
        </w:rPr>
        <w:t xml:space="preserve"> M, </w:t>
      </w:r>
      <w:r>
        <w:rPr>
          <w:rStyle w:val="CharStyle14"/>
        </w:rPr>
        <w:t>Akchil A, YarkovaA.</w:t>
      </w:r>
      <w:r>
        <w:rPr>
          <w:lang w:val="en-US"/>
          <w:w w:val="100"/>
          <w:spacing w:val="0"/>
          <w:color w:val="000000"/>
          <w:position w:val="0"/>
        </w:rPr>
        <w:t xml:space="preserve"> Phisy co-chemical analysis of a tin-containing electrolytic slime</w:t>
        <w:tab/>
        <w:t xml:space="preserve"> 12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81"/>
        <w:ind w:left="0" w:right="20" w:firstLine="0"/>
      </w:pPr>
      <w:r>
        <w:rPr>
          <w:rStyle w:val="CharStyle14"/>
        </w:rPr>
        <w:t>Kenzhebayeva Zh.E.</w:t>
      </w:r>
      <w:r>
        <w:rPr>
          <w:lang w:val="en-US"/>
          <w:w w:val="100"/>
          <w:spacing w:val="0"/>
          <w:color w:val="000000"/>
          <w:position w:val="0"/>
        </w:rPr>
        <w:t xml:space="preserve"> Geoinformation technologies in various systems</w:t>
        <w:tab/>
        <w:t xml:space="preserve"> 20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Biological sciences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5" w:line="211" w:lineRule="exact"/>
        <w:ind w:left="20" w:right="20" w:firstLine="280"/>
      </w:pPr>
      <w:r>
        <w:rPr>
          <w:rStyle w:val="CharStyle14"/>
        </w:rPr>
        <w:t>Kershcmskaya O.I.</w:t>
      </w:r>
      <w:r>
        <w:rPr>
          <w:lang w:val="en-US"/>
          <w:w w:val="100"/>
          <w:spacing w:val="0"/>
          <w:color w:val="000000"/>
          <w:position w:val="0"/>
        </w:rPr>
        <w:t xml:space="preserve"> New breakthrough CRISPR/CAS9 biotechnology of genome editing for creation of elite crops in Kazakhstan</w:t>
        <w:tab/>
        <w:t xml:space="preserve"> 24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Agrarian science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1"/>
        <w:ind w:left="20" w:right="20" w:firstLine="280"/>
      </w:pPr>
      <w:r>
        <w:rPr>
          <w:rStyle w:val="CharStyle14"/>
        </w:rPr>
        <w:t>Abugaliyev S.K., Seydaliyev N.B., Dalibavev E.K., Zhamalov B.S., Muka Sh.B</w:t>
      </w:r>
      <w:r>
        <w:rPr>
          <w:lang w:val="en-US"/>
          <w:w w:val="100"/>
          <w:spacing w:val="0"/>
          <w:color w:val="000000"/>
          <w:position w:val="0"/>
        </w:rPr>
        <w:t>.Procedure of custom mating and genomic analysis of bull-calves in dairy cattle breeding</w:t>
        <w:tab/>
        <w:t xml:space="preserve"> 41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Social sciences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rStyle w:val="CharStyle14"/>
        </w:rPr>
        <w:t>Amirbekuly Ye., Manuel Fernandez Grela, Tazabekova A.</w:t>
      </w:r>
      <w:r>
        <w:rPr>
          <w:lang w:val="en-US"/>
          <w:w w:val="100"/>
          <w:spacing w:val="0"/>
          <w:color w:val="000000"/>
          <w:position w:val="0"/>
        </w:rPr>
        <w:t xml:space="preserve"> Entrepreneurship as a driver of competitiveness of the city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Almaty</w:t>
        <w:tab/>
        <w:t xml:space="preserve"> 48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4"/>
        </w:rPr>
        <w:t>Abucn’ K.K., Abdildinova N.E., GaliyevaA. K.</w:t>
      </w:r>
      <w:r>
        <w:rPr>
          <w:lang w:val="en-US"/>
          <w:w w:val="100"/>
          <w:spacing w:val="0"/>
          <w:color w:val="000000"/>
          <w:position w:val="0"/>
        </w:rPr>
        <w:t xml:space="preserve"> Formation and development of the agrarian labor market in northern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Kazakhstan (on the example of the Akmola region)</w:t>
        <w:tab/>
        <w:t xml:space="preserve"> 56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Ayupova Z.K., Kussainov D. U.</w:t>
      </w:r>
      <w:r>
        <w:rPr>
          <w:lang w:val="en-US"/>
          <w:w w:val="100"/>
          <w:spacing w:val="0"/>
          <w:color w:val="000000"/>
          <w:position w:val="0"/>
        </w:rPr>
        <w:t xml:space="preserve"> Features of formation of statehood and law in the republic of Kazakhstan</w:t>
        <w:tab/>
        <w:t xml:space="preserve"> 61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en-US"/>
          <w:w w:val="100"/>
          <w:spacing w:val="0"/>
          <w:color w:val="000000"/>
          <w:position w:val="0"/>
        </w:rPr>
        <w:t>Bizhanov D.T., Nurgabylov M.N., Abdrakhmanova R.S., Doshan AS.</w:t>
      </w:r>
      <w:r>
        <w:rPr>
          <w:rStyle w:val="CharStyle17"/>
          <w:i w:val="0"/>
          <w:iCs w:val="0"/>
        </w:rPr>
        <w:t xml:space="preserve"> Problems of economic security of the fuel and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energy resources of the country</w:t>
        <w:tab/>
        <w:t xml:space="preserve"> 66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Bntkenova A.K.</w:t>
      </w:r>
      <w:r>
        <w:rPr>
          <w:lang w:val="en-US"/>
          <w:w w:val="100"/>
          <w:spacing w:val="0"/>
          <w:color w:val="000000"/>
          <w:position w:val="0"/>
        </w:rPr>
        <w:t xml:space="preserve"> Monitoring of human capital development in industrial enterprises</w:t>
        <w:tab/>
        <w:t xml:space="preserve"> 73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Eskalieva A.Zh., Dariskalieva M.S., Kanatova A.Zh.</w:t>
      </w:r>
      <w:r>
        <w:rPr>
          <w:lang w:val="en-US"/>
          <w:w w:val="100"/>
          <w:spacing w:val="0"/>
          <w:color w:val="000000"/>
          <w:position w:val="0"/>
        </w:rPr>
        <w:t xml:space="preserve"> Prospects for strengthening the quality of human capital</w:t>
        <w:tab/>
        <w:t xml:space="preserve"> 78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rStyle w:val="CharStyle14"/>
        </w:rPr>
        <w:t>Igaliyeva L.N.</w:t>
      </w:r>
      <w:r>
        <w:rPr>
          <w:lang w:val="en-US"/>
          <w:w w:val="100"/>
          <w:spacing w:val="0"/>
          <w:color w:val="000000"/>
          <w:position w:val="0"/>
        </w:rPr>
        <w:t xml:space="preserve"> Assessment of socio-economic development and environmental security of the region (on the example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Atyrau region)</w:t>
        <w:tab/>
        <w:t xml:space="preserve"> 82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Ichshanova R.K.</w:t>
      </w:r>
      <w:r>
        <w:rPr>
          <w:lang w:val="en-US"/>
          <w:w w:val="100"/>
          <w:spacing w:val="0"/>
          <w:color w:val="000000"/>
          <w:position w:val="0"/>
        </w:rPr>
        <w:t xml:space="preserve"> State budget as the leading link of the financial system of the state</w:t>
        <w:tab/>
        <w:t xml:space="preserve"> 89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280"/>
      </w:pPr>
      <w:r>
        <w:rPr>
          <w:rStyle w:val="CharStyle14"/>
        </w:rPr>
        <w:t>Panzabekova A.Zh., Mussayvva DM., Zhanbozova A.B.</w:t>
      </w:r>
      <w:r>
        <w:rPr>
          <w:lang w:val="en-US"/>
          <w:w w:val="100"/>
          <w:spacing w:val="0"/>
          <w:color w:val="000000"/>
          <w:position w:val="0"/>
        </w:rPr>
        <w:t xml:space="preserve"> Formation and development of information society in the context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its impact on quality of population life</w:t>
        <w:tab/>
        <w:t xml:space="preserve"> 94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Sabirova R.K., Adietom E.M., Bisembieva Zh.K.</w:t>
      </w:r>
      <w:r>
        <w:rPr>
          <w:lang w:val="en-US"/>
          <w:w w:val="100"/>
          <w:spacing w:val="0"/>
          <w:color w:val="000000"/>
          <w:position w:val="0"/>
        </w:rPr>
        <w:t xml:space="preserve"> State budget of Kazakhstan: problems of financing and use</w:t>
        <w:tab/>
        <w:t xml:space="preserve"> 100</w:t>
      </w:r>
    </w:p>
    <w:p>
      <w:pPr>
        <w:pStyle w:val="Style12"/>
        <w:tabs>
          <w:tab w:leader="dot" w:pos="906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4"/>
        </w:rPr>
        <w:t>Tlessova E., Khoich A., Kurash N.</w:t>
      </w:r>
      <w:r>
        <w:rPr>
          <w:lang w:val="en-US"/>
          <w:w w:val="100"/>
          <w:spacing w:val="0"/>
          <w:color w:val="000000"/>
          <w:position w:val="0"/>
        </w:rPr>
        <w:t xml:space="preserve"> Economy of central asian countries</w:t>
        <w:tab/>
        <w:t xml:space="preserve"> 105</w:t>
      </w:r>
    </w:p>
    <w:p>
      <w:pPr>
        <w:pStyle w:val="Style12"/>
        <w:tabs>
          <w:tab w:leader="dot" w:pos="936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280"/>
      </w:pPr>
      <w:r>
        <w:rPr>
          <w:lang w:val="ru-RU"/>
          <w:w w:val="100"/>
          <w:spacing w:val="0"/>
          <w:color w:val="000000"/>
          <w:position w:val="0"/>
        </w:rPr>
        <w:t>Гнш/датаАй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>Formation of patriotism in the framework of the program " ruhani zhangyru " as a historical factor of the development of Kazakhstan</w:t>
        <w:tab/>
        <w:t xml:space="preserve"> Ill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4347" w:left="1236" w:right="1289" w:bottom="43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lang w:val="ru-RU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Основной текст + Не курсив"/>
    <w:basedOn w:val="CharStyle10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3">
    <w:name w:val="Оглавлени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главление + Курсив"/>
    <w:basedOn w:val="CharStyle13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6">
    <w:name w:val="Оглавление (2)_"/>
    <w:basedOn w:val="DefaultParagraphFont"/>
    <w:link w:val="Style15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7">
    <w:name w:val="Оглавление (2) + Не курсив"/>
    <w:basedOn w:val="CharStyle16"/>
    <w:rPr>
      <w:lang w:val="en-US"/>
      <w:i/>
      <w:i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00" w:line="0" w:lineRule="exact"/>
    </w:pPr>
    <w:rPr>
      <w:lang w:val="ru-RU"/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300" w:after="3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before="60" w:line="206" w:lineRule="exact"/>
      <w:ind w:firstLine="280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2">
    <w:name w:val="Оглавление"/>
    <w:basedOn w:val="Normal"/>
    <w:link w:val="CharStyle13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Оглавление (2)"/>
    <w:basedOn w:val="Normal"/>
    <w:link w:val="CharStyle16"/>
    <w:pPr>
      <w:widowControl w:val="0"/>
      <w:shd w:val="clear" w:color="auto" w:fill="FFFFFF"/>
      <w:jc w:val="center"/>
      <w:spacing w:line="2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