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F" w:rsidRPr="00326E7F" w:rsidRDefault="0039507F" w:rsidP="00326E7F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КЕНЖАЛИЕВ З.Ж.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ПЕРВОПРЕЗИДЕНТСКАЯ ФОРМА ПРАВЛЕНИЯ В КАЗАХСТАНЕ: ПРОБЛЕМЫ </w:t>
      </w: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КОНСТИТУЦИОННО-ПРАВОВОГО</w:t>
      </w:r>
      <w:proofErr w:type="gramEnd"/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ОФОРМЛЕНИЯ</w:t>
      </w:r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БАЙМАХАНОВА Д.М.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ПРЕЗИДЕНТ РЕСПУБЛИКИ КАЗАХСТАН - ОСНОВНОЙ ГАРАНТ СОБЛЮДЕНИЯ И ЗАЩИТЫ ПРАВ И СВОБОД ГРАЖДАН</w:t>
      </w: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КУСАИНОВ Д.О., ОСПАНОВА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ЗАКОНОДАТЕЛЬНОЙ И СУДЕБНОЙ (СУДЕБНОЙ - ЗАКОНОДАТЕЛЬНОЙ) ВЕТВЕЙ ВЛАСТИ </w:t>
      </w: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ПРАВ И СВОБОД ЧЕЛОВЕКА И ГРАЖДАНИНА</w:t>
      </w: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СМАНОВА А.Б.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ПРАВОВОЕ ПОЛОЖЕНИЕ НЕПРАВИТЕЛЬСТВЕННЫХ ОРГАНИЗАЦИЙ И ВЗАИМОСВЯЗЬ НПО КАК ИНСТИТУТА ГРАЖДАНСКОГО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ОБЩЕСТВА С ГОСУДАРСТВОМ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tabs>
          <w:tab w:val="right" w:leader="dot" w:pos="9368"/>
        </w:tabs>
        <w:spacing w:after="6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ОСПАНОВА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НЕКОТОРЫЕ ПОДХОДЫ К ИЗУЧЕНИЮ ИНСТИТУТА ОГРАНИЧЕНИЙ ПРАВ И СВОБОД ГРАЖДАН</w:t>
      </w:r>
    </w:p>
    <w:p w:rsidR="00326E7F" w:rsidRPr="00326E7F" w:rsidRDefault="00326E7F" w:rsidP="00326E7F">
      <w:pPr>
        <w:tabs>
          <w:tab w:val="right" w:leader="dot" w:pos="9368"/>
        </w:tabs>
        <w:spacing w:after="6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before="60"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 xml:space="preserve">АХАТОВ У.А.,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ТҰЯҚБАЕВА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Н.С.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eastAsia="Times New Roman" w:hAnsi="Times New Roman" w:cs="Times New Roman"/>
          <w:sz w:val="28"/>
          <w:szCs w:val="28"/>
        </w:rPr>
        <w:t>СТИ ФОРМИРОВАНИЯ И ДЕЯТЕЛЬНОСТЬ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>ЦЕНТРАЛЬНОГО ИСПОЛНИТЕЛЬНОГО КОМИТЕТА,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СОЗДАННОГО</w:t>
      </w:r>
      <w:proofErr w:type="gramEnd"/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В ТУРКЕСТАНСКОЙ АССР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 xml:space="preserve">АХАТОВ У.А.,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ТҰЯҚБАЕВА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Н.С.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ФОРМИРОВАНИЯ И ДЕЯТЕЛЬНОСТЬ СОВЕТА НАРОДНЫХ КОМИССАРОВ, СОЗДАННОГО </w:t>
      </w: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ТУРКЕСТАНСКОЙ АССР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lastRenderedPageBreak/>
        <w:t xml:space="preserve">ҚАЛШАБАЕВА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М.Ж., САРТАЕВ С.А.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РОЛЬ ИНСТИТУТОВ ГРАЖДАНСКОГО ОБЩЕСТВА В ФОРМИРОВАНИИ СОЦИАЛЬНО АДАПТИРОВАННОГО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ХАРАКТЕРА НЕСОВЕРШЕННОЛЕТНИХ В РЕСПУБЛИКЕ КАЗАХСТАН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 xml:space="preserve">САРТАЕВ С.А.,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ҚАЛШАБАЕВА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М.Ж.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ПРАВОВОГО ХАРАКТЕРА: ТЕОРЕТИКО-ПРАВОВОЙ АНАЛИЗ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САРТАЕВ С.С., УСЕИНОВА К.Р.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РЕАЛИЗАЦИИ БАРЫМТЫ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МЫЋБАТЫРОВА Н.Қ.</w:t>
      </w:r>
      <w:r w:rsidRPr="00326E7F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>ИСТОКИ ФОРМИРОВАНИЯ ТЕОРИИ ГОСУДАРСТВА И ПРАВА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ТЂУЕКЕЛОВ </w:t>
      </w: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Н.Б.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ПОЛИТИКО-ПРАВОВЫЕ РЕАЛИИ КАЗАХСКОГО ОБЩЕСТВА И ИХ ОСОБЕННОСТИ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К.Р., ТУРЫСБЕКОВА Г.Г.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ТЕОРЕТИКО-ПРАВОВОЕ РЕГУЛИРОВАНИЕ ЗАЩИТЫ МАТЕРИНСТВА В РЕСПУБЛИКЕ КАЗАХСТАН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Г.Р., ТУРЫСБЕКОВА Г.Г.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ПРЕДПОСЫЛКИ ВОЗНИКНОВЕНИЯ ИНСТИТУТА ЗАЩИТЫ МАТЕРИНСТВА В РЕСПУБЛИКЕ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КАЗАХСТАН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ТУРСЫНКУЛОВА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ПРОБЛЕМЫ ИССЛЕДОВАНИЯ ИНСТИТУТА ВЗАИМОПОМОЩИ В СИСТЕМЕ КАЗАХСКОГО ОБЫЧНОГО ПРАВА</w:t>
      </w:r>
    </w:p>
    <w:p w:rsidR="00326E7F" w:rsidRPr="0039507F" w:rsidRDefault="00326E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ТУРСЫНКУЛОВА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ПРОБЛЕМЫ ИССЛЕДОВАНИЯ ИНСТИТУТА ВЗАИМОПОМОЩИ В ТРАДИЦИОННОМ КАЗАХСКОМ ОБЩЕСТВЕ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К.Р.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ИМУЩЕСТВЕННЫХ ПРЕСТУПЛЕНИЙ В ТРАДИЦИОННОМ ОБЩЕСТВЕ КАЗАХОВ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Г.Р.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УГОЛ</w:t>
      </w:r>
      <w:r>
        <w:rPr>
          <w:rFonts w:ascii="Times New Roman" w:eastAsia="Times New Roman" w:hAnsi="Times New Roman" w:cs="Times New Roman"/>
          <w:sz w:val="28"/>
          <w:szCs w:val="28"/>
        </w:rPr>
        <w:t>ОВНОГО ОБЫЧНОГО ПРАВА КАЗАХОВ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Г.Р., ТОКТЫБАЕВ А.А.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ПРОЯВЛЕНИЯ РЕЛИГИОЗНОГО ЭКСТРЕМИЗМА В СОВРЕМЕННЫХ УСЛОВИЯХ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Г.Р., ОСПАНОВА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ПУТИ ПРЕОДОЛЕНИЯ ПРАВОВОГО НИГИЛИЗМА В СОВРЕМЕННЫЙ ПЕРИОД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Г.Р., ТАУЕКЕЛОВ Н.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ГОСУДАРСТВЕННО-ПРАВОВЫЕ ИДЕИ В ТРУДАХ Ч.Ч. ВАЛИХАНОВА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К.Р., ОСПАНОВА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БАРЫМТА: ПОНЯТИЕ, СУЩНОСТЬ И ФОРМЫ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САРТАЕВ С.С., БАЙКЕНЖЕЕВ А.С., ЕСЕТОВА С.К.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ВОПРОСЫ ОБЕСПЕЧЕНИЯ НАЦИОНАЛЬНОЙ БЕЗОПАСНОСТИ В КОНТЕКСТЕ ПРАВОВОГО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РЕГУЛИРОВАНИЯ МИГРАЦИОННЫХ ОТНОШЕНИЙ В РЕСПУБЛИКЕ КАЗАХСТАН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ОСПАНОВА Д.А., ТАЙГАМИТОВ Г.Д.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К ВОПРОСУ ОБ АДМИНИСТРАТИВНО-ПРАВОВОМ ПОНЯТИИ КАЧЕСТВА РАБОТЫ </w:t>
      </w: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СЛУЖАЩИХ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ТАЙГАМИТОВ Г.Д., ОСПАНОВА Д.А.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К ВОПРОСУ О ТАМОЖЕННОМ СОЮЗЕ КАК СИСТЕМООБРАЗУЮЩИЙ ФАКТОР И ЭТАП </w:t>
      </w:r>
      <w:proofErr w:type="gramStart"/>
      <w:r w:rsidRPr="00326E7F">
        <w:rPr>
          <w:rFonts w:ascii="Times New Roman" w:eastAsia="Times New Roman" w:hAnsi="Times New Roman" w:cs="Times New Roman"/>
          <w:sz w:val="28"/>
          <w:szCs w:val="28"/>
        </w:rPr>
        <w:t>ЕВРАЗИЙСКОЙ</w:t>
      </w:r>
      <w:proofErr w:type="gramEnd"/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ИНТЕГРАЦИИ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ДАРКЕНБАЕВ А.И.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КОНСТИТУЦИОННЫХ И МЕЖДУНАРОДНЫХ НОРМ ПРАВОВЫХ АКТОВ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ТУЯКБАЕВА Н.С., АХАТОВ У.А.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СТРУКТУРА И ПОЛНОМОЧИЯ ВЫСШЕГО ОРГАНА УПРАВЛЕНИЯ СЕВЕРОАТЛАНТИЧЕСКОГО АЛЬЯНСА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ТУЯКБАЕВА Н.С., АХАТОВ У.А.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ПРАВОВЫЕ ВОПРОСЫ СОЗДАНИЯ И ФУНКЦИОНИРОВАНИЯ РЕГИОНАЛЬНОЙ СИСТЕМЫ БЕЗОПАСНОСТИ</w:t>
      </w:r>
    </w:p>
    <w:p w:rsidR="00326E7F" w:rsidRP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sz w:val="28"/>
          <w:szCs w:val="28"/>
        </w:rPr>
        <w:t>ПО УСТАВУ ООН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УСЕИНОВА Г.Р., ТУРГУМБАЕВ М.Е.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К ВОПРОСУ О ПОНЯТИИ ПРЕСТУПЛЕНИЯ В МУСУЛЬМАНСКОМ УГОЛОВНОМ ПРАВЕ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ИСАБЕКОВ А.К., УСЕИНОВА К.Р.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ПРИНЦИПЫ СУДОПРОИЗВОДСТВА В ТРАДИЦИОННОМ ОБЩЕСТВЕ КАЗАХОВ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АЮПОВА З.К., КУСАИНОВ Д.У.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К ВОПРОСУ О ГАРМОНИЗАЦИИ МИГРАЦИОННОГО ЗАКОНОДАТЕЛЬСТВА РЕСПУБЛИКИ КАЗАХСТАН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ЖАНАКОВА Н.Н., КАПЕНОВА А.З.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КОНКУРЕНТОСПОСОБНОСТЬ КАК ВАЖНЫЙ ФАКТОР УСТОЙЧИВОСТИ ПРЕДПРИЯТИЯ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ПОНОМАРЕНКО Е.В.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КОМПЕТЕНТНОСТНОГО ПОДХОДА: ФОРМИРОВАНИЕ КВАЛИФИКАЦИОННОЙ СТРУКТУРЫ В СИСТЕМЕ</w:t>
      </w:r>
    </w:p>
    <w:p w:rsidR="00326E7F" w:rsidRPr="0039507F" w:rsidRDefault="0039507F" w:rsidP="00326E7F">
      <w:pPr>
        <w:tabs>
          <w:tab w:val="left" w:pos="6570"/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 КАЗАХСТАНА</w:t>
      </w:r>
    </w:p>
    <w:p w:rsidR="00326E7F" w:rsidRPr="0039507F" w:rsidRDefault="00326E7F" w:rsidP="00326E7F">
      <w:pPr>
        <w:tabs>
          <w:tab w:val="left" w:pos="6570"/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ПОНОМАРЕНКО Е.В.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ИНТЕЛЛЕКТУАЛЬНОЙ КОМПЕТЕНТНОСТИ БУДУЩИХ СПЕЦИАЛИСТОВ В ВЫСШЕЙ ШКОЛЕ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АБЕКОВА Ж.А., ОРАЛБАЕВ А.Б., ОРМАНОВА А.А.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РОЛЬ ФИЗИЧЕСКИХ ЭКСПЕРИМЕНТАЛЬНЫХ ЗАДАЧ В УЧЕБНОМ ПРОЦЕССЕ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СУЛЕЙМЕНОВА Д.Д.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ТУЛЕГЕН ИМАНГАЗИЕВ - ЛИДЕР ДВИЖЕН</w:t>
      </w:r>
      <w:r>
        <w:rPr>
          <w:rFonts w:ascii="Times New Roman" w:eastAsia="Times New Roman" w:hAnsi="Times New Roman" w:cs="Times New Roman"/>
          <w:sz w:val="28"/>
          <w:szCs w:val="28"/>
        </w:rPr>
        <w:t>ИЯ «АЛАШ» В ЗАПАДНОМ КАЗАХСТАНЕ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БАЙМЕНШИН А., КУЛМАНОВ С.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О ПРИНЦИПАХ ПЕРЕВОДА И МОРФОЛОГИЧЕСКОГО АНАЛИЗА, ИСПОЛЬЗУЕМЫХ В МАШИННЫХ СИСТЕМАХ</w:t>
      </w:r>
    </w:p>
    <w:p w:rsidR="00326E7F" w:rsidRPr="003950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ПЕРЕВОДА</w:t>
      </w:r>
    </w:p>
    <w:p w:rsidR="00326E7F" w:rsidRPr="003950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Pr="00326E7F" w:rsidRDefault="0039507F" w:rsidP="00326E7F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АБЕКОВА Ж.А., ОРАЛБАЕВ А.Б., ОРМАНОВА А.А.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ФИЗИЧЕСКИХ ЭКСПЕРИМЕНТАЛЬНЫХ ЗАДАЧ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>БУЧЕНИЯ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РЫСАЛДИЕВА А.Е.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ЕВРОПЕЙСКАЯ СИСТЕМА ЗАЩИТЫ ПРАВ И СВОБОД ЧЕЛОВЕКА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САДВАКАСОВ Д.К.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КЛЮЧЕВЫЕ ФАКТОРЫ И ПЕРСПЕКТИВЫ РАЗВИТИЯ ИНВЕСТИЦИОННОЙ ПРИВЛЕКАТЕЛЬНОСТИ КАЗАХСТАНА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326E7F" w:rsidRDefault="003950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26E7F">
        <w:rPr>
          <w:rFonts w:ascii="Times New Roman" w:eastAsia="Times New Roman" w:hAnsi="Times New Roman" w:cs="Times New Roman"/>
          <w:iCs/>
          <w:sz w:val="28"/>
          <w:szCs w:val="28"/>
        </w:rPr>
        <w:t>БУРКИТБАЕВА Р.</w:t>
      </w:r>
      <w:r w:rsidRPr="00326E7F">
        <w:rPr>
          <w:rFonts w:ascii="Times New Roman" w:eastAsia="Times New Roman" w:hAnsi="Times New Roman" w:cs="Times New Roman"/>
          <w:sz w:val="28"/>
          <w:szCs w:val="28"/>
        </w:rPr>
        <w:t xml:space="preserve"> РАСПРПЕДЕЛЕНИЕ ДОХОДОВ В НОВОЙ СОЦИАЛЬНОЙ ПОЛИТИКЕ</w:t>
      </w:r>
    </w:p>
    <w:p w:rsidR="00326E7F" w:rsidRPr="00326E7F" w:rsidRDefault="00326E7F" w:rsidP="00326E7F">
      <w:pPr>
        <w:tabs>
          <w:tab w:val="right" w:leader="dot" w:pos="9368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730EEA" w:rsidRPr="00326E7F" w:rsidRDefault="00730EEA" w:rsidP="00326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0EEA" w:rsidRPr="00326E7F" w:rsidSect="00326E7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7F"/>
    <w:rsid w:val="002D09D7"/>
    <w:rsid w:val="00326E7F"/>
    <w:rsid w:val="0039507F"/>
    <w:rsid w:val="0073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UrdanaB</dc:creator>
  <cp:keywords/>
  <dc:description/>
  <cp:lastModifiedBy>UrdanaB</cp:lastModifiedBy>
  <cp:revision>4</cp:revision>
  <dcterms:created xsi:type="dcterms:W3CDTF">2014-09-18T05:30:00Z</dcterms:created>
  <dcterms:modified xsi:type="dcterms:W3CDTF">2014-09-18T08:35:00Z</dcterms:modified>
</cp:coreProperties>
</file>