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B0" w:rsidRDefault="004505B0" w:rsidP="004505B0">
      <w:pPr>
        <w:tabs>
          <w:tab w:val="right" w:leader="dot" w:pos="9409"/>
        </w:tabs>
        <w:spacing w:before="6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МАЛЫШЕВ В.П.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МАТРИЦА ЭВОЛЮЦИИ КАК АТТРАКТОР САМООРГАНИЗАЦИИ МАТЕРИИ</w:t>
      </w:r>
    </w:p>
    <w:p w:rsidR="004505B0" w:rsidRPr="004505B0" w:rsidRDefault="004505B0" w:rsidP="004505B0">
      <w:pPr>
        <w:tabs>
          <w:tab w:val="right" w:leader="dot" w:pos="9409"/>
        </w:tabs>
        <w:spacing w:before="6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МАЛЫШЕВВ.П., МАКАШЕВАА.М., ЗУБРИНАЮ.С.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ВИД ИНТЕГРАЛОВ ПРИ РАЗЛОЖЕНИИ СЛОЖНОЙ ДРОБНОЙ ФУНКЦИИ </w:t>
      </w:r>
      <w:proofErr w:type="gramStart"/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</w:t>
      </w:r>
    </w:p>
    <w:p w:rsid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ДЖОЛДАСБЕКОВ С. У., ИМАНБАЕВА Н.С., ТУЛЬТАЕВ Б., НУРМАГАНБЕТОВА А.Т., РАХМАТУЛИНА А.Б.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 МЕТОДИКА РАЗРАБОТКИ МОДЕЛИ ГРУЗОПОДЪЕМНОГО МЕХАНИЗМА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ТЫНЫМБАЕВ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АЙТХОЖАЕВА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..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АППАРАТНЫЕ МЕТОДЫ РЕАЛИЗАЦИИ БАЗОВЫХ ОПЕРАЦИЙ АСИММЕТРИЧНЫХ КРИПТОАЛГОРИТМОВ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ВИНТАЙКИН Б.Е, ЧУДАКОВ И.Б., ТУРМАМБЕКОВ Т.А., САИДАХМЕТОВ П.А., НУРУЛЛАЕВ М.А., КОЗЫБАКОВА Г.Н.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ПУТЕЙ СОЗДАНИЯ ОПТИМАЛЬНЫХ СТРУКТУРНЫХ СОСТОЯНИЙ В ФЕРРОМАГНИТНЫХ СПЛАВАХ ВЫСОКОГО ДЕМПФИРОВАНИЯ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АМИРГАЛИЕВ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ЖАПАРОВМ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САГАНДЫКОВА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ЖАКЕНОВ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..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ДЛЯ РАСПОЗНАВАНИЯ ИЗОБРАЖЕНИЙ В РЕАЛЬНОМ ВРЕМЕНИ</w:t>
      </w: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ФАЗЫЛОВ С.Д.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ОРГАНИЧЕСКИЕ ПРОИЗВОДНЫЕ ФУЛЛЕРЕНА - НОВЫЙ КЛАСС СОЕДИНЕНИЙ С ПЕРСПЕКТИВОЙ ИСПОЛЬЗОВАНИЯ В МЕДИЦИНЕ</w:t>
      </w:r>
    </w:p>
    <w:p w:rsidR="004505B0" w:rsidRPr="004505B0" w:rsidRDefault="004505B0" w:rsidP="004505B0">
      <w:pPr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УТЕУЛИН К., МУХАМБЕТЖАНОВ С., БАЙТУЛИН И., КОЖАХМЕТОВА Ф., САРСЕНБАЕВА Г.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ВРЕДИТЕЛИ 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/>
        </w:rPr>
        <w:t>TARAXACUM</w:t>
      </w:r>
      <w:r w:rsidRPr="00450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/>
        </w:rPr>
        <w:t>KOK</w:t>
      </w:r>
      <w:r w:rsidRPr="004505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/>
        </w:rPr>
        <w:t>SAGHYZ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0" w:rsidRPr="004505B0" w:rsidRDefault="004505B0" w:rsidP="004505B0">
      <w:pPr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НИГМАТОВА В.Г., НЕУПОКОЕВА А.С., ШАРАФУТДИНОВА Д.А., МИРОШНИК Т.Н., ХОДАЕВА А.Ю., МУКУШКИНА Д.Д., ПОПОВА И.В., РАХЫМГОЖИН М.Б., ХАНСЕИТОВА А.К., БАЛМУХАНОВ Т.С., АЙТХОЖИНАН.А.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ПОЛИМОРФНЫЕ ВАРИАНТЫ ВТОРОГО ИНТРОНА ГЕНА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FGFR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</w:rPr>
        <w:t>2,</w:t>
      </w:r>
      <w:r w:rsidRPr="00450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ГОРМОНАЛЬНЫЙ СТАТУС ОПУХОЛИ И РАК МОЛОЧНОЙ ЖЕЛЕЗЫ В ДВУХ ЭТНИЧЕСКИХ ГРУППАХ ПОПУЛЯЦИИ КАЗАХСТАНА</w:t>
      </w:r>
      <w:proofErr w:type="gramEnd"/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БЕКМАХАНОВА Н.Е., ШЕМШУРА О.Н.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ПРОБЛЕМЫ УСТОЙЧИВОСТИ РАСТЕНИЙ К </w:t>
      </w:r>
      <w:proofErr w:type="gramStart"/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ГРИБКОВЫМ</w:t>
      </w:r>
      <w:proofErr w:type="gramEnd"/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ПАТОГЕНАМ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БЕКМАХАНОВА Н.Е., ШЕМШУРА О.Н.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ЭЛИСИТОРЫ КАК ИНДУКТОРЫ УСТОЙЧИВОСТИ РАСТЕНИЙ К БОЛЕЗНЯМ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МОМБЕКОВА Г.А.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ВОЗБУДИТЕЛИ БОЛЕЗНЕЙ САХАРНОЙ СВЕКЛЫ В УСЛОВИЯХ </w:t>
      </w:r>
      <w:proofErr w:type="gramStart"/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 - ВОСТОКА</w:t>
      </w:r>
      <w:proofErr w:type="gramEnd"/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КАЗАХСТАНА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АШИРБЕКОВ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АШИРБЕКОВА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АЙСИНА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БОТБАЕВ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БЕЛКОЖАЕВ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ХАНСЕИТОВА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БАЛМУХАНОВ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АЙТХОЖИНА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МИКРОСАТЕЛЛИТНАЯ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ВАРИАБЕЛЬНОСТЬ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-ХРОМОСОМЫ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ГАПЛОГРУППЫ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КАЗАХОВ</w:t>
      </w: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БАХТИЯРОВА Ш.К., КАПЫШЕВА У.Н., БАИМБЕТОВА А.К., ЖАКСЫМОВ Б.И., КОРГАНБАЕВА А.А.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ИММУНОЛОГИЧЕСКОГО СТАТУСА У</w:t>
      </w: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РАЗНЫХ РАЙОНОВ Г. АЛМАТЫ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КАПЫШЕВА У.Н., БАХТИЯРОВА Ш.К., БАИМБЕТОВА А.К., ЖАКСЫМОВ Б.И., КОРГАНБАЕВА А.А.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ГОРМОНОВ ЩИТОВИДНОЙ ЖЕЛЕЗЫ У</w:t>
      </w: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Г.АЛМАТЫ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РАХИМОВ К.Д., САТЫЛХАНОВА Б.А.., АНАРБАЕВА А..М., БОГДАНОВА Н.В., БАККАРАЕВА А.У.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КЛИНИЧЕСКОЙ ФАРМАКОЛОГИИ У БЕРЕМЕННЫХ ЖЕНЩИН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УЗАКОВ Я.М., ТАЕВА А.М., .МАТИБАЕВА А.И., КОЖАХИЕВА М.О., НУРМУХАНБЕТОВА Д.Е.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ТЕХНОЛОГИИ МЯСНЫХ ПРОДУКТОВ</w:t>
      </w: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НАЗНАЧЕНИЯ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ИЗБАСАРОВ АА.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РОЛИ МЕЖДУНАРОДНОГО АГЕНТСТВА ПО АТОМНОЙ ЭНЕРГИИ В БОРЬБЕ С РАДИОАКТИВНЫМ ЗАГРЯЗНЕНИЕМ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САЛЫХБАЕВА А.Т.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ОБЕСПЕЧЕНИЯ ЭНЕРГЕТИЧЕСКОЙ БЕЗОПАСНОСТИ РЕСПУБЛИКИ КАЗАХСТАН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ТАУБАЕВ Б.Р.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БЕЗОПАСНОСТИ И ПЕНИТЕНЦИАРНАЯ ТЕОРИЯ В ТЮРЕМНЫХ УЧРЕЖДЕНИЯХ ЗАПАДНЫХ СТРАНАХ</w:t>
      </w: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АЮПОВА З.К., КУСАИНОВ Д.У.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НОРМАТИВНЫХ ПРАВОВЫХ АКТОВ В СОВЕРШЕНСТВОВАНИИ ДЕЙСТВУЮЩЕГО ПРАВА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ЖАТКАНБАЕВАА.Е.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СТРАХОВАНИЯ В СИСТЕМЕ ЗДРАВООХРАНЕНИЯ КАЗАХСТАНА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МЫНБАТЫРОВА Н.К..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РЕШЕНИЯ ИМУЩЕСТВЕННЫХ СПОРОВ ПО ОБЫЧНОМУ ПРАВУ В ТРАДИЦИОННОМ ОБЩЕСТВЕ КАЗАХОВ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ОШАКБАЕВА Ж.Б.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ОБЫЧАЕВ И ТРАДИЦИЙ В ФОРМИРОВАНИИ ЭСТЕТИЧЕСКОЙ КУЛЬТУРЫ КАЗАХСКОГО НАРОДА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САРТАЕВ С.С., ИБРАЕВА А.С., СЕЙФУЛЛИНА А.Б.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ИДЕИ, ЗАКРЕПЛЕННЫЕ В ДЕКЛАРАЦИИ О ГОСУДАРСТВЕННОМ СУВЕРЕНИТЕТЕ И ИХ</w:t>
      </w: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РАЗВИТИЕ СУВЕРЕННОГО КАЗАХСТАНА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ДАРКЕНБАЕВ А.И., ДАУРЕНБЕКОВА А.А..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ИЕРАРХИЯ НОРМ МЕЖДУНАРОДНОГО ПРАВА</w:t>
      </w: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ЖАРБОЛОВА А.Ж.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 СОВЕРШЕНСТВОВАНИЮ ИНСТИТУТА ЗАКОНОДАТЕЛЬНОЙ ИНИЦИАТИВЫ И АНАЛИЗ ПРАВОВОГО</w:t>
      </w: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КАРАТАЕВАА.М.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И ОСОБЕННОСТИ ПРАВОВОЙ КУЛЬТУРЫ И ПРАВОВОЙ ЦИВИЛИЗАЦИИ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ТҰЯҚБАЕВА 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Н.С.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СОДЕРЖАНИЕ СЕВЕРОАТЛАНТИЧЕСКОГО ДОГОВОРА 1949 Г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АКАЖАНОВАА.Т.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ВКЛАДА Ж. АЙМАУТОВА В ПСИХОЛОГО-ПЕДАГОГИЧЕСКУЮ НАУКУ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АУБАКИРОВА</w:t>
      </w:r>
      <w:r w:rsidRPr="004505B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Қ.Ђ.</w:t>
      </w:r>
      <w:r w:rsidRPr="004505B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ЖУСИПБЕКОМ АЙМАУЫТОВЫМ РАССКАЗА </w:t>
      </w:r>
      <w:proofErr w:type="gramStart"/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ДЕ</w:t>
      </w:r>
      <w:proofErr w:type="gramEnd"/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МОПАССАНА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АМЕТОВА Ж.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ЗРЕЛОСТИ УПРАВЛЕНИЯ ПРОЕКТАМИ В ОРГАНИЗАЦИЯХ</w:t>
      </w: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05B0" w:rsidRPr="004505B0" w:rsidRDefault="004505B0" w:rsidP="004505B0">
      <w:pPr>
        <w:tabs>
          <w:tab w:val="right" w:leader="dot" w:pos="9409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САДВАКАСОВ Д.К.</w:t>
      </w:r>
      <w:r w:rsidRPr="0045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ПРЯМЫХ ИНОСТРАННЫХ ИНВЕСТИЦИЙ И КАПИТАЛЬНЫХ ЗАТРАТ В СЕКТОРЕ РАЗВЕДКИ И ДОБЫЧИ НЕФТИ КАЗАХСТАНА</w:t>
      </w:r>
    </w:p>
    <w:p w:rsidR="00DB19D0" w:rsidRPr="004505B0" w:rsidRDefault="004505B0" w:rsidP="004505B0">
      <w:pPr>
        <w:rPr>
          <w:rFonts w:ascii="Times New Roman" w:hAnsi="Times New Roman" w:cs="Times New Roman"/>
          <w:sz w:val="28"/>
          <w:szCs w:val="28"/>
        </w:rPr>
      </w:pPr>
    </w:p>
    <w:sectPr w:rsidR="00DB19D0" w:rsidRPr="004505B0" w:rsidSect="004505B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5B0"/>
    <w:rsid w:val="004505B0"/>
    <w:rsid w:val="008768E9"/>
    <w:rsid w:val="00B825D7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2014-12-29T03:35:00Z</dcterms:created>
  <dcterms:modified xsi:type="dcterms:W3CDTF">2014-12-29T03:40:00Z</dcterms:modified>
</cp:coreProperties>
</file>