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r w:rsidRPr="002860A7">
        <w:rPr>
          <w:color w:val="333333"/>
          <w:sz w:val="28"/>
          <w:szCs w:val="28"/>
        </w:rPr>
        <w:fldChar w:fldCharType="begin"/>
      </w:r>
      <w:r w:rsidRPr="002860A7">
        <w:rPr>
          <w:color w:val="333333"/>
          <w:sz w:val="28"/>
          <w:szCs w:val="28"/>
        </w:rPr>
        <w:instrText xml:space="preserve"> HYPERLINK "http://www.library.kz/images/journal/g_2008_3/4-16.pdf" </w:instrText>
      </w:r>
      <w:r w:rsidRPr="002860A7">
        <w:rPr>
          <w:color w:val="333333"/>
          <w:sz w:val="28"/>
          <w:szCs w:val="28"/>
        </w:rPr>
        <w:fldChar w:fldCharType="separate"/>
      </w:r>
      <w:r w:rsidRPr="002860A7">
        <w:rPr>
          <w:iCs/>
          <w:color w:val="1B57B1"/>
          <w:sz w:val="28"/>
          <w:szCs w:val="28"/>
        </w:rPr>
        <w:br/>
      </w:r>
      <w:r w:rsidRPr="002860A7">
        <w:rPr>
          <w:rStyle w:val="apple-style-span"/>
          <w:iCs/>
          <w:color w:val="1B57B1"/>
          <w:sz w:val="28"/>
          <w:szCs w:val="28"/>
        </w:rPr>
        <w:t>СКРИННИК Л.И., ЭСМИНЦЕВ А.Н</w:t>
      </w:r>
      <w:r w:rsidRPr="002860A7">
        <w:rPr>
          <w:rStyle w:val="a4"/>
          <w:color w:val="1B57B1"/>
          <w:sz w:val="28"/>
          <w:szCs w:val="28"/>
          <w:u w:val="none"/>
        </w:rPr>
        <w:t>. ЛАТЕРАЛЬНЫЕ РЯДЫ КАМЕННОУГОЛЬНЫХ ОТЛОЖЕНИЙ СЕВЕРНОГО ТЯНЬ-ШАНЯ </w:t>
      </w:r>
      <w:r w:rsidRPr="002860A7">
        <w:rPr>
          <w:color w:val="333333"/>
          <w:sz w:val="28"/>
          <w:szCs w:val="28"/>
        </w:rPr>
        <w:fldChar w:fldCharType="end"/>
      </w:r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4" w:history="1">
        <w:r w:rsidRPr="002860A7">
          <w:rPr>
            <w:rStyle w:val="apple-style-span"/>
            <w:iCs/>
            <w:color w:val="1B57B1"/>
            <w:sz w:val="28"/>
            <w:szCs w:val="28"/>
          </w:rPr>
          <w:t>БЕКМУХАМЕТОВА З.А</w:t>
        </w:r>
        <w:r w:rsidRPr="002860A7">
          <w:rPr>
            <w:rStyle w:val="a4"/>
            <w:color w:val="1B57B1"/>
            <w:sz w:val="28"/>
            <w:szCs w:val="28"/>
            <w:u w:val="none"/>
          </w:rPr>
          <w:t>. ПРОСТРАНСТВЕННО-ВРЕМЕННАЯ ЗОНАЛЬНОСТЬ И МИНЕРАЛОГО-ГЕОХИМИЧЕСКАЯ ХАРАКТЕРИСТИКА ФАЦИЙ</w:t>
        </w:r>
        <w:r w:rsidRPr="002860A7">
          <w:rPr>
            <w:color w:val="1B57B1"/>
            <w:sz w:val="28"/>
            <w:szCs w:val="28"/>
          </w:rPr>
          <w:br/>
        </w:r>
        <w:r w:rsidRPr="002860A7">
          <w:rPr>
            <w:rStyle w:val="a4"/>
            <w:color w:val="1B57B1"/>
            <w:sz w:val="28"/>
            <w:szCs w:val="28"/>
            <w:u w:val="none"/>
          </w:rPr>
          <w:t>МЕТАМОРФИЗМА БАЗИТ-УЛЬТРАБАЗИТОВЫХ МАССИВОВ КЕМПИРСАЙСКОГО КОМПЛЕКСА. СТ. III .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5" w:history="1">
        <w:r w:rsidRPr="002860A7">
          <w:rPr>
            <w:rStyle w:val="apple-style-span"/>
            <w:iCs/>
            <w:color w:val="1B57B1"/>
            <w:sz w:val="28"/>
            <w:szCs w:val="28"/>
          </w:rPr>
          <w:t>БЕРИКБОЛОВ Б.Р., ЧЕРНЯКОВ В.М.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КАЗАХСТАН – КРУПНЕЙШАЯ МИНЕРАЛЬНО-СЫРЬЕВАЯ БАЗА УРАНА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6" w:history="1">
        <w:r w:rsidRPr="002860A7">
          <w:rPr>
            <w:rStyle w:val="apple-style-span"/>
            <w:iCs/>
            <w:color w:val="1B57B1"/>
            <w:sz w:val="28"/>
            <w:szCs w:val="28"/>
          </w:rPr>
          <w:t>АКЫЛБЕКОВ С.А., НИЦЕНКО П.А.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ПЛАТИНОНОСНЫЕ РОССЫПИ СЕВЕРНОГО КАЗАХСТАНА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7" w:history="1">
        <w:r w:rsidRPr="002860A7">
          <w:rPr>
            <w:rStyle w:val="apple-style-span"/>
            <w:iCs/>
            <w:color w:val="1B57B1"/>
            <w:sz w:val="28"/>
            <w:szCs w:val="28"/>
          </w:rPr>
          <w:t>ДАВЫДОВ Р.В.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КРИТЕРИИ ВЫБОРА ДЛЯ ДОРАЗВЕДКИ ДЛИТЕЛЬНО РАЗРАБАТЫВАЕМЫХ МЕСТОРОЖДЕНИЙ В НАДСОЛЕВОМ МЕГАКОМПЛЕКСЕ ЮГА ПРИКАСПИЙСКОЙ ВПАДИНЫ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8" w:history="1">
        <w:r w:rsidRPr="002860A7">
          <w:rPr>
            <w:rStyle w:val="apple-style-span"/>
            <w:iCs/>
            <w:color w:val="1B57B1"/>
            <w:sz w:val="28"/>
            <w:szCs w:val="28"/>
          </w:rPr>
          <w:t>МИХАЙЛОВА Н.Н., ПОЛЕШКО Н.Н</w:t>
        </w:r>
        <w:r w:rsidRPr="002860A7">
          <w:rPr>
            <w:rStyle w:val="a4"/>
            <w:color w:val="1B57B1"/>
            <w:sz w:val="28"/>
            <w:szCs w:val="28"/>
            <w:u w:val="none"/>
          </w:rPr>
          <w:t>. ВРЕМЕННЫЕ ВАРИАЦИИ ПАРАМЕТРОВ МЕХАНИЗМОВ ОЧАГОВ В СЕЙСМОАКТИВНЫХ РАЙОНАХ</w:t>
        </w:r>
        <w:r w:rsidRPr="002860A7">
          <w:rPr>
            <w:color w:val="1B57B1"/>
            <w:sz w:val="28"/>
            <w:szCs w:val="28"/>
          </w:rPr>
          <w:br/>
        </w:r>
        <w:r w:rsidRPr="002860A7">
          <w:rPr>
            <w:rStyle w:val="a4"/>
            <w:color w:val="1B57B1"/>
            <w:sz w:val="28"/>
            <w:szCs w:val="28"/>
            <w:u w:val="none"/>
          </w:rPr>
          <w:t>КАЗАХСТАНА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9" w:history="1">
        <w:r w:rsidRPr="002860A7">
          <w:rPr>
            <w:rStyle w:val="apple-style-span"/>
            <w:iCs/>
            <w:color w:val="1B57B1"/>
            <w:sz w:val="28"/>
            <w:szCs w:val="28"/>
          </w:rPr>
          <w:t>МУРЗАГАЛИЕВ Д.М., КАБДОЛОВА З.Д</w:t>
        </w:r>
        <w:r w:rsidRPr="002860A7">
          <w:rPr>
            <w:rStyle w:val="a4"/>
            <w:color w:val="1B57B1"/>
            <w:sz w:val="28"/>
            <w:szCs w:val="28"/>
            <w:u w:val="none"/>
          </w:rPr>
          <w:t>. ИННОВАЦИОННЫЕ МЕТОДЫ РАЗВЕДКИ И РАЗРАБОТКИ НЕФТЯНЫХ МЕСТОРОЖДЕНИЙ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0" w:history="1">
        <w:r w:rsidRPr="002860A7">
          <w:rPr>
            <w:rStyle w:val="apple-style-span"/>
            <w:iCs/>
            <w:color w:val="1B57B1"/>
            <w:sz w:val="28"/>
            <w:szCs w:val="28"/>
          </w:rPr>
          <w:t>ЖАМАНГАРА А.К.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ПРИНЦИПЫ СИСТЕМАТИКИ ДРЕВНИХ ХОРОВЫХ ВОДОРОСЛЕЙ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1" w:history="1">
        <w:r w:rsidRPr="002860A7">
          <w:rPr>
            <w:rStyle w:val="apple-style-span"/>
            <w:iCs/>
            <w:color w:val="1B57B1"/>
            <w:sz w:val="28"/>
            <w:szCs w:val="28"/>
          </w:rPr>
          <w:t>КАСЕНОВА А.Т</w:t>
        </w:r>
        <w:r w:rsidRPr="002860A7">
          <w:rPr>
            <w:rStyle w:val="a4"/>
            <w:color w:val="1B57B1"/>
            <w:sz w:val="28"/>
            <w:szCs w:val="28"/>
            <w:u w:val="none"/>
          </w:rPr>
          <w:t xml:space="preserve">. ПРИОРИТЕТНЫЕ ТИПЫ МИНЕРАЛЬНОГО СЫРЬЯ 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>ОЛИГОЦЕН-ЧЕТВЕРТИЧНЫХ</w:t>
        </w:r>
        <w:proofErr w:type="gramEnd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ОТЛОЖЕНИЙ ТОРГАЙСКОГО ПРОГИБА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2" w:history="1">
        <w:r w:rsidRPr="002860A7">
          <w:rPr>
            <w:rStyle w:val="apple-style-span"/>
            <w:iCs/>
            <w:color w:val="1B57B1"/>
            <w:sz w:val="28"/>
            <w:szCs w:val="28"/>
          </w:rPr>
          <w:t>НИГМАТОВА С.А</w:t>
        </w:r>
        <w:r w:rsidRPr="002860A7">
          <w:rPr>
            <w:rStyle w:val="a4"/>
            <w:color w:val="1B57B1"/>
            <w:sz w:val="28"/>
            <w:szCs w:val="28"/>
            <w:u w:val="none"/>
          </w:rPr>
          <w:t>. К СТРАТИГРАФИИ ЧЕТВЕРТИЧНЫХ ОТЛОЖЕНИЙ ТОРГАЙСКОЙ ЛОЖБИНЫ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3" w:history="1">
        <w:r w:rsidRPr="002860A7">
          <w:rPr>
            <w:rStyle w:val="apple-style-span"/>
            <w:iCs/>
            <w:color w:val="1B57B1"/>
            <w:sz w:val="28"/>
            <w:szCs w:val="28"/>
          </w:rPr>
          <w:t>ПАРАГУЛЬГОВ Т.Х., ПАРАГУЛЬГОВ Х.Х, ФАЗЫЛОВ Е.Ф.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ОСОБЕННОСТИ СТРОЕНИЯ И ПЕРСПЕКТИВЫ НЕФТЕГАЗОНОСНОСТИ ОСАДОЧНЫХ БАССЕЙНОВ ВОСТОЧНОГО КАЗАХСТАНА </w:t>
        </w:r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4" w:history="1">
        <w:r w:rsidRPr="002860A7">
          <w:rPr>
            <w:rStyle w:val="apple-style-span"/>
            <w:iCs/>
            <w:color w:val="1B57B1"/>
            <w:sz w:val="28"/>
            <w:szCs w:val="28"/>
          </w:rPr>
          <w:t>РАССАДКИН В.В.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УСЛОВИЯ ФОРМИРОВАНИЯ И ПЕРСПЕКТИВЫ ЗОЛОТОНОСНЫХ РОССЫПЕЙ ЮЖНОЙ ЖОНГАРИИ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5" w:history="1">
        <w:r w:rsidRPr="002860A7">
          <w:rPr>
            <w:rStyle w:val="apple-style-span"/>
            <w:iCs/>
            <w:color w:val="1B57B1"/>
            <w:sz w:val="28"/>
            <w:szCs w:val="28"/>
          </w:rPr>
          <w:t>СТЕЦЮРА М.М.</w:t>
        </w:r>
        <w:r w:rsidRPr="002860A7">
          <w:rPr>
            <w:rStyle w:val="apple-converted-space"/>
            <w:iCs/>
            <w:color w:val="1B57B1"/>
            <w:sz w:val="28"/>
            <w:szCs w:val="28"/>
          </w:rPr>
          <w:t> </w:t>
        </w:r>
        <w:r w:rsidRPr="002860A7">
          <w:rPr>
            <w:rStyle w:val="a4"/>
            <w:color w:val="1B57B1"/>
            <w:sz w:val="28"/>
            <w:szCs w:val="28"/>
            <w:u w:val="none"/>
          </w:rPr>
          <w:t>ЭВОЛЮЦИЯ КЕМБРИЙСКОГО ВУЛКАНИЗМА ШЫНГЫЗ-ТАРБАГАТАЙСКОЙ СКЛАДЧАТОЙ СИСТЕМЫ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6" w:history="1">
        <w:r w:rsidRPr="002860A7">
          <w:rPr>
            <w:rStyle w:val="apple-style-span"/>
            <w:iCs/>
            <w:color w:val="1B57B1"/>
            <w:sz w:val="28"/>
            <w:szCs w:val="28"/>
          </w:rPr>
          <w:t>СУЛЕЙМЕНОВ К.Д., СУЛЕЙМЕНОВ Н.К</w:t>
        </w:r>
        <w:r w:rsidRPr="002860A7">
          <w:rPr>
            <w:rStyle w:val="a4"/>
            <w:color w:val="1B57B1"/>
            <w:sz w:val="28"/>
            <w:szCs w:val="28"/>
            <w:u w:val="none"/>
          </w:rPr>
          <w:t>. РЕНИЕНОСНЫЕ ГРАНИТОИДЫ АРГАНАТИНСКОГО ПОДНЯТИЯ (УЛЫТАУСКИЙ МЕГАНТИКЛИНОРИЙ, ЦЕНТРАЛЬНЫЙ КАЗАХСТАН)</w:t>
        </w:r>
        <w:proofErr w:type="gramStart"/>
        <w:r w:rsidRPr="002860A7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2860A7" w:rsidRPr="002860A7" w:rsidRDefault="002860A7" w:rsidP="002860A7">
      <w:pPr>
        <w:pStyle w:val="a3"/>
        <w:spacing w:line="237" w:lineRule="atLeast"/>
        <w:rPr>
          <w:color w:val="333333"/>
          <w:sz w:val="28"/>
          <w:szCs w:val="28"/>
        </w:rPr>
      </w:pPr>
      <w:hyperlink r:id="rId17" w:history="1">
        <w:r w:rsidRPr="002860A7">
          <w:rPr>
            <w:rStyle w:val="a4"/>
            <w:color w:val="1B57B1"/>
            <w:sz w:val="28"/>
            <w:szCs w:val="28"/>
            <w:u w:val="none"/>
          </w:rPr>
          <w:t>ПАРАГУЛЬГОВ ХАЛИТ ХАДИСОВИЧ (</w:t>
        </w:r>
        <w:r w:rsidRPr="002860A7">
          <w:rPr>
            <w:rStyle w:val="apple-style-span"/>
            <w:iCs/>
            <w:color w:val="1B57B1"/>
            <w:sz w:val="28"/>
            <w:szCs w:val="28"/>
          </w:rPr>
          <w:t>К 70-ЛЕТИЮ СО ДНЯ РОЖДЕНИЯ</w:t>
        </w:r>
        <w:r w:rsidRPr="002860A7">
          <w:rPr>
            <w:rStyle w:val="a4"/>
            <w:color w:val="1B57B1"/>
            <w:sz w:val="28"/>
            <w:szCs w:val="28"/>
            <w:u w:val="none"/>
          </w:rPr>
          <w:t>) </w:t>
        </w:r>
      </w:hyperlink>
    </w:p>
    <w:p w:rsidR="00105EC9" w:rsidRPr="002860A7" w:rsidRDefault="00105EC9" w:rsidP="00657DE1">
      <w:pPr>
        <w:rPr>
          <w:rFonts w:ascii="Times New Roman" w:hAnsi="Times New Roman" w:cs="Times New Roman"/>
          <w:sz w:val="28"/>
          <w:szCs w:val="28"/>
        </w:rPr>
      </w:pPr>
    </w:p>
    <w:sectPr w:rsidR="00105EC9" w:rsidRPr="002860A7" w:rsidSect="007E47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FB2"/>
    <w:rsid w:val="0009204D"/>
    <w:rsid w:val="00105EC9"/>
    <w:rsid w:val="00117B72"/>
    <w:rsid w:val="002860A7"/>
    <w:rsid w:val="003A5E36"/>
    <w:rsid w:val="003F0B94"/>
    <w:rsid w:val="00657DE1"/>
    <w:rsid w:val="00677E7E"/>
    <w:rsid w:val="00691DBE"/>
    <w:rsid w:val="007E4774"/>
    <w:rsid w:val="00815678"/>
    <w:rsid w:val="008D0DF4"/>
    <w:rsid w:val="009F6BA4"/>
    <w:rsid w:val="00AD3FB2"/>
    <w:rsid w:val="00AE68E6"/>
    <w:rsid w:val="00C81ADD"/>
    <w:rsid w:val="00E015E5"/>
    <w:rsid w:val="00E81992"/>
    <w:rsid w:val="00E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  <w:style w:type="character" w:customStyle="1" w:styleId="apple-style-span">
    <w:name w:val="apple-style-span"/>
    <w:basedOn w:val="a0"/>
    <w:rsid w:val="009F6BA4"/>
  </w:style>
  <w:style w:type="character" w:customStyle="1" w:styleId="apple-converted-space">
    <w:name w:val="apple-converted-space"/>
    <w:basedOn w:val="a0"/>
    <w:rsid w:val="009F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z/images/journal/g_2008_3/51-56.pdf" TargetMode="External"/><Relationship Id="rId13" Type="http://schemas.openxmlformats.org/officeDocument/2006/relationships/hyperlink" Target="http://www.library.kz/images/journal/g_2008_3/77-80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rary.kz/images/journal/g_2008_3/46-50.pdf" TargetMode="External"/><Relationship Id="rId12" Type="http://schemas.openxmlformats.org/officeDocument/2006/relationships/hyperlink" Target="http://www.library.kz/images/journal/g_2008_3/69-76.pdf" TargetMode="External"/><Relationship Id="rId17" Type="http://schemas.openxmlformats.org/officeDocument/2006/relationships/hyperlink" Target="http://www.library.kz/images/journal/g_2008_3/94-9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rary.kz/images/journal/g_2008_3/91-9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rary.kz/images/journal/g_2008_3/39-45.pdf" TargetMode="External"/><Relationship Id="rId11" Type="http://schemas.openxmlformats.org/officeDocument/2006/relationships/hyperlink" Target="http://www.library.kz/images/journal/g_2008_3/66-69.pdf" TargetMode="External"/><Relationship Id="rId5" Type="http://schemas.openxmlformats.org/officeDocument/2006/relationships/hyperlink" Target="http://www.library.kz/images/journal/g_2008_3/29-38.pdf" TargetMode="External"/><Relationship Id="rId15" Type="http://schemas.openxmlformats.org/officeDocument/2006/relationships/hyperlink" Target="http://www.library.kz/images/journal/g_2008_3/88-91.pdf" TargetMode="External"/><Relationship Id="rId10" Type="http://schemas.openxmlformats.org/officeDocument/2006/relationships/hyperlink" Target="http://www.library.kz/images/journal/g_2008_3/62-65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brary.kz/images/journal/g_2008_3/17-28.pdf" TargetMode="External"/><Relationship Id="rId9" Type="http://schemas.openxmlformats.org/officeDocument/2006/relationships/hyperlink" Target="http://www.library.kz/images/journal/g_2008_3/57-61.pdf" TargetMode="External"/><Relationship Id="rId14" Type="http://schemas.openxmlformats.org/officeDocument/2006/relationships/hyperlink" Target="http://www.library.kz/images/journal/g_2008_3/80-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2014-08-11T03:48:00Z</dcterms:created>
  <dcterms:modified xsi:type="dcterms:W3CDTF">2014-08-11T03:48:00Z</dcterms:modified>
</cp:coreProperties>
</file>