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6A" w:rsidRPr="0097075A" w:rsidRDefault="001A355B" w:rsidP="00937DBB">
      <w:pPr>
        <w:pStyle w:val="100"/>
        <w:shd w:val="clear" w:color="auto" w:fill="auto"/>
        <w:spacing w:before="0" w:line="276" w:lineRule="auto"/>
        <w:ind w:firstLine="420"/>
        <w:rPr>
          <w:sz w:val="28"/>
          <w:szCs w:val="28"/>
          <w:lang w:val="kk-KZ"/>
        </w:rPr>
      </w:pPr>
      <w:bookmarkStart w:id="0" w:name="_GoBack"/>
      <w:r w:rsidRPr="0097075A">
        <w:rPr>
          <w:rStyle w:val="101"/>
          <w:sz w:val="28"/>
          <w:szCs w:val="28"/>
          <w:lang w:val="kk-KZ"/>
        </w:rPr>
        <w:t>Imanbaeva A.B., Ahmetova S. T., Shaldanbaev A.Sh.</w:t>
      </w:r>
      <w:r w:rsidRPr="0097075A">
        <w:rPr>
          <w:rStyle w:val="102"/>
          <w:sz w:val="28"/>
          <w:szCs w:val="28"/>
          <w:lang w:val="kk-KZ"/>
        </w:rPr>
        <w:t xml:space="preserve"> About nature of dependence of own values of the operator</w:t>
      </w:r>
    </w:p>
    <w:p w:rsidR="0033616A" w:rsidRPr="0097075A" w:rsidRDefault="0033616A" w:rsidP="00937DBB">
      <w:pPr>
        <w:pStyle w:val="80"/>
        <w:shd w:val="clear" w:color="auto" w:fill="auto"/>
        <w:tabs>
          <w:tab w:val="right" w:leader="dot" w:pos="9325"/>
        </w:tabs>
        <w:spacing w:line="276" w:lineRule="auto"/>
        <w:rPr>
          <w:sz w:val="28"/>
          <w:szCs w:val="28"/>
          <w:lang w:val="kk-KZ"/>
        </w:rPr>
      </w:pPr>
      <w:r w:rsidRPr="0097075A">
        <w:rPr>
          <w:sz w:val="28"/>
          <w:szCs w:val="28"/>
          <w:lang w:val="kk-KZ"/>
        </w:rPr>
        <w:fldChar w:fldCharType="begin"/>
      </w:r>
      <w:r w:rsidR="001A355B" w:rsidRPr="0097075A">
        <w:rPr>
          <w:sz w:val="28"/>
          <w:szCs w:val="28"/>
          <w:lang w:val="kk-KZ"/>
        </w:rPr>
        <w:instrText xml:space="preserve"> TOC \o "1-3" \h \z </w:instrText>
      </w:r>
      <w:r w:rsidRPr="0097075A">
        <w:rPr>
          <w:sz w:val="28"/>
          <w:szCs w:val="28"/>
          <w:lang w:val="kk-KZ"/>
        </w:rPr>
        <w:fldChar w:fldCharType="separate"/>
      </w:r>
      <w:r w:rsidR="001A355B" w:rsidRPr="0097075A">
        <w:rPr>
          <w:rStyle w:val="81"/>
          <w:sz w:val="28"/>
          <w:szCs w:val="28"/>
          <w:lang w:val="kk-KZ"/>
        </w:rPr>
        <w:t>of storm liouville on coefficient of the boundary condition</w:t>
      </w:r>
      <w:r w:rsidR="001A355B" w:rsidRPr="0097075A">
        <w:rPr>
          <w:rStyle w:val="81"/>
          <w:sz w:val="28"/>
          <w:szCs w:val="28"/>
          <w:lang w:val="kk-KZ"/>
        </w:rPr>
        <w:tab/>
        <w:t>215</w:t>
      </w:r>
    </w:p>
    <w:p w:rsidR="0033616A" w:rsidRPr="0097075A" w:rsidRDefault="001A355B" w:rsidP="00937DBB">
      <w:pPr>
        <w:pStyle w:val="80"/>
        <w:shd w:val="clear" w:color="auto" w:fill="auto"/>
        <w:spacing w:line="276" w:lineRule="auto"/>
        <w:ind w:firstLine="420"/>
        <w:rPr>
          <w:sz w:val="28"/>
          <w:szCs w:val="28"/>
          <w:lang w:val="kk-KZ"/>
        </w:rPr>
      </w:pPr>
      <w:r w:rsidRPr="0097075A">
        <w:rPr>
          <w:rStyle w:val="82"/>
          <w:sz w:val="28"/>
          <w:szCs w:val="28"/>
          <w:lang w:val="kk-KZ"/>
        </w:rPr>
        <w:t>Koishybekova A.K., Ongarbaeva A.D.</w:t>
      </w:r>
      <w:r w:rsidRPr="0097075A">
        <w:rPr>
          <w:rStyle w:val="81"/>
          <w:sz w:val="28"/>
          <w:szCs w:val="28"/>
          <w:lang w:val="kk-KZ"/>
        </w:rPr>
        <w:t xml:space="preserve"> Features of creation of the electronic textbook with the help of new</w:t>
      </w:r>
    </w:p>
    <w:p w:rsidR="0033616A" w:rsidRPr="0097075A" w:rsidRDefault="001A355B" w:rsidP="00937DBB">
      <w:pPr>
        <w:pStyle w:val="80"/>
        <w:shd w:val="clear" w:color="auto" w:fill="auto"/>
        <w:tabs>
          <w:tab w:val="right" w:leader="dot" w:pos="9325"/>
        </w:tabs>
        <w:spacing w:line="276" w:lineRule="auto"/>
        <w:rPr>
          <w:sz w:val="28"/>
          <w:szCs w:val="28"/>
          <w:lang w:val="kk-KZ"/>
        </w:rPr>
      </w:pPr>
      <w:r w:rsidRPr="0097075A">
        <w:rPr>
          <w:rStyle w:val="81"/>
          <w:sz w:val="28"/>
          <w:szCs w:val="28"/>
          <w:lang w:val="kk-KZ"/>
        </w:rPr>
        <w:t>information technology</w:t>
      </w:r>
      <w:r w:rsidRPr="0097075A">
        <w:rPr>
          <w:rStyle w:val="81"/>
          <w:sz w:val="28"/>
          <w:szCs w:val="28"/>
          <w:lang w:val="kk-KZ"/>
        </w:rPr>
        <w:tab/>
        <w:t>222</w:t>
      </w:r>
    </w:p>
    <w:p w:rsidR="0033616A" w:rsidRPr="0097075A" w:rsidRDefault="001A355B" w:rsidP="00937DBB">
      <w:pPr>
        <w:pStyle w:val="490"/>
        <w:shd w:val="clear" w:color="auto" w:fill="auto"/>
        <w:spacing w:after="0" w:line="276" w:lineRule="auto"/>
        <w:ind w:firstLine="420"/>
        <w:rPr>
          <w:sz w:val="28"/>
          <w:szCs w:val="28"/>
          <w:lang w:val="kk-KZ"/>
        </w:rPr>
      </w:pPr>
      <w:r w:rsidRPr="0097075A">
        <w:rPr>
          <w:rStyle w:val="491"/>
          <w:sz w:val="28"/>
          <w:szCs w:val="28"/>
          <w:lang w:val="kk-KZ"/>
        </w:rPr>
        <w:t>Boos E.G., Temiraliyev T., Izbasarov M., Samoilov V.V., Tursunov R.A., Fedosimova A.I.</w:t>
      </w:r>
      <w:r w:rsidRPr="0097075A">
        <w:rPr>
          <w:rStyle w:val="492"/>
          <w:sz w:val="28"/>
          <w:szCs w:val="28"/>
          <w:lang w:val="kk-KZ"/>
        </w:rPr>
        <w:t xml:space="preserve"> The comparative analysis</w:t>
      </w:r>
    </w:p>
    <w:p w:rsidR="0033616A" w:rsidRPr="0097075A" w:rsidRDefault="001A355B" w:rsidP="00937DBB">
      <w:pPr>
        <w:pStyle w:val="80"/>
        <w:shd w:val="clear" w:color="auto" w:fill="auto"/>
        <w:tabs>
          <w:tab w:val="right" w:leader="dot" w:pos="9325"/>
        </w:tabs>
        <w:spacing w:line="276" w:lineRule="auto"/>
        <w:rPr>
          <w:sz w:val="28"/>
          <w:szCs w:val="28"/>
          <w:lang w:val="kk-KZ"/>
        </w:rPr>
      </w:pPr>
      <w:r w:rsidRPr="0097075A">
        <w:rPr>
          <w:rStyle w:val="81"/>
          <w:sz w:val="28"/>
          <w:szCs w:val="28"/>
          <w:lang w:val="kk-KZ"/>
        </w:rPr>
        <w:t>of energy and angular characteristics of the generated particles in</w:t>
      </w:r>
      <w:r w:rsidRPr="0097075A">
        <w:rPr>
          <w:rStyle w:val="8105pt"/>
          <w:sz w:val="28"/>
          <w:szCs w:val="28"/>
          <w:lang w:val="kk-KZ"/>
        </w:rPr>
        <w:t xml:space="preserve"> PP</w:t>
      </w:r>
      <w:r w:rsidRPr="0097075A">
        <w:rPr>
          <w:rStyle w:val="81"/>
          <w:sz w:val="28"/>
          <w:szCs w:val="28"/>
          <w:lang w:val="kk-KZ"/>
        </w:rPr>
        <w:t xml:space="preserve"> -interactions at 22.4 and 32 GeV/C</w:t>
      </w:r>
      <w:r w:rsidRPr="0097075A">
        <w:rPr>
          <w:rStyle w:val="81"/>
          <w:sz w:val="28"/>
          <w:szCs w:val="28"/>
          <w:lang w:val="kk-KZ"/>
        </w:rPr>
        <w:tab/>
        <w:t>228</w:t>
      </w:r>
    </w:p>
    <w:p w:rsidR="0033616A" w:rsidRPr="0097075A" w:rsidRDefault="001A355B" w:rsidP="00937DBB">
      <w:pPr>
        <w:pStyle w:val="80"/>
        <w:shd w:val="clear" w:color="auto" w:fill="auto"/>
        <w:spacing w:line="276" w:lineRule="auto"/>
        <w:ind w:firstLine="420"/>
        <w:rPr>
          <w:sz w:val="28"/>
          <w:szCs w:val="28"/>
          <w:lang w:val="kk-KZ"/>
        </w:rPr>
      </w:pPr>
      <w:r w:rsidRPr="0097075A">
        <w:rPr>
          <w:rStyle w:val="82"/>
          <w:sz w:val="28"/>
          <w:szCs w:val="28"/>
          <w:lang w:val="kk-KZ"/>
        </w:rPr>
        <w:t>Musiraliev Zh.A.</w:t>
      </w:r>
      <w:r w:rsidRPr="0097075A">
        <w:rPr>
          <w:rStyle w:val="81"/>
          <w:sz w:val="28"/>
          <w:szCs w:val="28"/>
          <w:lang w:val="kk-KZ"/>
        </w:rPr>
        <w:t xml:space="preserve"> The technique of using a spreadsheet in physics at school course scenario Creation of a common</w:t>
      </w:r>
    </w:p>
    <w:p w:rsidR="0033616A" w:rsidRPr="0097075A" w:rsidRDefault="001A355B" w:rsidP="00937DBB">
      <w:pPr>
        <w:pStyle w:val="80"/>
        <w:shd w:val="clear" w:color="auto" w:fill="auto"/>
        <w:tabs>
          <w:tab w:val="right" w:leader="dot" w:pos="9325"/>
        </w:tabs>
        <w:spacing w:line="276" w:lineRule="auto"/>
        <w:rPr>
          <w:sz w:val="28"/>
          <w:szCs w:val="28"/>
          <w:lang w:val="kk-KZ"/>
        </w:rPr>
      </w:pPr>
      <w:r w:rsidRPr="0097075A">
        <w:rPr>
          <w:rStyle w:val="81"/>
          <w:sz w:val="28"/>
          <w:szCs w:val="28"/>
          <w:lang w:val="kk-KZ"/>
        </w:rPr>
        <w:t>structure of the transformer</w:t>
      </w:r>
      <w:r w:rsidRPr="0097075A">
        <w:rPr>
          <w:rStyle w:val="81"/>
          <w:sz w:val="28"/>
          <w:szCs w:val="28"/>
          <w:lang w:val="kk-KZ"/>
        </w:rPr>
        <w:tab/>
        <w:t>234</w:t>
      </w:r>
    </w:p>
    <w:p w:rsidR="0033616A" w:rsidRPr="0097075A" w:rsidRDefault="001A355B" w:rsidP="00937DBB">
      <w:pPr>
        <w:pStyle w:val="490"/>
        <w:shd w:val="clear" w:color="auto" w:fill="auto"/>
        <w:spacing w:after="0" w:line="276" w:lineRule="auto"/>
        <w:ind w:firstLine="420"/>
        <w:rPr>
          <w:sz w:val="28"/>
          <w:szCs w:val="28"/>
          <w:lang w:val="kk-KZ"/>
        </w:rPr>
      </w:pPr>
      <w:r w:rsidRPr="0097075A">
        <w:rPr>
          <w:rStyle w:val="491"/>
          <w:sz w:val="28"/>
          <w:szCs w:val="28"/>
          <w:lang w:val="kk-KZ"/>
        </w:rPr>
        <w:t>Ryabikin Yu.A., Zashkvara O.V., Klimenov V.V., Isova A.T., Tokmoldin S.Zh.</w:t>
      </w:r>
      <w:r w:rsidRPr="0097075A">
        <w:rPr>
          <w:rStyle w:val="492"/>
          <w:sz w:val="28"/>
          <w:szCs w:val="28"/>
          <w:lang w:val="kk-KZ"/>
        </w:rPr>
        <w:t xml:space="preserve"> Volume material for spintronics</w:t>
      </w:r>
    </w:p>
    <w:p w:rsidR="0033616A" w:rsidRPr="0097075A" w:rsidRDefault="001A355B" w:rsidP="00937DBB">
      <w:pPr>
        <w:pStyle w:val="80"/>
        <w:shd w:val="clear" w:color="auto" w:fill="auto"/>
        <w:tabs>
          <w:tab w:val="right" w:leader="dot" w:pos="9325"/>
        </w:tabs>
        <w:spacing w:line="276" w:lineRule="auto"/>
        <w:rPr>
          <w:sz w:val="28"/>
          <w:szCs w:val="28"/>
          <w:lang w:val="kk-KZ"/>
        </w:rPr>
      </w:pPr>
      <w:r w:rsidRPr="0097075A">
        <w:rPr>
          <w:rStyle w:val="81"/>
          <w:sz w:val="28"/>
          <w:szCs w:val="28"/>
          <w:lang w:val="kk-KZ"/>
        </w:rPr>
        <w:t>on basis of intermetallide</w:t>
      </w:r>
      <w:r w:rsidRPr="0097075A">
        <w:rPr>
          <w:rStyle w:val="88pt"/>
          <w:sz w:val="28"/>
          <w:szCs w:val="28"/>
          <w:lang w:val="kk-KZ"/>
        </w:rPr>
        <w:t xml:space="preserve"> Со</w:t>
      </w:r>
      <w:r w:rsidRPr="0097075A">
        <w:rPr>
          <w:rStyle w:val="88pt"/>
          <w:sz w:val="28"/>
          <w:szCs w:val="28"/>
          <w:vertAlign w:val="subscript"/>
          <w:lang w:val="kk-KZ"/>
        </w:rPr>
        <w:t>5</w:t>
      </w:r>
      <w:r w:rsidRPr="0097075A">
        <w:rPr>
          <w:rStyle w:val="88pt"/>
          <w:sz w:val="28"/>
          <w:szCs w:val="28"/>
          <w:lang w:val="kk-KZ"/>
        </w:rPr>
        <w:t>7п</w:t>
      </w:r>
      <w:r w:rsidRPr="0097075A">
        <w:rPr>
          <w:rStyle w:val="81"/>
          <w:sz w:val="28"/>
          <w:szCs w:val="28"/>
          <w:vertAlign w:val="subscript"/>
          <w:lang w:val="kk-KZ"/>
        </w:rPr>
        <w:t>21</w:t>
      </w:r>
      <w:r w:rsidRPr="0097075A">
        <w:rPr>
          <w:rStyle w:val="81"/>
          <w:sz w:val="28"/>
          <w:szCs w:val="28"/>
          <w:lang w:val="kk-KZ"/>
        </w:rPr>
        <w:tab/>
        <w:t>242</w:t>
      </w:r>
    </w:p>
    <w:p w:rsidR="0033616A" w:rsidRPr="0097075A" w:rsidRDefault="001A355B" w:rsidP="00937DBB">
      <w:pPr>
        <w:pStyle w:val="490"/>
        <w:shd w:val="clear" w:color="auto" w:fill="auto"/>
        <w:spacing w:after="0" w:line="276" w:lineRule="auto"/>
        <w:ind w:firstLine="420"/>
        <w:rPr>
          <w:sz w:val="28"/>
          <w:szCs w:val="28"/>
          <w:lang w:val="kk-KZ"/>
        </w:rPr>
      </w:pPr>
      <w:r w:rsidRPr="0097075A">
        <w:rPr>
          <w:rStyle w:val="491"/>
          <w:sz w:val="28"/>
          <w:szCs w:val="28"/>
          <w:lang w:val="kk-KZ"/>
        </w:rPr>
        <w:t>ShinibaevM.D., Bekov A.A., Akinbekov E.A., RakhimzhanovB.N., Baubekova M.K., Abdulaeva G.A.</w:t>
      </w:r>
    </w:p>
    <w:p w:rsidR="0033616A" w:rsidRPr="0097075A" w:rsidRDefault="001A355B" w:rsidP="00937DBB">
      <w:pPr>
        <w:pStyle w:val="80"/>
        <w:shd w:val="clear" w:color="auto" w:fill="auto"/>
        <w:tabs>
          <w:tab w:val="right" w:leader="dot" w:pos="9325"/>
        </w:tabs>
        <w:spacing w:line="276" w:lineRule="auto"/>
        <w:rPr>
          <w:sz w:val="28"/>
          <w:szCs w:val="28"/>
          <w:lang w:val="kk-KZ"/>
        </w:rPr>
      </w:pPr>
      <w:r w:rsidRPr="0097075A">
        <w:rPr>
          <w:rStyle w:val="81"/>
          <w:sz w:val="28"/>
          <w:szCs w:val="28"/>
          <w:lang w:val="kk-KZ"/>
        </w:rPr>
        <w:t>Exclusion of small denominators in the two-body problem</w:t>
      </w:r>
      <w:r w:rsidRPr="0097075A">
        <w:rPr>
          <w:rStyle w:val="81"/>
          <w:sz w:val="28"/>
          <w:szCs w:val="28"/>
          <w:lang w:val="kk-KZ"/>
        </w:rPr>
        <w:tab/>
        <w:t>246</w:t>
      </w:r>
    </w:p>
    <w:p w:rsidR="0033616A" w:rsidRPr="0097075A" w:rsidRDefault="001A355B" w:rsidP="00937DBB">
      <w:pPr>
        <w:pStyle w:val="80"/>
        <w:shd w:val="clear" w:color="auto" w:fill="auto"/>
        <w:tabs>
          <w:tab w:val="left" w:leader="dot" w:pos="9007"/>
        </w:tabs>
        <w:spacing w:line="276" w:lineRule="auto"/>
        <w:ind w:firstLine="420"/>
        <w:rPr>
          <w:sz w:val="28"/>
          <w:szCs w:val="28"/>
          <w:lang w:val="kk-KZ"/>
        </w:rPr>
      </w:pPr>
      <w:r w:rsidRPr="0097075A">
        <w:rPr>
          <w:rStyle w:val="82"/>
          <w:sz w:val="28"/>
          <w:szCs w:val="28"/>
          <w:lang w:val="kk-KZ"/>
        </w:rPr>
        <w:t>Bapaev K.B., Slamzhanova S.S.</w:t>
      </w:r>
      <w:r w:rsidRPr="0097075A">
        <w:rPr>
          <w:rStyle w:val="81"/>
          <w:sz w:val="28"/>
          <w:szCs w:val="28"/>
          <w:lang w:val="kk-KZ"/>
        </w:rPr>
        <w:t xml:space="preserve"> Stability and bifurcation of resonance difference-dynamical systems (RDS)</w:t>
      </w:r>
      <w:r w:rsidRPr="0097075A">
        <w:rPr>
          <w:rStyle w:val="81"/>
          <w:sz w:val="28"/>
          <w:szCs w:val="28"/>
          <w:lang w:val="kk-KZ"/>
        </w:rPr>
        <w:tab/>
        <w:t>250</w:t>
      </w:r>
    </w:p>
    <w:p w:rsidR="0033616A" w:rsidRPr="0097075A" w:rsidRDefault="001A355B" w:rsidP="00937DBB">
      <w:pPr>
        <w:pStyle w:val="80"/>
        <w:shd w:val="clear" w:color="auto" w:fill="auto"/>
        <w:tabs>
          <w:tab w:val="right" w:leader="dot" w:pos="9325"/>
        </w:tabs>
        <w:spacing w:line="276" w:lineRule="auto"/>
        <w:ind w:right="220" w:firstLine="420"/>
        <w:rPr>
          <w:sz w:val="28"/>
          <w:szCs w:val="28"/>
          <w:lang w:val="kk-KZ"/>
        </w:rPr>
      </w:pPr>
      <w:r w:rsidRPr="0097075A">
        <w:rPr>
          <w:rStyle w:val="82"/>
          <w:sz w:val="28"/>
          <w:szCs w:val="28"/>
          <w:lang w:val="kk-KZ"/>
        </w:rPr>
        <w:t>ShinibaevM.D., Bekov A.A., Kukiev Zh.S., Berdalieva T.D., Zhamedinova A.K., Rakhimzhanov B.N.</w:t>
      </w:r>
      <w:r w:rsidRPr="0097075A">
        <w:rPr>
          <w:rStyle w:val="81"/>
          <w:sz w:val="28"/>
          <w:szCs w:val="28"/>
          <w:lang w:val="kk-KZ"/>
        </w:rPr>
        <w:t xml:space="preserve"> Elliptic motion type of resonance satellites at intervals a &lt; w &lt; a</w:t>
      </w:r>
      <w:r w:rsidRPr="0097075A">
        <w:rPr>
          <w:rStyle w:val="81"/>
          <w:sz w:val="28"/>
          <w:szCs w:val="28"/>
          <w:vertAlign w:val="subscript"/>
          <w:lang w:val="kk-KZ"/>
        </w:rPr>
        <w:t>3</w:t>
      </w:r>
      <w:r w:rsidRPr="0097075A">
        <w:rPr>
          <w:rStyle w:val="81"/>
          <w:sz w:val="28"/>
          <w:szCs w:val="28"/>
          <w:lang w:val="kk-KZ"/>
        </w:rPr>
        <w:t xml:space="preserve"> in the case of a small tilt orbit to the main plane</w:t>
      </w:r>
      <w:r w:rsidRPr="0097075A">
        <w:rPr>
          <w:rStyle w:val="81"/>
          <w:sz w:val="28"/>
          <w:szCs w:val="28"/>
          <w:lang w:val="kk-KZ"/>
        </w:rPr>
        <w:tab/>
        <w:t>256</w:t>
      </w:r>
    </w:p>
    <w:p w:rsidR="0033616A" w:rsidRPr="0097075A" w:rsidRDefault="001A355B" w:rsidP="00937DBB">
      <w:pPr>
        <w:pStyle w:val="490"/>
        <w:shd w:val="clear" w:color="auto" w:fill="auto"/>
        <w:spacing w:after="0" w:line="276" w:lineRule="auto"/>
        <w:ind w:firstLine="420"/>
        <w:rPr>
          <w:sz w:val="28"/>
          <w:szCs w:val="28"/>
          <w:lang w:val="kk-KZ"/>
        </w:rPr>
      </w:pPr>
      <w:r w:rsidRPr="0097075A">
        <w:rPr>
          <w:rStyle w:val="491"/>
          <w:sz w:val="28"/>
          <w:szCs w:val="28"/>
          <w:lang w:val="kk-KZ"/>
        </w:rPr>
        <w:t>Seitov B.Zh., Beisembetov I.K., Nussupov KKh., Beisenkhanov N.B., Kenzhaliev B.K, Bakranova D.I.</w:t>
      </w:r>
    </w:p>
    <w:p w:rsidR="0033616A" w:rsidRPr="0097075A" w:rsidRDefault="001A355B" w:rsidP="00937DBB">
      <w:pPr>
        <w:pStyle w:val="80"/>
        <w:shd w:val="clear" w:color="auto" w:fill="auto"/>
        <w:tabs>
          <w:tab w:val="right" w:leader="dot" w:pos="9325"/>
        </w:tabs>
        <w:spacing w:line="276" w:lineRule="auto"/>
        <w:rPr>
          <w:sz w:val="28"/>
          <w:szCs w:val="28"/>
          <w:lang w:val="kk-KZ"/>
        </w:rPr>
      </w:pPr>
      <w:r w:rsidRPr="0097075A">
        <w:rPr>
          <w:rStyle w:val="81"/>
          <w:sz w:val="28"/>
          <w:szCs w:val="28"/>
          <w:lang w:val="kk-KZ"/>
        </w:rPr>
        <w:t>Synthesis of thin silicon carbide films by ion implantation technique</w:t>
      </w:r>
      <w:r w:rsidRPr="0097075A">
        <w:rPr>
          <w:rStyle w:val="81"/>
          <w:sz w:val="28"/>
          <w:szCs w:val="28"/>
          <w:lang w:val="kk-KZ"/>
        </w:rPr>
        <w:tab/>
        <w:t>261</w:t>
      </w:r>
    </w:p>
    <w:p w:rsidR="0033616A" w:rsidRPr="0097075A" w:rsidRDefault="001A355B" w:rsidP="00937DBB">
      <w:pPr>
        <w:pStyle w:val="80"/>
        <w:shd w:val="clear" w:color="auto" w:fill="auto"/>
        <w:spacing w:line="276" w:lineRule="auto"/>
        <w:ind w:firstLine="420"/>
        <w:rPr>
          <w:sz w:val="28"/>
          <w:szCs w:val="28"/>
          <w:lang w:val="kk-KZ"/>
        </w:rPr>
      </w:pPr>
      <w:r w:rsidRPr="0097075A">
        <w:rPr>
          <w:rStyle w:val="82"/>
          <w:sz w:val="28"/>
          <w:szCs w:val="28"/>
          <w:lang w:val="kk-KZ"/>
        </w:rPr>
        <w:t>Shaldanbayev A.Sh., Imanbayeva A.B., Besbaev G.A.</w:t>
      </w:r>
      <w:r w:rsidRPr="0097075A">
        <w:rPr>
          <w:rStyle w:val="81"/>
          <w:sz w:val="28"/>
          <w:szCs w:val="28"/>
          <w:lang w:val="kk-KZ"/>
        </w:rPr>
        <w:t xml:space="preserve"> The decision is singular the indignant task of cauchy by</w:t>
      </w:r>
    </w:p>
    <w:p w:rsidR="0033616A" w:rsidRPr="0097075A" w:rsidRDefault="001A355B" w:rsidP="00937DBB">
      <w:pPr>
        <w:pStyle w:val="80"/>
        <w:shd w:val="clear" w:color="auto" w:fill="auto"/>
        <w:tabs>
          <w:tab w:val="right" w:leader="dot" w:pos="9325"/>
        </w:tabs>
        <w:spacing w:line="276" w:lineRule="auto"/>
        <w:rPr>
          <w:sz w:val="28"/>
          <w:szCs w:val="28"/>
          <w:lang w:val="kk-KZ"/>
        </w:rPr>
      </w:pPr>
      <w:r w:rsidRPr="0097075A">
        <w:rPr>
          <w:rStyle w:val="81"/>
          <w:sz w:val="28"/>
          <w:szCs w:val="28"/>
          <w:lang w:val="kk-KZ"/>
        </w:rPr>
        <w:t>method of spectral decomposition</w:t>
      </w:r>
      <w:r w:rsidRPr="0097075A">
        <w:rPr>
          <w:rStyle w:val="81"/>
          <w:sz w:val="28"/>
          <w:szCs w:val="28"/>
          <w:lang w:val="kk-KZ"/>
        </w:rPr>
        <w:tab/>
        <w:t>269</w:t>
      </w:r>
    </w:p>
    <w:p w:rsidR="0033616A" w:rsidRPr="0097075A" w:rsidRDefault="001A355B" w:rsidP="00937DBB">
      <w:pPr>
        <w:pStyle w:val="80"/>
        <w:shd w:val="clear" w:color="auto" w:fill="auto"/>
        <w:spacing w:line="276" w:lineRule="auto"/>
        <w:ind w:firstLine="420"/>
        <w:rPr>
          <w:sz w:val="28"/>
          <w:szCs w:val="28"/>
          <w:lang w:val="kk-KZ"/>
        </w:rPr>
      </w:pPr>
      <w:r w:rsidRPr="0097075A">
        <w:rPr>
          <w:rStyle w:val="82"/>
          <w:sz w:val="28"/>
          <w:szCs w:val="28"/>
          <w:lang w:val="kk-KZ"/>
        </w:rPr>
        <w:t>Imanbayeva A.B., Besbaev G.A., Shaldanbayev A.Sh.</w:t>
      </w:r>
      <w:r w:rsidRPr="0097075A">
        <w:rPr>
          <w:rStyle w:val="81"/>
          <w:sz w:val="28"/>
          <w:szCs w:val="28"/>
          <w:lang w:val="kk-KZ"/>
        </w:rPr>
        <w:t xml:space="preserve"> About a bazisnost of own vectors of one class of operator</w:t>
      </w:r>
    </w:p>
    <w:p w:rsidR="0033616A" w:rsidRPr="0097075A" w:rsidRDefault="001A355B" w:rsidP="00937DBB">
      <w:pPr>
        <w:pStyle w:val="80"/>
        <w:shd w:val="clear" w:color="auto" w:fill="auto"/>
        <w:tabs>
          <w:tab w:val="right" w:leader="dot" w:pos="9325"/>
        </w:tabs>
        <w:spacing w:line="276" w:lineRule="auto"/>
        <w:rPr>
          <w:sz w:val="28"/>
          <w:szCs w:val="28"/>
          <w:lang w:val="kk-KZ"/>
        </w:rPr>
      </w:pPr>
      <w:r w:rsidRPr="0097075A">
        <w:rPr>
          <w:rStyle w:val="81"/>
          <w:sz w:val="28"/>
          <w:szCs w:val="28"/>
          <w:lang w:val="kk-KZ"/>
        </w:rPr>
        <w:t>bunches with the wave operator in a body</w:t>
      </w:r>
      <w:r w:rsidRPr="0097075A">
        <w:rPr>
          <w:rStyle w:val="81"/>
          <w:sz w:val="28"/>
          <w:szCs w:val="28"/>
          <w:lang w:val="kk-KZ"/>
        </w:rPr>
        <w:tab/>
        <w:t xml:space="preserve"> 277</w:t>
      </w:r>
    </w:p>
    <w:p w:rsidR="0033616A" w:rsidRPr="0097075A" w:rsidRDefault="001A355B" w:rsidP="00937DBB">
      <w:pPr>
        <w:pStyle w:val="80"/>
        <w:shd w:val="clear" w:color="auto" w:fill="auto"/>
        <w:spacing w:line="276" w:lineRule="auto"/>
        <w:ind w:firstLine="420"/>
        <w:rPr>
          <w:sz w:val="28"/>
          <w:szCs w:val="28"/>
          <w:lang w:val="kk-KZ"/>
        </w:rPr>
      </w:pPr>
      <w:r w:rsidRPr="0097075A">
        <w:rPr>
          <w:rStyle w:val="82"/>
          <w:sz w:val="28"/>
          <w:szCs w:val="28"/>
          <w:lang w:val="kk-KZ"/>
        </w:rPr>
        <w:t>Besbaev G.A., Imanbayeva A.B., Shaldanbayev A.Sh.</w:t>
      </w:r>
      <w:r w:rsidRPr="0097075A">
        <w:rPr>
          <w:rStyle w:val="81"/>
          <w:sz w:val="28"/>
          <w:szCs w:val="28"/>
          <w:lang w:val="kk-KZ"/>
        </w:rPr>
        <w:t xml:space="preserve"> About spectral properties of a task of neumann for one class</w:t>
      </w:r>
    </w:p>
    <w:p w:rsidR="0033616A" w:rsidRPr="0097075A" w:rsidRDefault="001A355B" w:rsidP="00937DBB">
      <w:pPr>
        <w:pStyle w:val="80"/>
        <w:shd w:val="clear" w:color="auto" w:fill="auto"/>
        <w:tabs>
          <w:tab w:val="right" w:leader="dot" w:pos="9325"/>
        </w:tabs>
        <w:spacing w:line="276" w:lineRule="auto"/>
        <w:rPr>
          <w:sz w:val="28"/>
          <w:szCs w:val="28"/>
          <w:lang w:val="kk-KZ"/>
        </w:rPr>
      </w:pPr>
      <w:r w:rsidRPr="0097075A">
        <w:rPr>
          <w:rStyle w:val="81"/>
          <w:sz w:val="28"/>
          <w:szCs w:val="28"/>
          <w:lang w:val="kk-KZ"/>
        </w:rPr>
        <w:t>of the equations with the deviating argument</w:t>
      </w:r>
      <w:r w:rsidRPr="0097075A">
        <w:rPr>
          <w:rStyle w:val="81"/>
          <w:sz w:val="28"/>
          <w:szCs w:val="28"/>
          <w:lang w:val="kk-KZ"/>
        </w:rPr>
        <w:tab/>
        <w:t xml:space="preserve"> 284</w:t>
      </w:r>
    </w:p>
    <w:p w:rsidR="0033616A" w:rsidRPr="0097075A" w:rsidRDefault="001A355B" w:rsidP="00937DBB">
      <w:pPr>
        <w:pStyle w:val="80"/>
        <w:shd w:val="clear" w:color="auto" w:fill="auto"/>
        <w:spacing w:line="276" w:lineRule="auto"/>
        <w:ind w:firstLine="420"/>
        <w:rPr>
          <w:sz w:val="28"/>
          <w:szCs w:val="28"/>
          <w:lang w:val="kk-KZ"/>
        </w:rPr>
      </w:pPr>
      <w:r w:rsidRPr="0097075A">
        <w:rPr>
          <w:rStyle w:val="82"/>
          <w:sz w:val="28"/>
          <w:szCs w:val="28"/>
          <w:lang w:val="kk-KZ"/>
        </w:rPr>
        <w:t>Imanbayeva A.B., Besbaev G.A., Shaldanbayev A.Sh.</w:t>
      </w:r>
      <w:r w:rsidRPr="0097075A">
        <w:rPr>
          <w:rStyle w:val="81"/>
          <w:sz w:val="28"/>
          <w:szCs w:val="28"/>
          <w:lang w:val="kk-KZ"/>
        </w:rPr>
        <w:t xml:space="preserve"> Criteria of a volterrovost of correct narrowing of the operator</w:t>
      </w:r>
    </w:p>
    <w:p w:rsidR="0033616A" w:rsidRPr="0097075A" w:rsidRDefault="001A355B" w:rsidP="00937DBB">
      <w:pPr>
        <w:pStyle w:val="80"/>
        <w:shd w:val="clear" w:color="auto" w:fill="auto"/>
        <w:tabs>
          <w:tab w:val="right" w:leader="dot" w:pos="9325"/>
        </w:tabs>
        <w:spacing w:line="276" w:lineRule="auto"/>
        <w:rPr>
          <w:sz w:val="28"/>
          <w:szCs w:val="28"/>
          <w:lang w:val="kk-KZ"/>
        </w:rPr>
      </w:pPr>
      <w:r w:rsidRPr="0097075A">
        <w:rPr>
          <w:rStyle w:val="81"/>
          <w:sz w:val="28"/>
          <w:szCs w:val="28"/>
          <w:lang w:val="kk-KZ"/>
        </w:rPr>
        <w:lastRenderedPageBreak/>
        <w:t>of differentiation</w:t>
      </w:r>
      <w:r w:rsidRPr="0097075A">
        <w:rPr>
          <w:rStyle w:val="81"/>
          <w:sz w:val="28"/>
          <w:szCs w:val="28"/>
          <w:lang w:val="kk-KZ"/>
        </w:rPr>
        <w:tab/>
        <w:t>290</w:t>
      </w:r>
    </w:p>
    <w:p w:rsidR="0033616A" w:rsidRPr="0097075A" w:rsidRDefault="001A355B" w:rsidP="00937DBB">
      <w:pPr>
        <w:pStyle w:val="80"/>
        <w:shd w:val="clear" w:color="auto" w:fill="auto"/>
        <w:tabs>
          <w:tab w:val="right" w:leader="dot" w:pos="9325"/>
        </w:tabs>
        <w:spacing w:line="276" w:lineRule="auto"/>
        <w:ind w:right="220" w:firstLine="420"/>
        <w:rPr>
          <w:sz w:val="28"/>
          <w:szCs w:val="28"/>
          <w:lang w:val="kk-KZ"/>
        </w:rPr>
      </w:pPr>
      <w:r w:rsidRPr="0097075A">
        <w:rPr>
          <w:rStyle w:val="82"/>
          <w:sz w:val="28"/>
          <w:szCs w:val="28"/>
          <w:lang w:val="kk-KZ"/>
        </w:rPr>
        <w:t>Shaldanbaev A.SH., Imanbaeva A.B., Besbaev G.A.</w:t>
      </w:r>
      <w:r w:rsidRPr="0097075A">
        <w:rPr>
          <w:rStyle w:val="81"/>
          <w:sz w:val="28"/>
          <w:szCs w:val="28"/>
          <w:lang w:val="kk-KZ"/>
        </w:rPr>
        <w:t xml:space="preserve"> Criterion of self-conjugacy of the voltaire operator of Storm- Liouville in space Crane</w:t>
      </w:r>
      <w:r w:rsidRPr="0097075A">
        <w:rPr>
          <w:rStyle w:val="81"/>
          <w:sz w:val="28"/>
          <w:szCs w:val="28"/>
          <w:lang w:val="kk-KZ"/>
        </w:rPr>
        <w:tab/>
        <w:t xml:space="preserve"> 296</w:t>
      </w:r>
      <w:r w:rsidR="0033616A" w:rsidRPr="0097075A">
        <w:rPr>
          <w:sz w:val="28"/>
          <w:szCs w:val="28"/>
          <w:lang w:val="kk-KZ"/>
        </w:rPr>
        <w:fldChar w:fldCharType="end"/>
      </w:r>
      <w:bookmarkEnd w:id="0"/>
    </w:p>
    <w:sectPr w:rsidR="0033616A" w:rsidRPr="0097075A" w:rsidSect="0033616A">
      <w:footerReference w:type="default" r:id="rId6"/>
      <w:type w:val="continuous"/>
      <w:pgSz w:w="11905" w:h="16837"/>
      <w:pgMar w:top="965" w:right="1160" w:bottom="1677" w:left="1192" w:header="0" w:footer="3" w:gutter="0"/>
      <w:pgNumType w:start="30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5B" w:rsidRDefault="001A355B" w:rsidP="0033616A">
      <w:r>
        <w:separator/>
      </w:r>
    </w:p>
  </w:endnote>
  <w:endnote w:type="continuationSeparator" w:id="0">
    <w:p w:rsidR="001A355B" w:rsidRDefault="001A355B" w:rsidP="0033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6A" w:rsidRPr="00937DBB" w:rsidRDefault="0033616A">
    <w:pPr>
      <w:pStyle w:val="a5"/>
      <w:framePr w:w="12061" w:h="134" w:wrap="none" w:vAnchor="text" w:hAnchor="page" w:x="-77" w:y="-1549"/>
      <w:shd w:val="clear" w:color="auto" w:fill="auto"/>
      <w:tabs>
        <w:tab w:val="left" w:pos="5803"/>
        <w:tab w:val="left" w:pos="5803"/>
      </w:tabs>
      <w:ind w:left="580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5B" w:rsidRDefault="001A355B">
      <w:r>
        <w:separator/>
      </w:r>
    </w:p>
  </w:footnote>
  <w:footnote w:type="continuationSeparator" w:id="0">
    <w:p w:rsidR="001A355B" w:rsidRDefault="001A3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3616A"/>
    <w:rsid w:val="001A355B"/>
    <w:rsid w:val="0033616A"/>
    <w:rsid w:val="00937DBB"/>
    <w:rsid w:val="0097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8DCF3-CF95-450D-9200-AE2859D9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61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616A"/>
    <w:rPr>
      <w:color w:val="000080"/>
      <w:u w:val="single"/>
    </w:rPr>
  </w:style>
  <w:style w:type="character" w:customStyle="1" w:styleId="10">
    <w:name w:val="Основной текст (10)_"/>
    <w:basedOn w:val="a0"/>
    <w:link w:val="100"/>
    <w:rsid w:val="00336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1">
    <w:name w:val="Основной текст (10) + Курсив"/>
    <w:basedOn w:val="10"/>
    <w:rsid w:val="003361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102">
    <w:name w:val="Основной текст (10)"/>
    <w:basedOn w:val="10"/>
    <w:rsid w:val="00336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Колонтитул_"/>
    <w:basedOn w:val="a0"/>
    <w:link w:val="a5"/>
    <w:rsid w:val="00336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sid w:val="00336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95pt0">
    <w:name w:val="Колонтитул + 9;5 pt;Курсив"/>
    <w:basedOn w:val="a4"/>
    <w:rsid w:val="003361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</w:rPr>
  </w:style>
  <w:style w:type="character" w:customStyle="1" w:styleId="95pt1">
    <w:name w:val="Колонтитул + 9;5 pt"/>
    <w:basedOn w:val="a4"/>
    <w:rsid w:val="00336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19"/>
      <w:szCs w:val="19"/>
    </w:rPr>
  </w:style>
  <w:style w:type="character" w:customStyle="1" w:styleId="8">
    <w:name w:val="Оглавление (8)_"/>
    <w:basedOn w:val="a0"/>
    <w:link w:val="80"/>
    <w:rsid w:val="00336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1">
    <w:name w:val="Оглавление (8)"/>
    <w:basedOn w:val="8"/>
    <w:rsid w:val="00336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2">
    <w:name w:val="Оглавление (8) + Курсив"/>
    <w:basedOn w:val="8"/>
    <w:rsid w:val="003361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49">
    <w:name w:val="Оглавление (49)_"/>
    <w:basedOn w:val="a0"/>
    <w:link w:val="490"/>
    <w:rsid w:val="00336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91">
    <w:name w:val="Оглавление (49)"/>
    <w:basedOn w:val="49"/>
    <w:rsid w:val="00336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92">
    <w:name w:val="Оглавление (49) + Не курсив"/>
    <w:basedOn w:val="49"/>
    <w:rsid w:val="003361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8105pt">
    <w:name w:val="Оглавление (8) + 10;5 pt"/>
    <w:basedOn w:val="8"/>
    <w:rsid w:val="00336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8pt">
    <w:name w:val="Оглавление (8) + 8 pt;Малые прописные"/>
    <w:basedOn w:val="8"/>
    <w:rsid w:val="0033616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</w:rPr>
  </w:style>
  <w:style w:type="paragraph" w:customStyle="1" w:styleId="100">
    <w:name w:val="Основной текст (10)"/>
    <w:basedOn w:val="a"/>
    <w:link w:val="10"/>
    <w:rsid w:val="0033616A"/>
    <w:pPr>
      <w:shd w:val="clear" w:color="auto" w:fill="FFFFFF"/>
      <w:spacing w:before="300"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Колонтитул"/>
    <w:basedOn w:val="a"/>
    <w:link w:val="a4"/>
    <w:rsid w:val="0033616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главление (8)"/>
    <w:basedOn w:val="a"/>
    <w:link w:val="8"/>
    <w:rsid w:val="003361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90">
    <w:name w:val="Оглавление (49)"/>
    <w:basedOn w:val="a"/>
    <w:link w:val="49"/>
    <w:rsid w:val="0033616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6">
    <w:name w:val="header"/>
    <w:basedOn w:val="a"/>
    <w:link w:val="a7"/>
    <w:uiPriority w:val="99"/>
    <w:semiHidden/>
    <w:unhideWhenUsed/>
    <w:rsid w:val="00937D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7DBB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937D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7D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Ko'l</dc:title>
  <dc:creator>AktotyT</dc:creator>
  <cp:lastModifiedBy>Berkin</cp:lastModifiedBy>
  <cp:revision>2</cp:revision>
  <dcterms:created xsi:type="dcterms:W3CDTF">2015-09-18T05:22:00Z</dcterms:created>
  <dcterms:modified xsi:type="dcterms:W3CDTF">2015-10-22T03:28:00Z</dcterms:modified>
</cp:coreProperties>
</file>