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E" w:rsidRPr="00EB249E" w:rsidRDefault="00F94A47" w:rsidP="00EB249E">
      <w:pPr>
        <w:pStyle w:val="100"/>
        <w:shd w:val="clear" w:color="auto" w:fill="auto"/>
        <w:spacing w:before="0" w:line="276" w:lineRule="auto"/>
        <w:ind w:firstLine="420"/>
        <w:rPr>
          <w:sz w:val="28"/>
          <w:szCs w:val="28"/>
        </w:rPr>
      </w:pPr>
      <w:r w:rsidRPr="00EB249E">
        <w:rPr>
          <w:rStyle w:val="101"/>
          <w:sz w:val="28"/>
          <w:szCs w:val="28"/>
        </w:rPr>
        <w:t>Инкарбеков М.К., Калтаев А.</w:t>
      </w:r>
      <w:r w:rsidRPr="00EB249E">
        <w:rPr>
          <w:rStyle w:val="102"/>
          <w:sz w:val="28"/>
          <w:szCs w:val="28"/>
        </w:rPr>
        <w:t xml:space="preserve"> Исследование фильтрованной функции плотности для моделирования</w:t>
      </w:r>
    </w:p>
    <w:p w:rsidR="00AC7F7E" w:rsidRPr="00EB249E" w:rsidRDefault="00AC7F7E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sz w:val="28"/>
          <w:szCs w:val="28"/>
        </w:rPr>
        <w:fldChar w:fldCharType="begin"/>
      </w:r>
      <w:r w:rsidR="00F94A47" w:rsidRPr="00EB249E">
        <w:rPr>
          <w:sz w:val="28"/>
          <w:szCs w:val="28"/>
        </w:rPr>
        <w:instrText xml:space="preserve"> TOC \o "1-3" \h \z </w:instrText>
      </w:r>
      <w:r w:rsidRPr="00EB249E">
        <w:rPr>
          <w:sz w:val="28"/>
          <w:szCs w:val="28"/>
        </w:rPr>
        <w:fldChar w:fldCharType="separate"/>
      </w:r>
      <w:r w:rsidR="00F94A47" w:rsidRPr="00EB249E">
        <w:rPr>
          <w:rStyle w:val="81"/>
          <w:sz w:val="28"/>
          <w:szCs w:val="28"/>
        </w:rPr>
        <w:t>крупных вихрей химически реагирующих турбулентных течений</w:t>
      </w:r>
      <w:r w:rsidR="00F94A47" w:rsidRPr="00EB249E">
        <w:rPr>
          <w:rStyle w:val="81"/>
          <w:sz w:val="28"/>
          <w:szCs w:val="28"/>
        </w:rPr>
        <w:tab/>
        <w:t>197</w:t>
      </w:r>
    </w:p>
    <w:p w:rsidR="00AC7F7E" w:rsidRPr="00EB249E" w:rsidRDefault="00F94A47" w:rsidP="00EB249E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</w:rPr>
      </w:pPr>
      <w:r w:rsidRPr="00EB249E">
        <w:rPr>
          <w:rStyle w:val="491"/>
          <w:sz w:val="28"/>
          <w:szCs w:val="28"/>
        </w:rPr>
        <w:t>Иманбаева А.Б., Ахметова С.Т., Шалданбаев А.Ш.</w:t>
      </w:r>
      <w:r w:rsidRPr="00EB249E">
        <w:rPr>
          <w:rStyle w:val="492"/>
          <w:sz w:val="28"/>
          <w:szCs w:val="28"/>
        </w:rPr>
        <w:t xml:space="preserve"> О характере зависимости собственных значений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оператора Штурма-Лиувилля от коэффициента граничного условия</w:t>
      </w:r>
      <w:r w:rsidRPr="00EB249E">
        <w:rPr>
          <w:rStyle w:val="81"/>
          <w:sz w:val="28"/>
          <w:szCs w:val="28"/>
        </w:rPr>
        <w:tab/>
        <w:t>215</w:t>
      </w:r>
    </w:p>
    <w:p w:rsidR="00AC7F7E" w:rsidRPr="00EB249E" w:rsidRDefault="00F94A47" w:rsidP="00EB249E">
      <w:pPr>
        <w:pStyle w:val="8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EB249E">
        <w:rPr>
          <w:rStyle w:val="82"/>
          <w:sz w:val="28"/>
          <w:szCs w:val="28"/>
        </w:rPr>
        <w:t>Койшыбекова А.К., Онгарбаева А.Д.</w:t>
      </w:r>
      <w:r w:rsidRPr="00EB249E">
        <w:rPr>
          <w:rStyle w:val="81"/>
          <w:sz w:val="28"/>
          <w:szCs w:val="28"/>
        </w:rPr>
        <w:t xml:space="preserve"> Особенности создания электронного учебника при помощи новых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информационных технологии</w:t>
      </w:r>
      <w:r w:rsidRPr="00EB249E">
        <w:rPr>
          <w:rStyle w:val="81"/>
          <w:sz w:val="28"/>
          <w:szCs w:val="28"/>
        </w:rPr>
        <w:tab/>
        <w:t>222</w:t>
      </w:r>
    </w:p>
    <w:p w:rsidR="00AC7F7E" w:rsidRPr="00EB249E" w:rsidRDefault="00F94A47" w:rsidP="00EB249E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</w:rPr>
      </w:pPr>
      <w:r w:rsidRPr="00EB249E">
        <w:rPr>
          <w:rStyle w:val="491"/>
          <w:sz w:val="28"/>
          <w:szCs w:val="28"/>
        </w:rPr>
        <w:t>Боос Э.Г., Темиралиев</w:t>
      </w:r>
      <w:r w:rsidRPr="00EB249E">
        <w:rPr>
          <w:rStyle w:val="491"/>
          <w:sz w:val="28"/>
          <w:szCs w:val="28"/>
        </w:rPr>
        <w:t xml:space="preserve"> Т., ИзбасаровМ., СамойловВ.В., Турсунов Р.А., Федосимова А.И.</w:t>
      </w:r>
      <w:r w:rsidRPr="00EB249E">
        <w:rPr>
          <w:rStyle w:val="492"/>
          <w:sz w:val="28"/>
          <w:szCs w:val="28"/>
        </w:rPr>
        <w:t xml:space="preserve"> Сравнительный</w:t>
      </w:r>
    </w:p>
    <w:p w:rsidR="00AC7F7E" w:rsidRPr="00EB249E" w:rsidRDefault="00F94A47" w:rsidP="00EB249E">
      <w:pPr>
        <w:pStyle w:val="80"/>
        <w:shd w:val="clear" w:color="auto" w:fill="auto"/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 xml:space="preserve">анализ энергетических и угловых характеристик генерированных частиц в </w:t>
      </w:r>
      <w:r w:rsidRPr="00EB249E">
        <w:rPr>
          <w:rStyle w:val="81"/>
          <w:sz w:val="28"/>
          <w:szCs w:val="28"/>
          <w:lang w:val="en-US"/>
        </w:rPr>
        <w:t>PP</w:t>
      </w:r>
      <w:r w:rsidRPr="00EB249E">
        <w:rPr>
          <w:rStyle w:val="81"/>
          <w:sz w:val="28"/>
          <w:szCs w:val="28"/>
          <w:lang w:val="ru-RU"/>
        </w:rPr>
        <w:t xml:space="preserve"> </w:t>
      </w:r>
      <w:r w:rsidRPr="00EB249E">
        <w:rPr>
          <w:rStyle w:val="81"/>
          <w:sz w:val="28"/>
          <w:szCs w:val="28"/>
        </w:rPr>
        <w:t>- взаимодействиях при 22.4 и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32 ГэВ/С</w:t>
      </w:r>
      <w:r w:rsidRPr="00EB249E">
        <w:rPr>
          <w:rStyle w:val="81"/>
          <w:sz w:val="28"/>
          <w:szCs w:val="28"/>
        </w:rPr>
        <w:tab/>
        <w:t>228</w:t>
      </w:r>
    </w:p>
    <w:p w:rsidR="00AC7F7E" w:rsidRPr="00EB249E" w:rsidRDefault="00F94A47" w:rsidP="00EB249E">
      <w:pPr>
        <w:pStyle w:val="8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EB249E">
        <w:rPr>
          <w:rStyle w:val="82"/>
          <w:sz w:val="28"/>
          <w:szCs w:val="28"/>
        </w:rPr>
        <w:t>Мусиралиев Ж.А.</w:t>
      </w:r>
      <w:r w:rsidRPr="00EB249E">
        <w:rPr>
          <w:rStyle w:val="81"/>
          <w:sz w:val="28"/>
          <w:szCs w:val="28"/>
        </w:rPr>
        <w:t xml:space="preserve"> Методика использования электронной таблицы по фи</w:t>
      </w:r>
      <w:r w:rsidRPr="00EB249E">
        <w:rPr>
          <w:rStyle w:val="81"/>
          <w:sz w:val="28"/>
          <w:szCs w:val="28"/>
        </w:rPr>
        <w:t>зике в школьном курсе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Сценарий создания общей структуры трансформатора</w:t>
      </w:r>
      <w:r w:rsidRPr="00EB249E">
        <w:rPr>
          <w:rStyle w:val="81"/>
          <w:sz w:val="28"/>
          <w:szCs w:val="28"/>
        </w:rPr>
        <w:tab/>
        <w:t>234</w:t>
      </w:r>
    </w:p>
    <w:p w:rsidR="00AC7F7E" w:rsidRPr="00EB249E" w:rsidRDefault="00F94A47" w:rsidP="00EB249E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</w:rPr>
      </w:pPr>
      <w:r w:rsidRPr="00EB249E">
        <w:rPr>
          <w:rStyle w:val="491"/>
          <w:sz w:val="28"/>
          <w:szCs w:val="28"/>
        </w:rPr>
        <w:t>Рябикин Ю.А., Зашквара О.В., Клименов В.В., Исова А.Т., Токмолдин С.Ж.</w:t>
      </w:r>
      <w:r w:rsidRPr="00EB249E">
        <w:rPr>
          <w:rStyle w:val="492"/>
          <w:sz w:val="28"/>
          <w:szCs w:val="28"/>
        </w:rPr>
        <w:t xml:space="preserve"> Объемный материал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для спинтроники на основе интерметаллида</w:t>
      </w:r>
      <w:r w:rsidRPr="00EB249E">
        <w:rPr>
          <w:rStyle w:val="88pt"/>
          <w:sz w:val="28"/>
          <w:szCs w:val="28"/>
        </w:rPr>
        <w:t xml:space="preserve"> Со</w:t>
      </w:r>
      <w:r w:rsidRPr="00EB249E">
        <w:rPr>
          <w:rStyle w:val="88pt"/>
          <w:sz w:val="28"/>
          <w:szCs w:val="28"/>
          <w:vertAlign w:val="subscript"/>
        </w:rPr>
        <w:t>5</w:t>
      </w:r>
      <w:r w:rsidRPr="00EB249E">
        <w:rPr>
          <w:rStyle w:val="88pt"/>
          <w:sz w:val="28"/>
          <w:szCs w:val="28"/>
        </w:rPr>
        <w:t>7п</w:t>
      </w:r>
      <w:r w:rsidRPr="00EB249E">
        <w:rPr>
          <w:rStyle w:val="81"/>
          <w:sz w:val="28"/>
          <w:szCs w:val="28"/>
          <w:vertAlign w:val="subscript"/>
        </w:rPr>
        <w:t>21</w:t>
      </w:r>
      <w:r w:rsidRPr="00EB249E">
        <w:rPr>
          <w:rStyle w:val="81"/>
          <w:sz w:val="28"/>
          <w:szCs w:val="28"/>
        </w:rPr>
        <w:tab/>
        <w:t>242</w:t>
      </w:r>
    </w:p>
    <w:p w:rsidR="00AC7F7E" w:rsidRPr="00EB249E" w:rsidRDefault="00F94A47" w:rsidP="00EB249E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</w:rPr>
      </w:pPr>
      <w:r w:rsidRPr="00EB249E">
        <w:rPr>
          <w:rStyle w:val="491"/>
          <w:sz w:val="28"/>
          <w:szCs w:val="28"/>
        </w:rPr>
        <w:t>Шинибаев М.Д., Беков А.А., Акинбеков Е.</w:t>
      </w:r>
      <w:r w:rsidRPr="00EB249E">
        <w:rPr>
          <w:rStyle w:val="491"/>
          <w:sz w:val="28"/>
          <w:szCs w:val="28"/>
        </w:rPr>
        <w:t>А., Рахимжанов Б.Н., Баубекова М.К., Абдулаева Ж.А.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Исключение «малых знаменателей» в задаче двух тел</w:t>
      </w:r>
      <w:r w:rsidRPr="00EB249E">
        <w:rPr>
          <w:rStyle w:val="81"/>
          <w:sz w:val="28"/>
          <w:szCs w:val="28"/>
        </w:rPr>
        <w:tab/>
        <w:t>246</w:t>
      </w:r>
    </w:p>
    <w:p w:rsidR="00AC7F7E" w:rsidRPr="00EB249E" w:rsidRDefault="00F94A47" w:rsidP="00EB249E">
      <w:pPr>
        <w:pStyle w:val="8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EB249E">
        <w:rPr>
          <w:rStyle w:val="82"/>
          <w:sz w:val="28"/>
          <w:szCs w:val="28"/>
        </w:rPr>
        <w:t>Бапаев К.Б., Сламжанова С.С.</w:t>
      </w:r>
      <w:r w:rsidRPr="00EB249E">
        <w:rPr>
          <w:rStyle w:val="81"/>
          <w:sz w:val="28"/>
          <w:szCs w:val="28"/>
        </w:rPr>
        <w:t xml:space="preserve"> Об устойчивости и бифуркации резонансных разностно-динамических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систем (РДС)</w:t>
      </w:r>
      <w:r w:rsidRPr="00EB249E">
        <w:rPr>
          <w:rStyle w:val="81"/>
          <w:sz w:val="28"/>
          <w:szCs w:val="28"/>
        </w:rPr>
        <w:tab/>
        <w:t>250</w:t>
      </w:r>
    </w:p>
    <w:p w:rsidR="00AC7F7E" w:rsidRPr="00EB249E" w:rsidRDefault="00F94A47" w:rsidP="00EB249E">
      <w:pPr>
        <w:pStyle w:val="80"/>
        <w:shd w:val="clear" w:color="auto" w:fill="auto"/>
        <w:spacing w:line="276" w:lineRule="auto"/>
        <w:ind w:right="860" w:firstLine="420"/>
        <w:rPr>
          <w:sz w:val="28"/>
          <w:szCs w:val="28"/>
        </w:rPr>
      </w:pPr>
      <w:r w:rsidRPr="00EB249E">
        <w:rPr>
          <w:rStyle w:val="82"/>
          <w:sz w:val="28"/>
          <w:szCs w:val="28"/>
        </w:rPr>
        <w:t xml:space="preserve">ШинибаевМ.Д., Беков А.А., КукиевЖ.С., Бердалиева Т.Д., Жамединова А.К., РахимжановБ.Н. </w:t>
      </w:r>
      <w:r w:rsidRPr="00EB249E">
        <w:rPr>
          <w:rStyle w:val="81"/>
          <w:sz w:val="28"/>
          <w:szCs w:val="28"/>
        </w:rPr>
        <w:t>Эллиптический тип движения резонансного ИСЗ на интервале</w:t>
      </w:r>
      <w:r w:rsidRPr="00EB249E">
        <w:rPr>
          <w:rStyle w:val="895pt"/>
          <w:sz w:val="28"/>
          <w:szCs w:val="28"/>
        </w:rPr>
        <w:t xml:space="preserve"> а</w:t>
      </w:r>
      <w:r w:rsidRPr="00EB249E">
        <w:rPr>
          <w:rStyle w:val="895pt"/>
          <w:sz w:val="28"/>
          <w:szCs w:val="28"/>
          <w:vertAlign w:val="subscript"/>
        </w:rPr>
        <w:t>А</w:t>
      </w:r>
      <w:r w:rsidRPr="00EB249E">
        <w:rPr>
          <w:rStyle w:val="81"/>
          <w:sz w:val="28"/>
          <w:szCs w:val="28"/>
        </w:rPr>
        <w:t xml:space="preserve"> &lt;</w:t>
      </w:r>
      <w:r w:rsidRPr="00EB249E">
        <w:rPr>
          <w:rStyle w:val="895pt"/>
          <w:sz w:val="28"/>
          <w:szCs w:val="28"/>
        </w:rPr>
        <w:t xml:space="preserve"> </w:t>
      </w:r>
      <w:r w:rsidRPr="00EB249E">
        <w:rPr>
          <w:rStyle w:val="895pt"/>
          <w:sz w:val="28"/>
          <w:szCs w:val="28"/>
          <w:lang w:val="en-US"/>
        </w:rPr>
        <w:t>w</w:t>
      </w:r>
      <w:r w:rsidRPr="00EB249E">
        <w:rPr>
          <w:rStyle w:val="81"/>
          <w:sz w:val="28"/>
          <w:szCs w:val="28"/>
          <w:lang w:val="ru-RU"/>
        </w:rPr>
        <w:t xml:space="preserve"> </w:t>
      </w:r>
      <w:r w:rsidRPr="00EB249E">
        <w:rPr>
          <w:rStyle w:val="81"/>
          <w:sz w:val="28"/>
          <w:szCs w:val="28"/>
        </w:rPr>
        <w:t>&lt;</w:t>
      </w:r>
      <w:r w:rsidRPr="00EB249E">
        <w:rPr>
          <w:rStyle w:val="895pt"/>
          <w:sz w:val="28"/>
          <w:szCs w:val="28"/>
        </w:rPr>
        <w:t xml:space="preserve"> а</w:t>
      </w:r>
      <w:r w:rsidRPr="00EB249E">
        <w:rPr>
          <w:rStyle w:val="895pt"/>
          <w:sz w:val="28"/>
          <w:szCs w:val="28"/>
          <w:vertAlign w:val="subscript"/>
        </w:rPr>
        <w:t>3</w:t>
      </w:r>
      <w:r w:rsidRPr="00EB249E">
        <w:rPr>
          <w:rStyle w:val="81"/>
          <w:sz w:val="28"/>
          <w:szCs w:val="28"/>
        </w:rPr>
        <w:t xml:space="preserve"> в случае малого наклона орбиты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к основной плоскости</w:t>
      </w:r>
      <w:r w:rsidRPr="00EB249E">
        <w:rPr>
          <w:rStyle w:val="81"/>
          <w:sz w:val="28"/>
          <w:szCs w:val="28"/>
        </w:rPr>
        <w:tab/>
        <w:t>256</w:t>
      </w:r>
    </w:p>
    <w:p w:rsidR="00AC7F7E" w:rsidRPr="00EB249E" w:rsidRDefault="00F94A47" w:rsidP="00EB249E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</w:rPr>
      </w:pPr>
      <w:r w:rsidRPr="00EB249E">
        <w:rPr>
          <w:rStyle w:val="491"/>
          <w:sz w:val="28"/>
          <w:szCs w:val="28"/>
        </w:rPr>
        <w:t>Сейтов Б.Ж., Бейсембетов И.К., Нусупов К.Х.,</w:t>
      </w:r>
      <w:r w:rsidRPr="00EB249E">
        <w:rPr>
          <w:rStyle w:val="491"/>
          <w:sz w:val="28"/>
          <w:szCs w:val="28"/>
        </w:rPr>
        <w:t xml:space="preserve"> Бейсенханов Н.Б., Кенжалиев Б.К., Бакранова Д.И.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Синтез тонких пленок карбида кремния методом ионной имплантации</w:t>
      </w:r>
      <w:r w:rsidRPr="00EB249E">
        <w:rPr>
          <w:rStyle w:val="81"/>
          <w:sz w:val="28"/>
          <w:szCs w:val="28"/>
        </w:rPr>
        <w:tab/>
        <w:t>261</w:t>
      </w:r>
    </w:p>
    <w:p w:rsidR="00AC7F7E" w:rsidRPr="00EB249E" w:rsidRDefault="00F94A47" w:rsidP="00EB249E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</w:rPr>
      </w:pPr>
      <w:r w:rsidRPr="00EB249E">
        <w:rPr>
          <w:rStyle w:val="491"/>
          <w:sz w:val="28"/>
          <w:szCs w:val="28"/>
        </w:rPr>
        <w:t>Шалданбаев А.Ш., Иманбаева А.Б., Бесбаев Г.А.</w:t>
      </w:r>
      <w:r w:rsidRPr="00EB249E">
        <w:rPr>
          <w:rStyle w:val="492"/>
          <w:sz w:val="28"/>
          <w:szCs w:val="28"/>
        </w:rPr>
        <w:t xml:space="preserve"> Решение сингулярно возмущенной задачи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Коши методом спектрального разложения</w:t>
      </w:r>
      <w:r w:rsidRPr="00EB249E">
        <w:rPr>
          <w:rStyle w:val="81"/>
          <w:sz w:val="28"/>
          <w:szCs w:val="28"/>
        </w:rPr>
        <w:tab/>
        <w:t>269</w:t>
      </w:r>
    </w:p>
    <w:p w:rsidR="00AC7F7E" w:rsidRPr="00EB249E" w:rsidRDefault="00F94A47" w:rsidP="00EB249E">
      <w:pPr>
        <w:pStyle w:val="8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EB249E">
        <w:rPr>
          <w:rStyle w:val="82"/>
          <w:sz w:val="28"/>
          <w:szCs w:val="28"/>
        </w:rPr>
        <w:lastRenderedPageBreak/>
        <w:t>Иманбаева А.</w:t>
      </w:r>
      <w:r w:rsidRPr="00EB249E">
        <w:rPr>
          <w:rStyle w:val="82"/>
          <w:sz w:val="28"/>
          <w:szCs w:val="28"/>
        </w:rPr>
        <w:t>Б., Бесбаев Г.А., Шалданбаев А.Ш.</w:t>
      </w:r>
      <w:r w:rsidRPr="00EB249E">
        <w:rPr>
          <w:rStyle w:val="81"/>
          <w:sz w:val="28"/>
          <w:szCs w:val="28"/>
        </w:rPr>
        <w:t xml:space="preserve"> О базисности собственных векторов одного класса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операторных пучков с волновым оператором в главной части</w:t>
      </w:r>
      <w:r w:rsidRPr="00EB249E">
        <w:rPr>
          <w:rStyle w:val="81"/>
          <w:sz w:val="28"/>
          <w:szCs w:val="28"/>
        </w:rPr>
        <w:tab/>
        <w:t xml:space="preserve"> 277</w:t>
      </w:r>
    </w:p>
    <w:p w:rsidR="00AC7F7E" w:rsidRPr="00EB249E" w:rsidRDefault="00F94A47" w:rsidP="00EB249E">
      <w:pPr>
        <w:pStyle w:val="8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EB249E">
        <w:rPr>
          <w:rStyle w:val="82"/>
          <w:sz w:val="28"/>
          <w:szCs w:val="28"/>
        </w:rPr>
        <w:t>Бесбаев Г.А., Иманбаева А.Б, Шалданбаев А.Ш.</w:t>
      </w:r>
      <w:r w:rsidRPr="00EB249E">
        <w:rPr>
          <w:rStyle w:val="81"/>
          <w:sz w:val="28"/>
          <w:szCs w:val="28"/>
        </w:rPr>
        <w:t xml:space="preserve"> О спектральных свойствах задачи неймана для одного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класса уравнений с отклоняющимся аргументом</w:t>
      </w:r>
      <w:r w:rsidRPr="00EB249E">
        <w:rPr>
          <w:rStyle w:val="81"/>
          <w:sz w:val="28"/>
          <w:szCs w:val="28"/>
        </w:rPr>
        <w:tab/>
        <w:t xml:space="preserve"> 284</w:t>
      </w:r>
    </w:p>
    <w:p w:rsidR="00AC7F7E" w:rsidRPr="00EB249E" w:rsidRDefault="00F94A47" w:rsidP="00EB249E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</w:rPr>
      </w:pPr>
      <w:r w:rsidRPr="00EB249E">
        <w:rPr>
          <w:rStyle w:val="491"/>
          <w:sz w:val="28"/>
          <w:szCs w:val="28"/>
        </w:rPr>
        <w:t>Иманбаева А.Б., Бесбаев Г.Б., Шалданбаев А.Ш.</w:t>
      </w:r>
      <w:r w:rsidRPr="00EB249E">
        <w:rPr>
          <w:rStyle w:val="492"/>
          <w:sz w:val="28"/>
          <w:szCs w:val="28"/>
        </w:rPr>
        <w:t xml:space="preserve"> Критерии вольтерровости корректного сужения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rPr>
          <w:sz w:val="28"/>
          <w:szCs w:val="28"/>
        </w:rPr>
      </w:pPr>
      <w:r w:rsidRPr="00EB249E">
        <w:rPr>
          <w:rStyle w:val="81"/>
          <w:sz w:val="28"/>
          <w:szCs w:val="28"/>
        </w:rPr>
        <w:t>оператора дифференцирования</w:t>
      </w:r>
      <w:r w:rsidRPr="00EB249E">
        <w:rPr>
          <w:rStyle w:val="81"/>
          <w:sz w:val="28"/>
          <w:szCs w:val="28"/>
        </w:rPr>
        <w:tab/>
        <w:t>290</w:t>
      </w:r>
    </w:p>
    <w:p w:rsidR="00AC7F7E" w:rsidRPr="00EB249E" w:rsidRDefault="00F94A47" w:rsidP="00EB249E">
      <w:pPr>
        <w:pStyle w:val="80"/>
        <w:shd w:val="clear" w:color="auto" w:fill="auto"/>
        <w:tabs>
          <w:tab w:val="right" w:leader="dot" w:pos="9336"/>
        </w:tabs>
        <w:spacing w:line="276" w:lineRule="auto"/>
        <w:ind w:right="40" w:firstLine="420"/>
        <w:rPr>
          <w:sz w:val="28"/>
          <w:szCs w:val="28"/>
        </w:rPr>
      </w:pPr>
      <w:r w:rsidRPr="00EB249E">
        <w:rPr>
          <w:rStyle w:val="82"/>
          <w:sz w:val="28"/>
          <w:szCs w:val="28"/>
        </w:rPr>
        <w:t>Шалданбаев А.Ш., Иманбаева А.Б., Бесбаев Г.А.</w:t>
      </w:r>
      <w:r w:rsidRPr="00EB249E">
        <w:rPr>
          <w:rStyle w:val="81"/>
          <w:sz w:val="28"/>
          <w:szCs w:val="28"/>
        </w:rPr>
        <w:t xml:space="preserve"> Критерий самосопряженности вольтеррова </w:t>
      </w:r>
      <w:r w:rsidRPr="00EB249E">
        <w:rPr>
          <w:rStyle w:val="81"/>
          <w:sz w:val="28"/>
          <w:szCs w:val="28"/>
        </w:rPr>
        <w:t>оператора Штурма-Лиувилля в пространстве Крейна</w:t>
      </w:r>
      <w:r w:rsidRPr="00EB249E">
        <w:rPr>
          <w:rStyle w:val="81"/>
          <w:sz w:val="28"/>
          <w:szCs w:val="28"/>
        </w:rPr>
        <w:tab/>
        <w:t>296</w:t>
      </w:r>
      <w:r w:rsidR="00AC7F7E" w:rsidRPr="00EB249E">
        <w:rPr>
          <w:sz w:val="28"/>
          <w:szCs w:val="28"/>
        </w:rPr>
        <w:fldChar w:fldCharType="end"/>
      </w:r>
    </w:p>
    <w:sectPr w:rsidR="00AC7F7E" w:rsidRPr="00EB249E" w:rsidSect="00AC7F7E">
      <w:headerReference w:type="default" r:id="rId6"/>
      <w:footerReference w:type="default" r:id="rId7"/>
      <w:type w:val="continuous"/>
      <w:pgSz w:w="11905" w:h="16837"/>
      <w:pgMar w:top="965" w:right="1160" w:bottom="1677" w:left="1192" w:header="0" w:footer="3" w:gutter="0"/>
      <w:pgNumType w:start="30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47" w:rsidRDefault="00F94A47" w:rsidP="00AC7F7E">
      <w:r>
        <w:separator/>
      </w:r>
    </w:p>
  </w:endnote>
  <w:endnote w:type="continuationSeparator" w:id="1">
    <w:p w:rsidR="00F94A47" w:rsidRDefault="00F94A47" w:rsidP="00AC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7E" w:rsidRDefault="00AC7F7E">
    <w:pPr>
      <w:pStyle w:val="a5"/>
      <w:framePr w:w="12061" w:h="134" w:wrap="none" w:vAnchor="text" w:hAnchor="page" w:x="-77" w:y="-1549"/>
      <w:shd w:val="clear" w:color="auto" w:fill="auto"/>
      <w:tabs>
        <w:tab w:val="left" w:pos="5803"/>
        <w:tab w:val="left" w:pos="5803"/>
      </w:tabs>
      <w:ind w:left="580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47" w:rsidRDefault="00F94A47">
      <w:r>
        <w:separator/>
      </w:r>
    </w:p>
  </w:footnote>
  <w:footnote w:type="continuationSeparator" w:id="1">
    <w:p w:rsidR="00F94A47" w:rsidRDefault="00F9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7E" w:rsidRPr="00EB249E" w:rsidRDefault="00AC7F7E">
    <w:pPr>
      <w:pStyle w:val="a5"/>
      <w:framePr w:h="202" w:wrap="none" w:vAnchor="text" w:hAnchor="page" w:x="1176" w:y="1287"/>
      <w:shd w:val="clear" w:color="auto" w:fill="auto"/>
      <w:jc w:val="both"/>
      <w:rPr>
        <w:lang w:val="en-US"/>
      </w:rPr>
    </w:pPr>
  </w:p>
  <w:p w:rsidR="00AC7F7E" w:rsidRPr="00EB249E" w:rsidRDefault="00AC7F7E">
    <w:pPr>
      <w:pStyle w:val="a5"/>
      <w:framePr w:h="240" w:wrap="none" w:vAnchor="text" w:hAnchor="page" w:x="6878" w:y="1287"/>
      <w:shd w:val="clear" w:color="auto" w:fill="auto"/>
      <w:jc w:val="both"/>
      <w:rPr>
        <w:lang w:val="en-US"/>
      </w:rPr>
    </w:pPr>
  </w:p>
  <w:p w:rsidR="00AC7F7E" w:rsidRDefault="00AC7F7E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7F7E"/>
    <w:rsid w:val="00AC7F7E"/>
    <w:rsid w:val="00EB249E"/>
    <w:rsid w:val="00F9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F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F7E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AC7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">
    <w:name w:val="Основной текст (10) + Курсив"/>
    <w:basedOn w:val="10"/>
    <w:rsid w:val="00AC7F7E"/>
    <w:rPr>
      <w:i/>
      <w:iCs/>
    </w:rPr>
  </w:style>
  <w:style w:type="character" w:customStyle="1" w:styleId="102">
    <w:name w:val="Основной текст (10)"/>
    <w:basedOn w:val="10"/>
    <w:rsid w:val="00AC7F7E"/>
    <w:rPr>
      <w:spacing w:val="0"/>
    </w:rPr>
  </w:style>
  <w:style w:type="character" w:customStyle="1" w:styleId="a4">
    <w:name w:val="Колонтитул_"/>
    <w:basedOn w:val="a0"/>
    <w:link w:val="a5"/>
    <w:rsid w:val="00AC7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AC7F7E"/>
    <w:rPr>
      <w:spacing w:val="0"/>
      <w:sz w:val="19"/>
      <w:szCs w:val="19"/>
      <w:lang w:val="en-US"/>
    </w:rPr>
  </w:style>
  <w:style w:type="character" w:customStyle="1" w:styleId="95pt0">
    <w:name w:val="Колонтитул + 9;5 pt;Курсив"/>
    <w:basedOn w:val="a4"/>
    <w:rsid w:val="00AC7F7E"/>
    <w:rPr>
      <w:i/>
      <w:iCs/>
      <w:sz w:val="19"/>
      <w:szCs w:val="19"/>
    </w:rPr>
  </w:style>
  <w:style w:type="character" w:customStyle="1" w:styleId="95pt1">
    <w:name w:val="Колонтитул + 9;5 pt"/>
    <w:basedOn w:val="a4"/>
    <w:rsid w:val="00AC7F7E"/>
    <w:rPr>
      <w:strike/>
      <w:spacing w:val="0"/>
      <w:sz w:val="19"/>
      <w:szCs w:val="19"/>
    </w:rPr>
  </w:style>
  <w:style w:type="character" w:customStyle="1" w:styleId="8">
    <w:name w:val="Оглавление (8)_"/>
    <w:basedOn w:val="a0"/>
    <w:link w:val="80"/>
    <w:rsid w:val="00AC7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главление (8)"/>
    <w:basedOn w:val="8"/>
    <w:rsid w:val="00AC7F7E"/>
    <w:rPr>
      <w:spacing w:val="0"/>
    </w:rPr>
  </w:style>
  <w:style w:type="character" w:customStyle="1" w:styleId="49">
    <w:name w:val="Оглавление (49)_"/>
    <w:basedOn w:val="a0"/>
    <w:link w:val="490"/>
    <w:rsid w:val="00AC7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1">
    <w:name w:val="Оглавление (49)"/>
    <w:basedOn w:val="49"/>
    <w:rsid w:val="00AC7F7E"/>
    <w:rPr>
      <w:spacing w:val="0"/>
    </w:rPr>
  </w:style>
  <w:style w:type="character" w:customStyle="1" w:styleId="492">
    <w:name w:val="Оглавление (49) + Не курсив"/>
    <w:basedOn w:val="49"/>
    <w:rsid w:val="00AC7F7E"/>
    <w:rPr>
      <w:i/>
      <w:iCs/>
    </w:rPr>
  </w:style>
  <w:style w:type="character" w:customStyle="1" w:styleId="82">
    <w:name w:val="Оглавление (8) + Курсив"/>
    <w:basedOn w:val="8"/>
    <w:rsid w:val="00AC7F7E"/>
    <w:rPr>
      <w:i/>
      <w:iCs/>
    </w:rPr>
  </w:style>
  <w:style w:type="character" w:customStyle="1" w:styleId="88pt">
    <w:name w:val="Оглавление (8) + 8 pt;Малые прописные"/>
    <w:basedOn w:val="8"/>
    <w:rsid w:val="00AC7F7E"/>
    <w:rPr>
      <w:smallCaps/>
      <w:spacing w:val="0"/>
      <w:sz w:val="16"/>
      <w:szCs w:val="16"/>
    </w:rPr>
  </w:style>
  <w:style w:type="character" w:customStyle="1" w:styleId="895pt">
    <w:name w:val="Оглавление (8) + 9;5 pt;Курсив"/>
    <w:basedOn w:val="8"/>
    <w:rsid w:val="00AC7F7E"/>
    <w:rPr>
      <w:i/>
      <w:iCs/>
      <w:spacing w:val="0"/>
      <w:sz w:val="19"/>
      <w:szCs w:val="19"/>
    </w:rPr>
  </w:style>
  <w:style w:type="paragraph" w:customStyle="1" w:styleId="100">
    <w:name w:val="Основной текст (10)"/>
    <w:basedOn w:val="a"/>
    <w:link w:val="10"/>
    <w:rsid w:val="00AC7F7E"/>
    <w:pPr>
      <w:shd w:val="clear" w:color="auto" w:fill="FFFFFF"/>
      <w:spacing w:before="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AC7F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главление (8)"/>
    <w:basedOn w:val="a"/>
    <w:link w:val="8"/>
    <w:rsid w:val="00AC7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90">
    <w:name w:val="Оглавление (49)"/>
    <w:basedOn w:val="a"/>
    <w:link w:val="49"/>
    <w:rsid w:val="00AC7F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EB2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49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B2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24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Ko'l</dc:title>
  <dc:creator>AktotyT</dc:creator>
  <cp:lastModifiedBy>AktotyT</cp:lastModifiedBy>
  <cp:revision>1</cp:revision>
  <dcterms:created xsi:type="dcterms:W3CDTF">2015-09-18T05:18:00Z</dcterms:created>
  <dcterms:modified xsi:type="dcterms:W3CDTF">2015-09-18T05:20:00Z</dcterms:modified>
</cp:coreProperties>
</file>