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8" w:rsidRPr="00643468" w:rsidRDefault="00643468" w:rsidP="00643468">
      <w:pPr>
        <w:pStyle w:val="20"/>
        <w:shd w:val="clear" w:color="auto" w:fill="auto"/>
        <w:spacing w:before="0" w:after="0" w:line="240" w:lineRule="auto"/>
        <w:ind w:left="1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</w:t>
      </w:r>
      <w:r w:rsidRPr="00643468">
        <w:rPr>
          <w:color w:val="000000"/>
          <w:sz w:val="28"/>
          <w:szCs w:val="28"/>
          <w:lang w:val="en-US"/>
        </w:rPr>
        <w:t>CONTENTS</w:t>
      </w:r>
    </w:p>
    <w:p w:rsidR="00643468" w:rsidRPr="00643468" w:rsidRDefault="00643468" w:rsidP="00643468">
      <w:pPr>
        <w:pStyle w:val="1"/>
        <w:shd w:val="clear" w:color="auto" w:fill="auto"/>
        <w:spacing w:after="0" w:line="240" w:lineRule="auto"/>
        <w:ind w:left="20" w:firstLine="280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Yessenama</w:t>
      </w:r>
      <w:r w:rsidRPr="00643468">
        <w:rPr>
          <w:i w:val="0"/>
          <w:color w:val="000000"/>
          <w:sz w:val="28"/>
          <w:szCs w:val="28"/>
          <w:lang w:val="en-US"/>
        </w:rPr>
        <w:t>mova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M.S.,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Tlepbergenova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A.E,,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Zhaksieva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>
        <w:rPr>
          <w:i w:val="0"/>
          <w:color w:val="000000"/>
          <w:sz w:val="28"/>
          <w:szCs w:val="28"/>
          <w:lang w:val="en-US"/>
        </w:rPr>
        <w:t>Sa</w:t>
      </w:r>
      <w:r w:rsidRPr="00643468">
        <w:rPr>
          <w:i w:val="0"/>
          <w:color w:val="000000"/>
          <w:sz w:val="28"/>
          <w:szCs w:val="28"/>
          <w:lang w:val="en-US"/>
        </w:rPr>
        <w:t>mgajieva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L.Kh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Bekesh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S., </w:t>
      </w:r>
      <w:proofErr w:type="spellStart"/>
      <w:r>
        <w:rPr>
          <w:i w:val="0"/>
          <w:color w:val="000000"/>
          <w:sz w:val="28"/>
          <w:szCs w:val="28"/>
          <w:lang w:val="en-US"/>
        </w:rPr>
        <w:t>Yessenama</w:t>
      </w:r>
      <w:r w:rsidRPr="00643468">
        <w:rPr>
          <w:i w:val="0"/>
          <w:color w:val="000000"/>
          <w:sz w:val="28"/>
          <w:szCs w:val="28"/>
          <w:lang w:val="en-US"/>
        </w:rPr>
        <w:t>mova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Zh.S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>.</w:t>
      </w:r>
      <w:r w:rsidRPr="00643468">
        <w:rPr>
          <w:rStyle w:val="0pt"/>
          <w:i w:val="0"/>
          <w:iCs w:val="0"/>
          <w:sz w:val="28"/>
          <w:szCs w:val="28"/>
        </w:rPr>
        <w:t xml:space="preserve"> Analysis</w:t>
      </w:r>
      <w:r>
        <w:rPr>
          <w:rStyle w:val="0pt"/>
          <w:i w:val="0"/>
          <w:iCs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of the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hydrochemical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composition of salt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brins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of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 lake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Inder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ab/>
        <w:t xml:space="preserve"> 6</w:t>
      </w:r>
    </w:p>
    <w:p w:rsidR="00643468" w:rsidRPr="00643468" w:rsidRDefault="00643468" w:rsidP="00643468">
      <w:pPr>
        <w:pStyle w:val="22"/>
        <w:shd w:val="clear" w:color="auto" w:fill="auto"/>
        <w:spacing w:line="240" w:lineRule="auto"/>
        <w:ind w:left="12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Tokhan</w:t>
      </w:r>
      <w:r w:rsidRPr="00643468">
        <w:rPr>
          <w:i w:val="0"/>
          <w:color w:val="000000"/>
          <w:sz w:val="28"/>
          <w:szCs w:val="28"/>
          <w:lang w:val="en-US"/>
        </w:rPr>
        <w:t>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M.T., </w:t>
      </w:r>
      <w:proofErr w:type="spellStart"/>
      <w:r>
        <w:rPr>
          <w:i w:val="0"/>
          <w:color w:val="000000"/>
          <w:sz w:val="28"/>
          <w:szCs w:val="28"/>
          <w:lang w:val="en-US"/>
        </w:rPr>
        <w:t>Kantureyeva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G.O.,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Lomolino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G.,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U</w:t>
      </w:r>
      <w:r w:rsidRPr="00643468">
        <w:rPr>
          <w:i w:val="0"/>
          <w:color w:val="000000"/>
          <w:sz w:val="28"/>
          <w:szCs w:val="28"/>
          <w:lang w:val="en-US"/>
        </w:rPr>
        <w:t>razbayeva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K</w:t>
      </w:r>
      <w:r w:rsidR="002A30EB">
        <w:rPr>
          <w:i w:val="0"/>
          <w:color w:val="000000"/>
          <w:sz w:val="28"/>
          <w:szCs w:val="28"/>
          <w:lang w:val="en-US"/>
        </w:rPr>
        <w:t>.</w:t>
      </w:r>
      <w:r w:rsidRPr="00643468">
        <w:rPr>
          <w:i w:val="0"/>
          <w:color w:val="000000"/>
          <w:sz w:val="28"/>
          <w:szCs w:val="28"/>
          <w:lang w:val="en-US"/>
        </w:rPr>
        <w:t xml:space="preserve">A.,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Taspolatova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A.M.,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Niirseitova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Z.T.</w:t>
      </w:r>
      <w:r w:rsidRPr="00643468">
        <w:rPr>
          <w:rStyle w:val="20pt"/>
          <w:i w:val="0"/>
          <w:sz w:val="28"/>
          <w:szCs w:val="28"/>
        </w:rPr>
        <w:t xml:space="preserve"> Research and</w:t>
      </w:r>
      <w:r>
        <w:rPr>
          <w:rStyle w:val="20pt"/>
          <w:i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analysis of dried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kishmish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and raisins from grapes of south Kazakhstan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15</w:t>
      </w:r>
    </w:p>
    <w:p w:rsidR="00643468" w:rsidRPr="00643468" w:rsidRDefault="00643468" w:rsidP="002A30EB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Nurkenov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O.A.,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Seilkhcmov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T</w:t>
      </w:r>
      <w:r w:rsidR="002A30EB">
        <w:rPr>
          <w:i w:val="0"/>
          <w:color w:val="000000"/>
          <w:sz w:val="28"/>
          <w:szCs w:val="28"/>
          <w:lang w:val="en-US"/>
        </w:rPr>
        <w:t xml:space="preserve">.M.,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Fazylov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S.D.,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Karipova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G.Zh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Erm</w:t>
      </w:r>
      <w:r w:rsidRPr="00643468">
        <w:rPr>
          <w:i w:val="0"/>
          <w:color w:val="000000"/>
          <w:sz w:val="28"/>
          <w:szCs w:val="28"/>
          <w:lang w:val="en-US"/>
        </w:rPr>
        <w:t>ek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D.M.,</w:t>
      </w:r>
      <w:r w:rsidR="002A30EB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Tishtykbayeva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D.</w:t>
      </w:r>
      <w:r w:rsidRPr="00643468">
        <w:rPr>
          <w:i w:val="0"/>
          <w:color w:val="000000"/>
          <w:sz w:val="28"/>
          <w:szCs w:val="28"/>
          <w:lang w:val="en-US"/>
        </w:rPr>
        <w:t>E.</w:t>
      </w:r>
      <w:r w:rsidRPr="00643468">
        <w:rPr>
          <w:rStyle w:val="20pt"/>
          <w:i w:val="0"/>
          <w:sz w:val="28"/>
          <w:szCs w:val="28"/>
        </w:rPr>
        <w:t xml:space="preserve"> Synthesis and structure</w:t>
      </w:r>
      <w:r w:rsidR="002A30EB">
        <w:rPr>
          <w:rStyle w:val="20pt"/>
          <w:i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of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diethy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>l-2,6-dimethyl-pyridin-3,5-dicarboxylate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22</w:t>
      </w:r>
    </w:p>
    <w:p w:rsidR="00643468" w:rsidRPr="00643468" w:rsidRDefault="00643468" w:rsidP="002A30EB">
      <w:pPr>
        <w:pStyle w:val="22"/>
        <w:shd w:val="clear" w:color="auto" w:fill="auto"/>
        <w:spacing w:line="240" w:lineRule="auto"/>
        <w:ind w:left="12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Yessenamcmova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r w:rsidR="002A30EB">
        <w:rPr>
          <w:i w:val="0"/>
          <w:color w:val="000000"/>
          <w:sz w:val="28"/>
          <w:szCs w:val="28"/>
          <w:lang w:val="en-US"/>
        </w:rPr>
        <w:t xml:space="preserve"> M,S.,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Shukbarov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Zaitsev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V.F., </w:t>
      </w:r>
      <w:proofErr w:type="spellStart"/>
      <w:r w:rsidR="002A30EB">
        <w:rPr>
          <w:i w:val="0"/>
          <w:color w:val="000000"/>
          <w:sz w:val="28"/>
          <w:szCs w:val="28"/>
          <w:lang w:val="en-US"/>
        </w:rPr>
        <w:t>Melnik</w:t>
      </w:r>
      <w:proofErr w:type="spellEnd"/>
      <w:r w:rsidR="002A30EB">
        <w:rPr>
          <w:i w:val="0"/>
          <w:color w:val="000000"/>
          <w:sz w:val="28"/>
          <w:szCs w:val="28"/>
          <w:lang w:val="en-US"/>
        </w:rPr>
        <w:t xml:space="preserve"> I.V.</w:t>
      </w:r>
      <w:r w:rsidRPr="00643468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Yessenamcmova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Zh.S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Tlepbergenova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A.E.</w:t>
      </w:r>
      <w:r w:rsidRPr="00643468">
        <w:rPr>
          <w:rStyle w:val="20pt"/>
          <w:i w:val="0"/>
          <w:sz w:val="28"/>
          <w:szCs w:val="28"/>
        </w:rPr>
        <w:t xml:space="preserve"> Estimation</w:t>
      </w:r>
      <w:r w:rsidR="002A30EB">
        <w:rPr>
          <w:rStyle w:val="20pt"/>
          <w:i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of oil products content in soil and water objects in the area of </w:t>
      </w:r>
      <w:r w:rsidR="002A30EB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>location of sludge dressers on the coast of the Volga river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29</w:t>
      </w:r>
    </w:p>
    <w:p w:rsidR="00643468" w:rsidRPr="00643468" w:rsidRDefault="002A30EB" w:rsidP="002A30EB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Nurkenov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O.A., </w:t>
      </w:r>
      <w:proofErr w:type="spellStart"/>
      <w:r>
        <w:rPr>
          <w:i w:val="0"/>
          <w:color w:val="000000"/>
          <w:sz w:val="28"/>
          <w:szCs w:val="28"/>
          <w:lang w:val="en-US"/>
        </w:rPr>
        <w:t>Num</w:t>
      </w:r>
      <w:r w:rsidR="00643468" w:rsidRPr="00643468">
        <w:rPr>
          <w:i w:val="0"/>
          <w:color w:val="000000"/>
          <w:sz w:val="28"/>
          <w:szCs w:val="28"/>
          <w:lang w:val="en-US"/>
        </w:rPr>
        <w:t>aganbetov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Zh.S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Seilkhanov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T.M, </w:t>
      </w:r>
      <w:proofErr w:type="spellStart"/>
      <w:r>
        <w:rPr>
          <w:i w:val="0"/>
          <w:color w:val="000000"/>
          <w:sz w:val="28"/>
          <w:szCs w:val="28"/>
          <w:lang w:val="en-US"/>
        </w:rPr>
        <w:t>Fazylov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S.D. </w:t>
      </w:r>
      <w:proofErr w:type="spellStart"/>
      <w:r>
        <w:rPr>
          <w:i w:val="0"/>
          <w:color w:val="000000"/>
          <w:sz w:val="28"/>
          <w:szCs w:val="28"/>
          <w:lang w:val="en-US"/>
        </w:rPr>
        <w:t>Manasheva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V.</w:t>
      </w:r>
      <w:r w:rsidR="00643468" w:rsidRPr="00643468">
        <w:rPr>
          <w:i w:val="0"/>
          <w:color w:val="000000"/>
          <w:sz w:val="28"/>
          <w:szCs w:val="28"/>
          <w:lang w:val="en-US"/>
        </w:rPr>
        <w:t>M.,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Zhasymbekova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A.R.,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643468" w:rsidRPr="00643468">
        <w:rPr>
          <w:rStyle w:val="0pt0"/>
          <w:sz w:val="28"/>
          <w:szCs w:val="28"/>
        </w:rPr>
        <w:t>Serikbolov</w:t>
      </w:r>
      <w:proofErr w:type="spellEnd"/>
      <w:r w:rsidR="00643468" w:rsidRPr="00643468">
        <w:rPr>
          <w:rStyle w:val="0pt0"/>
          <w:sz w:val="28"/>
          <w:szCs w:val="28"/>
        </w:rPr>
        <w:t xml:space="preserve"> AS.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 Synthesis and structured n-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acyl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and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thiourea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derivatives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citizine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and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anabazine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ab/>
        <w:t xml:space="preserve"> 37</w:t>
      </w:r>
    </w:p>
    <w:p w:rsidR="00643468" w:rsidRPr="00643468" w:rsidRDefault="00643468" w:rsidP="002A30EB">
      <w:pPr>
        <w:pStyle w:val="a5"/>
        <w:shd w:val="clear" w:color="auto" w:fill="auto"/>
        <w:spacing w:line="240" w:lineRule="auto"/>
        <w:ind w:left="20" w:firstLine="280"/>
        <w:rPr>
          <w:sz w:val="28"/>
          <w:szCs w:val="28"/>
          <w:lang w:val="en-US"/>
        </w:rPr>
      </w:pPr>
      <w:proofErr w:type="spellStart"/>
      <w:r w:rsidRPr="00643468">
        <w:rPr>
          <w:rStyle w:val="0pt0"/>
          <w:i w:val="0"/>
          <w:sz w:val="28"/>
          <w:szCs w:val="28"/>
        </w:rPr>
        <w:t>Nurdillayeva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R.N., </w:t>
      </w:r>
      <w:proofErr w:type="spellStart"/>
      <w:r w:rsidRPr="00643468">
        <w:rPr>
          <w:rStyle w:val="0pt0"/>
          <w:i w:val="0"/>
          <w:sz w:val="28"/>
          <w:szCs w:val="28"/>
        </w:rPr>
        <w:t>Bayeshov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A.B., </w:t>
      </w:r>
      <w:proofErr w:type="spellStart"/>
      <w:r w:rsidRPr="00643468">
        <w:rPr>
          <w:rStyle w:val="0pt0"/>
          <w:i w:val="0"/>
          <w:sz w:val="28"/>
          <w:szCs w:val="28"/>
        </w:rPr>
        <w:t>Khabilmllayeva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</w:t>
      </w:r>
      <w:proofErr w:type="spellStart"/>
      <w:r w:rsidRPr="00643468">
        <w:rPr>
          <w:rStyle w:val="0pt0"/>
          <w:i w:val="0"/>
          <w:sz w:val="28"/>
          <w:szCs w:val="28"/>
        </w:rPr>
        <w:t>Sh.H</w:t>
      </w:r>
      <w:proofErr w:type="spellEnd"/>
      <w:r w:rsidRPr="00643468">
        <w:rPr>
          <w:rStyle w:val="0pt0"/>
          <w:i w:val="0"/>
          <w:sz w:val="28"/>
          <w:szCs w:val="28"/>
        </w:rPr>
        <w:t>.</w:t>
      </w:r>
      <w:r w:rsidRPr="00643468">
        <w:rPr>
          <w:color w:val="000000"/>
          <w:sz w:val="28"/>
          <w:szCs w:val="28"/>
          <w:lang w:val="en-US"/>
        </w:rPr>
        <w:t xml:space="preserve"> Anodic dissolution of titanium in sulfuric acid bromide</w:t>
      </w:r>
      <w:r w:rsidR="002A30EB">
        <w:rPr>
          <w:sz w:val="28"/>
          <w:szCs w:val="28"/>
          <w:lang w:val="en-US"/>
        </w:rPr>
        <w:t xml:space="preserve"> </w:t>
      </w:r>
      <w:r w:rsidRPr="00643468">
        <w:rPr>
          <w:color w:val="000000"/>
          <w:sz w:val="28"/>
          <w:szCs w:val="28"/>
          <w:lang w:val="en-US"/>
        </w:rPr>
        <w:t>solutions</w:t>
      </w:r>
      <w:r w:rsidRPr="00643468">
        <w:rPr>
          <w:color w:val="000000"/>
          <w:sz w:val="28"/>
          <w:szCs w:val="28"/>
          <w:lang w:val="en-US"/>
        </w:rPr>
        <w:tab/>
        <w:t xml:space="preserve"> 47</w:t>
      </w:r>
    </w:p>
    <w:p w:rsidR="00643468" w:rsidRPr="00643468" w:rsidRDefault="00643468" w:rsidP="002A30EB">
      <w:pPr>
        <w:pStyle w:val="a5"/>
        <w:shd w:val="clear" w:color="auto" w:fill="auto"/>
        <w:spacing w:line="240" w:lineRule="auto"/>
        <w:ind w:left="120"/>
        <w:rPr>
          <w:sz w:val="28"/>
          <w:szCs w:val="28"/>
          <w:lang w:val="en-US"/>
        </w:rPr>
      </w:pPr>
      <w:proofErr w:type="spellStart"/>
      <w:r w:rsidRPr="00643468">
        <w:rPr>
          <w:rStyle w:val="0pt0"/>
          <w:i w:val="0"/>
          <w:sz w:val="28"/>
          <w:szCs w:val="28"/>
        </w:rPr>
        <w:t>Daurenbek</w:t>
      </w:r>
      <w:proofErr w:type="spellEnd"/>
      <w:r w:rsidR="002A30EB">
        <w:rPr>
          <w:rStyle w:val="0pt0"/>
          <w:i w:val="0"/>
          <w:sz w:val="28"/>
          <w:szCs w:val="28"/>
        </w:rPr>
        <w:t xml:space="preserve"> </w:t>
      </w:r>
      <w:r w:rsidRPr="00643468">
        <w:rPr>
          <w:rStyle w:val="0pt0"/>
          <w:i w:val="0"/>
          <w:sz w:val="28"/>
          <w:szCs w:val="28"/>
        </w:rPr>
        <w:t>M</w:t>
      </w:r>
      <w:r w:rsidR="002A30EB">
        <w:rPr>
          <w:rStyle w:val="0pt0"/>
          <w:i w:val="0"/>
          <w:sz w:val="28"/>
          <w:szCs w:val="28"/>
        </w:rPr>
        <w:t>.</w:t>
      </w:r>
      <w:r w:rsidRPr="00643468">
        <w:rPr>
          <w:rStyle w:val="0pt0"/>
          <w:i w:val="0"/>
          <w:sz w:val="28"/>
          <w:szCs w:val="28"/>
        </w:rPr>
        <w:t xml:space="preserve">A., </w:t>
      </w:r>
      <w:proofErr w:type="spellStart"/>
      <w:r w:rsidRPr="00643468">
        <w:rPr>
          <w:rStyle w:val="0pt0"/>
          <w:i w:val="0"/>
          <w:sz w:val="28"/>
          <w:szCs w:val="28"/>
        </w:rPr>
        <w:t>Mazhibaev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A.K., </w:t>
      </w:r>
      <w:proofErr w:type="spellStart"/>
      <w:r w:rsidRPr="00643468">
        <w:rPr>
          <w:rStyle w:val="0pt0"/>
          <w:i w:val="0"/>
          <w:sz w:val="28"/>
          <w:szCs w:val="28"/>
        </w:rPr>
        <w:t>Bakibaev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A.A</w:t>
      </w:r>
      <w:r w:rsidRPr="00643468">
        <w:rPr>
          <w:color w:val="000000"/>
          <w:sz w:val="28"/>
          <w:szCs w:val="28"/>
          <w:lang w:val="en-US"/>
        </w:rPr>
        <w:t xml:space="preserve"> </w:t>
      </w:r>
      <w:r w:rsidR="002A30EB">
        <w:rPr>
          <w:color w:val="000000"/>
          <w:sz w:val="28"/>
          <w:szCs w:val="28"/>
          <w:lang w:val="en-US"/>
        </w:rPr>
        <w:t xml:space="preserve">. </w:t>
      </w:r>
      <w:r w:rsidRPr="00643468">
        <w:rPr>
          <w:color w:val="000000"/>
          <w:sz w:val="28"/>
          <w:szCs w:val="28"/>
          <w:lang w:val="en-US"/>
        </w:rPr>
        <w:t>About modem research in the field of complex sulfide compounds</w:t>
      </w:r>
      <w:r w:rsidR="002A30EB">
        <w:rPr>
          <w:sz w:val="28"/>
          <w:szCs w:val="28"/>
          <w:lang w:val="en-US"/>
        </w:rPr>
        <w:t xml:space="preserve"> </w:t>
      </w:r>
      <w:r w:rsidRPr="00643468">
        <w:rPr>
          <w:color w:val="000000"/>
          <w:sz w:val="28"/>
          <w:szCs w:val="28"/>
          <w:lang w:val="en-US"/>
        </w:rPr>
        <w:t>(state and trends)</w:t>
      </w:r>
      <w:r w:rsidRPr="00643468">
        <w:rPr>
          <w:color w:val="000000"/>
          <w:sz w:val="28"/>
          <w:szCs w:val="28"/>
          <w:lang w:val="en-US"/>
        </w:rPr>
        <w:tab/>
        <w:t xml:space="preserve"> 55</w:t>
      </w:r>
    </w:p>
    <w:p w:rsidR="00643468" w:rsidRPr="00643468" w:rsidRDefault="00643468" w:rsidP="00E156BF">
      <w:pPr>
        <w:pStyle w:val="a5"/>
        <w:shd w:val="clear" w:color="auto" w:fill="auto"/>
        <w:spacing w:line="240" w:lineRule="auto"/>
        <w:ind w:left="120"/>
        <w:rPr>
          <w:sz w:val="28"/>
          <w:szCs w:val="28"/>
          <w:lang w:val="en-US"/>
        </w:rPr>
      </w:pPr>
      <w:proofErr w:type="spellStart"/>
      <w:r w:rsidRPr="00643468">
        <w:rPr>
          <w:rStyle w:val="0pt0"/>
          <w:i w:val="0"/>
          <w:sz w:val="28"/>
          <w:szCs w:val="28"/>
        </w:rPr>
        <w:t>Tuktin</w:t>
      </w:r>
      <w:proofErr w:type="spellEnd"/>
      <w:r w:rsidR="00EB0014">
        <w:rPr>
          <w:rStyle w:val="0pt0"/>
          <w:i w:val="0"/>
          <w:sz w:val="28"/>
          <w:szCs w:val="28"/>
        </w:rPr>
        <w:t xml:space="preserve"> </w:t>
      </w:r>
      <w:r w:rsidRPr="00643468">
        <w:rPr>
          <w:rStyle w:val="0pt0"/>
          <w:i w:val="0"/>
          <w:sz w:val="28"/>
          <w:szCs w:val="28"/>
        </w:rPr>
        <w:t xml:space="preserve">B.T., </w:t>
      </w:r>
      <w:proofErr w:type="spellStart"/>
      <w:r w:rsidRPr="00643468">
        <w:rPr>
          <w:rStyle w:val="0pt0"/>
          <w:i w:val="0"/>
          <w:sz w:val="28"/>
          <w:szCs w:val="28"/>
        </w:rPr>
        <w:t>Temirova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</w:t>
      </w:r>
      <w:r w:rsidR="00E156BF">
        <w:rPr>
          <w:rStyle w:val="0pt0"/>
          <w:i w:val="0"/>
          <w:sz w:val="28"/>
          <w:szCs w:val="28"/>
        </w:rPr>
        <w:t>А.M.</w:t>
      </w:r>
      <w:r w:rsidRPr="00643468">
        <w:rPr>
          <w:rStyle w:val="0pt0"/>
          <w:i w:val="0"/>
          <w:sz w:val="28"/>
          <w:szCs w:val="28"/>
        </w:rPr>
        <w:t xml:space="preserve">, </w:t>
      </w:r>
      <w:proofErr w:type="spellStart"/>
      <w:r w:rsidRPr="00643468">
        <w:rPr>
          <w:rStyle w:val="0pt0"/>
          <w:i w:val="0"/>
          <w:sz w:val="28"/>
          <w:szCs w:val="28"/>
        </w:rPr>
        <w:t>Saidilda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G.T., </w:t>
      </w:r>
      <w:proofErr w:type="spellStart"/>
      <w:r w:rsidRPr="00643468">
        <w:rPr>
          <w:rStyle w:val="0pt0"/>
          <w:i w:val="0"/>
          <w:sz w:val="28"/>
          <w:szCs w:val="28"/>
        </w:rPr>
        <w:t>Omarova</w:t>
      </w:r>
      <w:proofErr w:type="spellEnd"/>
      <w:r w:rsidR="00E156BF">
        <w:rPr>
          <w:rStyle w:val="0pt0"/>
          <w:i w:val="0"/>
          <w:sz w:val="28"/>
          <w:szCs w:val="28"/>
        </w:rPr>
        <w:t xml:space="preserve"> </w:t>
      </w:r>
      <w:r w:rsidRPr="00643468">
        <w:rPr>
          <w:rStyle w:val="0pt0"/>
          <w:i w:val="0"/>
          <w:sz w:val="28"/>
          <w:szCs w:val="28"/>
        </w:rPr>
        <w:t>A</w:t>
      </w:r>
      <w:r w:rsidR="00E156BF">
        <w:rPr>
          <w:rStyle w:val="0pt0"/>
          <w:i w:val="0"/>
          <w:sz w:val="28"/>
          <w:szCs w:val="28"/>
        </w:rPr>
        <w:t>.</w:t>
      </w:r>
      <w:r w:rsidRPr="00643468">
        <w:rPr>
          <w:rStyle w:val="0pt0"/>
          <w:i w:val="0"/>
          <w:sz w:val="28"/>
          <w:szCs w:val="28"/>
        </w:rPr>
        <w:t>A.</w:t>
      </w:r>
      <w:r w:rsidRPr="00643468">
        <w:rPr>
          <w:color w:val="000000"/>
          <w:sz w:val="28"/>
          <w:szCs w:val="28"/>
          <w:lang w:val="en-US"/>
        </w:rPr>
        <w:t xml:space="preserve"> Conversion of propane-propylene fraction into aromatic</w:t>
      </w:r>
      <w:r w:rsidR="00E156BF">
        <w:rPr>
          <w:sz w:val="28"/>
          <w:szCs w:val="28"/>
          <w:lang w:val="en-US"/>
        </w:rPr>
        <w:t xml:space="preserve"> </w:t>
      </w:r>
      <w:r w:rsidRPr="00643468">
        <w:rPr>
          <w:color w:val="000000"/>
          <w:sz w:val="28"/>
          <w:szCs w:val="28"/>
          <w:lang w:val="en-US"/>
        </w:rPr>
        <w:t>hydrocarbons</w:t>
      </w:r>
      <w:r w:rsidR="00E156BF">
        <w:rPr>
          <w:color w:val="000000"/>
          <w:sz w:val="28"/>
          <w:szCs w:val="28"/>
          <w:lang w:val="en-US"/>
        </w:rPr>
        <w:t xml:space="preserve"> on modified </w:t>
      </w:r>
      <w:proofErr w:type="spellStart"/>
      <w:r w:rsidR="00E156BF">
        <w:rPr>
          <w:color w:val="000000"/>
          <w:sz w:val="28"/>
          <w:szCs w:val="28"/>
          <w:lang w:val="en-US"/>
        </w:rPr>
        <w:t>zeolite</w:t>
      </w:r>
      <w:proofErr w:type="spellEnd"/>
      <w:r w:rsidR="00E156BF">
        <w:rPr>
          <w:color w:val="000000"/>
          <w:sz w:val="28"/>
          <w:szCs w:val="28"/>
          <w:lang w:val="en-US"/>
        </w:rPr>
        <w:t xml:space="preserve"> catalysts   </w:t>
      </w:r>
      <w:r w:rsidRPr="00643468">
        <w:rPr>
          <w:color w:val="000000"/>
          <w:sz w:val="28"/>
          <w:szCs w:val="28"/>
          <w:lang w:val="en-US"/>
        </w:rPr>
        <w:t>64</w:t>
      </w:r>
    </w:p>
    <w:p w:rsidR="00643468" w:rsidRPr="00643468" w:rsidRDefault="00E156BF" w:rsidP="00E156BF">
      <w:pPr>
        <w:pStyle w:val="22"/>
        <w:shd w:val="clear" w:color="auto" w:fill="auto"/>
        <w:spacing w:line="240" w:lineRule="auto"/>
        <w:ind w:left="12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Ivanov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N.S., </w:t>
      </w:r>
      <w:proofErr w:type="spellStart"/>
      <w:r>
        <w:rPr>
          <w:i w:val="0"/>
          <w:color w:val="000000"/>
          <w:sz w:val="28"/>
          <w:szCs w:val="28"/>
          <w:lang w:val="en-US"/>
        </w:rPr>
        <w:t>Abilmagzhanov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A.Z.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Adelbayev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I.Y.,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Nurtazina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A.E.</w:t>
      </w:r>
      <w:r w:rsidR="00643468" w:rsidRPr="00643468">
        <w:rPr>
          <w:rStyle w:val="20pt"/>
          <w:i w:val="0"/>
          <w:sz w:val="28"/>
          <w:szCs w:val="28"/>
        </w:rPr>
        <w:t xml:space="preserve"> Comparative evaluation of </w:t>
      </w:r>
      <w:proofErr w:type="spellStart"/>
      <w:r w:rsidR="00643468" w:rsidRPr="00643468">
        <w:rPr>
          <w:rStyle w:val="20pt"/>
          <w:i w:val="0"/>
          <w:sz w:val="28"/>
          <w:szCs w:val="28"/>
        </w:rPr>
        <w:t>diethanolamine</w:t>
      </w:r>
      <w:proofErr w:type="spellEnd"/>
      <w:r w:rsidR="00643468" w:rsidRPr="00643468">
        <w:rPr>
          <w:rStyle w:val="20pt"/>
          <w:i w:val="0"/>
          <w:sz w:val="28"/>
          <w:szCs w:val="28"/>
        </w:rPr>
        <w:t xml:space="preserve"> solution</w:t>
      </w:r>
      <w:r>
        <w:rPr>
          <w:rStyle w:val="20pt"/>
          <w:i w:val="0"/>
          <w:sz w:val="28"/>
          <w:szCs w:val="28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>purification technologies from heat-stable salts and bonded amine</w:t>
      </w:r>
      <w:r w:rsidR="00643468" w:rsidRPr="00643468">
        <w:rPr>
          <w:i w:val="0"/>
          <w:color w:val="000000"/>
          <w:sz w:val="28"/>
          <w:szCs w:val="28"/>
          <w:lang w:val="en-US"/>
        </w:rPr>
        <w:tab/>
        <w:t xml:space="preserve"> 72</w:t>
      </w:r>
    </w:p>
    <w:p w:rsidR="00643468" w:rsidRPr="00643468" w:rsidRDefault="00643468" w:rsidP="00E156BF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Statsjuk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V.N., 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Fogel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L.A., 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Zhu</w:t>
      </w:r>
      <w:r w:rsidRPr="00643468">
        <w:rPr>
          <w:i w:val="0"/>
          <w:color w:val="000000"/>
          <w:sz w:val="28"/>
          <w:szCs w:val="28"/>
          <w:lang w:val="en-US"/>
        </w:rPr>
        <w:t>rinov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M.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Zh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>., Bold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A.</w:t>
      </w:r>
      <w:r w:rsidRPr="00643468">
        <w:rPr>
          <w:i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Su</w:t>
      </w:r>
      <w:r w:rsidRPr="00643468">
        <w:rPr>
          <w:i w:val="0"/>
          <w:color w:val="000000"/>
          <w:sz w:val="28"/>
          <w:szCs w:val="28"/>
          <w:lang w:val="en-US"/>
        </w:rPr>
        <w:t>ltanbek</w:t>
      </w:r>
      <w:proofErr w:type="spellEnd"/>
      <w:r w:rsidR="00E156BF">
        <w:rPr>
          <w:rStyle w:val="20pt"/>
          <w:i w:val="0"/>
          <w:sz w:val="28"/>
          <w:szCs w:val="28"/>
        </w:rPr>
        <w:t xml:space="preserve"> </w:t>
      </w:r>
      <w:proofErr w:type="spellStart"/>
      <w:r w:rsidR="00E156BF">
        <w:rPr>
          <w:rStyle w:val="20pt"/>
          <w:i w:val="0"/>
          <w:sz w:val="28"/>
          <w:szCs w:val="28"/>
        </w:rPr>
        <w:t>U</w:t>
      </w:r>
      <w:r w:rsidRPr="00643468">
        <w:rPr>
          <w:rStyle w:val="20pt"/>
          <w:i w:val="0"/>
          <w:sz w:val="28"/>
          <w:szCs w:val="28"/>
        </w:rPr>
        <w:t>.</w:t>
      </w:r>
      <w:r w:rsidRPr="00643468">
        <w:rPr>
          <w:rStyle w:val="20pt"/>
          <w:i w:val="0"/>
          <w:sz w:val="28"/>
          <w:szCs w:val="28"/>
          <w:vertAlign w:val="subscript"/>
        </w:rPr>
        <w:t>t</w:t>
      </w:r>
      <w:proofErr w:type="spellEnd"/>
      <w:r w:rsidRPr="00643468">
        <w:rPr>
          <w:rStyle w:val="20pt"/>
          <w:i w:val="0"/>
          <w:sz w:val="28"/>
          <w:szCs w:val="28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Tilepbergen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Z</w:t>
      </w:r>
      <w:r w:rsidR="00E156BF">
        <w:rPr>
          <w:i w:val="0"/>
          <w:color w:val="000000"/>
          <w:sz w:val="28"/>
          <w:szCs w:val="28"/>
          <w:lang w:val="en-US"/>
        </w:rPr>
        <w:t>h.,Ait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S.,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Sassykova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L.,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rStyle w:val="0pt0"/>
          <w:sz w:val="28"/>
          <w:szCs w:val="28"/>
        </w:rPr>
        <w:t>Vagramyan</w:t>
      </w:r>
      <w:proofErr w:type="spellEnd"/>
      <w:r w:rsidRPr="00643468">
        <w:rPr>
          <w:rStyle w:val="0pt0"/>
          <w:sz w:val="28"/>
          <w:szCs w:val="28"/>
        </w:rPr>
        <w:t xml:space="preserve"> Т</w:t>
      </w:r>
      <w:r w:rsidR="00E156BF">
        <w:rPr>
          <w:rStyle w:val="0pt0"/>
          <w:i/>
          <w:sz w:val="28"/>
          <w:szCs w:val="28"/>
        </w:rPr>
        <w:t>.</w:t>
      </w:r>
      <w:r w:rsidRPr="00643468">
        <w:rPr>
          <w:rStyle w:val="0pt0"/>
          <w:sz w:val="28"/>
          <w:szCs w:val="28"/>
        </w:rPr>
        <w:t>А</w:t>
      </w:r>
      <w:r w:rsidR="00E156BF">
        <w:rPr>
          <w:rStyle w:val="0pt0"/>
          <w:i/>
          <w:sz w:val="28"/>
          <w:szCs w:val="28"/>
        </w:rPr>
        <w:t>.</w:t>
      </w:r>
      <w:r w:rsidRPr="00643468">
        <w:rPr>
          <w:rStyle w:val="0pt0"/>
          <w:sz w:val="28"/>
          <w:szCs w:val="28"/>
        </w:rPr>
        <w:t xml:space="preserve">, </w:t>
      </w:r>
      <w:proofErr w:type="spellStart"/>
      <w:r w:rsidRPr="00643468">
        <w:rPr>
          <w:rStyle w:val="0pt0"/>
          <w:sz w:val="28"/>
          <w:szCs w:val="28"/>
        </w:rPr>
        <w:t>Abrashov</w:t>
      </w:r>
      <w:proofErr w:type="spellEnd"/>
      <w:r w:rsidRPr="00643468">
        <w:rPr>
          <w:rStyle w:val="0pt0"/>
          <w:sz w:val="28"/>
          <w:szCs w:val="28"/>
        </w:rPr>
        <w:t xml:space="preserve"> A. A.</w:t>
      </w:r>
      <w:r w:rsidRPr="00643468">
        <w:rPr>
          <w:i w:val="0"/>
          <w:color w:val="000000"/>
          <w:sz w:val="28"/>
          <w:szCs w:val="28"/>
          <w:lang w:val="en-US"/>
        </w:rPr>
        <w:t xml:space="preserve"> Accelerated low-temperature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phosphating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from solutions of rust converters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79</w:t>
      </w:r>
    </w:p>
    <w:p w:rsidR="00643468" w:rsidRPr="00643468" w:rsidRDefault="00E156BF" w:rsidP="00E156BF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Kairbekov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Zh.K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>
        <w:rPr>
          <w:i w:val="0"/>
          <w:color w:val="000000"/>
          <w:sz w:val="28"/>
          <w:szCs w:val="28"/>
          <w:lang w:val="en-US"/>
        </w:rPr>
        <w:t>Suimbayeva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S.M.</w:t>
      </w:r>
      <w:r w:rsidR="00643468" w:rsidRPr="00643468">
        <w:rPr>
          <w:i w:val="0"/>
          <w:color w:val="000000"/>
          <w:sz w:val="28"/>
          <w:szCs w:val="28"/>
          <w:lang w:val="en-US"/>
        </w:rPr>
        <w:t>,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 w:val="0"/>
          <w:color w:val="000000"/>
          <w:sz w:val="28"/>
          <w:szCs w:val="28"/>
          <w:lang w:val="en-US"/>
        </w:rPr>
        <w:t>Jeldybayeva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I.M.. </w:t>
      </w:r>
      <w:proofErr w:type="spellStart"/>
      <w:r>
        <w:rPr>
          <w:i w:val="0"/>
          <w:color w:val="000000"/>
          <w:sz w:val="28"/>
          <w:szCs w:val="28"/>
          <w:lang w:val="en-US"/>
        </w:rPr>
        <w:t>Yessenaliyeva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 M.Z.</w:t>
      </w:r>
      <w:r w:rsidR="00643468" w:rsidRPr="00643468">
        <w:rPr>
          <w:rStyle w:val="20pt"/>
          <w:i w:val="0"/>
          <w:sz w:val="28"/>
          <w:szCs w:val="28"/>
        </w:rPr>
        <w:t xml:space="preserve"> Kinetics of the hydrogenation process</w:t>
      </w:r>
      <w:r>
        <w:rPr>
          <w:rStyle w:val="20pt"/>
          <w:i w:val="0"/>
          <w:sz w:val="28"/>
          <w:szCs w:val="28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of the coal at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mamyt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deposit</w:t>
      </w:r>
      <w:r w:rsidR="00643468" w:rsidRPr="00643468">
        <w:rPr>
          <w:i w:val="0"/>
          <w:color w:val="000000"/>
          <w:sz w:val="28"/>
          <w:szCs w:val="28"/>
          <w:lang w:val="en-US"/>
        </w:rPr>
        <w:tab/>
        <w:t xml:space="preserve"> 87</w:t>
      </w:r>
    </w:p>
    <w:p w:rsidR="00643468" w:rsidRPr="00643468" w:rsidRDefault="00643468" w:rsidP="00E156BF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Koizhanova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A.K.,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Kenzhaliyev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B.K.,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Kamalov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E.M.,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Erdenova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M.B.,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Magomedov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D.R.,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Abdyldaev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N.N</w:t>
      </w:r>
      <w:r w:rsidR="00E156BF">
        <w:rPr>
          <w:i w:val="0"/>
          <w:color w:val="000000"/>
          <w:sz w:val="28"/>
          <w:szCs w:val="28"/>
          <w:lang w:val="en-US"/>
        </w:rPr>
        <w:t xml:space="preserve">. </w:t>
      </w:r>
      <w:r w:rsidRPr="00643468">
        <w:rPr>
          <w:rStyle w:val="20pt"/>
          <w:i w:val="0"/>
          <w:sz w:val="28"/>
          <w:szCs w:val="28"/>
        </w:rPr>
        <w:t xml:space="preserve"> Research</w:t>
      </w:r>
      <w:r w:rsidR="00E156BF">
        <w:rPr>
          <w:rStyle w:val="20pt"/>
          <w:i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of gold extraction 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 xml:space="preserve">technology from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technogenic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raw material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95</w:t>
      </w:r>
    </w:p>
    <w:p w:rsidR="00643468" w:rsidRPr="00643468" w:rsidRDefault="00643468" w:rsidP="00E156BF">
      <w:pPr>
        <w:pStyle w:val="22"/>
        <w:shd w:val="clear" w:color="auto" w:fill="auto"/>
        <w:spacing w:line="240" w:lineRule="auto"/>
        <w:ind w:left="12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Shorayeva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K</w:t>
      </w:r>
      <w:r w:rsidR="00E156BF">
        <w:rPr>
          <w:i w:val="0"/>
          <w:color w:val="000000"/>
          <w:sz w:val="28"/>
          <w:szCs w:val="28"/>
          <w:lang w:val="en-US"/>
        </w:rPr>
        <w:t xml:space="preserve">.A.,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Massalimova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B.K.,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Nauryzkulova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 S.M.,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Sady</w:t>
      </w:r>
      <w:r w:rsidRPr="00643468">
        <w:rPr>
          <w:i w:val="0"/>
          <w:color w:val="000000"/>
          <w:sz w:val="28"/>
          <w:szCs w:val="28"/>
          <w:lang w:val="en-US"/>
        </w:rPr>
        <w:t>kov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V</w:t>
      </w:r>
      <w:r w:rsidR="00E156BF">
        <w:rPr>
          <w:i w:val="0"/>
          <w:color w:val="000000"/>
          <w:sz w:val="28"/>
          <w:szCs w:val="28"/>
          <w:lang w:val="en-US"/>
        </w:rPr>
        <w:t>.</w:t>
      </w:r>
      <w:r w:rsidRPr="00643468">
        <w:rPr>
          <w:i w:val="0"/>
          <w:color w:val="000000"/>
          <w:sz w:val="28"/>
          <w:szCs w:val="28"/>
          <w:lang w:val="en-US"/>
        </w:rPr>
        <w:t>A.</w:t>
      </w:r>
      <w:r w:rsidRPr="00643468">
        <w:rPr>
          <w:rStyle w:val="20pt"/>
          <w:i w:val="0"/>
          <w:sz w:val="28"/>
          <w:szCs w:val="28"/>
        </w:rPr>
        <w:t xml:space="preserve"> Synthesis of pillared clays for using them as</w:t>
      </w:r>
      <w:r w:rsidR="00E156BF">
        <w:rPr>
          <w:rStyle w:val="20pt"/>
          <w:i w:val="0"/>
          <w:sz w:val="28"/>
          <w:szCs w:val="28"/>
        </w:rPr>
        <w:t xml:space="preserve"> </w:t>
      </w:r>
      <w:r w:rsidRPr="00643468">
        <w:rPr>
          <w:i w:val="0"/>
          <w:color w:val="000000"/>
          <w:sz w:val="28"/>
          <w:szCs w:val="28"/>
          <w:lang w:val="en-US"/>
        </w:rPr>
        <w:t>carriers of catalytic systems</w:t>
      </w:r>
      <w:r w:rsidRPr="00643468">
        <w:rPr>
          <w:i w:val="0"/>
          <w:color w:val="000000"/>
          <w:sz w:val="28"/>
          <w:szCs w:val="28"/>
          <w:lang w:val="en-US"/>
        </w:rPr>
        <w:tab/>
        <w:t xml:space="preserve"> 102</w:t>
      </w:r>
    </w:p>
    <w:p w:rsidR="00643468" w:rsidRPr="00643468" w:rsidRDefault="00643468" w:rsidP="00E156BF">
      <w:pPr>
        <w:pStyle w:val="22"/>
        <w:shd w:val="clear" w:color="auto" w:fill="auto"/>
        <w:spacing w:line="240" w:lineRule="auto"/>
        <w:ind w:left="20" w:firstLine="280"/>
        <w:jc w:val="left"/>
        <w:rPr>
          <w:i w:val="0"/>
          <w:sz w:val="28"/>
          <w:szCs w:val="28"/>
          <w:lang w:val="en-US"/>
        </w:rPr>
      </w:pPr>
      <w:proofErr w:type="spellStart"/>
      <w:r w:rsidRPr="00643468">
        <w:rPr>
          <w:i w:val="0"/>
          <w:color w:val="000000"/>
          <w:sz w:val="28"/>
          <w:szCs w:val="28"/>
          <w:lang w:val="en-US"/>
        </w:rPr>
        <w:t>Nalibayeva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r w:rsidRPr="00643468">
        <w:rPr>
          <w:i w:val="0"/>
          <w:color w:val="000000"/>
          <w:sz w:val="28"/>
          <w:szCs w:val="28"/>
        </w:rPr>
        <w:t>А</w:t>
      </w:r>
      <w:r w:rsidR="00E156BF">
        <w:rPr>
          <w:i w:val="0"/>
          <w:color w:val="000000"/>
          <w:sz w:val="28"/>
          <w:szCs w:val="28"/>
          <w:lang w:val="en-US"/>
        </w:rPr>
        <w:t>.M.</w:t>
      </w:r>
      <w:r w:rsidRPr="00643468">
        <w:rPr>
          <w:i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Bishimbayeva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G.K</w:t>
      </w:r>
      <w:r w:rsidR="00E156BF">
        <w:rPr>
          <w:i w:val="0"/>
          <w:color w:val="000000"/>
          <w:sz w:val="28"/>
          <w:szCs w:val="28"/>
          <w:lang w:val="en-US"/>
        </w:rPr>
        <w:t>.</w:t>
      </w:r>
      <w:r w:rsidRPr="00643468">
        <w:rPr>
          <w:i w:val="0"/>
          <w:color w:val="000000"/>
          <w:sz w:val="28"/>
          <w:szCs w:val="28"/>
          <w:lang w:val="en-US"/>
        </w:rPr>
        <w:t>,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E156BF">
        <w:rPr>
          <w:i w:val="0"/>
          <w:color w:val="000000"/>
          <w:sz w:val="28"/>
          <w:szCs w:val="28"/>
          <w:lang w:val="en-US"/>
        </w:rPr>
        <w:t>Saidullayeva</w:t>
      </w:r>
      <w:proofErr w:type="spellEnd"/>
      <w:r w:rsidR="00E156BF">
        <w:rPr>
          <w:i w:val="0"/>
          <w:color w:val="000000"/>
          <w:sz w:val="28"/>
          <w:szCs w:val="28"/>
          <w:lang w:val="en-US"/>
        </w:rPr>
        <w:t xml:space="preserve"> S.A.,</w:t>
      </w:r>
      <w:r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Verhoturova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S.I.,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Arbuzova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S.N.,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Gusarova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 N.K.</w:t>
      </w:r>
      <w:r w:rsidR="00E156BF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Bis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 xml:space="preserve">(2,2,2-trifluoroethyl)(2-cyanoethyl) phosphate - a new uranium </w:t>
      </w:r>
      <w:proofErr w:type="spellStart"/>
      <w:r w:rsidRPr="00643468">
        <w:rPr>
          <w:i w:val="0"/>
          <w:color w:val="000000"/>
          <w:sz w:val="28"/>
          <w:szCs w:val="28"/>
          <w:lang w:val="en-US"/>
        </w:rPr>
        <w:t>extragent</w:t>
      </w:r>
      <w:proofErr w:type="spellEnd"/>
      <w:r w:rsidRPr="00643468">
        <w:rPr>
          <w:i w:val="0"/>
          <w:color w:val="000000"/>
          <w:sz w:val="28"/>
          <w:szCs w:val="28"/>
          <w:lang w:val="en-US"/>
        </w:rPr>
        <w:tab/>
        <w:t xml:space="preserve"> 109</w:t>
      </w:r>
    </w:p>
    <w:p w:rsidR="00643468" w:rsidRPr="00643468" w:rsidRDefault="00643468" w:rsidP="00643468">
      <w:pPr>
        <w:pStyle w:val="a5"/>
        <w:shd w:val="clear" w:color="auto" w:fill="auto"/>
        <w:tabs>
          <w:tab w:val="right" w:leader="dot" w:pos="9366"/>
        </w:tabs>
        <w:spacing w:line="240" w:lineRule="auto"/>
        <w:ind w:left="20" w:right="20" w:firstLine="280"/>
        <w:rPr>
          <w:sz w:val="28"/>
          <w:szCs w:val="28"/>
          <w:lang w:val="en-US"/>
        </w:rPr>
      </w:pPr>
      <w:proofErr w:type="spellStart"/>
      <w:r w:rsidRPr="00643468">
        <w:rPr>
          <w:rStyle w:val="0pt0"/>
          <w:i w:val="0"/>
          <w:sz w:val="28"/>
          <w:szCs w:val="28"/>
        </w:rPr>
        <w:t>Khussain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</w:t>
      </w:r>
      <w:proofErr w:type="spellStart"/>
      <w:r w:rsidRPr="00643468">
        <w:rPr>
          <w:rStyle w:val="0pt0"/>
          <w:i w:val="0"/>
          <w:sz w:val="28"/>
          <w:szCs w:val="28"/>
        </w:rPr>
        <w:t>B.Kh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., </w:t>
      </w:r>
      <w:proofErr w:type="spellStart"/>
      <w:r w:rsidRPr="00643468">
        <w:rPr>
          <w:rStyle w:val="0pt0"/>
          <w:i w:val="0"/>
          <w:sz w:val="28"/>
          <w:szCs w:val="28"/>
        </w:rPr>
        <w:t>Zhurinov</w:t>
      </w:r>
      <w:proofErr w:type="spellEnd"/>
      <w:r w:rsidR="00E156BF">
        <w:rPr>
          <w:rStyle w:val="0pt0"/>
          <w:i w:val="0"/>
          <w:sz w:val="28"/>
          <w:szCs w:val="28"/>
        </w:rPr>
        <w:t xml:space="preserve"> </w:t>
      </w:r>
      <w:proofErr w:type="spellStart"/>
      <w:r w:rsidR="00E156BF">
        <w:rPr>
          <w:rStyle w:val="0pt0"/>
          <w:i w:val="0"/>
          <w:sz w:val="28"/>
          <w:szCs w:val="28"/>
        </w:rPr>
        <w:t>M</w:t>
      </w:r>
      <w:r w:rsidRPr="00643468">
        <w:rPr>
          <w:rStyle w:val="0pt0"/>
          <w:i w:val="0"/>
          <w:sz w:val="28"/>
          <w:szCs w:val="28"/>
        </w:rPr>
        <w:t>.Zh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., </w:t>
      </w:r>
      <w:proofErr w:type="spellStart"/>
      <w:r w:rsidRPr="00643468">
        <w:rPr>
          <w:rStyle w:val="0pt0"/>
          <w:i w:val="0"/>
          <w:sz w:val="28"/>
          <w:szCs w:val="28"/>
        </w:rPr>
        <w:t>Abilmagzhanov</w:t>
      </w:r>
      <w:proofErr w:type="spellEnd"/>
      <w:r w:rsidR="00312454">
        <w:rPr>
          <w:rStyle w:val="0pt0"/>
          <w:i w:val="0"/>
          <w:sz w:val="28"/>
          <w:szCs w:val="28"/>
        </w:rPr>
        <w:t xml:space="preserve"> </w:t>
      </w:r>
      <w:r w:rsidRPr="00643468">
        <w:rPr>
          <w:rStyle w:val="0pt0"/>
          <w:i w:val="0"/>
          <w:sz w:val="28"/>
          <w:szCs w:val="28"/>
        </w:rPr>
        <w:t>A.Z., Sass</w:t>
      </w:r>
      <w:r w:rsidR="00312454">
        <w:rPr>
          <w:rStyle w:val="0pt0"/>
          <w:i w:val="0"/>
          <w:sz w:val="28"/>
          <w:szCs w:val="28"/>
        </w:rPr>
        <w:t xml:space="preserve"> </w:t>
      </w:r>
      <w:r w:rsidRPr="00643468">
        <w:rPr>
          <w:rStyle w:val="0pt0"/>
          <w:i w:val="0"/>
          <w:sz w:val="28"/>
          <w:szCs w:val="28"/>
        </w:rPr>
        <w:t>A</w:t>
      </w:r>
      <w:r w:rsidR="00312454">
        <w:rPr>
          <w:rStyle w:val="0pt0"/>
          <w:i w:val="0"/>
          <w:sz w:val="28"/>
          <w:szCs w:val="28"/>
        </w:rPr>
        <w:t>.</w:t>
      </w:r>
      <w:r w:rsidRPr="00643468">
        <w:rPr>
          <w:rStyle w:val="0pt0"/>
          <w:i w:val="0"/>
          <w:sz w:val="28"/>
          <w:szCs w:val="28"/>
        </w:rPr>
        <w:t xml:space="preserve">S., </w:t>
      </w:r>
      <w:proofErr w:type="spellStart"/>
      <w:r w:rsidRPr="00643468">
        <w:rPr>
          <w:rStyle w:val="0pt0"/>
          <w:i w:val="0"/>
          <w:sz w:val="28"/>
          <w:szCs w:val="28"/>
        </w:rPr>
        <w:t>Teltayev</w:t>
      </w:r>
      <w:proofErr w:type="spellEnd"/>
      <w:r w:rsidRPr="00643468">
        <w:rPr>
          <w:rStyle w:val="0pt0"/>
          <w:i w:val="0"/>
          <w:sz w:val="28"/>
          <w:szCs w:val="28"/>
        </w:rPr>
        <w:t xml:space="preserve"> B.B</w:t>
      </w:r>
      <w:r w:rsidR="00312454">
        <w:rPr>
          <w:rStyle w:val="0pt0"/>
          <w:i w:val="0"/>
          <w:sz w:val="28"/>
          <w:szCs w:val="28"/>
        </w:rPr>
        <w:t>.</w:t>
      </w:r>
      <w:r w:rsidR="00312454">
        <w:rPr>
          <w:color w:val="000000"/>
          <w:sz w:val="28"/>
          <w:szCs w:val="28"/>
          <w:lang w:val="en-US"/>
        </w:rPr>
        <w:t xml:space="preserve"> New </w:t>
      </w:r>
      <w:proofErr w:type="spellStart"/>
      <w:r w:rsidR="00312454">
        <w:rPr>
          <w:color w:val="000000"/>
          <w:sz w:val="28"/>
          <w:szCs w:val="28"/>
          <w:lang w:val="en-US"/>
        </w:rPr>
        <w:t>nano</w:t>
      </w:r>
      <w:r w:rsidRPr="00643468">
        <w:rPr>
          <w:color w:val="000000"/>
          <w:sz w:val="28"/>
          <w:szCs w:val="28"/>
          <w:lang w:val="en-US"/>
        </w:rPr>
        <w:t>structural</w:t>
      </w:r>
      <w:proofErr w:type="spellEnd"/>
      <w:r w:rsidRPr="00643468">
        <w:rPr>
          <w:color w:val="000000"/>
          <w:sz w:val="28"/>
          <w:szCs w:val="28"/>
          <w:lang w:val="en-US"/>
        </w:rPr>
        <w:t xml:space="preserve"> catalysts for neutralization of toxic gases in industry</w:t>
      </w:r>
      <w:r w:rsidRPr="00643468">
        <w:rPr>
          <w:color w:val="000000"/>
          <w:sz w:val="28"/>
          <w:szCs w:val="28"/>
          <w:lang w:val="en-US"/>
        </w:rPr>
        <w:tab/>
        <w:t xml:space="preserve"> 116</w:t>
      </w:r>
    </w:p>
    <w:p w:rsidR="00643468" w:rsidRPr="00643468" w:rsidRDefault="00312454" w:rsidP="00643468">
      <w:pPr>
        <w:pStyle w:val="30"/>
        <w:shd w:val="clear" w:color="auto" w:fill="auto"/>
        <w:spacing w:before="0" w:after="0" w:line="240" w:lineRule="auto"/>
        <w:ind w:left="120"/>
        <w:jc w:val="left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</w:t>
      </w:r>
      <w:r w:rsidR="00643468" w:rsidRPr="00643468">
        <w:rPr>
          <w:color w:val="000000"/>
          <w:sz w:val="28"/>
          <w:szCs w:val="28"/>
          <w:lang w:val="en-US"/>
        </w:rPr>
        <w:t>Brief Scientific Messages</w:t>
      </w:r>
    </w:p>
    <w:p w:rsidR="00643468" w:rsidRPr="00643468" w:rsidRDefault="00312454" w:rsidP="00643468">
      <w:pPr>
        <w:pStyle w:val="22"/>
        <w:shd w:val="clear" w:color="auto" w:fill="auto"/>
        <w:tabs>
          <w:tab w:val="right" w:leader="dot" w:pos="9366"/>
        </w:tabs>
        <w:spacing w:line="240" w:lineRule="auto"/>
        <w:ind w:left="20" w:right="20" w:firstLine="280"/>
        <w:jc w:val="left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color w:val="000000"/>
          <w:sz w:val="28"/>
          <w:szCs w:val="28"/>
          <w:lang w:val="en-US"/>
        </w:rPr>
        <w:t>Massenova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A.T., </w:t>
      </w:r>
      <w:proofErr w:type="spellStart"/>
      <w:r>
        <w:rPr>
          <w:i w:val="0"/>
          <w:color w:val="000000"/>
          <w:sz w:val="28"/>
          <w:szCs w:val="28"/>
          <w:lang w:val="en-US"/>
        </w:rPr>
        <w:t>Kalykberdi</w:t>
      </w:r>
      <w:r w:rsidR="00643468" w:rsidRPr="00643468">
        <w:rPr>
          <w:i w:val="0"/>
          <w:color w:val="000000"/>
          <w:sz w:val="28"/>
          <w:szCs w:val="28"/>
          <w:lang w:val="en-US"/>
        </w:rPr>
        <w:t>ev</w:t>
      </w:r>
      <w:proofErr w:type="spellEnd"/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M.K.,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Zhumakanova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A.S., Sass</w:t>
      </w:r>
      <w:r>
        <w:rPr>
          <w:i w:val="0"/>
          <w:color w:val="000000"/>
          <w:sz w:val="28"/>
          <w:szCs w:val="28"/>
          <w:lang w:val="en-US"/>
        </w:rPr>
        <w:t xml:space="preserve"> </w:t>
      </w:r>
      <w:r w:rsidR="00643468" w:rsidRPr="00643468">
        <w:rPr>
          <w:i w:val="0"/>
          <w:color w:val="000000"/>
          <w:sz w:val="28"/>
          <w:szCs w:val="28"/>
          <w:lang w:val="en-US"/>
        </w:rPr>
        <w:t>A</w:t>
      </w:r>
      <w:r>
        <w:rPr>
          <w:i w:val="0"/>
          <w:color w:val="000000"/>
          <w:sz w:val="28"/>
          <w:szCs w:val="28"/>
          <w:lang w:val="en-US"/>
        </w:rPr>
        <w:t>.</w:t>
      </w:r>
      <w:r w:rsidR="00643468" w:rsidRPr="00643468">
        <w:rPr>
          <w:i w:val="0"/>
          <w:color w:val="000000"/>
          <w:sz w:val="28"/>
          <w:szCs w:val="28"/>
          <w:lang w:val="en-US"/>
        </w:rPr>
        <w:t xml:space="preserve">S.,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Kassenova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643468" w:rsidRPr="00643468">
        <w:rPr>
          <w:i w:val="0"/>
          <w:color w:val="000000"/>
          <w:sz w:val="28"/>
          <w:szCs w:val="28"/>
          <w:lang w:val="en-US"/>
        </w:rPr>
        <w:t>D.Sh</w:t>
      </w:r>
      <w:proofErr w:type="spellEnd"/>
      <w:r w:rsidR="00643468" w:rsidRPr="00643468">
        <w:rPr>
          <w:i w:val="0"/>
          <w:color w:val="000000"/>
          <w:sz w:val="28"/>
          <w:szCs w:val="28"/>
          <w:lang w:val="en-US"/>
        </w:rPr>
        <w:t>.</w:t>
      </w:r>
      <w:r w:rsidR="00643468" w:rsidRPr="00643468">
        <w:rPr>
          <w:rStyle w:val="20pt"/>
          <w:i w:val="0"/>
          <w:sz w:val="28"/>
          <w:szCs w:val="28"/>
        </w:rPr>
        <w:t xml:space="preserve"> Toluene </w:t>
      </w:r>
      <w:proofErr w:type="spellStart"/>
      <w:r w:rsidR="00643468" w:rsidRPr="00643468">
        <w:rPr>
          <w:rStyle w:val="20pt"/>
          <w:i w:val="0"/>
          <w:sz w:val="28"/>
          <w:szCs w:val="28"/>
        </w:rPr>
        <w:t>methylation</w:t>
      </w:r>
      <w:proofErr w:type="spellEnd"/>
      <w:r w:rsidR="00643468" w:rsidRPr="00643468">
        <w:rPr>
          <w:rStyle w:val="20pt"/>
          <w:i w:val="0"/>
          <w:sz w:val="28"/>
          <w:szCs w:val="28"/>
        </w:rPr>
        <w:t xml:space="preserve"> on</w:t>
      </w:r>
      <w:r>
        <w:rPr>
          <w:rStyle w:val="20pt"/>
          <w:i w:val="0"/>
          <w:sz w:val="28"/>
          <w:szCs w:val="28"/>
        </w:rPr>
        <w:t xml:space="preserve"> the modified </w:t>
      </w:r>
      <w:proofErr w:type="spellStart"/>
      <w:r>
        <w:rPr>
          <w:rStyle w:val="20pt"/>
          <w:i w:val="0"/>
          <w:sz w:val="28"/>
          <w:szCs w:val="28"/>
        </w:rPr>
        <w:t>zeolite</w:t>
      </w:r>
      <w:proofErr w:type="spellEnd"/>
      <w:r>
        <w:rPr>
          <w:rStyle w:val="20pt"/>
          <w:i w:val="0"/>
          <w:sz w:val="28"/>
          <w:szCs w:val="28"/>
        </w:rPr>
        <w:t xml:space="preserve"> catalysts</w:t>
      </w:r>
      <w:r w:rsidR="00643468" w:rsidRPr="00643468">
        <w:rPr>
          <w:rStyle w:val="20pt"/>
          <w:i w:val="0"/>
          <w:sz w:val="28"/>
          <w:szCs w:val="28"/>
        </w:rPr>
        <w:tab/>
        <w:t xml:space="preserve"> 123</w:t>
      </w:r>
    </w:p>
    <w:p w:rsidR="00643468" w:rsidRPr="00643468" w:rsidRDefault="00312454" w:rsidP="00643468">
      <w:pPr>
        <w:pStyle w:val="30"/>
        <w:shd w:val="clear" w:color="auto" w:fill="auto"/>
        <w:spacing w:before="0" w:after="0" w:line="240" w:lineRule="auto"/>
        <w:ind w:left="120"/>
        <w:jc w:val="left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        </w:t>
      </w:r>
      <w:r w:rsidR="00643468" w:rsidRPr="00643468">
        <w:rPr>
          <w:color w:val="000000"/>
          <w:sz w:val="28"/>
          <w:szCs w:val="28"/>
          <w:lang w:val="en-US"/>
        </w:rPr>
        <w:t>Memory of scientists</w:t>
      </w:r>
    </w:p>
    <w:p w:rsidR="00643468" w:rsidRPr="00643468" w:rsidRDefault="00643468" w:rsidP="00643468">
      <w:pPr>
        <w:pStyle w:val="a5"/>
        <w:shd w:val="clear" w:color="auto" w:fill="auto"/>
        <w:tabs>
          <w:tab w:val="right" w:leader="dot" w:pos="9069"/>
        </w:tabs>
        <w:spacing w:line="240" w:lineRule="auto"/>
        <w:ind w:right="20"/>
        <w:rPr>
          <w:sz w:val="28"/>
          <w:szCs w:val="28"/>
          <w:lang w:val="en-US"/>
        </w:rPr>
      </w:pPr>
      <w:proofErr w:type="spellStart"/>
      <w:r w:rsidRPr="00643468">
        <w:rPr>
          <w:color w:val="000000"/>
          <w:sz w:val="28"/>
          <w:szCs w:val="28"/>
          <w:lang w:val="en-US"/>
        </w:rPr>
        <w:t>Popova</w:t>
      </w:r>
      <w:proofErr w:type="spellEnd"/>
      <w:r w:rsidRPr="00643468">
        <w:rPr>
          <w:color w:val="000000"/>
          <w:sz w:val="28"/>
          <w:szCs w:val="28"/>
          <w:lang w:val="en-US"/>
        </w:rPr>
        <w:t xml:space="preserve"> Nina </w:t>
      </w:r>
      <w:proofErr w:type="spellStart"/>
      <w:r w:rsidRPr="00643468">
        <w:rPr>
          <w:color w:val="000000"/>
          <w:sz w:val="28"/>
          <w:szCs w:val="28"/>
          <w:lang w:val="en-US"/>
        </w:rPr>
        <w:t>Mihailovna</w:t>
      </w:r>
      <w:proofErr w:type="spellEnd"/>
      <w:r w:rsidRPr="00643468">
        <w:rPr>
          <w:color w:val="000000"/>
          <w:sz w:val="28"/>
          <w:szCs w:val="28"/>
          <w:lang w:val="en-US"/>
        </w:rPr>
        <w:t xml:space="preserve"> (2.06.1930-1.11 2019)</w:t>
      </w:r>
      <w:r w:rsidRPr="00643468">
        <w:rPr>
          <w:color w:val="000000"/>
          <w:sz w:val="28"/>
          <w:szCs w:val="28"/>
          <w:lang w:val="en-US"/>
        </w:rPr>
        <w:tab/>
        <w:t xml:space="preserve"> 128</w:t>
      </w:r>
    </w:p>
    <w:p w:rsidR="008F4400" w:rsidRPr="00643468" w:rsidRDefault="00312454" w:rsidP="00643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4400" w:rsidRPr="00643468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43468"/>
    <w:rsid w:val="0005509E"/>
    <w:rsid w:val="00130A62"/>
    <w:rsid w:val="002A30EB"/>
    <w:rsid w:val="00312454"/>
    <w:rsid w:val="00643468"/>
    <w:rsid w:val="00667DC2"/>
    <w:rsid w:val="00822821"/>
    <w:rsid w:val="00A30A2D"/>
    <w:rsid w:val="00D03D4C"/>
    <w:rsid w:val="00E156BF"/>
    <w:rsid w:val="00EB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468"/>
    <w:rPr>
      <w:rFonts w:ascii="Times New Roman" w:eastAsia="Times New Roman" w:hAnsi="Times New Roman" w:cs="Times New Roman"/>
      <w:i/>
      <w:iCs/>
      <w:spacing w:val="-6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3468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643468"/>
    <w:rPr>
      <w:color w:val="000000"/>
      <w:spacing w:val="-1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643468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21">
    <w:name w:val="Оглавление (2)_"/>
    <w:basedOn w:val="a0"/>
    <w:link w:val="22"/>
    <w:rsid w:val="00643468"/>
    <w:rPr>
      <w:rFonts w:ascii="Times New Roman" w:eastAsia="Times New Roman" w:hAnsi="Times New Roman" w:cs="Times New Roman"/>
      <w:i/>
      <w:iCs/>
      <w:spacing w:val="-6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643468"/>
    <w:rPr>
      <w:color w:val="000000"/>
      <w:spacing w:val="-1"/>
      <w:w w:val="100"/>
      <w:position w:val="0"/>
      <w:lang w:val="en-US"/>
    </w:rPr>
  </w:style>
  <w:style w:type="character" w:customStyle="1" w:styleId="0pt0">
    <w:name w:val="Оглавление + Курсив;Интервал 0 pt"/>
    <w:basedOn w:val="a4"/>
    <w:rsid w:val="00643468"/>
    <w:rPr>
      <w:i/>
      <w:iCs/>
      <w:color w:val="000000"/>
      <w:spacing w:val="-6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rsid w:val="00643468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  <w:style w:type="paragraph" w:customStyle="1" w:styleId="20">
    <w:name w:val="Основной текст (2)"/>
    <w:basedOn w:val="a"/>
    <w:link w:val="2"/>
    <w:rsid w:val="00643468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5">
    <w:name w:val="Оглавление"/>
    <w:basedOn w:val="a"/>
    <w:link w:val="a4"/>
    <w:rsid w:val="00643468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2">
    <w:name w:val="Оглавление (2)"/>
    <w:basedOn w:val="a"/>
    <w:link w:val="21"/>
    <w:rsid w:val="00643468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  <w:style w:type="character" w:customStyle="1" w:styleId="3">
    <w:name w:val="Оглавление (3)_"/>
    <w:basedOn w:val="a0"/>
    <w:link w:val="30"/>
    <w:rsid w:val="00643468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paragraph" w:customStyle="1" w:styleId="30">
    <w:name w:val="Оглавление (3)"/>
    <w:basedOn w:val="a"/>
    <w:link w:val="3"/>
    <w:rsid w:val="00643468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2020-06-04T09:50:00Z</dcterms:created>
  <dcterms:modified xsi:type="dcterms:W3CDTF">2020-06-04T12:25:00Z</dcterms:modified>
</cp:coreProperties>
</file>