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46" w:rsidRDefault="00A84146" w:rsidP="0074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50">
        <w:rPr>
          <w:rFonts w:ascii="Times New Roman" w:hAnsi="Times New Roman" w:cs="Times New Roman"/>
          <w:b/>
          <w:sz w:val="28"/>
          <w:szCs w:val="28"/>
        </w:rPr>
        <w:t>МАЗМҰНЫ</w:t>
      </w:r>
    </w:p>
    <w:p w:rsidR="00747750" w:rsidRPr="00747750" w:rsidRDefault="00747750" w:rsidP="0074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46" w:rsidRPr="00747750" w:rsidRDefault="00747750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A84146" w:rsidRPr="00747750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Кватерниондар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октониондардың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коммутативті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алгебрасын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жасаудың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Алдашев С.А., Канапьянова З.Н. Түрі мен дәрежесі өзгертілген үшөлшемді гиперболалық теңдеулерге араналған аралас есеп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Сейтмуратов А.Ж., Айтимов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М.Ж., Сейтханова А.К., Остаева А.Б., Төлегенова Э., Джанысова Д.Д., Шамилов Т.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Цилиндрлік ығысу толқындарының дербес есебі ( тұрақты мәні у —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+ 2 &gt; 0 және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="00747750"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β</m:t>
        </m:r>
      </m:oMath>
      <w:r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шамасы жағдайында)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Алдашев С.А., Қазез Е. Бір кластағы азғындалған көп өлшемді гипербола-параболалық теңдеулер үшін аралас есептердің корректілігі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Бабич М.Ю., Бутаев М.М., Тарасов А.А., Иванов А.И., Малыгин А.Ю., Сауанова К.Т., Сагындыкова Ш.Н.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Инфокоммуникациялық жүйенің сұранысты өндеудегі біркелкі үлестірімді кездейсоқ уақыт қосындысының таралу функциялары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Садирмекова Ж.Б., Самбетбаева М.А., Тусупов Д.А., Алтынбекова Ж.Т. Пәндік аймақтың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онтологиялық моделі негізінде ғ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ылыми-білім беру қызметін қолдаудың ақпараттық жүйесін құру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Минглибаев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М.Дж., Кошербаева А.Б. Планета жүйесінің қозғалыс теңдеулері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Сарсембаева А.Т., Белисарова Ф.Б., Одсурен М., Сарсембай А.Т., Түтебаева А.С.,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Оразымбет А.Т., Абишев М.Е.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Ең қуатты күн жарқылының қайта ұштасу жылдамдығын анықтау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Серикбаев Н.С., Нугманова Г. Н., Мейрманова A.A. Екі компонентті жалпы (2+1)-өлшемді Дэви-Стюартсон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I теңдеуі мен Г-спиндік жүйесі арасындағы калибрлік эквивалентілігі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Айтжанов Н.М., Онгар Б., Бисенбаев П., Байтенов Е.С., Жанібекұлы А. Өнеркәсіптік кәсіпорын желісіндегі энергия тиімділігін және пайдалану мүмкіндігін бағалау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Бошкаев К., Конысбаев Т.К., Курманов Е.Б., Муччино М. U5750 галактикасындагы қараңгы материяның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қасиеттері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  <w:lang w:val="kk-KZ"/>
        </w:rPr>
        <w:t>Кайраткызы Д., КевеДо Э. С. Қараңғы материя галосының массалық таралуы және ерте типтегі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  <w:lang w:val="kk-KZ"/>
        </w:rPr>
        <w:t>галактикалардың түзілу эволюциясы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7A57" w:rsidRPr="00747750" w:rsidRDefault="00C97A57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4146" w:rsidRDefault="00A84146" w:rsidP="0074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47750" w:rsidRPr="00747750" w:rsidRDefault="00747750" w:rsidP="0074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46" w:rsidRPr="00747750" w:rsidRDefault="00747750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A84146" w:rsidRPr="00747750">
        <w:rPr>
          <w:rFonts w:ascii="Times New Roman" w:hAnsi="Times New Roman" w:cs="Times New Roman"/>
          <w:sz w:val="28"/>
          <w:szCs w:val="28"/>
        </w:rPr>
        <w:t xml:space="preserve">Т. Метод построения коммутативной алгебры кватернионов и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октонионов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Алдашев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C</w:t>
      </w:r>
      <w:r w:rsidR="00747750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="00747750">
        <w:rPr>
          <w:rFonts w:ascii="Times New Roman" w:hAnsi="Times New Roman" w:cs="Times New Roman"/>
          <w:sz w:val="28"/>
          <w:szCs w:val="28"/>
        </w:rPr>
        <w:t>Канапьянова</w:t>
      </w:r>
      <w:proofErr w:type="spellEnd"/>
      <w:r w:rsidR="00747750">
        <w:rPr>
          <w:rFonts w:ascii="Times New Roman" w:hAnsi="Times New Roman" w:cs="Times New Roman"/>
          <w:sz w:val="28"/>
          <w:szCs w:val="28"/>
        </w:rPr>
        <w:t xml:space="preserve"> З.</w:t>
      </w:r>
      <w:r w:rsidRPr="00747750">
        <w:rPr>
          <w:rFonts w:ascii="Times New Roman" w:hAnsi="Times New Roman" w:cs="Times New Roman"/>
          <w:sz w:val="28"/>
          <w:szCs w:val="28"/>
        </w:rPr>
        <w:t>Н. Смешанная задача для трехмерных гиперболических уравнений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</w:rPr>
        <w:t>с вырождением типа и порядка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Сейтмуратов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Айтимов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Сейтханова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Джанысова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Д.Д.,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Т. Решение частных задач </w:t>
      </w:r>
      <w:r w:rsidRPr="00747750">
        <w:rPr>
          <w:rFonts w:ascii="Times New Roman" w:hAnsi="Times New Roman" w:cs="Times New Roman"/>
          <w:sz w:val="28"/>
          <w:szCs w:val="28"/>
        </w:rPr>
        <w:lastRenderedPageBreak/>
        <w:t xml:space="preserve">цилиндрических сдвиговых волн (при раскладе постоянных величин у 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4775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="00747750"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+ </w:t>
      </w:r>
      <w:proofErr w:type="gramStart"/>
      <w:r w:rsidR="00747750" w:rsidRPr="00747750">
        <w:rPr>
          <w:rFonts w:ascii="Times New Roman" w:hAnsi="Times New Roman" w:cs="Times New Roman"/>
          <w:sz w:val="28"/>
          <w:szCs w:val="28"/>
          <w:lang w:val="kk-KZ"/>
        </w:rPr>
        <w:t>2 &gt;</w:t>
      </w:r>
      <w:proofErr w:type="gramEnd"/>
      <w:r w:rsidR="00747750"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0 және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α</m:t>
        </m:r>
      </m:oMath>
      <w:r w:rsidR="00747750" w:rsidRPr="00747750">
        <w:rPr>
          <w:rFonts w:ascii="Times New Roman" w:hAnsi="Times New Roman" w:cs="Times New Roman"/>
          <w:sz w:val="28"/>
          <w:szCs w:val="28"/>
          <w:lang w:val="kk-KZ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β</m:t>
        </m:r>
      </m:oMath>
      <w:r w:rsidRPr="00747750">
        <w:rPr>
          <w:rFonts w:ascii="Times New Roman" w:hAnsi="Times New Roman" w:cs="Times New Roman"/>
          <w:sz w:val="28"/>
          <w:szCs w:val="28"/>
        </w:rPr>
        <w:t>)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747750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</w:t>
      </w:r>
      <w:r w:rsidR="00A84146" w:rsidRPr="00747750">
        <w:rPr>
          <w:rFonts w:ascii="Times New Roman" w:hAnsi="Times New Roman" w:cs="Times New Roman"/>
          <w:sz w:val="28"/>
          <w:szCs w:val="28"/>
        </w:rPr>
        <w:t>ашев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Казез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Е. Корректность смешанной задачи для одного класса вырождающихся многомерных </w:t>
      </w:r>
      <w:proofErr w:type="spellStart"/>
      <w:r w:rsidR="00A84146" w:rsidRPr="00747750">
        <w:rPr>
          <w:rFonts w:ascii="Times New Roman" w:hAnsi="Times New Roman" w:cs="Times New Roman"/>
          <w:sz w:val="28"/>
          <w:szCs w:val="28"/>
        </w:rPr>
        <w:t>гиперболо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>-параболических уравнений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750">
        <w:rPr>
          <w:rFonts w:ascii="Times New Roman" w:hAnsi="Times New Roman" w:cs="Times New Roman"/>
          <w:sz w:val="28"/>
          <w:szCs w:val="28"/>
        </w:rPr>
        <w:t xml:space="preserve">Бабич М.Ю.,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М.М., Тарасов А.А., Иванов А.И., Малыгин А.Ю.,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Сауанова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Сагындыкова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Ш.Н.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750">
        <w:rPr>
          <w:rFonts w:ascii="Times New Roman" w:hAnsi="Times New Roman" w:cs="Times New Roman"/>
          <w:sz w:val="28"/>
          <w:szCs w:val="28"/>
        </w:rPr>
        <w:t>Функции распределений сумм равномерно распределённых случайных значений времен обработки запроса инфокоммуникационной системой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Садирмекова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Ж.Б.,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Самбетбаева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Тусупов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Алтынбекова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Ж.Т. Построение информационной системы поддержки научно-образовательной деятельности на основе онтологической модели предметной области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Минглибаев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Кошербаева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А.Б. Уравнения движения планетных систем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Сарсембаева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Белисарова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Ф.Б.,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Одсурен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Сарсембай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Тутебаева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Оразымбет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М.Е. Определение скорости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пересоединения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наиболее мощных солнечных вспышек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Серикбаев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Г. Н.,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Мейрманова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A.A. Калибровочная эквивалентность между двухкомпонентным обобщением (2+</w:t>
      </w:r>
      <w:proofErr w:type="gramStart"/>
      <w:r w:rsidRPr="00747750">
        <w:rPr>
          <w:rFonts w:ascii="Times New Roman" w:hAnsi="Times New Roman" w:cs="Times New Roman"/>
          <w:sz w:val="28"/>
          <w:szCs w:val="28"/>
        </w:rPr>
        <w:t>1)-</w:t>
      </w:r>
      <w:proofErr w:type="gramEnd"/>
      <w:r w:rsidRPr="00747750">
        <w:rPr>
          <w:rFonts w:ascii="Times New Roman" w:hAnsi="Times New Roman" w:cs="Times New Roman"/>
          <w:sz w:val="28"/>
          <w:szCs w:val="28"/>
        </w:rPr>
        <w:t>мерного уравнения Дэви-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Стюартсона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I и Г"-спиновой системой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Айтжанов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Онгар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Бисенбаев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БайтеновЕ.С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Жанібекұлы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А. Оценка энергетической эффективности и возможности использования в сетях промышленных предприятий стабилизатора напряжения с функцией энергосбережения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Бошкаев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Конысбаев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Т.К., Курманов Е.Б., </w:t>
      </w:r>
      <w:proofErr w:type="spellStart"/>
      <w:r w:rsidRPr="00747750">
        <w:rPr>
          <w:rFonts w:ascii="Times New Roman" w:hAnsi="Times New Roman" w:cs="Times New Roman"/>
          <w:sz w:val="28"/>
          <w:szCs w:val="28"/>
        </w:rPr>
        <w:t>Муччино</w:t>
      </w:r>
      <w:proofErr w:type="spellEnd"/>
      <w:r w:rsidRPr="00747750">
        <w:rPr>
          <w:rFonts w:ascii="Times New Roman" w:hAnsi="Times New Roman" w:cs="Times New Roman"/>
          <w:sz w:val="28"/>
          <w:szCs w:val="28"/>
        </w:rPr>
        <w:t xml:space="preserve"> М. Свойства темной материи в галактике U5750</w:t>
      </w:r>
      <w:r w:rsidR="007477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747750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Кайраткызы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Кевед</w:t>
      </w:r>
      <w:r w:rsidR="00A84146" w:rsidRPr="007477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Э. С. Массовое распределение гало </w:t>
      </w:r>
      <w:proofErr w:type="gramStart"/>
      <w:r w:rsidR="00A84146" w:rsidRPr="00747750">
        <w:rPr>
          <w:rFonts w:ascii="Times New Roman" w:hAnsi="Times New Roman" w:cs="Times New Roman"/>
          <w:sz w:val="28"/>
          <w:szCs w:val="28"/>
        </w:rPr>
        <w:t>темной материи</w:t>
      </w:r>
      <w:proofErr w:type="gramEnd"/>
      <w:r w:rsidR="00A84146" w:rsidRPr="00747750">
        <w:rPr>
          <w:rFonts w:ascii="Times New Roman" w:hAnsi="Times New Roman" w:cs="Times New Roman"/>
          <w:sz w:val="28"/>
          <w:szCs w:val="28"/>
        </w:rPr>
        <w:t xml:space="preserve"> и масштабная эволюция галактик ранних типов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46" w:rsidRPr="00747750" w:rsidRDefault="00A84146" w:rsidP="0074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146" w:rsidRPr="00747750" w:rsidRDefault="00A84146" w:rsidP="0074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50">
        <w:rPr>
          <w:rFonts w:ascii="Times New Roman" w:hAnsi="Times New Roman" w:cs="Times New Roman"/>
          <w:b/>
          <w:sz w:val="28"/>
          <w:szCs w:val="28"/>
        </w:rPr>
        <w:t>CONTENTS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Ibrayev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18C">
        <w:rPr>
          <w:rFonts w:ascii="Times New Roman" w:hAnsi="Times New Roman" w:cs="Times New Roman"/>
          <w:sz w:val="28"/>
          <w:szCs w:val="28"/>
        </w:rPr>
        <w:t>А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8C">
        <w:rPr>
          <w:rFonts w:ascii="Times New Roman" w:hAnsi="Times New Roman" w:cs="Times New Roman"/>
          <w:sz w:val="28"/>
          <w:szCs w:val="28"/>
        </w:rPr>
        <w:t>Т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 Method for constructing the commutative algebra of quaternion and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octonion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Aldashev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C.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Kanapyanova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Z. N.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Ixed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problem for three-dimensional hyperbolic equations with degeneration of type and order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747750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Seitmuratov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Aitimov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Seitkhanova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Ostayeva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Tulegenova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146" w:rsidRPr="00EB018C">
        <w:rPr>
          <w:rFonts w:ascii="Times New Roman" w:hAnsi="Times New Roman" w:cs="Times New Roman"/>
          <w:sz w:val="28"/>
          <w:szCs w:val="28"/>
        </w:rPr>
        <w:t>Е</w:t>
      </w:r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Janyssova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Shamilov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T. Solution of private tasks of cylindrical shear waves (in the case of the distribution of constant values </w:t>
      </w:r>
      <w:r w:rsidR="00A84146" w:rsidRPr="00EB018C">
        <w:rPr>
          <w:rFonts w:ascii="Times New Roman" w:hAnsi="Times New Roman" w:cs="Times New Roman"/>
          <w:sz w:val="28"/>
          <w:szCs w:val="28"/>
        </w:rPr>
        <w:t>ү</w:t>
      </w:r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+ 2 &gt; 0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Aldashev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C.A.,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Kazez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E. Correctness of the mixed problem for one class of degenerate multidimensional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hyperbolo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>-parabolic equations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Babich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M.Yu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Butaev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M.M.,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Tarasov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A.A., Ivanov A.I.,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Malygin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A.Yu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Sauanova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Sagyndykova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Sh.N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Functions of distributions of amounts of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uniforally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distributed random values of times of processing the request of the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infocommunication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</w:rPr>
        <w:t>Sadirmekova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Zh.B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Sambetbayeva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M.A.,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Tussupov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J.A.,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Altynbekova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Zh.T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</w:rPr>
        <w:t>ontolo</w:t>
      </w:r>
      <w:r w:rsidR="00747750" w:rsidRPr="00EB018C">
        <w:rPr>
          <w:rFonts w:ascii="Times New Roman" w:hAnsi="Times New Roman" w:cs="Times New Roman"/>
          <w:sz w:val="28"/>
          <w:szCs w:val="28"/>
        </w:rPr>
        <w:t>gical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0" w:rsidRPr="00EB018C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0" w:rsidRPr="00EB0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0" w:rsidRPr="00EB018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0" w:rsidRPr="00EB018C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0" w:rsidRPr="00EB018C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</w:rPr>
        <w:t>.</w:t>
      </w:r>
    </w:p>
    <w:p w:rsidR="00A84146" w:rsidRPr="00EB018C" w:rsidRDefault="00747750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Minglibayev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>Kosherbayeva</w:t>
      </w:r>
      <w:proofErr w:type="spellEnd"/>
      <w:r w:rsidR="00A84146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A.B. Equations of planetary systems motion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Sarsembayeva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Belisarova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Odsuren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Sarsembay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Tutebayeva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Orazymbet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Abyshev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M. Definition of the reconnection rate of most powerful solar flares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Serikbayev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N.S.,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Nugmanova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G.N.,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Meirmanova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A.A. Gauge equivalence between the two-component generalization of the (2+1)-dimensional Davey-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Stewartson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I equation and </w:t>
      </w:r>
      <w:r w:rsidRPr="00EB018C">
        <w:rPr>
          <w:rFonts w:ascii="Times New Roman" w:hAnsi="Times New Roman" w:cs="Times New Roman"/>
          <w:sz w:val="28"/>
          <w:szCs w:val="28"/>
        </w:rPr>
        <w:t>Г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- spin system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Aitzhanov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N.M.,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Ongar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Bissenbaeyev</w:t>
      </w:r>
      <w:proofErr w:type="spellEnd"/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P.A.,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Baitenov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E.S.,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Zhanibekuly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18C">
        <w:rPr>
          <w:rFonts w:ascii="Times New Roman" w:hAnsi="Times New Roman" w:cs="Times New Roman"/>
          <w:sz w:val="28"/>
          <w:szCs w:val="28"/>
        </w:rPr>
        <w:t>А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>. Assessment of energy efficiency and possibility of use in the networks of industrial enterprises voltage stabilizer with energy saving function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Boshkayev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Konysbayev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T.K.,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Kurmanov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E.B.,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Muccino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M. Dark matter properties in galaxy U5750</w:t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146" w:rsidRPr="00EB018C" w:rsidRDefault="00A84146" w:rsidP="00EB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Kairatkyzy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B018C">
        <w:rPr>
          <w:rFonts w:ascii="Times New Roman" w:hAnsi="Times New Roman" w:cs="Times New Roman"/>
          <w:sz w:val="28"/>
          <w:szCs w:val="28"/>
          <w:lang w:val="en-US"/>
        </w:rPr>
        <w:t>Quevedo</w:t>
      </w:r>
      <w:proofErr w:type="spellEnd"/>
      <w:r w:rsidRPr="00EB018C">
        <w:rPr>
          <w:rFonts w:ascii="Times New Roman" w:hAnsi="Times New Roman" w:cs="Times New Roman"/>
          <w:sz w:val="28"/>
          <w:szCs w:val="28"/>
          <w:lang w:val="en-US"/>
        </w:rPr>
        <w:t xml:space="preserve"> H. C. Mass distribution of dark matter halo and scale evolution of early type galaxies</w:t>
      </w:r>
      <w:r w:rsidRPr="00EB018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7750" w:rsidRPr="00EB018C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0"/>
    </w:p>
    <w:sectPr w:rsidR="00A84146" w:rsidRPr="00EB018C" w:rsidSect="00A8414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6"/>
    <w:rsid w:val="00747750"/>
    <w:rsid w:val="00A84146"/>
    <w:rsid w:val="00C97A57"/>
    <w:rsid w:val="00E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E2DB-2BC6-422E-A00B-AFF2585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2021-01-29T08:26:00Z</dcterms:created>
  <dcterms:modified xsi:type="dcterms:W3CDTF">2021-03-30T10:10:00Z</dcterms:modified>
</cp:coreProperties>
</file>