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7" w:line="170" w:lineRule="exact"/>
        <w:ind w:left="80" w:right="0" w:firstLine="0"/>
      </w:pPr>
      <w:r>
        <w:rPr>
          <w:rStyle w:val="CharStyle5"/>
          <w:b/>
          <w:bCs/>
        </w:rPr>
        <w:t>СОДЕРЖАНИЕ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9" w:line="180" w:lineRule="exact"/>
        <w:ind w:left="80" w:right="0" w:firstLine="0"/>
      </w:pPr>
      <w:r>
        <w:rPr>
          <w:rStyle w:val="CharStyle12"/>
        </w:rPr>
        <w:t>МЕДИЦИНА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5"/>
          <w:i/>
          <w:iCs/>
        </w:rPr>
        <w:t>Рузуддинов С., Амираев У.А., Каркабаева К. У., Тухватшин Р.Р.</w:t>
      </w:r>
      <w:r>
        <w:rPr>
          <w:rStyle w:val="CharStyle16"/>
          <w:i w:val="0"/>
          <w:iCs w:val="0"/>
        </w:rPr>
        <w:t xml:space="preserve"> Изменение клеточного и гуморального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иммунитета у больных с металлическими зубными протезами</w:t>
        <w:tab/>
        <w:t>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9"/>
        </w:rPr>
        <w:t xml:space="preserve">Курмалаев </w:t>
      </w:r>
      <w:r>
        <w:rPr>
          <w:rStyle w:val="CharStyle19"/>
          <w:lang w:val="en-US"/>
        </w:rPr>
        <w:t xml:space="preserve">A., </w:t>
      </w:r>
      <w:r>
        <w:rPr>
          <w:rStyle w:val="CharStyle19"/>
        </w:rPr>
        <w:t>Куатбаев Е., Мюллер Л., Пя Ю.</w:t>
      </w:r>
      <w:r>
        <w:rPr>
          <w:lang w:val="ru-RU"/>
          <w:w w:val="100"/>
          <w:spacing w:val="0"/>
          <w:color w:val="000000"/>
          <w:position w:val="0"/>
        </w:rPr>
        <w:t xml:space="preserve"> Миниимально инвазивные кардиохирургические технологии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открытых операциях на сердце (литературный обзор)</w:t>
        <w:tab/>
        <w:t>13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Батпенов Н.Д., Оспанов К. Т., Джаксыбекова Г.К.</w:t>
      </w:r>
      <w:r>
        <w:rPr>
          <w:rStyle w:val="CharStyle22"/>
          <w:i w:val="0"/>
          <w:iCs w:val="0"/>
        </w:rPr>
        <w:t xml:space="preserve"> Эндопротезирование при деформирующем артрозе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тазобедренного сустава</w:t>
        <w:tab/>
        <w:t>22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Султангалиева К.У., БаховЖ.К., Абубакирова А.А., Муталиева Б.Ж.</w:t>
      </w:r>
      <w:r>
        <w:rPr>
          <w:rStyle w:val="CharStyle22"/>
          <w:i w:val="0"/>
          <w:iCs w:val="0"/>
        </w:rPr>
        <w:t xml:space="preserve"> Оценивание анаэробного брожения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сельскохозяйственных отходов в реакторе со-слоем выщелачивания для производства биогаз</w:t>
        <w:tab/>
        <w:t>39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9"/>
        </w:rPr>
        <w:t>РахимовК.Д., ФилипповаА.А.</w:t>
      </w:r>
      <w:r>
        <w:rPr>
          <w:lang w:val="ru-RU"/>
          <w:w w:val="100"/>
          <w:spacing w:val="0"/>
          <w:color w:val="000000"/>
          <w:position w:val="0"/>
        </w:rPr>
        <w:t xml:space="preserve"> Возможности применения фармакоэкономического </w:t>
      </w:r>
      <w:r>
        <w:rPr>
          <w:lang w:val="en-US"/>
          <w:w w:val="100"/>
          <w:spacing w:val="0"/>
          <w:color w:val="000000"/>
          <w:position w:val="0"/>
        </w:rPr>
        <w:t>ABC/VEN</w:t>
      </w:r>
      <w:r>
        <w:rPr>
          <w:lang w:val="ru-RU"/>
          <w:w w:val="100"/>
          <w:spacing w:val="0"/>
          <w:color w:val="000000"/>
          <w:position w:val="0"/>
        </w:rPr>
        <w:t>-анализа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многопрофильных больницах Казахстана</w:t>
        <w:tab/>
        <w:t>44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420"/>
      </w:pPr>
      <w:r>
        <w:rPr>
          <w:rStyle w:val="CharStyle19"/>
        </w:rPr>
        <w:t xml:space="preserve">АблайхановаН.Т., БексейтоваК.С., ДосымбетоваМ.И., Амзеева У.М., Акназаров СХ., Танирбергенова С.К. </w:t>
      </w:r>
      <w:r>
        <w:rPr>
          <w:lang w:val="ru-RU"/>
          <w:w w:val="100"/>
          <w:spacing w:val="0"/>
          <w:color w:val="000000"/>
          <w:position w:val="0"/>
        </w:rPr>
        <w:t>Научно-экспериментальное обоснование использования повязок «Емдж дэке-2» в качестве лечебной повязки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лечении ожоговых ран</w:t>
        <w:tab/>
        <w:t>51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1"/>
        <w:ind w:left="0" w:right="60" w:firstLine="420"/>
      </w:pPr>
      <w:r>
        <w:rPr>
          <w:rStyle w:val="CharStyle19"/>
        </w:rPr>
        <w:t>Бейсенова Р.Р., Мустафа Р.С., Зандыбай А., Жантоков Б.Ж.</w:t>
      </w:r>
      <w:r>
        <w:rPr>
          <w:lang w:val="ru-RU"/>
          <w:w w:val="100"/>
          <w:spacing w:val="0"/>
          <w:color w:val="000000"/>
          <w:position w:val="0"/>
        </w:rPr>
        <w:t xml:space="preserve"> Влияние полициклических ароматических углеводородов, выделяемых при табакокурении, на нервную систему лабораторных крыс</w:t>
        <w:tab/>
        <w:t>57</w:t>
      </w:r>
      <w:r>
        <w:fldChar w:fldCharType="end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37" w:line="180" w:lineRule="exact"/>
        <w:ind w:left="80" w:right="0" w:firstLine="0"/>
      </w:pPr>
      <w:r>
        <w:rPr>
          <w:rStyle w:val="CharStyle12"/>
        </w:rPr>
        <w:t>ЗООЛОГИЯ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5"/>
          <w:i/>
          <w:iCs/>
        </w:rPr>
        <w:t xml:space="preserve">Кадырбеков Р.Х., </w:t>
      </w:r>
      <w:r>
        <w:rPr>
          <w:rStyle w:val="CharStyle23"/>
          <w:i/>
          <w:iCs/>
        </w:rPr>
        <w:t>\ Митяев И.Д. \</w:t>
      </w:r>
      <w:r>
        <w:rPr>
          <w:rStyle w:val="CharStyle15"/>
          <w:i/>
          <w:iCs/>
        </w:rPr>
        <w:t>, Чильдебаев М.К., Жданко А.Б., Тлеппаева А.М., Златанов Б.В.,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0"/>
      </w:pPr>
      <w:r>
        <w:rPr>
          <w:rStyle w:val="CharStyle24"/>
        </w:rPr>
        <w:t>Темрешев И.И., Колов С.В., Кабак И.И., Федотова З.А.</w:t>
      </w:r>
      <w:r>
        <w:rPr>
          <w:rStyle w:val="CharStyle12"/>
        </w:rPr>
        <w:t xml:space="preserve"> Виды насекомых </w:t>
      </w:r>
      <w:r>
        <w:rPr>
          <w:rStyle w:val="CharStyle24"/>
          <w:lang w:val="en-US"/>
        </w:rPr>
        <w:t>(Insecta),</w:t>
      </w:r>
      <w:r>
        <w:rPr>
          <w:rStyle w:val="CharStyle12"/>
          <w:lang w:val="en-US"/>
        </w:rPr>
        <w:t xml:space="preserve"> </w:t>
      </w:r>
      <w:r>
        <w:rPr>
          <w:rStyle w:val="CharStyle12"/>
        </w:rPr>
        <w:t>выявленные в государственном национальном природном парке «Жонгар-Алатау», эндемичные или субэндемичные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для горной системы Джунгарского Алатау (Казахстан)</w:t>
        <w:tab/>
        <w:t>61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Абдрахманова Л. Т., Мелдебеков А.М., Байшашов Б. У.</w:t>
      </w:r>
      <w:r>
        <w:rPr>
          <w:rStyle w:val="CharStyle22"/>
          <w:i w:val="0"/>
          <w:iCs w:val="0"/>
        </w:rPr>
        <w:t xml:space="preserve"> Новая находка костей древнего жирафа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(Samotherium cf. Irtyshense) </w:t>
      </w:r>
      <w:r>
        <w:rPr>
          <w:lang w:val="ru-RU"/>
          <w:w w:val="100"/>
          <w:spacing w:val="0"/>
          <w:color w:val="000000"/>
          <w:position w:val="0"/>
        </w:rPr>
        <w:t>ИЗ Зайсанской впадины, Казахстан</w:t>
        <w:tab/>
        <w:t>78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Кадырбеков РХ., Чильдебаев М.К., Жданко А.Б., Тлеппаева А.М., Колов С.В.</w:t>
      </w:r>
      <w:r>
        <w:rPr>
          <w:rStyle w:val="CharStyle22"/>
          <w:i w:val="0"/>
          <w:iCs w:val="0"/>
        </w:rPr>
        <w:t xml:space="preserve"> Насекомые - вселенцы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степную зону Павлодарской Области (Северный Казахстан)</w:t>
        <w:tab/>
        <w:t>83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Темрешев И.И., Мека-Меченко В.Г., Саякова З.З.</w:t>
      </w:r>
      <w:r>
        <w:rPr>
          <w:rStyle w:val="CharStyle22"/>
          <w:i w:val="0"/>
          <w:iCs w:val="0"/>
        </w:rPr>
        <w:t xml:space="preserve"> Насекомые-вредители кормовых запасов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инсектарии КНЦКЗИ им. М. Айкимбаева и их возможное влияние на лабораторную культуру блох</w:t>
        <w:tab/>
        <w:t>89</w:t>
      </w:r>
    </w:p>
    <w:p>
      <w:pPr>
        <w:pStyle w:val="Style17"/>
        <w:tabs>
          <w:tab w:leader="dot" w:pos="886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Тлеппаева А.М.</w:t>
      </w:r>
      <w:r>
        <w:rPr>
          <w:lang w:val="ru-RU"/>
          <w:w w:val="100"/>
          <w:spacing w:val="0"/>
          <w:color w:val="000000"/>
          <w:position w:val="0"/>
        </w:rPr>
        <w:t xml:space="preserve"> Жуки-златки </w:t>
      </w:r>
      <w:r>
        <w:rPr>
          <w:lang w:val="en-US"/>
          <w:w w:val="100"/>
          <w:spacing w:val="0"/>
          <w:color w:val="000000"/>
          <w:position w:val="0"/>
        </w:rPr>
        <w:t xml:space="preserve">(Coleoptera, Buprestidae) </w:t>
      </w:r>
      <w:r>
        <w:rPr>
          <w:lang w:val="ru-RU"/>
          <w:w w:val="100"/>
          <w:spacing w:val="0"/>
          <w:color w:val="000000"/>
          <w:position w:val="0"/>
        </w:rPr>
        <w:t>Павлодарской области (Северный Казахстан)</w:t>
        <w:tab/>
        <w:t>95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Тлеппаева А.М., Кадырбеков Р.Х., Златанов Б.В., Колов С.В.</w:t>
      </w:r>
      <w:r>
        <w:rPr>
          <w:rStyle w:val="CharStyle22"/>
          <w:i w:val="0"/>
          <w:iCs w:val="0"/>
        </w:rPr>
        <w:t xml:space="preserve"> Особенности фауны и экологии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насекомых-ксилофагов </w:t>
      </w:r>
      <w:r>
        <w:rPr>
          <w:lang w:val="en-US"/>
          <w:w w:val="100"/>
          <w:spacing w:val="0"/>
          <w:color w:val="000000"/>
          <w:position w:val="0"/>
        </w:rPr>
        <w:t xml:space="preserve">(Insecta: Coleoptera, Hymenoptera) </w:t>
      </w:r>
      <w:r>
        <w:rPr>
          <w:lang w:val="ru-RU"/>
          <w:w w:val="100"/>
          <w:spacing w:val="0"/>
          <w:color w:val="000000"/>
          <w:position w:val="0"/>
        </w:rPr>
        <w:t>в горной системе Жетысу Алатау (Казахстан)</w:t>
        <w:tab/>
        <w:t>106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9"/>
        </w:rPr>
        <w:t>Чильдебаев М.К.</w:t>
      </w:r>
      <w:r>
        <w:rPr>
          <w:lang w:val="ru-RU"/>
          <w:w w:val="100"/>
          <w:spacing w:val="0"/>
          <w:color w:val="000000"/>
          <w:position w:val="0"/>
        </w:rPr>
        <w:t xml:space="preserve"> Материалы по фауне и экологии прямокрылых насекомых </w:t>
      </w:r>
      <w:r>
        <w:rPr>
          <w:lang w:val="en-US"/>
          <w:w w:val="100"/>
          <w:spacing w:val="0"/>
          <w:color w:val="000000"/>
          <w:position w:val="0"/>
        </w:rPr>
        <w:t>(Orthoptera)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1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Карагандинской области (Центральный Казахстан)</w:t>
        <w:tab/>
        <w:t>113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109" w:line="180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БИОЛОГИЯ</w:t>
      </w:r>
    </w:p>
    <w:p>
      <w:pPr>
        <w:pStyle w:val="Style20"/>
        <w:tabs>
          <w:tab w:leader="dot" w:pos="886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Жунусова А.С., Орынбаева З.С., Твлеуханов С.Т.</w:t>
      </w:r>
      <w:r>
        <w:rPr>
          <w:rStyle w:val="CharStyle22"/>
          <w:i w:val="0"/>
          <w:iCs w:val="0"/>
        </w:rPr>
        <w:t xml:space="preserve"> Митохондриялык; биоэнергетика</w:t>
        <w:tab/>
        <w:t>120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Абекова А.О., Володина Г.В., Исламов Р.А., Абрамова Ж.С., Кенжебекова Р.Т., Ильин А.И.</w:t>
      </w:r>
      <w:r>
        <w:rPr>
          <w:rStyle w:val="CharStyle22"/>
          <w:i w:val="0"/>
          <w:iCs w:val="0"/>
        </w:rPr>
        <w:t xml:space="preserve"> Особенности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определения цитотоксичности координационного соединения иода </w:t>
      </w:r>
      <w:r>
        <w:rPr>
          <w:rStyle w:val="CharStyle19"/>
          <w:lang w:val="en-US"/>
        </w:rPr>
        <w:t>in vitro</w:t>
      </w:r>
      <w:r>
        <w:rPr>
          <w:lang w:val="ru-RU"/>
          <w:w w:val="100"/>
          <w:spacing w:val="0"/>
          <w:color w:val="000000"/>
          <w:position w:val="0"/>
        </w:rPr>
        <w:tab/>
        <w:t>141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Абубакирова А.А., Курбанова Р.П., Султангалиева К.У., Оспанова А.А., Баймирзаева Ж.Н.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Изучение срока иммобилизованного препарата для борьбы с личинками комаров</w:t>
        <w:tab/>
        <w:t>146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Аимуратов Р., Курбаниязов А.К., Нургалиева Г.Ж., Бабаева Г.А.</w:t>
      </w:r>
      <w:r>
        <w:rPr>
          <w:rStyle w:val="CharStyle22"/>
          <w:i w:val="0"/>
          <w:iCs w:val="0"/>
        </w:rPr>
        <w:t xml:space="preserve"> История становления дикорастущих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сородичей культурных растений Центральной Азии</w:t>
        <w:tab/>
        <w:t>150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Елеманова Ж.Р., Кудасова Д.Е., Дауылбай А.Д., Ашир А., Усибали Ж.</w:t>
      </w:r>
      <w:r>
        <w:rPr>
          <w:rStyle w:val="CharStyle22"/>
          <w:i w:val="0"/>
          <w:iCs w:val="0"/>
        </w:rPr>
        <w:t xml:space="preserve"> Исследование антиоксидантного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свойства экстракта плодового дерева шелковица</w:t>
        <w:tab/>
        <w:t>154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Кедельбаев Б.Ш., Есимова А.М., Кудасова Д.Е., Рысбаева Г.С., Нарымбаева З.К.</w:t>
      </w:r>
      <w:r>
        <w:rPr>
          <w:rStyle w:val="CharStyle22"/>
          <w:i w:val="0"/>
          <w:iCs w:val="0"/>
        </w:rPr>
        <w:t xml:space="preserve"> Исследование процесса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совмещенного гидролиз-гидрирование целлюлозы гуза-паи с целью получения сорбита</w:t>
        <w:tab/>
        <w:t>159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9"/>
        </w:rPr>
        <w:t>Кедельбаев Б.Ш., Лаханова К.М.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процесса получения ксилита путем гидролитического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гидролиза и гидрирования пивной дробины</w:t>
        <w:tab/>
        <w:t>165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Сапожников Ф.В., Калинина О.Ю., Курбаниязов А.К., Юсупов Б., Мухитдинова С., Абдимуталип Н.А.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 состоянии микрофитобентоса водоёмов системы Аральского моря по исследованиям комплексной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международной экспедиции</w:t>
        <w:tab/>
        <w:t>171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/>
          <w:w w:val="100"/>
          <w:spacing w:val="0"/>
          <w:color w:val="000000"/>
          <w:position w:val="0"/>
        </w:rPr>
        <w:t>Сейтбатталова А.И., Шемшура О.Н., Исмаилова Э.Т., Каптагай Р.Ж., МазунинаМ.Н.</w:t>
      </w:r>
      <w:r>
        <w:rPr>
          <w:rStyle w:val="CharStyle22"/>
          <w:i w:val="0"/>
          <w:iCs w:val="0"/>
        </w:rPr>
        <w:t xml:space="preserve"> Устойчивость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проростков сои к грибным болезням после обработки семян экстрактами растений семейства </w:t>
      </w:r>
      <w:r>
        <w:rPr>
          <w:rStyle w:val="CharStyle19"/>
          <w:lang w:val="en-US"/>
        </w:rPr>
        <w:t>Lamiaceae lindl</w:t>
      </w:r>
      <w:r>
        <w:rPr>
          <w:lang w:val="ru-RU"/>
          <w:w w:val="100"/>
          <w:spacing w:val="0"/>
          <w:color w:val="000000"/>
          <w:position w:val="0"/>
        </w:rPr>
        <w:tab/>
        <w:t>117</w:t>
      </w:r>
    </w:p>
    <w:p>
      <w:pPr>
        <w:pStyle w:val="Style17"/>
        <w:tabs>
          <w:tab w:leader="dot" w:pos="927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420"/>
      </w:pPr>
      <w:r>
        <w:rPr>
          <w:rStyle w:val="CharStyle19"/>
        </w:rPr>
        <w:t>Тастемирова Б. Т., Ишигов И.А.</w:t>
      </w:r>
      <w:r>
        <w:rPr>
          <w:lang w:val="ru-RU"/>
          <w:w w:val="100"/>
          <w:spacing w:val="0"/>
          <w:color w:val="000000"/>
          <w:position w:val="0"/>
        </w:rPr>
        <w:t xml:space="preserve"> Межшкольные сравнительные антропометрические показатели у школьников старших классов города Туркестан</w:t>
        <w:tab/>
        <w:t>182</w:t>
      </w:r>
      <w:r>
        <w:fldChar w:fldCharType="end"/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710" w:left="1257" w:right="1229" w:bottom="1927" w:header="0" w:footer="3" w:gutter="0"/>
      <w:rtlGutter w:val="0"/>
      <w:cols w:space="720"/>
      <w:pgNumType w:start="192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0.6pt;margin-top:767.35pt;width:13.45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  <w:lang w:val="ru-RU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60.55pt;width:269.3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9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9) + 8,5 pt"/>
    <w:basedOn w:val="CharStyle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Колонтитул + 9,5 pt"/>
    <w:basedOn w:val="CharStyle7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Колонтитул + 9,5 pt,Не курсив"/>
    <w:basedOn w:val="CharStyle7"/>
    <w:rPr>
      <w:lang w:val="1024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сновной текст (1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Основной текст (14) + 9 pt"/>
    <w:basedOn w:val="CharStyle11"/>
    <w:rPr>
      <w:lang w:val="ru-RU"/>
      <w:sz w:val="18"/>
      <w:szCs w:val="18"/>
      <w:w w:val="100"/>
      <w:spacing w:val="0"/>
      <w:color w:val="000000"/>
      <w:position w:val="0"/>
    </w:rPr>
  </w:style>
  <w:style w:type="character" w:customStyle="1" w:styleId="CharStyle14">
    <w:name w:val="Основной текст (15)_"/>
    <w:basedOn w:val="DefaultParagraphFont"/>
    <w:link w:val="Style1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Основной текст (15)"/>
    <w:basedOn w:val="CharStyle14"/>
    <w:rPr>
      <w:lang w:val="ru-RU"/>
      <w:w w:val="100"/>
      <w:spacing w:val="0"/>
      <w:color w:val="000000"/>
      <w:position w:val="0"/>
    </w:rPr>
  </w:style>
  <w:style w:type="character" w:customStyle="1" w:styleId="CharStyle16">
    <w:name w:val="Основной текст (15) + 9 pt,Не курсив"/>
    <w:basedOn w:val="CharStyle14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Оглавлени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главление + 8,5 pt,Курсив"/>
    <w:basedOn w:val="CharStyle18"/>
    <w:rPr>
      <w:lang w:val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Оглавление (2)_"/>
    <w:basedOn w:val="DefaultParagraphFont"/>
    <w:link w:val="Style20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2">
    <w:name w:val="Оглавление (2) + 9 pt,Не курсив"/>
    <w:basedOn w:val="CharStyle21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15)"/>
    <w:basedOn w:val="CharStyle1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4">
    <w:name w:val="Основной текст (14) + Курсив"/>
    <w:basedOn w:val="CharStyle11"/>
    <w:rPr>
      <w:lang w:val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9)"/>
    <w:basedOn w:val="Normal"/>
    <w:link w:val="CharStyle4"/>
    <w:pPr>
      <w:widowControl w:val="0"/>
      <w:shd w:val="clear" w:color="auto" w:fill="FFFFFF"/>
      <w:jc w:val="center"/>
      <w:spacing w:before="120" w:after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сновной текст (14)"/>
    <w:basedOn w:val="Normal"/>
    <w:link w:val="CharStyle11"/>
    <w:pPr>
      <w:widowControl w:val="0"/>
      <w:shd w:val="clear" w:color="auto" w:fill="FFFFFF"/>
      <w:jc w:val="both"/>
      <w:spacing w:line="206" w:lineRule="exact"/>
      <w:ind w:firstLine="4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">
    <w:name w:val="Основной текст (15)"/>
    <w:basedOn w:val="Normal"/>
    <w:link w:val="CharStyle14"/>
    <w:pPr>
      <w:widowControl w:val="0"/>
      <w:shd w:val="clear" w:color="auto" w:fill="FFFFFF"/>
      <w:jc w:val="both"/>
      <w:spacing w:line="206" w:lineRule="exact"/>
      <w:ind w:firstLine="440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Оглавление"/>
    <w:basedOn w:val="Normal"/>
    <w:link w:val="CharStyle18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Оглавление (2)"/>
    <w:basedOn w:val="Normal"/>
    <w:link w:val="CharStyle21"/>
    <w:pPr>
      <w:widowControl w:val="0"/>
      <w:shd w:val="clear" w:color="auto" w:fill="FFFFFF"/>
      <w:jc w:val="center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Биология_03_2017__Готов</dc:title>
  <dc:subject/>
  <dc:creator>user</dc:creator>
  <cp:keywords/>
</cp:coreProperties>
</file>