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46" w:line="210" w:lineRule="exact"/>
        <w:ind w:left="0" w:right="60" w:firstLine="0"/>
      </w:pPr>
      <w:r>
        <w:rPr>
          <w:rStyle w:val="CharStyle5"/>
        </w:rPr>
        <w:t>СОДЕРЖАНИЕ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 w:line="197" w:lineRule="exact"/>
        <w:ind w:left="0" w:right="60" w:firstLine="0"/>
      </w:pPr>
      <w:r>
        <w:rPr>
          <w:rStyle w:val="CharStyle12"/>
        </w:rPr>
        <w:t>Физика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20" w:right="60" w:firstLine="380"/>
      </w:pPr>
      <w:r>
        <w:rPr>
          <w:rStyle w:val="CharStyle15"/>
          <w:i/>
          <w:iCs/>
        </w:rPr>
        <w:t>Бакытов Д., Курманбеков А.С., ИсламовР.А., Парецкая Н.А., Тамазян Р.А., Токмолдин С.Ж., Мартиросян К.С., Ильин А.И.</w:t>
      </w:r>
      <w:r>
        <w:rPr>
          <w:rStyle w:val="CharStyle16"/>
          <w:i w:val="0"/>
          <w:iCs w:val="0"/>
        </w:rPr>
        <w:t xml:space="preserve"> Комплексообразование калия с иодом и некоторыми органическими лигандами, структура и свойства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образующихся соединений</w:t>
        <w:tab/>
        <w:t>5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Химия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 xml:space="preserve">Алибеков Р.С., </w:t>
      </w:r>
      <w:r>
        <w:rPr>
          <w:rStyle w:val="CharStyle19"/>
          <w:lang w:val="en-US"/>
        </w:rPr>
        <w:t xml:space="preserve">B.De Meulenaer, </w:t>
      </w:r>
      <w:r>
        <w:rPr>
          <w:rStyle w:val="CharStyle19"/>
        </w:rPr>
        <w:t>Серикбай Ф.Т.</w:t>
      </w:r>
      <w:r>
        <w:rPr>
          <w:lang w:val="ru-RU"/>
          <w:w w:val="100"/>
          <w:spacing w:val="0"/>
          <w:color w:val="000000"/>
          <w:position w:val="0"/>
        </w:rPr>
        <w:t xml:space="preserve"> Химический анализ мягкого сыра с плесенью созретого</w:t>
      </w:r>
    </w:p>
    <w:p>
      <w:pPr>
        <w:pStyle w:val="Style20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22"/>
          <w:i w:val="0"/>
          <w:iCs w:val="0"/>
        </w:rPr>
        <w:t xml:space="preserve">с </w:t>
      </w:r>
      <w:r>
        <w:rPr>
          <w:lang w:val="en-US"/>
          <w:w w:val="100"/>
          <w:spacing w:val="0"/>
          <w:color w:val="000000"/>
          <w:position w:val="0"/>
        </w:rPr>
        <w:t>Penicillium caseicolum</w:t>
      </w:r>
      <w:r>
        <w:rPr>
          <w:rStyle w:val="CharStyle22"/>
          <w:i w:val="0"/>
          <w:iCs w:val="0"/>
        </w:rPr>
        <w:tab/>
        <w:t xml:space="preserve"> 17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Экономика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Ламбекова А.Н., Нургалиева А.М.</w:t>
      </w:r>
      <w:r>
        <w:rPr>
          <w:lang w:val="ru-RU"/>
          <w:w w:val="100"/>
          <w:spacing w:val="0"/>
          <w:color w:val="000000"/>
          <w:position w:val="0"/>
        </w:rPr>
        <w:t xml:space="preserve"> Содержание, цели и задачи внутреннего контроля в банках</w:t>
        <w:tab/>
        <w:t xml:space="preserve"> 24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Биология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 xml:space="preserve">Сейлгазина С., Потороко И., Джаманова Г., ^йгельдина </w:t>
      </w:r>
      <w:r>
        <w:rPr>
          <w:lang w:val="en-US"/>
          <w:w w:val="100"/>
          <w:spacing w:val="0"/>
          <w:color w:val="000000"/>
          <w:position w:val="0"/>
        </w:rPr>
        <w:t>A.</w:t>
      </w:r>
      <w:r>
        <w:rPr>
          <w:rStyle w:val="CharStyle22"/>
          <w:lang w:val="en-US"/>
          <w:i w:val="0"/>
          <w:iCs w:val="0"/>
        </w:rPr>
        <w:t xml:space="preserve"> </w:t>
      </w:r>
      <w:r>
        <w:rPr>
          <w:rStyle w:val="CharStyle22"/>
          <w:i w:val="0"/>
          <w:iCs w:val="0"/>
        </w:rPr>
        <w:t>Влияние условий окружающей среды на поглощение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элементов питания эспарцетом</w:t>
        <w:tab/>
        <w:t xml:space="preserve"> 28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Технические науки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Сахметова Г.Е., Бренер А.М., Дильман В.В., Балабеков О.С., Ковалев Д.А.</w:t>
      </w:r>
      <w:r>
        <w:rPr>
          <w:rStyle w:val="CharStyle22"/>
          <w:i w:val="0"/>
          <w:iCs w:val="0"/>
        </w:rPr>
        <w:t xml:space="preserve"> Особенности моделирования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процессов передачи тепла и массы и масштабный переход в реакторах производства биогаза</w:t>
        <w:tab/>
        <w:t>34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>Генбач А.А., Джаманкулова Н.О.</w:t>
      </w:r>
      <w:r>
        <w:rPr>
          <w:lang w:val="ru-RU"/>
          <w:w w:val="100"/>
          <w:spacing w:val="0"/>
          <w:color w:val="000000"/>
          <w:position w:val="0"/>
        </w:rPr>
        <w:t xml:space="preserve"> Исследование и расчет высокофорсированного капиллярно-пористого</w:t>
      </w:r>
    </w:p>
    <w:p>
      <w:pPr>
        <w:pStyle w:val="Style17"/>
        <w:tabs>
          <w:tab w:leader="dot" w:pos="931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теплообменника</w:t>
        <w:tab/>
        <w:t>41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>Калимолдаев М.Н., Бияшев Р.Г., Рог О.А.</w:t>
      </w:r>
      <w:r>
        <w:rPr>
          <w:lang w:val="ru-RU"/>
          <w:w w:val="100"/>
          <w:spacing w:val="0"/>
          <w:color w:val="000000"/>
          <w:position w:val="0"/>
        </w:rPr>
        <w:t xml:space="preserve"> Применение логики для построения моделей разграничения доступа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 информации</w:t>
        <w:tab/>
        <w:t>48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>Суримбаев Б.Н., Байконурова А.О., Болотова Л.С.</w:t>
      </w:r>
      <w:r>
        <w:rPr>
          <w:lang w:val="ru-RU"/>
          <w:w w:val="100"/>
          <w:spacing w:val="0"/>
          <w:color w:val="000000"/>
          <w:position w:val="0"/>
        </w:rPr>
        <w:t xml:space="preserve"> Исследование процесса гравитационного обогащения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золотосодержащих сульфидных руд</w:t>
        <w:tab/>
        <w:t>55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Машеков С.А., Нуртазаев А.Е., Нугман Е.З., Абсадыков Б.Н., Машекова А.С.</w:t>
      </w:r>
      <w:r>
        <w:rPr>
          <w:rStyle w:val="CharStyle22"/>
          <w:i w:val="0"/>
          <w:iCs w:val="0"/>
        </w:rPr>
        <w:t xml:space="preserve"> Имитационное моделирование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изгиба валков при прокатке тонких полос в пятиклетевом продольно-клиновом стане</w:t>
        <w:tab/>
        <w:t>61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Бектуреева Г.У., Койманова К.С., Мамитова А.Д., Мыцтыбаев А.Д., Сагатов Д.А., Достай Ш.С., Актаева У.Ж.,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9"/>
        </w:rPr>
        <w:t>Жуматаева С.Б., Шапалов Ш.К.</w:t>
      </w:r>
      <w:r>
        <w:rPr>
          <w:lang w:val="ru-RU"/>
          <w:w w:val="100"/>
          <w:spacing w:val="0"/>
          <w:color w:val="000000"/>
          <w:position w:val="0"/>
        </w:rPr>
        <w:t xml:space="preserve"> Экструзионная обработка кормов и пищевых отходов</w:t>
        <w:tab/>
        <w:t>73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rStyle w:val="CharStyle19"/>
        </w:rPr>
        <w:t>Абилжанулы Т., Абилжанов Д.Т., СолдатовВ.Т., АльшуринаА.С.</w:t>
      </w:r>
      <w:r>
        <w:rPr>
          <w:lang w:val="ru-RU"/>
          <w:w w:val="100"/>
          <w:spacing w:val="0"/>
          <w:color w:val="000000"/>
          <w:position w:val="0"/>
        </w:rPr>
        <w:t xml:space="preserve"> Результаты определения эксплуатационно</w:t>
        <w:softHyphen/>
        <w:t>технологических показателей опытного образца широкозахватного подборщика - измельчителя кормов пик-3,0</w:t>
        <w:tab/>
        <w:t xml:space="preserve"> 80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>Сагындикова А .</w:t>
      </w:r>
      <w:r>
        <w:rPr>
          <w:lang w:val="ru-RU"/>
          <w:w w:val="100"/>
          <w:spacing w:val="0"/>
          <w:color w:val="000000"/>
          <w:position w:val="0"/>
        </w:rPr>
        <w:t xml:space="preserve"> Исследования процесса сушки зерна посредством индукционных нагревателей методом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планирования многофакторного эксперимента</w:t>
        <w:tab/>
        <w:t xml:space="preserve"> 84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Жакупбекова</w:t>
      </w:r>
      <w:r>
        <w:rPr>
          <w:lang w:val="ru-RU"/>
          <w:w w:val="100"/>
          <w:spacing w:val="0"/>
          <w:color w:val="000000"/>
          <w:position w:val="0"/>
        </w:rPr>
        <w:t xml:space="preserve"> А.Е.Университет как ситуационная модельи классификация проблемных ситуаций</w:t>
        <w:tab/>
        <w:t xml:space="preserve"> 92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Химия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Ахметкаримова Ж.С., Мулдахметов З.М., Ордабаева А.Т., Мулдахметов ЖХ., БайкеновМ.И., Дюсекенов А.М.,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9"/>
        </w:rPr>
        <w:t>Жакупова А.Н.</w:t>
      </w:r>
      <w:r>
        <w:rPr>
          <w:lang w:val="ru-RU"/>
          <w:w w:val="100"/>
          <w:spacing w:val="0"/>
          <w:color w:val="000000"/>
          <w:position w:val="0"/>
        </w:rPr>
        <w:t xml:space="preserve"> Равновесно-кинетический анализ твердого углеводородного сырья</w:t>
        <w:tab/>
        <w:t>97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Закарина Н.А., Айтуганова Ш.Ж., Волкова Л.Д., Ким О.К.</w:t>
      </w:r>
      <w:r>
        <w:rPr>
          <w:rStyle w:val="CharStyle22"/>
          <w:i w:val="0"/>
          <w:iCs w:val="0"/>
        </w:rPr>
        <w:t xml:space="preserve"> Испытания активности модифицированного лантаном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HY</w:t>
      </w:r>
      <w:r>
        <w:rPr>
          <w:lang w:val="ru-RU"/>
          <w:w w:val="100"/>
          <w:spacing w:val="0"/>
          <w:color w:val="000000"/>
          <w:position w:val="0"/>
        </w:rPr>
        <w:t xml:space="preserve">-цеолитного катализатора на </w:t>
      </w:r>
      <w:r>
        <w:rPr>
          <w:lang w:val="en-US"/>
          <w:w w:val="100"/>
          <w:spacing w:val="0"/>
          <w:color w:val="000000"/>
          <w:position w:val="0"/>
        </w:rPr>
        <w:t xml:space="preserve">Al(2,5)NaHMM </w:t>
      </w:r>
      <w:r>
        <w:rPr>
          <w:lang w:val="ru-RU"/>
          <w:w w:val="100"/>
          <w:spacing w:val="0"/>
          <w:color w:val="000000"/>
          <w:position w:val="0"/>
        </w:rPr>
        <w:t>в укрупнённых лабораторных реакторах</w:t>
        <w:tab/>
        <w:t>103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rStyle w:val="CharStyle19"/>
        </w:rPr>
        <w:t>Мулдахметов З.М.</w:t>
      </w:r>
      <w:r>
        <w:rPr>
          <w:lang w:val="ru-RU"/>
          <w:w w:val="100"/>
          <w:spacing w:val="0"/>
          <w:color w:val="000000"/>
          <w:position w:val="0"/>
        </w:rPr>
        <w:t xml:space="preserve"> Состояние и проблемы развития научных исследований в институте органического синтеза и углехимии РК</w:t>
        <w:tab/>
        <w:t xml:space="preserve"> 113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Биология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Булгакова О.В., Жабаева Д.Б., Берсимбаев Р.И.</w:t>
      </w:r>
      <w:r>
        <w:rPr>
          <w:lang w:val="ru-RU"/>
          <w:w w:val="100"/>
          <w:spacing w:val="0"/>
          <w:color w:val="000000"/>
          <w:position w:val="0"/>
        </w:rPr>
        <w:t xml:space="preserve"> Роль микроРНК </w:t>
      </w:r>
      <w:r>
        <w:rPr>
          <w:lang w:val="en-US"/>
          <w:w w:val="100"/>
          <w:spacing w:val="0"/>
          <w:color w:val="000000"/>
          <w:position w:val="0"/>
        </w:rPr>
        <w:t xml:space="preserve">miR-155-5p </w:t>
      </w:r>
      <w:r>
        <w:rPr>
          <w:lang w:val="ru-RU"/>
          <w:w w:val="100"/>
          <w:spacing w:val="0"/>
          <w:color w:val="000000"/>
          <w:position w:val="0"/>
        </w:rPr>
        <w:t>в патогенезе рака легкого</w:t>
        <w:tab/>
        <w:t xml:space="preserve"> 121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Жумабаева Б.А., Джангалина Э.Д., Айташева З.Г., Лебедева Л.П., ЗулпухарЖ.Т., Туысканова М.</w:t>
      </w:r>
      <w:r>
        <w:rPr>
          <w:rStyle w:val="CharStyle22"/>
          <w:i w:val="0"/>
          <w:iCs w:val="0"/>
        </w:rPr>
        <w:t xml:space="preserve"> Определение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активности белковых компонентов семян фасоли обыкновенной в условиях алматинской области</w:t>
        <w:tab/>
        <w:t>130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380"/>
      </w:pPr>
      <w:r>
        <w:rPr>
          <w:rStyle w:val="CharStyle19"/>
        </w:rPr>
        <w:t>Кедельбаев Б.Ш., Есимова А.М., Кудасова Д.Е., Рысбаева Г.С., Нарымбаева</w:t>
      </w:r>
      <w:r>
        <w:rPr>
          <w:lang w:val="ru-RU"/>
          <w:w w:val="100"/>
          <w:spacing w:val="0"/>
          <w:color w:val="000000"/>
          <w:position w:val="0"/>
        </w:rPr>
        <w:t xml:space="preserve"> З.К.Исследование процесса получения из целлюлозы гуза-паи сахарного спирта методом гидролитического гидрирования в присутствии нанесенного медного</w:t>
      </w:r>
    </w:p>
    <w:p>
      <w:pPr>
        <w:pStyle w:val="Style17"/>
        <w:tabs>
          <w:tab w:leader="dot" w:pos="931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катализатора</w:t>
        <w:tab/>
        <w:t>140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Науки о Земле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>Салихов Т.К.</w:t>
      </w:r>
      <w:r>
        <w:rPr>
          <w:lang w:val="ru-RU"/>
          <w:w w:val="100"/>
          <w:spacing w:val="0"/>
          <w:color w:val="000000"/>
          <w:position w:val="0"/>
        </w:rPr>
        <w:t xml:space="preserve"> Географические закономерности распределения растительного покрова на территории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проектируемого государственного природного резервата «Бокейорда» западно-казахстанской области</w:t>
        <w:tab/>
        <w:t xml:space="preserve"> 145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/>
          <w:w w:val="100"/>
          <w:spacing w:val="0"/>
          <w:color w:val="000000"/>
          <w:position w:val="0"/>
        </w:rPr>
        <w:t>Общественные науки</w:t>
      </w:r>
    </w:p>
    <w:p>
      <w:pPr>
        <w:pStyle w:val="Style17"/>
        <w:tabs>
          <w:tab w:leader="dot" w:pos="8405" w:val="lef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Абдрасилов Т., Калдыбай К., НурматовЖ.</w:t>
      </w:r>
      <w:r>
        <w:rPr>
          <w:lang w:val="ru-RU"/>
          <w:w w:val="100"/>
          <w:spacing w:val="0"/>
          <w:color w:val="000000"/>
          <w:position w:val="0"/>
        </w:rPr>
        <w:t xml:space="preserve"> Проблема человека в исламской философии</w:t>
        <w:tab/>
        <w:t xml:space="preserve"> 155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>Бактиярова А. Ж.</w:t>
      </w:r>
      <w:r>
        <w:rPr>
          <w:lang w:val="ru-RU"/>
          <w:w w:val="100"/>
          <w:spacing w:val="0"/>
          <w:color w:val="000000"/>
          <w:position w:val="0"/>
        </w:rPr>
        <w:t xml:space="preserve"> Основные проблемы и текущая ситуация в сельскохозяйственном секторе Республики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Казахстан</w:t>
        <w:tab/>
        <w:t xml:space="preserve"> 164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Болтаева А.</w:t>
      </w:r>
      <w:r>
        <w:rPr>
          <w:lang w:val="ru-RU"/>
          <w:w w:val="100"/>
          <w:spacing w:val="0"/>
          <w:color w:val="000000"/>
          <w:position w:val="0"/>
        </w:rPr>
        <w:t xml:space="preserve"> Развитие социальной ответственности бизнеса в Казахстане</w:t>
        <w:tab/>
        <w:t xml:space="preserve"> 173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lang w:val="ru-RU"/>
          <w:w w:val="100"/>
          <w:spacing w:val="0"/>
          <w:color w:val="000000"/>
          <w:position w:val="0"/>
        </w:rPr>
        <w:t>Косдаулетова Р. Е., Доскалиева Б. Б., Ярдякова И. В.</w:t>
      </w:r>
      <w:r>
        <w:rPr>
          <w:rStyle w:val="CharStyle22"/>
          <w:i w:val="0"/>
          <w:iCs w:val="0"/>
        </w:rPr>
        <w:t xml:space="preserve"> Современные направления развития казахстанского</w:t>
      </w:r>
    </w:p>
    <w:p>
      <w:pPr>
        <w:pStyle w:val="Style17"/>
        <w:tabs>
          <w:tab w:leader="dot" w:pos="931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менеджмента</w:t>
        <w:tab/>
        <w:t>180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Жумакаева Б. Д.</w:t>
      </w:r>
      <w:r>
        <w:rPr>
          <w:lang w:val="ru-RU"/>
          <w:w w:val="100"/>
          <w:spacing w:val="0"/>
          <w:color w:val="000000"/>
          <w:position w:val="0"/>
        </w:rPr>
        <w:t xml:space="preserve"> Политическое поведение как объект исследования политической науки</w:t>
        <w:tab/>
        <w:t xml:space="preserve"> 188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380"/>
      </w:pPr>
      <w:r>
        <w:rPr>
          <w:rStyle w:val="CharStyle19"/>
        </w:rPr>
        <w:t>Купешова С.Т., Кареке Г.Т.</w:t>
      </w:r>
      <w:r>
        <w:rPr>
          <w:lang w:val="ru-RU"/>
          <w:w w:val="100"/>
          <w:spacing w:val="0"/>
          <w:color w:val="000000"/>
          <w:position w:val="0"/>
        </w:rPr>
        <w:t xml:space="preserve"> Построение эффективной системы управления рисками инновационного проекта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условиях высокой неопределенности</w:t>
        <w:tab/>
        <w:t>194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Мухтарова К.С., Ахметова З.Б., Ким И.А.</w:t>
      </w:r>
      <w:r>
        <w:rPr>
          <w:lang w:val="ru-RU"/>
          <w:w w:val="100"/>
          <w:spacing w:val="0"/>
          <w:color w:val="000000"/>
          <w:position w:val="0"/>
        </w:rPr>
        <w:t xml:space="preserve"> Инфраструктура развития интернет-маркетинга в странах ЕАЭС</w:t>
        <w:tab/>
        <w:t>200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rStyle w:val="CharStyle19"/>
        </w:rPr>
        <w:t>Насимов М. О., Паридинова Б. Ж.</w:t>
      </w:r>
      <w:r>
        <w:rPr>
          <w:lang w:val="ru-RU"/>
          <w:w w:val="100"/>
          <w:spacing w:val="0"/>
          <w:color w:val="000000"/>
          <w:position w:val="0"/>
        </w:rPr>
        <w:t xml:space="preserve"> Светская политическая мысль эпохи Возрождения и политические идеи</w:t>
      </w:r>
    </w:p>
    <w:p>
      <w:pPr>
        <w:pStyle w:val="Style17"/>
        <w:tabs>
          <w:tab w:leader="dot" w:pos="933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европейского Просвещения</w:t>
        <w:tab/>
        <w:t>207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Серикова М.А.</w:t>
      </w:r>
      <w:r>
        <w:rPr>
          <w:lang w:val="ru-RU"/>
          <w:w w:val="100"/>
          <w:spacing w:val="0"/>
          <w:color w:val="000000"/>
          <w:position w:val="0"/>
        </w:rPr>
        <w:t xml:space="preserve"> Проблемы организации аудита эффективности налогового администрирования</w:t>
        <w:tab/>
        <w:t>215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Тазабекова А. Ч.</w:t>
      </w:r>
      <w:r>
        <w:rPr>
          <w:lang w:val="ru-RU"/>
          <w:w w:val="100"/>
          <w:spacing w:val="0"/>
          <w:color w:val="000000"/>
          <w:position w:val="0"/>
        </w:rPr>
        <w:t xml:space="preserve"> Тенденции развития предпринимательства в промышленности города Алматы</w:t>
        <w:tab/>
        <w:t>225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Темирбаева Д. М.</w:t>
      </w:r>
      <w:r>
        <w:rPr>
          <w:lang w:val="ru-RU"/>
          <w:w w:val="100"/>
          <w:spacing w:val="0"/>
          <w:color w:val="000000"/>
          <w:position w:val="0"/>
        </w:rPr>
        <w:t xml:space="preserve"> Доходы домохозяйств с детьми в Казахстане: тенденции и особенности распределения</w:t>
        <w:tab/>
        <w:t>233</w:t>
      </w:r>
    </w:p>
    <w:p>
      <w:pPr>
        <w:pStyle w:val="Style17"/>
        <w:tabs>
          <w:tab w:leader="dot" w:pos="8929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60" w:firstLine="0"/>
      </w:pPr>
      <w:r>
        <w:rPr>
          <w:rStyle w:val="CharStyle19"/>
        </w:rPr>
        <w:t>Торланбаева К. У.</w:t>
      </w:r>
      <w:r>
        <w:rPr>
          <w:lang w:val="ru-RU"/>
          <w:w w:val="100"/>
          <w:spacing w:val="0"/>
          <w:color w:val="000000"/>
          <w:position w:val="0"/>
        </w:rPr>
        <w:t xml:space="preserve"> Чокан Валиханов о мусульманстве у казахов</w:t>
        <w:tab/>
        <w:t xml:space="preserve"> 244</w:t>
      </w:r>
      <w:r>
        <w:fldChar w:fldCharType="end"/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type w:val="continuous"/>
      <w:pgSz w:w="11909" w:h="16838"/>
      <w:pgMar w:top="1792" w:left="1269" w:right="1226" w:bottom="1586" w:header="0" w:footer="3" w:gutter="0"/>
      <w:rtlGutter w:val="0"/>
      <w:cols w:space="720"/>
      <w:pgNumType w:start="25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0.6pt;margin-top:768.1pt;width:14.4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  <w:lang w:val="ru-RU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5pt;margin-top:65.6pt;width:266.15pt;height:9.3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/>
                    <w:iCs/>
                  </w:rPr>
                  <w:t>Доклады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">
    <w:name w:val="Основной текст"/>
    <w:basedOn w:val="CharStyle4"/>
    <w:rPr>
      <w:lang w:val="ru-RU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Колонтитул + 9,5 pt"/>
    <w:basedOn w:val="CharStyle7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Колонтитул (4) + 10,5 pt,Полужирный"/>
    <w:basedOn w:val="DefaultParagraphFont"/>
    <w:rPr>
      <w:lang w:val="1024"/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2">
    <w:name w:val="Основной текст (4)"/>
    <w:basedOn w:val="CharStyle11"/>
    <w:rPr>
      <w:lang w:val="ru-RU"/>
      <w:w w:val="100"/>
      <w:spacing w:val="0"/>
      <w:color w:val="000000"/>
      <w:position w:val="0"/>
    </w:rPr>
  </w:style>
  <w:style w:type="character" w:customStyle="1" w:styleId="CharStyle14">
    <w:name w:val="Основной текст (9)_"/>
    <w:basedOn w:val="DefaultParagraphFont"/>
    <w:link w:val="Style13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Основной текст (9) + 8,5 pt"/>
    <w:basedOn w:val="CharStyle14"/>
    <w:rPr>
      <w:lang w:val="ru-RU"/>
      <w:sz w:val="17"/>
      <w:szCs w:val="17"/>
      <w:w w:val="100"/>
      <w:spacing w:val="0"/>
      <w:color w:val="000000"/>
      <w:position w:val="0"/>
    </w:rPr>
  </w:style>
  <w:style w:type="character" w:customStyle="1" w:styleId="CharStyle16">
    <w:name w:val="Основной текст (9) + Не курсив"/>
    <w:basedOn w:val="CharStyle14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8">
    <w:name w:val="Оглавление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главление + 8,5 pt,Курсив"/>
    <w:basedOn w:val="CharStyle18"/>
    <w:rPr>
      <w:lang w:val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1">
    <w:name w:val="Оглавление (2)_"/>
    <w:basedOn w:val="DefaultParagraphFont"/>
    <w:link w:val="Style20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2">
    <w:name w:val="Оглавление (2) + 9 pt,Не курсив"/>
    <w:basedOn w:val="CharStyle21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before="2940" w:line="331" w:lineRule="exact"/>
      <w:ind w:hanging="40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before="180" w:line="20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3">
    <w:name w:val="Основной текст (9)"/>
    <w:basedOn w:val="Normal"/>
    <w:link w:val="CharStyle14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7">
    <w:name w:val="Оглавление"/>
    <w:basedOn w:val="Normal"/>
    <w:link w:val="CharStyle18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0">
    <w:name w:val="Оглавление (2)"/>
    <w:basedOn w:val="Normal"/>
    <w:link w:val="CharStyle21"/>
    <w:pPr>
      <w:widowControl w:val="0"/>
      <w:shd w:val="clear" w:color="auto" w:fill="FFFFFF"/>
      <w:spacing w:line="197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Microsoft Word - Доклад_03_2017_88</dc:title>
  <dc:subject/>
  <dc:creator>Admin</dc:creator>
  <cp:keywords/>
</cp:coreProperties>
</file>