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171" w:line="170" w:lineRule="exact"/>
        <w:ind w:left="20" w:right="0" w:firstLine="0"/>
      </w:pPr>
      <w:bookmarkStart w:id="0" w:name="bookmark0"/>
      <w:r>
        <w:rPr>
          <w:rStyle w:val="CharStyle5"/>
        </w:rPr>
        <w:t>СОДЕРЖАНИЕ</w:t>
      </w:r>
      <w:bookmarkEnd w:id="0"/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/>
      </w:pPr>
      <w:r>
        <w:rPr>
          <w:lang w:val="ru-RU"/>
          <w:w w:val="100"/>
          <w:spacing w:val="0"/>
          <w:color w:val="000000"/>
          <w:position w:val="0"/>
        </w:rPr>
        <w:t>Бердибай С.Б., Парецкая НА, Сабитов А.Н., Исламов РА, Тамазян РА, Токмолдин С.Ж., Ильин А.И.,</w:t>
      </w:r>
    </w:p>
    <w:p>
      <w:pPr>
        <w:pStyle w:val="Style12"/>
        <w:tabs>
          <w:tab w:leader="dot" w:pos="934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fldChar w:fldCharType="begin"/>
        <w:instrText xml:space="preserve"> TOC \o "1-5" \h \z </w:instrText>
        <w:fldChar w:fldCharType="separate"/>
      </w:r>
      <w:r>
        <w:rPr>
          <w:rStyle w:val="CharStyle14"/>
        </w:rPr>
        <w:t>Мартиросян К.</w:t>
      </w:r>
      <w:r>
        <w:rPr>
          <w:lang w:val="ru-RU"/>
          <w:w w:val="100"/>
          <w:spacing w:val="0"/>
          <w:color w:val="000000"/>
          <w:position w:val="0"/>
        </w:rPr>
        <w:t>С.Комплекс фенилаланина с иодом и его структура</w:t>
        <w:tab/>
        <w:t xml:space="preserve"> 5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60" w:firstLine="380"/>
      </w:pPr>
      <w:r>
        <w:rPr>
          <w:lang w:val="ru-RU"/>
          <w:w w:val="100"/>
          <w:spacing w:val="0"/>
          <w:color w:val="000000"/>
          <w:position w:val="0"/>
        </w:rPr>
        <w:t>Кабышев А.М., Кутербеков К.А., Пенионжкевич Ю.Э., Маслов В.А., Мендибаев К., Соболев Ю.Г., Лукьянов С.М., Кабдрахимова Г.Д., Азнабаев Д., Курманжанов А.Т.</w:t>
      </w:r>
      <w:r>
        <w:rPr>
          <w:rStyle w:val="CharStyle17"/>
          <w:i w:val="0"/>
          <w:iCs w:val="0"/>
        </w:rPr>
        <w:t xml:space="preserve"> Статистические и систематические погрешности, полное сечение</w:t>
      </w:r>
    </w:p>
    <w:p>
      <w:pPr>
        <w:pStyle w:val="Style12"/>
        <w:tabs>
          <w:tab w:leader="dot" w:pos="934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реакции, у-спектрометр</w:t>
        <w:tab/>
        <w:t xml:space="preserve"> 10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Бердибай С.Б., Парецкая НА., Сабитов А.Н., Исламов Р.А., Тамазян Р.А., Токмолдин С.Ж., Ильин А.И., Мартиросян К.С.</w:t>
      </w:r>
    </w:p>
    <w:p>
      <w:pPr>
        <w:pStyle w:val="Style12"/>
        <w:tabs>
          <w:tab w:leader="dot" w:pos="934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Комплекс фенилаланина с иодом и его структура</w:t>
        <w:tab/>
        <w:t xml:space="preserve"> 19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Джумагулова К.Н., Рамазанов Т. С., Машеева Р. У., Донко З.</w:t>
      </w:r>
      <w:r>
        <w:rPr>
          <w:rStyle w:val="CharStyle17"/>
          <w:i w:val="0"/>
          <w:iCs w:val="0"/>
        </w:rPr>
        <w:t xml:space="preserve"> Влияние внешнего магнитного поля на коэффициент</w:t>
      </w:r>
    </w:p>
    <w:p>
      <w:pPr>
        <w:pStyle w:val="Style12"/>
        <w:tabs>
          <w:tab w:leader="dot" w:pos="934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диффузии трехмерной Юкава системы</w:t>
        <w:tab/>
        <w:t>25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380"/>
      </w:pPr>
      <w:r>
        <w:rPr>
          <w:lang w:val="ru-RU"/>
          <w:w w:val="100"/>
          <w:spacing w:val="0"/>
          <w:color w:val="000000"/>
          <w:position w:val="0"/>
        </w:rPr>
        <w:t>ГрушевскаяЕ.А., ЛебедевИ.А., Темиралиев А.Т., Федосимова А.И.</w:t>
      </w:r>
      <w:r>
        <w:rPr>
          <w:rStyle w:val="CharStyle17"/>
          <w:i w:val="0"/>
          <w:iCs w:val="0"/>
        </w:rPr>
        <w:t xml:space="preserve"> Исследование событий полного разрушения</w:t>
      </w:r>
    </w:p>
    <w:p>
      <w:pPr>
        <w:pStyle w:val="Style12"/>
        <w:tabs>
          <w:tab w:leader="dot" w:pos="934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ядра снаряда во взаимодействиях асимметрических ядер</w:t>
        <w:tab/>
        <w:t xml:space="preserve"> 30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60" w:firstLine="380"/>
      </w:pPr>
      <w:r>
        <w:rPr>
          <w:rStyle w:val="CharStyle14"/>
        </w:rPr>
        <w:t>Аскарова А., Жумаханова А.С., Кудайкулов А., Ташев А.А., Калиева Г.С.</w:t>
      </w:r>
      <w:r>
        <w:rPr>
          <w:lang w:val="ru-RU"/>
          <w:w w:val="100"/>
          <w:spacing w:val="0"/>
          <w:color w:val="000000"/>
          <w:position w:val="0"/>
        </w:rPr>
        <w:t xml:space="preserve"> Энергетический метод в исследовании установившегося теплофизического состояния стержня переменного сечения при наличии теплового потока,</w:t>
      </w:r>
    </w:p>
    <w:p>
      <w:pPr>
        <w:pStyle w:val="Style12"/>
        <w:tabs>
          <w:tab w:leader="dot" w:pos="934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теплообмена и теплоизоляции</w:t>
        <w:tab/>
        <w:t xml:space="preserve"> 38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Абишев М., Кенжебаев Н., Кенжебаева С., Джанибеков А.</w:t>
      </w:r>
      <w:r>
        <w:rPr>
          <w:rStyle w:val="CharStyle17"/>
          <w:i w:val="0"/>
          <w:iCs w:val="0"/>
        </w:rPr>
        <w:t xml:space="preserve"> Расчет изотопного составакаталитического материала</w:t>
      </w:r>
    </w:p>
    <w:p>
      <w:pPr>
        <w:pStyle w:val="Style12"/>
        <w:tabs>
          <w:tab w:leader="dot" w:pos="934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при облучении реакторными нейтронами</w:t>
        <w:tab/>
        <w:t>48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40" w:right="0" w:firstLine="0"/>
      </w:pPr>
      <w:r>
        <w:rPr>
          <w:rStyle w:val="CharStyle14"/>
        </w:rPr>
        <w:t>Абишев М., Хасанов М.</w:t>
      </w:r>
      <w:r>
        <w:rPr>
          <w:lang w:val="ru-RU"/>
          <w:w w:val="100"/>
          <w:spacing w:val="0"/>
          <w:color w:val="000000"/>
          <w:position w:val="0"/>
        </w:rPr>
        <w:t xml:space="preserve"> Моделирование взаимодействия тепловых нейтроновс каталитическим составом</w:t>
      </w:r>
    </w:p>
    <w:p>
      <w:pPr>
        <w:pStyle w:val="Style12"/>
        <w:tabs>
          <w:tab w:leader="dot" w:pos="934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(Pb,Bi,Po) </w:t>
      </w:r>
      <w:r>
        <w:rPr>
          <w:lang w:val="ru-RU"/>
          <w:w w:val="100"/>
          <w:spacing w:val="0"/>
          <w:color w:val="000000"/>
          <w:position w:val="0"/>
        </w:rPr>
        <w:t xml:space="preserve">с помощьюпрограммного комплекса </w:t>
      </w:r>
      <w:r>
        <w:rPr>
          <w:lang w:val="en-US"/>
          <w:w w:val="100"/>
          <w:spacing w:val="0"/>
          <w:color w:val="000000"/>
          <w:position w:val="0"/>
        </w:rPr>
        <w:t>"IBUS"</w:t>
      </w:r>
      <w:r>
        <w:rPr>
          <w:lang w:val="ru-RU"/>
          <w:w w:val="100"/>
          <w:spacing w:val="0"/>
          <w:color w:val="000000"/>
          <w:position w:val="0"/>
        </w:rPr>
        <w:tab/>
        <w:t xml:space="preserve"> 53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380"/>
      </w:pPr>
      <w:r>
        <w:rPr>
          <w:lang w:val="ru-RU"/>
          <w:w w:val="100"/>
          <w:spacing w:val="0"/>
          <w:color w:val="000000"/>
          <w:position w:val="0"/>
        </w:rPr>
        <w:t>Алдабергенова Т.М., Ганеев Г.З., Кислицин С.Б., ДосболаевМ.К.</w:t>
      </w:r>
      <w:r>
        <w:rPr>
          <w:rStyle w:val="CharStyle17"/>
          <w:i w:val="0"/>
          <w:iCs w:val="0"/>
        </w:rPr>
        <w:t xml:space="preserve"> Влияние импульсного плазменного облучения</w:t>
      </w:r>
    </w:p>
    <w:p>
      <w:pPr>
        <w:pStyle w:val="Style12"/>
        <w:tabs>
          <w:tab w:leader="dot" w:pos="934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на термическую эрозию и структуру поверхности графита</w:t>
        <w:tab/>
        <w:t>57</w:t>
      </w:r>
    </w:p>
    <w:p>
      <w:pPr>
        <w:pStyle w:val="Style12"/>
        <w:tabs>
          <w:tab w:leader="dot" w:pos="9340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 w:firstLine="0"/>
      </w:pPr>
      <w:r>
        <w:rPr>
          <w:rStyle w:val="CharStyle14"/>
        </w:rPr>
        <w:t>Джакупов К.Б.</w:t>
      </w:r>
      <w:r>
        <w:rPr>
          <w:lang w:val="ru-RU"/>
          <w:w w:val="100"/>
          <w:spacing w:val="0"/>
          <w:color w:val="000000"/>
          <w:position w:val="0"/>
        </w:rPr>
        <w:t xml:space="preserve"> Генеалогии уравнений Стокса и Навье. Степенные реологические законы и уравнения</w:t>
        <w:tab/>
        <w:t xml:space="preserve"> 64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Жаугашева С.А., Валиолда Д.С., Джансейтов Д.М., Жусупова Н.К., Сериков Ж., Айтжан Ф.</w:t>
      </w:r>
      <w:r>
        <w:rPr>
          <w:rStyle w:val="CharStyle17"/>
          <w:i w:val="0"/>
          <w:iCs w:val="0"/>
        </w:rPr>
        <w:t xml:space="preserve"> </w:t>
      </w:r>
      <w:r>
        <w:rPr>
          <w:rStyle w:val="CharStyle17"/>
          <w:vertAlign w:val="superscript"/>
          <w:i w:val="0"/>
          <w:iCs w:val="0"/>
        </w:rPr>
        <w:t>11</w:t>
      </w:r>
      <w:r>
        <w:rPr>
          <w:rStyle w:val="CharStyle17"/>
          <w:i w:val="0"/>
          <w:iCs w:val="0"/>
        </w:rPr>
        <w:t xml:space="preserve"> </w:t>
      </w:r>
      <w:r>
        <w:rPr>
          <w:rStyle w:val="CharStyle17"/>
          <w:lang w:val="en-US"/>
          <w:i w:val="0"/>
          <w:iCs w:val="0"/>
        </w:rPr>
        <w:t xml:space="preserve">Be, </w:t>
      </w:r>
      <w:r>
        <w:rPr>
          <w:rStyle w:val="CharStyle17"/>
          <w:vertAlign w:val="superscript"/>
          <w:i w:val="0"/>
          <w:iCs w:val="0"/>
        </w:rPr>
        <w:t>15</w:t>
      </w:r>
      <w:r>
        <w:rPr>
          <w:rStyle w:val="CharStyle17"/>
          <w:i w:val="0"/>
          <w:iCs w:val="0"/>
        </w:rPr>
        <w:t>С Гало</w:t>
      </w:r>
    </w:p>
    <w:p>
      <w:pPr>
        <w:pStyle w:val="Style12"/>
        <w:tabs>
          <w:tab w:leader="dot" w:pos="934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ядроларыныц кулондык KYЙреуiн теориялык зерттеу</w:t>
        <w:tab/>
        <w:t xml:space="preserve"> 81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380"/>
      </w:pPr>
      <w:r>
        <w:rPr>
          <w:lang w:val="ru-RU"/>
          <w:w w:val="100"/>
          <w:spacing w:val="0"/>
          <w:color w:val="000000"/>
          <w:position w:val="0"/>
        </w:rPr>
        <w:t>Жаугашева С.А., Сайдуллаева Г.Г., Нурбакова Г.С., Хабыл Н., Турарбекова М.М.</w:t>
      </w:r>
      <w:r>
        <w:rPr>
          <w:rStyle w:val="CharStyle17"/>
          <w:i w:val="0"/>
          <w:iCs w:val="0"/>
        </w:rPr>
        <w:t xml:space="preserve"> Определение свойств</w:t>
      </w:r>
    </w:p>
    <w:p>
      <w:pPr>
        <w:pStyle w:val="Style12"/>
        <w:tabs>
          <w:tab w:leader="dot" w:pos="934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тяжелого В(Bs)-мезона в рамках релятивистского характера взаимодействия</w:t>
        <w:tab/>
        <w:t xml:space="preserve"> 86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380"/>
      </w:pPr>
      <w:r>
        <w:rPr>
          <w:rStyle w:val="CharStyle14"/>
        </w:rPr>
        <w:t>КошановБ.Д., НурикеноваЖ.С.</w:t>
      </w:r>
      <w:r>
        <w:rPr>
          <w:lang w:val="ru-RU"/>
          <w:w w:val="100"/>
          <w:spacing w:val="0"/>
          <w:color w:val="000000"/>
          <w:position w:val="0"/>
        </w:rPr>
        <w:t xml:space="preserve"> О разрешимости обобщенной задачи Дирихле - Неймана для эллиптического</w:t>
      </w:r>
    </w:p>
    <w:p>
      <w:pPr>
        <w:pStyle w:val="Style12"/>
        <w:tabs>
          <w:tab w:leader="dot" w:pos="934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уравнения высокого порядка</w:t>
        <w:tab/>
        <w:t xml:space="preserve"> 95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380"/>
      </w:pPr>
      <w:r>
        <w:rPr>
          <w:rStyle w:val="CharStyle14"/>
        </w:rPr>
        <w:t>Куралбаев З.К., Оразаева А.Р., Рахимжанова З.М.</w:t>
      </w:r>
      <w:r>
        <w:rPr>
          <w:lang w:val="ru-RU"/>
          <w:w w:val="100"/>
          <w:spacing w:val="0"/>
          <w:color w:val="000000"/>
          <w:position w:val="0"/>
        </w:rPr>
        <w:t xml:space="preserve"> Механико-математическая модель движений в астеносфере</w:t>
      </w:r>
    </w:p>
    <w:p>
      <w:pPr>
        <w:pStyle w:val="Style12"/>
        <w:tabs>
          <w:tab w:leader="dot" w:pos="934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под воздействием поднимающихся мантийных веществ</w:t>
        <w:tab/>
        <w:t>103</w:t>
      </w:r>
    </w:p>
    <w:p>
      <w:pPr>
        <w:pStyle w:val="Style12"/>
        <w:tabs>
          <w:tab w:leader="dot" w:pos="934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60" w:firstLine="380"/>
      </w:pPr>
      <w:r>
        <w:rPr>
          <w:rStyle w:val="CharStyle14"/>
        </w:rPr>
        <w:t>Мукашев К.М.,Казаченок В.В., Алиева М.Е.</w:t>
      </w:r>
      <w:r>
        <w:rPr>
          <w:lang w:val="ru-RU"/>
          <w:w w:val="100"/>
          <w:spacing w:val="0"/>
          <w:color w:val="000000"/>
          <w:position w:val="0"/>
        </w:rPr>
        <w:t xml:space="preserve"> О новых взглядах на парадигму обучения фундаментальным проблемам физики на примере частиц космического происхождения</w:t>
        <w:tab/>
        <w:t>112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380"/>
      </w:pPr>
      <w:r>
        <w:rPr>
          <w:lang w:val="ru-RU"/>
          <w:w w:val="100"/>
          <w:spacing w:val="0"/>
          <w:color w:val="000000"/>
          <w:position w:val="0"/>
        </w:rPr>
        <w:t>Мырзацул Т.Р., Таукенова А.С., Белисарова Ф.Б., Мырзацул Ш.Р.</w:t>
      </w:r>
      <w:r>
        <w:rPr>
          <w:rStyle w:val="CharStyle17"/>
          <w:i w:val="0"/>
          <w:iCs w:val="0"/>
        </w:rPr>
        <w:t xml:space="preserve"> Инфляционная модель </w:t>
      </w:r>
      <w:r>
        <w:rPr>
          <w:lang w:val="ru-RU"/>
          <w:w w:val="100"/>
          <w:spacing w:val="0"/>
          <w:color w:val="000000"/>
          <w:position w:val="0"/>
        </w:rPr>
        <w:t>к</w:t>
      </w:r>
      <w:r>
        <w:rPr>
          <w:rStyle w:val="CharStyle17"/>
          <w:i w:val="0"/>
          <w:iCs w:val="0"/>
        </w:rPr>
        <w:t xml:space="preserve"> -эссенции</w:t>
      </w:r>
    </w:p>
    <w:p>
      <w:pPr>
        <w:pStyle w:val="Style12"/>
        <w:tabs>
          <w:tab w:leader="dot" w:pos="934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при неминимальной связи с инвариантом Гаусса-Боннэ</w:t>
        <w:tab/>
        <w:t xml:space="preserve"> 120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60" w:firstLine="380"/>
      </w:pPr>
      <w:r>
        <w:rPr>
          <w:lang w:val="ru-RU"/>
          <w:w w:val="100"/>
          <w:spacing w:val="0"/>
          <w:color w:val="000000"/>
          <w:position w:val="0"/>
        </w:rPr>
        <w:t xml:space="preserve">Омашова Г.Ш., Спабекова Р.С., Кабылбеков К.А., Саидахметов П.А., АбдрахмановаХ.К., Арысбаева А.С. </w:t>
      </w:r>
      <w:r>
        <w:rPr>
          <w:rStyle w:val="CharStyle17"/>
          <w:i w:val="0"/>
          <w:iCs w:val="0"/>
        </w:rPr>
        <w:t>Cамостоятельное конструирование заданий для выполнения компьютерной лабораторной работы</w:t>
      </w:r>
    </w:p>
    <w:p>
      <w:pPr>
        <w:pStyle w:val="Style12"/>
        <w:tabs>
          <w:tab w:leader="dot" w:pos="934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по исследованию изохорного процесса</w:t>
        <w:tab/>
        <w:t>127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40" w:right="0" w:firstLine="0"/>
      </w:pPr>
      <w:r>
        <w:rPr>
          <w:rStyle w:val="CharStyle14"/>
        </w:rPr>
        <w:t>Рябикин Ю.А., Ракыметов Б.А., Айтмукан Т.</w:t>
      </w:r>
      <w:r>
        <w:rPr>
          <w:lang w:val="ru-RU"/>
          <w:w w:val="100"/>
          <w:spacing w:val="0"/>
          <w:color w:val="000000"/>
          <w:position w:val="0"/>
        </w:rPr>
        <w:t xml:space="preserve"> О возможности определения парамагнитных характеристик</w:t>
      </w:r>
    </w:p>
    <w:p>
      <w:pPr>
        <w:pStyle w:val="Style12"/>
        <w:tabs>
          <w:tab w:leader="dot" w:pos="934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пламени твердого топлива на основе ЭПР-данных углеродных пленок</w:t>
        <w:tab/>
        <w:t xml:space="preserve"> 134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380"/>
      </w:pPr>
      <w:r>
        <w:rPr>
          <w:lang w:val="ru-RU"/>
          <w:w w:val="100"/>
          <w:spacing w:val="0"/>
          <w:color w:val="000000"/>
          <w:position w:val="0"/>
        </w:rPr>
        <w:t>Спабекова Р.С., Омашова Г.Ш., Кабылбеков К.А., Саидахметов П.А., Серикбаева Г.С., Актуреева Г.К.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Организация компьютерных лабораторных работ по исследованию тока включения и выключения с использованием</w:t>
      </w:r>
    </w:p>
    <w:p>
      <w:pPr>
        <w:pStyle w:val="Style12"/>
        <w:tabs>
          <w:tab w:leader="dot" w:pos="934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пакета программ </w:t>
      </w:r>
      <w:r>
        <w:rPr>
          <w:lang w:val="en-US"/>
          <w:w w:val="100"/>
          <w:spacing w:val="0"/>
          <w:color w:val="000000"/>
          <w:position w:val="0"/>
        </w:rPr>
        <w:t>MATLAB</w:t>
      </w:r>
      <w:r>
        <w:rPr>
          <w:lang w:val="ru-RU"/>
          <w:w w:val="100"/>
          <w:spacing w:val="0"/>
          <w:color w:val="000000"/>
          <w:position w:val="0"/>
        </w:rPr>
        <w:tab/>
        <w:t>139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380"/>
      </w:pPr>
      <w:r>
        <w:rPr>
          <w:rStyle w:val="CharStyle14"/>
        </w:rPr>
        <w:t>Ташенова Ж.М., Калдарова М., Мусайф М.</w:t>
      </w:r>
      <w:r>
        <w:rPr>
          <w:lang w:val="ru-RU"/>
          <w:w w:val="100"/>
          <w:spacing w:val="0"/>
          <w:color w:val="000000"/>
          <w:position w:val="0"/>
        </w:rPr>
        <w:t xml:space="preserve"> Численное обоснование одномерности некоторой трехмерной задачи</w:t>
      </w:r>
    </w:p>
    <w:p>
      <w:pPr>
        <w:pStyle w:val="Style12"/>
        <w:tabs>
          <w:tab w:leader="dot" w:pos="882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установившегося температурного состояния при наличии теплового потока, теплообмена и теплоизоляции</w:t>
        <w:tab/>
        <w:t xml:space="preserve"> 148</w:t>
      </w:r>
    </w:p>
    <w:p>
      <w:pPr>
        <w:pStyle w:val="Style12"/>
        <w:tabs>
          <w:tab w:leader="dot" w:pos="9340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 w:firstLine="0"/>
      </w:pPr>
      <w:r>
        <w:rPr>
          <w:rStyle w:val="CharStyle14"/>
        </w:rPr>
        <w:t>Ташенова Ж.М., Мусайф М., Калдарова М.</w:t>
      </w:r>
      <w:r>
        <w:rPr>
          <w:lang w:val="ru-RU"/>
          <w:w w:val="100"/>
          <w:spacing w:val="0"/>
          <w:color w:val="000000"/>
          <w:position w:val="0"/>
        </w:rPr>
        <w:t xml:space="preserve"> Энергетический метод в решении задач термоупругости</w:t>
        <w:tab/>
        <w:t xml:space="preserve"> 155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6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Турганбай К.Е., ^алдыбекова С.У.Особенности развития мышления учителя информатики в высшей школе .... 163 </w:t>
      </w:r>
      <w:r>
        <w:rPr>
          <w:rStyle w:val="CharStyle14"/>
        </w:rPr>
        <w:t>Шоманов А.С., Ахмед-Заки Д.Ж., Амиргалиев Е.Н., Мансурова М.Е.</w:t>
      </w:r>
      <w:r>
        <w:rPr>
          <w:lang w:val="ru-RU"/>
          <w:w w:val="100"/>
          <w:spacing w:val="0"/>
          <w:color w:val="000000"/>
          <w:position w:val="0"/>
        </w:rPr>
        <w:t xml:space="preserve"> О задаче оптимизации распределения ключей</w:t>
      </w:r>
    </w:p>
    <w:p>
      <w:pPr>
        <w:pStyle w:val="Style12"/>
        <w:tabs>
          <w:tab w:leader="dot" w:pos="934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в </w:t>
      </w:r>
      <w:r>
        <w:rPr>
          <w:lang w:val="en-US"/>
          <w:w w:val="100"/>
          <w:spacing w:val="0"/>
          <w:color w:val="000000"/>
          <w:position w:val="0"/>
        </w:rPr>
        <w:t xml:space="preserve">Mapreduce </w:t>
      </w:r>
      <w:r>
        <w:rPr>
          <w:lang w:val="ru-RU"/>
          <w:w w:val="100"/>
          <w:spacing w:val="0"/>
          <w:color w:val="000000"/>
          <w:position w:val="0"/>
        </w:rPr>
        <w:t>модели</w:t>
        <w:tab/>
        <w:t>167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380"/>
      </w:pPr>
      <w:r>
        <w:rPr>
          <w:rStyle w:val="CharStyle14"/>
        </w:rPr>
        <w:t>Бакирова Э.А., Искакова Н.Б., Уаисов Б.</w:t>
      </w:r>
      <w:r>
        <w:rPr>
          <w:lang w:val="ru-RU"/>
          <w:w w:val="100"/>
          <w:spacing w:val="0"/>
          <w:color w:val="000000"/>
          <w:position w:val="0"/>
        </w:rPr>
        <w:t xml:space="preserve"> Об одном алгоритме решения линейной краевой задачи для интегро-</w:t>
      </w:r>
    </w:p>
    <w:p>
      <w:pPr>
        <w:pStyle w:val="Style12"/>
        <w:tabs>
          <w:tab w:leader="dot" w:pos="934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дифференциального уравнения фредгольма с параметром</w:t>
        <w:tab/>
        <w:t>173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60" w:firstLine="380"/>
      </w:pPr>
      <w:r>
        <w:rPr>
          <w:rStyle w:val="CharStyle14"/>
        </w:rPr>
        <w:t>Ацылбаев М.И., Сапрыгина М.Б., Шалданбаев А.Ш.</w:t>
      </w:r>
      <w:r>
        <w:rPr>
          <w:lang w:val="ru-RU"/>
          <w:w w:val="100"/>
          <w:spacing w:val="0"/>
          <w:color w:val="000000"/>
          <w:position w:val="0"/>
        </w:rPr>
        <w:t xml:space="preserve"> Решение сингулярно возмущенной задачи Коши для обыкновенного дифференциального уравнения первого порядка с постоянным коэффициентом методом</w:t>
      </w:r>
    </w:p>
    <w:p>
      <w:pPr>
        <w:pStyle w:val="Style12"/>
        <w:tabs>
          <w:tab w:leader="dot" w:pos="934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отклоняющегося аргумента</w:t>
        <w:tab/>
        <w:t xml:space="preserve"> 181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60" w:firstLine="380"/>
      </w:pPr>
      <w:r>
        <w:rPr>
          <w:rStyle w:val="CharStyle14"/>
        </w:rPr>
        <w:t>Рустемова К.Ж., Шалданбаев А.Ш., Ацылбаев М.И.</w:t>
      </w:r>
      <w:r>
        <w:rPr>
          <w:lang w:val="ru-RU"/>
          <w:w w:val="100"/>
          <w:spacing w:val="0"/>
          <w:color w:val="000000"/>
          <w:position w:val="0"/>
        </w:rPr>
        <w:t xml:space="preserve"> Решение сингулярно возмущенной задачи Коши, для обыкновенного дифференциального уравнения второго порядка с постоянными коэффициентами, методом</w:t>
      </w:r>
    </w:p>
    <w:p>
      <w:pPr>
        <w:pStyle w:val="Style12"/>
        <w:tabs>
          <w:tab w:leader="dot" w:pos="934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отклоняющегося аргумента</w:t>
        <w:tab/>
        <w:t>193</w:t>
      </w:r>
      <w:r>
        <w:fldChar w:fldCharType="end"/>
      </w:r>
    </w:p>
    <w:p>
      <w:pPr>
        <w:pStyle w:val="Style18"/>
        <w:tabs>
          <w:tab w:leader="dot" w:pos="906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60" w:firstLine="380"/>
      </w:pPr>
      <w:r>
        <w:rPr>
          <w:rStyle w:val="CharStyle20"/>
        </w:rPr>
        <w:t>АширбаевХ.К., Кабылбеков К.А., АбдрахмановаХ.А., Джумагалиева А.И., Кыдырбекова Ж.Б.</w:t>
      </w:r>
      <w:r>
        <w:rPr>
          <w:lang w:val="ru-RU"/>
          <w:w w:val="100"/>
          <w:spacing w:val="0"/>
          <w:color w:val="000000"/>
          <w:position w:val="0"/>
        </w:rPr>
        <w:t xml:space="preserve"> Организация компьютерной лабораторной работы по исследованию электрического и магнитного полей с использованием пакета программ </w:t>
      </w:r>
      <w:r>
        <w:rPr>
          <w:lang w:val="en-US"/>
          <w:w w:val="100"/>
          <w:spacing w:val="0"/>
          <w:color w:val="000000"/>
          <w:position w:val="0"/>
        </w:rPr>
        <w:t xml:space="preserve">MATLAB </w:t>
      </w:r>
      <w:r>
        <w:rPr>
          <w:lang w:val="ru-RU"/>
          <w:w w:val="100"/>
          <w:spacing w:val="0"/>
          <w:color w:val="000000"/>
          <w:position w:val="0"/>
        </w:rPr>
        <w:tab/>
        <w:t xml:space="preserve"> 206</w:t>
      </w:r>
    </w:p>
    <w:sectPr>
      <w:headerReference w:type="default" r:id="rId5"/>
      <w:footerReference w:type="default" r:id="rId6"/>
      <w:footnotePr>
        <w:pos w:val="pageBottom"/>
        <w:numFmt w:val="decimal"/>
        <w:numRestart w:val="continuous"/>
      </w:footnotePr>
      <w:type w:val="continuous"/>
      <w:pgSz w:w="11909" w:h="16838"/>
      <w:pgMar w:top="1789" w:left="1258" w:right="1233" w:bottom="1568" w:header="0" w:footer="3" w:gutter="0"/>
      <w:rtlGutter w:val="0"/>
      <w:cols w:space="720"/>
      <w:pgNumType w:start="215"/>
      <w:noEndnote/>
      <w:docGrid w:linePitch="360"/>
    </w:sectPr>
  </w:body>
</w:document>
</file>

<file path=word/foot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289.45pt;margin-top:769.15pt;width:14.4pt;height:6.7pt;z-index:-188744063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8"/>
                      <w:i w:val="0"/>
                      <w:i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head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3.6pt;margin-top:66.2pt;width:468.5pt;height:9.1pt;z-index:-188744064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6"/>
                  <w:tabs>
                    <w:tab w:leader="none" w:pos="937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i w:val="0"/>
                    <w:iCs w:val="0"/>
                  </w:rPr>
                  <w:t>ISSN 1991-346X</w:t>
                  <w:tab/>
                </w:r>
                <w:r>
                  <w:rPr>
                    <w:rStyle w:val="CharStyle9"/>
                    <w:i/>
                    <w:iCs/>
                  </w:rPr>
                  <w:t>Серия физико-математическая. № 3. 2017</w:t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5">
    <w:name w:val="Основной текст (3) + 8,5 pt,Полужирный"/>
    <w:basedOn w:val="CharStyle4"/>
    <w:rPr>
      <w:lang w:val="ru-RU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7">
    <w:name w:val="Колонтитул_"/>
    <w:basedOn w:val="DefaultParagraphFont"/>
    <w:link w:val="Style6"/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8">
    <w:name w:val="Колонтитул + 9,5 pt,Не курсив"/>
    <w:basedOn w:val="CharStyle7"/>
    <w:rPr>
      <w:lang w:val="en-US"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9">
    <w:name w:val="Колонтитул + 9,5 pt"/>
    <w:basedOn w:val="CharStyle7"/>
    <w:rPr>
      <w:lang w:val="ru-RU"/>
      <w:sz w:val="19"/>
      <w:szCs w:val="19"/>
      <w:w w:val="100"/>
      <w:spacing w:val="0"/>
      <w:color w:val="000000"/>
      <w:position w:val="0"/>
    </w:rPr>
  </w:style>
  <w:style w:type="character" w:customStyle="1" w:styleId="CharStyle11">
    <w:name w:val="Основной текст (155)_"/>
    <w:basedOn w:val="DefaultParagraphFont"/>
    <w:link w:val="Style10"/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3">
    <w:name w:val="Оглавление (34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4">
    <w:name w:val="Оглавление (34) + Курсив"/>
    <w:basedOn w:val="CharStyle13"/>
    <w:rPr>
      <w:lang w:val="ru-RU"/>
      <w:i/>
      <w:iCs/>
      <w:w w:val="100"/>
      <w:spacing w:val="0"/>
      <w:color w:val="000000"/>
      <w:position w:val="0"/>
    </w:rPr>
  </w:style>
  <w:style w:type="character" w:customStyle="1" w:styleId="CharStyle16">
    <w:name w:val="Оглавление (35)_"/>
    <w:basedOn w:val="DefaultParagraphFont"/>
    <w:link w:val="Style15"/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7">
    <w:name w:val="Оглавление (35) + Не курсив"/>
    <w:basedOn w:val="CharStyle16"/>
    <w:rPr>
      <w:lang w:val="ru-RU"/>
      <w:i/>
      <w:iCs/>
      <w:w w:val="100"/>
      <w:spacing w:val="0"/>
      <w:color w:val="000000"/>
      <w:position w:val="0"/>
    </w:rPr>
  </w:style>
  <w:style w:type="character" w:customStyle="1" w:styleId="CharStyle19">
    <w:name w:val="Основной текст (123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20">
    <w:name w:val="Основной текст (123) + Курсив"/>
    <w:basedOn w:val="CharStyle19"/>
    <w:rPr>
      <w:lang w:val="ru-RU"/>
      <w:i/>
      <w:iCs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both"/>
      <w:spacing w:before="180" w:line="245" w:lineRule="exact"/>
      <w:ind w:hanging="1340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6">
    <w:name w:val="Колонтитул"/>
    <w:basedOn w:val="Normal"/>
    <w:link w:val="CharStyle7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0">
    <w:name w:val="Основной текст (155)"/>
    <w:basedOn w:val="Normal"/>
    <w:link w:val="CharStyle11"/>
    <w:pPr>
      <w:widowControl w:val="0"/>
      <w:shd w:val="clear" w:color="auto" w:fill="FFFFFF"/>
      <w:spacing w:before="240" w:line="206" w:lineRule="exact"/>
      <w:ind w:firstLine="380"/>
    </w:pPr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2">
    <w:name w:val="Оглавление (34)"/>
    <w:basedOn w:val="Normal"/>
    <w:link w:val="CharStyle13"/>
    <w:pPr>
      <w:widowControl w:val="0"/>
      <w:shd w:val="clear" w:color="auto" w:fill="FFFFFF"/>
      <w:spacing w:line="206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5">
    <w:name w:val="Оглавление (35)"/>
    <w:basedOn w:val="Normal"/>
    <w:link w:val="CharStyle16"/>
    <w:pPr>
      <w:widowControl w:val="0"/>
      <w:shd w:val="clear" w:color="auto" w:fill="FFFFFF"/>
      <w:spacing w:line="206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8">
    <w:name w:val="Основной текст (123)"/>
    <w:basedOn w:val="Normal"/>
    <w:link w:val="CharStyle1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Microsoft Word - Физ-мат_03_2017_999</dc:title>
  <dc:subject/>
  <dc:creator>Admin</dc:creator>
  <cp:keywords/>
</cp:coreProperties>
</file>