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40" w:right="0" w:firstLine="0"/>
      </w:pPr>
      <w:r>
        <w:rPr>
          <w:rStyle w:val="CharStyle5"/>
        </w:rPr>
        <w:t>СОДЕРЖАНИЕ Региональная геология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20" w:right="0" w:firstLine="420"/>
      </w:pPr>
      <w:r>
        <w:rPr>
          <w:rStyle w:val="CharStyle9"/>
        </w:rPr>
        <w:t>Ергалиев Г.К., Пирогова Т.Е.</w:t>
      </w:r>
      <w:r>
        <w:rPr>
          <w:rStyle w:val="CharStyle5"/>
        </w:rPr>
        <w:t xml:space="preserve"> Новые данные по стратиграфии и палеонтологии Чингизтауской свиты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2"/>
          <w:b w:val="0"/>
          <w:bCs w:val="0"/>
        </w:rPr>
        <w:t>среднего кембрия хребта Шынгиз (Восточный Казахстан, Аркалыкская зона)</w:t>
        <w:tab/>
        <w:t>5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5" w:line="206" w:lineRule="exact"/>
        <w:ind w:left="20" w:right="60" w:firstLine="420"/>
      </w:pPr>
      <w:r>
        <w:rPr>
          <w:rStyle w:val="CharStyle13"/>
          <w:b w:val="0"/>
          <w:bCs w:val="0"/>
        </w:rPr>
        <w:t>Нигматова С.А., Косенко А.А., Джуманов С., Усинова А.Б., Шермахан Б.</w:t>
      </w:r>
      <w:r>
        <w:rPr>
          <w:rStyle w:val="CharStyle12"/>
          <w:b w:val="0"/>
          <w:bCs w:val="0"/>
        </w:rPr>
        <w:t xml:space="preserve"> Каратауское юрское озеро: современное состояние уникального месторождения ископаемой флоры и фауны</w:t>
        <w:tab/>
        <w:t>10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05" w:line="200" w:lineRule="exact"/>
        <w:ind w:left="40" w:right="0" w:firstLine="0"/>
      </w:pPr>
      <w:bookmarkStart w:id="0" w:name="bookmark0"/>
      <w:r>
        <w:rPr>
          <w:rStyle w:val="CharStyle12"/>
          <w:b w:val="0"/>
          <w:bCs w:val="0"/>
        </w:rPr>
        <w:t>Минерагения, прогнозы, перспективы</w:t>
      </w:r>
      <w:bookmarkEnd w:id="0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3"/>
          <w:b w:val="0"/>
          <w:bCs w:val="0"/>
        </w:rPr>
        <w:t>Курчавов А.М., Хамзин Б.С.</w:t>
      </w:r>
      <w:r>
        <w:rPr>
          <w:rStyle w:val="CharStyle12"/>
          <w:b w:val="0"/>
          <w:bCs w:val="0"/>
        </w:rPr>
        <w:t xml:space="preserve"> Главнейшие рубежи рудообразования в орогенных структурах каледонид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Северного и Центрального Казахстана</w:t>
        <w:tab/>
        <w:t>24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6"/>
          <w:b w:val="0"/>
          <w:bCs w:val="0"/>
          <w:i/>
          <w:iCs/>
        </w:rPr>
        <w:t>ОмирсериковМ.Ш., Агата Душмал-Черничкевич, Исаева Л.Д., Асубаева С.К., Тогизов К.С.</w:t>
      </w:r>
      <w:r>
        <w:rPr>
          <w:rStyle w:val="CharStyle17"/>
          <w:b w:val="0"/>
          <w:bCs w:val="0"/>
          <w:i w:val="0"/>
          <w:iCs w:val="0"/>
        </w:rPr>
        <w:t xml:space="preserve"> Прогнозирование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ресурсов редкометалльных месторождений на основе анализа рудоконтролирующих факторов</w:t>
        <w:tab/>
        <w:t>35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5" w:line="206" w:lineRule="exact"/>
        <w:ind w:left="20" w:right="60" w:firstLine="420"/>
      </w:pPr>
      <w:r>
        <w:rPr>
          <w:rStyle w:val="CharStyle13"/>
          <w:b w:val="0"/>
          <w:bCs w:val="0"/>
        </w:rPr>
        <w:t>Серых В.И., Макат Д.К.</w:t>
      </w:r>
      <w:r>
        <w:rPr>
          <w:rStyle w:val="CharStyle12"/>
          <w:b w:val="0"/>
          <w:bCs w:val="0"/>
        </w:rPr>
        <w:t xml:space="preserve"> О геотектонической позиции медно-порфировых месторождений Центрального Казахстана</w:t>
        <w:tab/>
        <w:t>44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00" w:line="200" w:lineRule="exact"/>
        <w:ind w:left="40" w:right="0" w:firstLine="0"/>
      </w:pPr>
      <w:bookmarkStart w:id="1" w:name="bookmark1"/>
      <w:r>
        <w:rPr>
          <w:rStyle w:val="CharStyle12"/>
          <w:b w:val="0"/>
          <w:bCs w:val="0"/>
        </w:rPr>
        <w:t>Геофизика</w:t>
      </w:r>
      <w:bookmarkEnd w:id="1"/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5" w:line="206" w:lineRule="exact"/>
        <w:ind w:left="20" w:right="60" w:firstLine="420"/>
      </w:pPr>
      <w:r>
        <w:rPr>
          <w:rStyle w:val="CharStyle13"/>
          <w:b w:val="0"/>
          <w:bCs w:val="0"/>
        </w:rPr>
        <w:t>Борисенко Г.Т., Бижанова Г.Д.</w:t>
      </w:r>
      <w:r>
        <w:rPr>
          <w:rStyle w:val="CharStyle12"/>
          <w:b w:val="0"/>
          <w:bCs w:val="0"/>
        </w:rPr>
        <w:t xml:space="preserve"> Комплексная интерпретация диаграмм ГИС с использованием программы </w:t>
      </w:r>
      <w:r>
        <w:rPr>
          <w:rStyle w:val="CharStyle12"/>
          <w:lang w:val="en-US"/>
          <w:b w:val="0"/>
          <w:bCs w:val="0"/>
        </w:rPr>
        <w:t>Geolog</w:t>
      </w:r>
      <w:r>
        <w:rPr>
          <w:rStyle w:val="CharStyle12"/>
          <w:b w:val="0"/>
          <w:bCs w:val="0"/>
        </w:rPr>
        <w:tab/>
        <w:t>54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05" w:line="200" w:lineRule="exact"/>
        <w:ind w:left="40" w:right="0" w:firstLine="0"/>
      </w:pPr>
      <w:bookmarkStart w:id="2" w:name="bookmark2"/>
      <w:r>
        <w:rPr>
          <w:rStyle w:val="CharStyle12"/>
          <w:b w:val="0"/>
          <w:bCs w:val="0"/>
        </w:rPr>
        <w:t>Инженерная геология</w:t>
      </w:r>
      <w:bookmarkEnd w:id="2"/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5" w:line="206" w:lineRule="exact"/>
        <w:ind w:left="20" w:right="60" w:firstLine="420"/>
      </w:pPr>
      <w:r>
        <w:rPr>
          <w:rStyle w:val="CharStyle13"/>
          <w:b w:val="0"/>
          <w:bCs w:val="0"/>
        </w:rPr>
        <w:t>Митрофанова А.Н., Калита Р.Ш., Абитбаева А.Д., Уксукбаева С.А.</w:t>
      </w:r>
      <w:r>
        <w:rPr>
          <w:rStyle w:val="CharStyle12"/>
          <w:b w:val="0"/>
          <w:bCs w:val="0"/>
        </w:rPr>
        <w:t xml:space="preserve"> Анализ геоморфологических и инженерно-геологических условий территории центральной части Трансказахстанского канала</w:t>
        <w:tab/>
        <w:t>66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05" w:line="200" w:lineRule="exact"/>
        <w:ind w:left="40" w:right="0" w:firstLine="0"/>
      </w:pPr>
      <w:bookmarkStart w:id="3" w:name="bookmark3"/>
      <w:r>
        <w:rPr>
          <w:rStyle w:val="CharStyle12"/>
          <w:b w:val="0"/>
          <w:bCs w:val="0"/>
        </w:rPr>
        <w:t>Гидрогеология</w:t>
      </w:r>
      <w:bookmarkEnd w:id="3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3"/>
          <w:b w:val="0"/>
          <w:bCs w:val="0"/>
        </w:rPr>
        <w:t>МухамеджановМ.А., МакыжановаА.Т., КулагинВ.В.</w:t>
      </w:r>
      <w:r>
        <w:rPr>
          <w:rStyle w:val="CharStyle12"/>
          <w:b w:val="0"/>
          <w:bCs w:val="0"/>
        </w:rPr>
        <w:t xml:space="preserve"> Обоснование и определение перспективных объектов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по использованию подземных вод для орошения земель, кормопроизводству и обводнению пастбищ Казахстана</w:t>
        <w:tab/>
        <w:t>72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5" w:line="206" w:lineRule="exact"/>
        <w:ind w:left="20" w:right="60" w:firstLine="420"/>
      </w:pPr>
      <w:r>
        <w:rPr>
          <w:rStyle w:val="CharStyle13"/>
          <w:b w:val="0"/>
          <w:bCs w:val="0"/>
        </w:rPr>
        <w:t>Кан С.М., Муртазин Е.Ж., Едилханов А.М.</w:t>
      </w:r>
      <w:r>
        <w:rPr>
          <w:rStyle w:val="CharStyle12"/>
          <w:b w:val="0"/>
          <w:bCs w:val="0"/>
        </w:rPr>
        <w:t xml:space="preserve"> О распространении редких микрокомпонентов в попутных пластовых водах на месторождениях нефти и газа полуострова Мангышлак</w:t>
        <w:tab/>
        <w:t>84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05" w:line="200" w:lineRule="exact"/>
        <w:ind w:left="40" w:right="0" w:firstLine="0"/>
      </w:pPr>
      <w:bookmarkStart w:id="4" w:name="bookmark4"/>
      <w:r>
        <w:rPr>
          <w:rStyle w:val="CharStyle12"/>
          <w:b w:val="0"/>
          <w:bCs w:val="0"/>
        </w:rPr>
        <w:t>Методика</w:t>
      </w:r>
      <w:bookmarkEnd w:id="4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3"/>
          <w:b w:val="0"/>
          <w:bCs w:val="0"/>
        </w:rPr>
        <w:t>Шарапатов А., Шаяхмет М.</w:t>
      </w:r>
      <w:r>
        <w:rPr>
          <w:rStyle w:val="CharStyle12"/>
          <w:b w:val="0"/>
          <w:bCs w:val="0"/>
        </w:rPr>
        <w:t xml:space="preserve"> Физико-геологические основы эффективности применения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аэромагнитного метода в нефтегазоносной Прикаспийской низменности</w:t>
        <w:tab/>
        <w:t>95</w:t>
      </w:r>
      <w:r>
        <w:fldChar w:fldCharType="end"/>
      </w:r>
    </w:p>
    <w:p>
      <w:pPr>
        <w:pStyle w:val="Style3"/>
        <w:tabs>
          <w:tab w:leader="dot" w:pos="90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5" w:line="206" w:lineRule="exact"/>
        <w:ind w:left="20" w:right="60" w:firstLine="420"/>
      </w:pPr>
      <w:r>
        <w:rPr>
          <w:rStyle w:val="CharStyle9"/>
        </w:rPr>
        <w:t>Нарбаев Т.И., ЗаурбекА.К., НарбаевМ.Т., НарбаеваК.Т.</w:t>
      </w:r>
      <w:r>
        <w:rPr>
          <w:rStyle w:val="CharStyle5"/>
        </w:rPr>
        <w:t xml:space="preserve"> Усовершенствование методологии и научно-технических основ корректировки параметров водохранилищ в бассейнах бессточных рек (на примере бассейна реки Иле)</w:t>
        <w:tab/>
        <w:t>100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5" w:line="200" w:lineRule="exact"/>
        <w:ind w:left="40" w:right="0" w:firstLine="0"/>
      </w:pPr>
      <w:bookmarkStart w:id="5" w:name="bookmark5"/>
      <w:r>
        <w:rPr>
          <w:rStyle w:val="CharStyle5"/>
        </w:rPr>
        <w:t>Технические науки</w:t>
      </w:r>
      <w:bookmarkEnd w:id="5"/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0"/>
          <w:b w:val="0"/>
          <w:bCs w:val="0"/>
          <w:i/>
          <w:iCs/>
        </w:rPr>
        <w:t>Квятковский С.А., Кожахметов С.М., Оспанов Е.А., Семенова А.С., Сейсембаев Р.С.</w:t>
      </w:r>
      <w:r>
        <w:rPr>
          <w:rStyle w:val="CharStyle21"/>
          <w:b w:val="0"/>
          <w:bCs w:val="0"/>
          <w:i w:val="0"/>
          <w:iCs w:val="0"/>
        </w:rPr>
        <w:t xml:space="preserve"> Окислительный обжиг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2"/>
          <w:b w:val="0"/>
          <w:bCs w:val="0"/>
        </w:rPr>
        <w:t>коллекторных золотосодержащих штейнов</w:t>
        <w:tab/>
        <w:t>114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6"/>
          <w:b w:val="0"/>
          <w:bCs w:val="0"/>
          <w:i/>
          <w:iCs/>
        </w:rPr>
        <w:t>Салыбекова В.С., Калитов Д.К., Завалей В.А., Рахимов Т.А.</w:t>
      </w:r>
      <w:r>
        <w:rPr>
          <w:rStyle w:val="CharStyle17"/>
          <w:b w:val="0"/>
          <w:bCs w:val="0"/>
          <w:i w:val="0"/>
          <w:iCs w:val="0"/>
        </w:rPr>
        <w:t xml:space="preserve"> Применение методов внутрипластовой очистки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подземных вод от шестивалентного хрома</w:t>
        <w:tab/>
        <w:t>122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6"/>
          <w:b w:val="0"/>
          <w:bCs w:val="0"/>
          <w:i/>
          <w:iCs/>
        </w:rPr>
        <w:t>Соколовская Л.В., Квятковский С.А., Семенова А.С., Ким Л.П., Сейсембаев Р.С.</w:t>
      </w:r>
      <w:r>
        <w:rPr>
          <w:rStyle w:val="CharStyle17"/>
          <w:b w:val="0"/>
          <w:bCs w:val="0"/>
          <w:i w:val="0"/>
          <w:iCs w:val="0"/>
        </w:rPr>
        <w:t xml:space="preserve"> Закономерности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сульфидно-щелочного выщелачивания спеков окисленных свинцово-цинковых баритовых руд</w:t>
        <w:tab/>
        <w:t>129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6"/>
          <w:b w:val="0"/>
          <w:bCs w:val="0"/>
          <w:i/>
          <w:iCs/>
        </w:rPr>
        <w:t>РатовБ.Т., ФедоровБ.В., СабировБ.Ф., Коргасбеков Д.Р.</w:t>
      </w:r>
      <w:r>
        <w:rPr>
          <w:rStyle w:val="CharStyle17"/>
          <w:b w:val="0"/>
          <w:bCs w:val="0"/>
          <w:i w:val="0"/>
          <w:iCs w:val="0"/>
        </w:rPr>
        <w:t xml:space="preserve"> Исследования параметров эжекторного узла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устройства для отбора керна из глубоких скважин</w:t>
        <w:tab/>
        <w:t>143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6"/>
          <w:b w:val="0"/>
          <w:bCs w:val="0"/>
          <w:i/>
          <w:iCs/>
        </w:rPr>
        <w:t>Кенжалиев Б.К., Кульдеев Е.И., Абдулвалиев Р.А., ПозмоговВ.А., Бейсембекова К.О., Гладышев С.В.,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3"/>
          <w:b w:val="0"/>
          <w:bCs w:val="0"/>
        </w:rPr>
        <w:t>Тастанов Е.А.</w:t>
      </w:r>
      <w:r>
        <w:rPr>
          <w:rStyle w:val="CharStyle12"/>
          <w:b w:val="0"/>
          <w:bCs w:val="0"/>
        </w:rPr>
        <w:t xml:space="preserve"> Перспективы развития алюминиевой отрасли Казахстана</w:t>
        <w:tab/>
        <w:t>151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20" w:right="1080" w:firstLine="0"/>
      </w:pPr>
      <w:r>
        <w:rPr>
          <w:rStyle w:val="CharStyle13"/>
          <w:b w:val="0"/>
          <w:bCs w:val="0"/>
        </w:rPr>
        <w:t>Кулагин В.В., Умбеталиев Д.Б., Ауелхан Е.С., Макыжанова А.Т., Каратаев Д.С.</w:t>
      </w:r>
      <w:r>
        <w:rPr>
          <w:rStyle w:val="CharStyle12"/>
          <w:b w:val="0"/>
          <w:bCs w:val="0"/>
        </w:rPr>
        <w:t xml:space="preserve"> Водно-солевой баланс грунтовых вод на орошаемых землях Шенгельдинского массива в условиях применения водосберегающих</w:t>
      </w:r>
    </w:p>
    <w:p>
      <w:pPr>
        <w:pStyle w:val="Style10"/>
        <w:tabs>
          <w:tab w:leader="dot" w:pos="927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12"/>
          <w:b w:val="0"/>
          <w:bCs w:val="0"/>
        </w:rPr>
        <w:t>технологий</w:t>
        <w:tab/>
        <w:t>161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rStyle w:val="CharStyle16"/>
          <w:b w:val="0"/>
          <w:bCs w:val="0"/>
          <w:i/>
          <w:iCs/>
        </w:rPr>
        <w:t>СитькоЕ.А., Сукуров Б.М., ОспановЕ.А., Медведев О.С.</w:t>
      </w:r>
      <w:r>
        <w:rPr>
          <w:rStyle w:val="CharStyle17"/>
          <w:b w:val="0"/>
          <w:bCs w:val="0"/>
          <w:i w:val="0"/>
          <w:iCs w:val="0"/>
        </w:rPr>
        <w:t xml:space="preserve"> Влияние термообработки конвертерных шлаков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Балхашского медьзавода на их структуру и фазовый состав</w:t>
        <w:tab/>
        <w:t>175</w:t>
      </w:r>
    </w:p>
    <w:p>
      <w:pPr>
        <w:pStyle w:val="Style10"/>
        <w:tabs>
          <w:tab w:leader="dot" w:pos="929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60" w:firstLine="420"/>
      </w:pPr>
      <w:r>
        <w:rPr>
          <w:rStyle w:val="CharStyle13"/>
          <w:b w:val="0"/>
          <w:bCs w:val="0"/>
        </w:rPr>
        <w:t>ЖексембаевЕ.Ш., МуртазинЕ.Ж., ТокаревИ.В., Кабиев А.Т.</w:t>
      </w:r>
      <w:r>
        <w:rPr>
          <w:rStyle w:val="CharStyle12"/>
          <w:b w:val="0"/>
          <w:bCs w:val="0"/>
        </w:rPr>
        <w:t xml:space="preserve"> Гидрогеохимические особенности азотных терм Алакольской впадины (Восточный Казахстан)</w:t>
        <w:tab/>
        <w:t>185</w:t>
      </w:r>
      <w:r>
        <w:fldChar w:fldCharType="end"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20"/>
          <w:b w:val="0"/>
          <w:bCs w:val="0"/>
          <w:i/>
          <w:iCs/>
        </w:rPr>
        <w:t>СулейменовИ.Э., МунГ.А., ПакИ.Т., КабдушевШ.Б., КенесоваЗ.А., КопишевЭ.Е.</w:t>
      </w:r>
      <w:r>
        <w:rPr>
          <w:rStyle w:val="CharStyle21"/>
          <w:b w:val="0"/>
          <w:bCs w:val="0"/>
          <w:i w:val="0"/>
          <w:iCs w:val="0"/>
        </w:rPr>
        <w:t xml:space="preserve"> Перераспределение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2"/>
          <w:b w:val="0"/>
          <w:bCs w:val="0"/>
        </w:rPr>
        <w:t>концентраций при контакте полиэлектролитных гидрогелей как основа новых опреснительных технологий</w:t>
        <w:tab/>
        <w:t>198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3"/>
          <w:b w:val="0"/>
          <w:bCs w:val="0"/>
        </w:rPr>
        <w:t>Айтчанов Б.Х., Войчик В., Тергеусизова А.С.</w:t>
      </w:r>
      <w:r>
        <w:rPr>
          <w:rStyle w:val="CharStyle12"/>
          <w:b w:val="0"/>
          <w:bCs w:val="0"/>
        </w:rPr>
        <w:t xml:space="preserve"> Системы управления процесса вытяжки оптического волокна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и инновационные технологии его производства</w:t>
        <w:tab/>
        <w:t>206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3"/>
          <w:b w:val="0"/>
          <w:bCs w:val="0"/>
        </w:rPr>
        <w:t>Байшекеев А.Д., Рау А.Г.</w:t>
      </w:r>
      <w:r>
        <w:rPr>
          <w:rStyle w:val="CharStyle12"/>
          <w:b w:val="0"/>
          <w:bCs w:val="0"/>
        </w:rPr>
        <w:t xml:space="preserve"> Технология полива люцерны дренажно-сбросными водами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в Кызылординской области</w:t>
        <w:tab/>
        <w:t>213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3"/>
          <w:b w:val="0"/>
          <w:bCs w:val="0"/>
        </w:rPr>
        <w:t>Салихов Т.К., Салихова Т.С., ХалелГ.К.</w:t>
      </w:r>
      <w:r>
        <w:rPr>
          <w:rStyle w:val="CharStyle12"/>
          <w:b w:val="0"/>
          <w:bCs w:val="0"/>
        </w:rPr>
        <w:t xml:space="preserve"> Геоэкологическая характеристика и рекреационный потенциал территории проектируемого государственного природного резервата «Бокейорда» Западно-Казахстанской области.... 216 </w:t>
      </w:r>
      <w:r>
        <w:rPr>
          <w:rStyle w:val="CharStyle13"/>
          <w:b w:val="0"/>
          <w:bCs w:val="0"/>
        </w:rPr>
        <w:t>СейтмуратовА.Ж., ЖарылгаповаД.М., МедеубаевН.К., ИбраеваА.А.</w:t>
      </w:r>
      <w:r>
        <w:rPr>
          <w:rStyle w:val="CharStyle12"/>
          <w:b w:val="0"/>
          <w:bCs w:val="0"/>
        </w:rPr>
        <w:t xml:space="preserve"> Прикладные задачи колебания пластин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при более сложных граничных условиях</w:t>
        <w:tab/>
        <w:t>228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6"/>
          <w:b w:val="0"/>
          <w:bCs w:val="0"/>
          <w:i/>
          <w:iCs/>
        </w:rPr>
        <w:t>Арипбаева А.Е., МырхалыковЖ.У., ШапаловШ., Суйгенбаева А.Ж., КуспангалиеваХ.К., Ерниязова К.К., МахамбетовМ.Ж., Утешкалиева А.М., Сакпарова А.К., ТакибаеваГ.А.</w:t>
      </w:r>
      <w:r>
        <w:rPr>
          <w:rStyle w:val="CharStyle17"/>
          <w:b w:val="0"/>
          <w:bCs w:val="0"/>
          <w:i w:val="0"/>
          <w:iCs w:val="0"/>
        </w:rPr>
        <w:t xml:space="preserve"> Пути повышения прочностных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характеристик пожарного напорного рукава</w:t>
        <w:tab/>
        <w:t>236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6"/>
          <w:b w:val="0"/>
          <w:bCs w:val="0"/>
          <w:i/>
          <w:iCs/>
        </w:rPr>
        <w:t>Шапалов Ш.К., Арыстанова С.Д., Тлеуов А.С., Битемирова</w:t>
      </w:r>
      <w:r>
        <w:rPr>
          <w:rStyle w:val="CharStyle16"/>
          <w:lang w:val="en-US"/>
          <w:b w:val="0"/>
          <w:bCs w:val="0"/>
          <w:i/>
          <w:iCs/>
        </w:rPr>
        <w:t xml:space="preserve">A.E., </w:t>
      </w:r>
      <w:r>
        <w:rPr>
          <w:rStyle w:val="CharStyle16"/>
          <w:b w:val="0"/>
          <w:bCs w:val="0"/>
          <w:i/>
          <w:iCs/>
        </w:rPr>
        <w:t>КеримбаеваК.З., Адырбекова Г.М., КуспангалиеваХ.К., МахамбетовМ.Ж., КенжалиеваГ.Д., АлтыбаевЖ.М.</w:t>
      </w:r>
      <w:r>
        <w:rPr>
          <w:rStyle w:val="CharStyle17"/>
          <w:b w:val="0"/>
          <w:bCs w:val="0"/>
          <w:i w:val="0"/>
          <w:iCs w:val="0"/>
        </w:rPr>
        <w:t xml:space="preserve"> Возможности использования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вермикулитов для сорбционной очистки фосфорсодержащих шламов</w:t>
        <w:tab/>
        <w:t>141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3"/>
          <w:b w:val="0"/>
          <w:bCs w:val="0"/>
        </w:rPr>
        <w:t>Куралбаев З.К., Таурбекова А.А.</w:t>
      </w:r>
      <w:r>
        <w:rPr>
          <w:rStyle w:val="CharStyle12"/>
          <w:b w:val="0"/>
          <w:bCs w:val="0"/>
        </w:rPr>
        <w:t xml:space="preserve"> Численный анализ характера истечения сильновязкой жидкости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из «узкого канала»</w:t>
        <w:tab/>
        <w:t>145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3"/>
          <w:b w:val="0"/>
          <w:bCs w:val="0"/>
        </w:rPr>
        <w:t>Телтаев Б.Б.</w:t>
      </w:r>
      <w:r>
        <w:rPr>
          <w:rStyle w:val="CharStyle12"/>
          <w:b w:val="0"/>
          <w:bCs w:val="0"/>
        </w:rPr>
        <w:t xml:space="preserve"> Усталостная деструкция асфальтобетонного покрытия. 1. Самоорганизация и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механическое толкование</w:t>
        <w:tab/>
        <w:t>256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6"/>
          <w:b w:val="0"/>
          <w:bCs w:val="0"/>
          <w:i/>
          <w:iCs/>
        </w:rPr>
        <w:t>Сейтмуратов А.Ж.,МедеубаевН.К., МаделхановаА.Ж., КайынбаеваЛ.С., ЖузбаеваА.М.</w:t>
      </w:r>
    </w:p>
    <w:p>
      <w:pPr>
        <w:pStyle w:val="Style10"/>
        <w:tabs>
          <w:tab w:leader="dot" w:pos="93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2"/>
          <w:b w:val="0"/>
          <w:bCs w:val="0"/>
        </w:rPr>
        <w:t>Решения уравнения колебаний гиперболического типа методом декомпозиции</w:t>
        <w:tab/>
        <w:t>276</w:t>
      </w:r>
    </w:p>
    <w:p>
      <w:pPr>
        <w:pStyle w:val="Style10"/>
        <w:tabs>
          <w:tab w:leader="dot" w:pos="8907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0" w:firstLine="0"/>
      </w:pPr>
      <w:r>
        <w:rPr>
          <w:rStyle w:val="CharStyle13"/>
          <w:b w:val="0"/>
          <w:bCs w:val="0"/>
        </w:rPr>
        <w:t>Телтаев Б.Б.</w:t>
      </w:r>
      <w:r>
        <w:rPr>
          <w:rStyle w:val="CharStyle12"/>
          <w:b w:val="0"/>
          <w:bCs w:val="0"/>
        </w:rPr>
        <w:t xml:space="preserve"> Значимость горных пород в дорожном строительстве</w:t>
        <w:tab/>
        <w:t>283</w:t>
      </w:r>
      <w:r>
        <w:fldChar w:fldCharType="end"/>
      </w:r>
    </w:p>
    <w:sectPr>
      <w:headerReference w:type="default" r:id="rId5"/>
      <w:footerReference w:type="default" r:id="rId6"/>
      <w:headerReference w:type="first" r:id="rId7"/>
      <w:footerReference w:type="first" r:id="rId8"/>
      <w:titlePg/>
      <w:footnotePr>
        <w:pos w:val="pageBottom"/>
        <w:numFmt w:val="decimal"/>
        <w:numRestart w:val="continuous"/>
      </w:footnotePr>
      <w:type w:val="continuous"/>
      <w:pgSz w:w="11909" w:h="16838"/>
      <w:pgMar w:top="1792" w:left="1250" w:right="1303" w:bottom="2022" w:header="0" w:footer="3" w:gutter="0"/>
      <w:rtlGutter w:val="0"/>
      <w:cols w:space="720"/>
      <w:pgNumType w:start="295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2.65pt;margin-top:768.6pt;width:14.4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lang w:val="en-US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92.2pt;margin-top:769.05pt;width:13.9pt;height:6.7pt;z-index:-188744061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lang w:val="en-US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4pt;margin-top:66.1pt;width:269.3pt;height:9.3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2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64.9pt;margin-top:66.6pt;width:469.7pt;height:9.1pt;z-index:-188744062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tabs>
                    <w:tab w:leader="none" w:pos="939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lang w:val="en-US"/>
                    <w:i w:val="0"/>
                    <w:iCs w:val="0"/>
                  </w:rPr>
                  <w:t xml:space="preserve">ISSN </w:t>
                </w:r>
                <w:r>
                  <w:rPr>
                    <w:rStyle w:val="CharStyle8"/>
                    <w:i w:val="0"/>
                    <w:iCs w:val="0"/>
                  </w:rPr>
                  <w:t>2224-5278</w:t>
                  <w:tab/>
                </w:r>
                <w:r>
                  <w:rPr>
                    <w:lang w:val="ru-RU"/>
                    <w:w w:val="100"/>
                    <w:spacing w:val="0"/>
                    <w:color w:val="000000"/>
                    <w:position w:val="0"/>
                  </w:rPr>
                  <w:t>Серия геологии и технических наук. № 3. 2017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Основной текст + 10 pt"/>
    <w:basedOn w:val="CharStyle4"/>
    <w:rPr>
      <w:lang w:val="ru-RU"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Колонтитул + Не курсив"/>
    <w:basedOn w:val="CharStyle7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9">
    <w:name w:val="Основной текст + 9,5 pt,Курсив"/>
    <w:basedOn w:val="CharStyle4"/>
    <w:rPr>
      <w:lang w:val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Оглавление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главление + Не полужирный"/>
    <w:basedOn w:val="CharStyle11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3">
    <w:name w:val="Оглавление + 9,5 pt,Не полужирный,Курсив"/>
    <w:basedOn w:val="CharStyle11"/>
    <w:rPr>
      <w:lang w:val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главление (4)_"/>
    <w:basedOn w:val="DefaultParagraphFont"/>
    <w:link w:val="Style14"/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">
    <w:name w:val="Оглавление (4) + 9,5 pt,Не полужирный"/>
    <w:basedOn w:val="CharStyle15"/>
    <w:rPr>
      <w:lang w:val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7">
    <w:name w:val="Оглавление (4) + 10 pt,Не полужирный,Не курсив"/>
    <w:basedOn w:val="CharStyle15"/>
    <w:rPr>
      <w:lang w:val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0">
    <w:name w:val="Основной текст (5) + 9,5 pt,Не полужирный"/>
    <w:basedOn w:val="CharStyle19"/>
    <w:rPr>
      <w:lang w:val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1">
    <w:name w:val="Основной текст (5) + 10 pt,Не полужирный,Не курсив"/>
    <w:basedOn w:val="CharStyle19"/>
    <w:rPr>
      <w:lang w:val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2">
    <w:name w:val="Колонтитул"/>
    <w:basedOn w:val="CharStyle7"/>
    <w:rPr>
      <w:lang w:val="ru-RU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after="600" w:line="250" w:lineRule="exact"/>
      <w:ind w:hanging="144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главление"/>
    <w:basedOn w:val="Normal"/>
    <w:link w:val="CharStyle11"/>
    <w:pPr>
      <w:widowControl w:val="0"/>
      <w:shd w:val="clear" w:color="auto" w:fill="FFFFFF"/>
      <w:jc w:val="both"/>
      <w:spacing w:before="360" w:after="18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главление (4)"/>
    <w:basedOn w:val="Normal"/>
    <w:link w:val="CharStyle15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line="250" w:lineRule="exact"/>
    </w:pPr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Геология__03_2017__ГОТОВ</dc:title>
  <dc:subject/>
  <dc:creator>user</dc:creator>
  <cp:keywords/>
</cp:coreProperties>
</file>