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71" w:line="17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СОДЕРЖАНИЕ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Глобальные проблемы современности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100" w:right="0" w:firstLine="0"/>
      </w:pPr>
      <w:r>
        <w:rPr>
          <w:rStyle w:val="CharStyle9"/>
        </w:rPr>
        <w:t>Сатыбалдин А.А., Нурланова Н.К.</w:t>
      </w:r>
      <w:r>
        <w:rPr>
          <w:lang w:val="ru-RU"/>
          <w:w w:val="100"/>
          <w:spacing w:val="0"/>
          <w:color w:val="000000"/>
          <w:position w:val="0"/>
        </w:rPr>
        <w:t>Предпосылки реализации Парижского климатического соглашения в странах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ЕАЭС</w:t>
        <w:tab/>
        <w:t>5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Есекина Б.К., Сафонов Г.В., Туебекова Ш.Ж.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Декарбонизация национальной экономики: стратегии и сценарии</w:t>
        <w:tab/>
        <w:t>13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Османов Ж.Д.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Современные особенности сотрудничества стран-членов в Евразийском экономическом союзе</w:t>
        <w:tab/>
        <w:t>23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Актуальные вопросы национальной экономики </w:t>
      </w:r>
      <w:r>
        <w:rPr>
          <w:rStyle w:val="CharStyle12"/>
        </w:rPr>
        <w:t>Дауранов И.Н.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Реформирование системы административно-государственного управления в условиях третьей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модернизации экономики Казахстана</w:t>
        <w:tab/>
        <w:t>29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Бримбетова Н.Ж.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Принципы формирования финансовой обеспеченности социальной инфраструктуры регионов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Казахстана</w:t>
        <w:tab/>
        <w:t>35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АбдулвалиеваТ.В.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К вопросу оценки эффективности отраслевой структуры промышленности региона</w:t>
        <w:tab/>
        <w:t>39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Бодаубаева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Г.А.Проблемы и перспективы малого и среднего предпринимательства в Республике Казахстан</w:t>
        <w:tab/>
        <w:t>46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Социально-трудовые отношения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Гайсина С.Н.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Социально-экономические ограничения модернизации социально-трудовой сферы</w:t>
        <w:tab/>
        <w:t xml:space="preserve"> 53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Чуланова З.К.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Факторы формирования модели регулирования социально-трудовых отношений</w:t>
        <w:tab/>
        <w:t xml:space="preserve"> 58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Сулейменова А.Ш., Молдабекова А.Т.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Исследование социально-трудовых отношений на промышленных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предприятиях Казахстана</w:t>
        <w:tab/>
        <w:t>64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Экономическая теория и история экономических учений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Панзабекова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А.Ж.Генезис современной парадигмы безопасности</w:t>
        <w:tab/>
        <w:t>69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ДогаловА.Н., ДосмаганбетовН.С., КайранбековБ.О.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Экономические взгляды Смагула Садвакасова по развитию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просвещения</w:t>
        <w:tab/>
        <w:t xml:space="preserve"> 76</w:t>
      </w:r>
    </w:p>
    <w:p>
      <w:pPr>
        <w:pStyle w:val="Style10"/>
        <w:numPr>
          <w:ilvl w:val="0"/>
          <w:numId w:val="1"/>
        </w:numPr>
        <w:tabs>
          <w:tab w:leader="none" w:pos="492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500" w:right="0" w:firstLine="0"/>
      </w:pPr>
      <w:r>
        <w:rPr>
          <w:lang w:val="ru-RU"/>
          <w:w w:val="100"/>
          <w:spacing w:val="0"/>
          <w:color w:val="000000"/>
          <w:position w:val="0"/>
        </w:rPr>
        <w:t>* *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00" w:right="0" w:firstLine="0"/>
      </w:pPr>
      <w:r>
        <w:rPr>
          <w:rStyle w:val="CharStyle16"/>
          <w:i/>
          <w:iCs/>
        </w:rPr>
        <w:t>Жун(сбек Д.Н., Кудашова Л.Р., Кефер Н.Э., Маврудиева Н.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Построение модельных характеристик гандболисток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высокой квалификации</w:t>
        <w:tab/>
        <w:t xml:space="preserve"> 80</w:t>
      </w:r>
    </w:p>
    <w:p>
      <w:pPr>
        <w:pStyle w:val="Style14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00" w:right="0" w:firstLine="0"/>
      </w:pPr>
      <w:r>
        <w:rPr>
          <w:rStyle w:val="CharStyle16"/>
          <w:i/>
          <w:iCs/>
        </w:rPr>
        <w:t>Дархан Кыдырали.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Эргенекон</w:t>
        <w:tab/>
        <w:t xml:space="preserve"> 88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БайпаковМ.К., Коновалов С.А., Кучинская Ю.В.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Политическая модернизация и партийно-политическая система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республики Казахстан: логика перемен</w:t>
        <w:tab/>
        <w:t>92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rStyle w:val="CharStyle12"/>
        </w:rPr>
        <w:t>Аюпова З.К., Кусаинов Д.У.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Некоторые проблемы правового регулирования имущественных прав супругов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семейно-брачном законодательстве республики Казахстан</w:t>
        <w:tab/>
        <w:t xml:space="preserve"> 100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00" w:right="0" w:firstLine="0"/>
      </w:pPr>
      <w:r>
        <w:rPr>
          <w:rStyle w:val="CharStyle16"/>
          <w:i/>
          <w:iCs/>
        </w:rPr>
        <w:t>КурмановН.А., Бактымбет С.С., Бактымбет А.С., Сатбаева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А.Ж.Трудовая миграция и денежные переводы:</w:t>
      </w:r>
    </w:p>
    <w:p>
      <w:pPr>
        <w:pStyle w:val="Style10"/>
        <w:tabs>
          <w:tab w:leader="dot" w:pos="88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стратегия выживания или стратегия развития?</w:t>
        <w:tab/>
        <w:t xml:space="preserve"> 106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Абдулина Г.А.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Особенности управления коммерческой деятельностью в регионе</w:t>
        <w:tab/>
        <w:t xml:space="preserve"> 115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Абикеева Б.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Формирование структурной лингвистики</w:t>
        <w:tab/>
        <w:t>121</w:t>
      </w:r>
    </w:p>
    <w:p>
      <w:pPr>
        <w:pStyle w:val="Style14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00" w:right="0" w:firstLine="0"/>
      </w:pPr>
      <w:r>
        <w:rPr>
          <w:rStyle w:val="CharStyle16"/>
          <w:i/>
          <w:iCs/>
        </w:rPr>
        <w:t>Алмабаева Г.Б., Артыкова Е.О., Калиева А.Ж.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Когнитивная теория метафоры</w:t>
        <w:tab/>
        <w:t xml:space="preserve"> 125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220" w:firstLine="0"/>
      </w:pPr>
      <w:r>
        <w:rPr>
          <w:rStyle w:val="CharStyle12"/>
        </w:rPr>
        <w:t>Ананьева С.В.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Современное литературоведение и критика США поэтических произведений казахских авторов... 130 </w:t>
      </w:r>
      <w:r>
        <w:rPr>
          <w:rStyle w:val="CharStyle12"/>
        </w:rPr>
        <w:t>Есайдар У.С., Бельгибаев А.К., Мырзагулова Г.Р.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Современное состояние гостиничного хозяйства Казахстана.... 136 </w:t>
      </w:r>
      <w:r>
        <w:rPr>
          <w:rStyle w:val="CharStyle12"/>
        </w:rPr>
        <w:t>Жанатбекова Н.Ж., Абдулаева Э.Б., Исаева Г.Б.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Учить критически мыслить - залог конкурентоспособного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будущего</w:t>
        <w:tab/>
        <w:t xml:space="preserve"> 140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00" w:right="0" w:firstLine="0"/>
      </w:pPr>
      <w:r>
        <w:rPr>
          <w:rStyle w:val="CharStyle16"/>
          <w:i/>
          <w:iCs/>
        </w:rPr>
        <w:t>Жолмуханова А.Ж., Шамуратова Н.Б., Абдрахманова Р.С. Курманкулова Н.Ж.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Организация маркетинга услуг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туризме Казахстана</w:t>
        <w:tab/>
        <w:t>145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Игилик М. И., Суйеркул Б. М.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Религиозный дискурс в творчестве Абая</w:t>
        <w:tab/>
        <w:t>151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Исмагулова Р.С. Жумабаева А.Е.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Формирование коммуникативных навыков учащихся начального класса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посредством обучения иностранного языка</w:t>
        <w:tab/>
        <w:t>158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00" w:right="0" w:firstLine="0"/>
      </w:pPr>
      <w:r>
        <w:rPr>
          <w:rStyle w:val="CharStyle16"/>
          <w:i/>
          <w:iCs/>
        </w:rPr>
        <w:t>Кусаметова Г.К., Бахтиярова Г.Р., Бородулина Т.Ю.</w:t>
      </w:r>
      <w:r>
        <w:rPr>
          <w:rStyle w:val="CharStyle17"/>
          <w:lang w:val="ru-RU"/>
          <w:i w:val="0"/>
          <w:iCs w:val="0"/>
        </w:rPr>
        <w:t xml:space="preserve"> </w:t>
      </w:r>
      <w:r>
        <w:rPr>
          <w:rStyle w:val="CharStyle18"/>
          <w:i w:val="0"/>
          <w:iCs w:val="0"/>
        </w:rPr>
        <w:t>Арт-терапия в работе психологической службы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образовательного учреждения</w:t>
        <w:tab/>
        <w:t>163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КалиаскароваА.Т.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Переводы произведений Абая на языки мира</w:t>
        <w:tab/>
        <w:t>171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Машакова А. К.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Реми дор и казахская литература</w:t>
        <w:tab/>
        <w:t>174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Мухажанова Н.А.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Оценка экологического риска на здоровье населения республики Казахстан</w:t>
        <w:tab/>
        <w:t>177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НасимовМ.0., ПаридиноваБ.Ж.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Дискурс саяси гылымдардыц нысаны ретшде</w:t>
        <w:tab/>
        <w:t>180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rStyle w:val="CharStyle12"/>
        </w:rPr>
        <w:t>Омарова С.Б.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Влияние коррупции на общество, экономику, на национальную безопасность и методы борьбы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 коррупцией в исламском шариате</w:t>
        <w:tab/>
        <w:t xml:space="preserve"> 185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Суранчиева З.Т., Маханова А.С.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Эффективная организация и управление образовательным процессом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информационном образовательном пространстве</w:t>
        <w:tab/>
        <w:t>189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Хамраев А.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Казахская система стихосложения как фактор эстетической интерферентности на английском языке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(На примере произведений Абая, С. Торайгырова, И. Жансугурова и А. Тажибаева)</w:t>
        <w:tab/>
        <w:t>193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00" w:right="0" w:firstLine="0"/>
      </w:pPr>
      <w:r>
        <w:rPr>
          <w:rStyle w:val="CharStyle12"/>
        </w:rPr>
        <w:t>Шамшен Н.А., Суйеркул Б.М.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Религиозно-познавательные основы (генезис) вероисповедований и запретов,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относящихся к фитонимам</w:t>
        <w:tab/>
        <w:t xml:space="preserve"> 199</w:t>
      </w:r>
    </w:p>
    <w:p>
      <w:pPr>
        <w:pStyle w:val="Style10"/>
        <w:tabs>
          <w:tab w:leader="dot" w:pos="934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20" w:firstLine="380"/>
      </w:pPr>
      <w:r>
        <w:rPr>
          <w:rStyle w:val="CharStyle12"/>
        </w:rPr>
        <w:t>Якубаева К.С., Айтпаева А.С.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Изучение коммуникативных потребностей иностранных учащихся в учебно</w:t>
        <w:softHyphen/>
        <w:t>профессиональной сфере общения</w:t>
        <w:tab/>
        <w:t>205</w:t>
      </w:r>
    </w:p>
    <w:p>
      <w:pPr>
        <w:pStyle w:val="Style10"/>
        <w:tabs>
          <w:tab w:leader="dot" w:pos="935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rStyle w:val="CharStyle12"/>
        </w:rPr>
        <w:t>Назарова А.Н.</w:t>
      </w:r>
      <w:r>
        <w:rPr>
          <w:rStyle w:val="CharStyle13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Лингвокультурная характеристика гендерного концепта «мужчина»</w:t>
        <w:tab/>
        <w:t>211</w:t>
      </w:r>
      <w:r>
        <w:fldChar w:fldCharType="end"/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790" w:left="1183" w:right="1154" w:bottom="2208" w:header="0" w:footer="3" w:gutter="0"/>
      <w:rtlGutter w:val="0"/>
      <w:cols w:space="720"/>
      <w:pgNumType w:start="216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0.4pt;margin-top:768.75pt;width:12.25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lang w:val="ru-RU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2pt;margin-top:65.5pt;width:270.5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lang w:val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1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">
    <w:name w:val="Колонтитул + 9,5 pt"/>
    <w:basedOn w:val="CharStyle6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8">
    <w:name w:val="Колонтитул (3)"/>
    <w:basedOn w:val="DefaultParagraphFont"/>
    <w:rPr>
      <w:lang w:val="1024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(21) + 9 pt,Курсив"/>
    <w:basedOn w:val="CharStyle4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Оглавление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Оглавление (3) + 9 pt,Курсив"/>
    <w:basedOn w:val="CharStyle11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3">
    <w:name w:val="Оглавление (3) + 9,5 pt"/>
    <w:basedOn w:val="CharStyle11"/>
    <w:rPr>
      <w:lang w:val="1024"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главление (2)_"/>
    <w:basedOn w:val="DefaultParagraphFont"/>
    <w:link w:val="Style14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Оглавление (2)"/>
    <w:basedOn w:val="CharStyle15"/>
    <w:rPr>
      <w:lang w:val="ru-RU"/>
      <w:w w:val="100"/>
      <w:spacing w:val="0"/>
      <w:color w:val="000000"/>
      <w:position w:val="0"/>
    </w:rPr>
  </w:style>
  <w:style w:type="character" w:customStyle="1" w:styleId="CharStyle17">
    <w:name w:val="Оглавление (2) + 9,5 pt,Не курсив"/>
    <w:basedOn w:val="CharStyle15"/>
    <w:rPr>
      <w:lang w:val="1024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главление (2) + 8,5 pt,Не курсив"/>
    <w:basedOn w:val="CharStyle15"/>
    <w:rPr>
      <w:lang w:val="ru-RU"/>
      <w:i/>
      <w:i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21)"/>
    <w:basedOn w:val="Normal"/>
    <w:link w:val="CharStyle4"/>
    <w:pPr>
      <w:widowControl w:val="0"/>
      <w:shd w:val="clear" w:color="auto" w:fill="FFFFFF"/>
      <w:jc w:val="both"/>
      <w:spacing w:before="240" w:line="216" w:lineRule="exact"/>
      <w:ind w:firstLine="40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главление (3)"/>
    <w:basedOn w:val="Normal"/>
    <w:link w:val="CharStyle11"/>
    <w:pPr>
      <w:widowControl w:val="0"/>
      <w:shd w:val="clear" w:color="auto" w:fill="FFFFFF"/>
      <w:jc w:val="right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Оглавление (2)"/>
    <w:basedOn w:val="Normal"/>
    <w:link w:val="CharStyle15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Общест_03_2017_готов</dc:title>
  <dc:subject/>
  <dc:creator>Admin</dc:creator>
  <cp:keywords/>
</cp:coreProperties>
</file>