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4080" w:right="4000" w:firstLine="0"/>
      </w:pPr>
      <w:r>
        <w:rPr>
          <w:rStyle w:val="CharStyle5"/>
          <w:b w:val="0"/>
          <w:bCs w:val="0"/>
        </w:rPr>
        <w:t xml:space="preserve">СОДЕРЖАНИЕ </w:t>
      </w:r>
      <w:r>
        <w:rPr>
          <w:rStyle w:val="CharStyle6"/>
          <w:b/>
          <w:bCs/>
        </w:rPr>
        <w:t>Научные статьи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right"/>
        <w:spacing w:before="0" w:after="0" w:line="413" w:lineRule="exact"/>
        <w:ind w:left="0" w:right="980" w:firstLine="0"/>
      </w:pPr>
      <w:r>
        <w:rPr>
          <w:rStyle w:val="CharStyle12"/>
          <w:i/>
          <w:iCs/>
        </w:rPr>
        <w:t>Бердiбай С.Б., Сабитов А.Н., ИсламовР.А., ТамазянР.А., ПарецкаяН.А., Токмолдин С.Ж., ИльинА.И.,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5"/>
        </w:rPr>
        <w:t>МартиросянК.С.</w:t>
      </w:r>
      <w:r>
        <w:rPr>
          <w:lang w:val="ru-RU"/>
          <w:w w:val="100"/>
          <w:spacing w:val="0"/>
          <w:color w:val="000000"/>
          <w:position w:val="0"/>
        </w:rPr>
        <w:t xml:space="preserve"> Координационные соединения галогенидов лития с некоторыми аминокислотами</w:t>
        <w:tab/>
        <w:t>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Сотников Е.В., Ибраимов В.М.</w:t>
      </w:r>
      <w:r>
        <w:rPr>
          <w:lang w:val="ru-RU"/>
          <w:w w:val="100"/>
          <w:spacing w:val="0"/>
          <w:color w:val="000000"/>
          <w:position w:val="0"/>
        </w:rPr>
        <w:t xml:space="preserve"> Расчётная потребность в воде как основной фактор, влияющий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достоверность гидрогеологических прогнозов при оценке эксплуатационных запасов подземных вод</w:t>
        <w:tab/>
        <w:t>13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Берденова Б., Калтаев А.</w:t>
      </w:r>
      <w:r>
        <w:rPr>
          <w:lang w:val="ru-RU"/>
          <w:w w:val="100"/>
          <w:spacing w:val="0"/>
          <w:color w:val="000000"/>
          <w:position w:val="0"/>
        </w:rPr>
        <w:t xml:space="preserve"> Обзор адсорбционных и тепловых характеристик активированного угля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 его применение в системах адсорбционного хранения газа и охлаждения</w:t>
        <w:tab/>
        <w:t>27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БилецкийМ.Т., РатовБ.Т., БайбозА.Р.</w:t>
      </w:r>
      <w:r>
        <w:rPr>
          <w:lang w:val="ru-RU"/>
          <w:w w:val="100"/>
          <w:spacing w:val="0"/>
          <w:color w:val="000000"/>
          <w:position w:val="0"/>
        </w:rPr>
        <w:t xml:space="preserve"> Научное обоснование работы автоматического измерителя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условной вязкости бурового раствора</w:t>
        <w:tab/>
        <w:t>37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 xml:space="preserve">Койгельдина </w:t>
      </w:r>
      <w:r>
        <w:rPr>
          <w:rStyle w:val="CharStyle15"/>
          <w:lang w:val="en-US"/>
        </w:rPr>
        <w:t xml:space="preserve">A., </w:t>
      </w:r>
      <w:r>
        <w:rPr>
          <w:rStyle w:val="CharStyle15"/>
        </w:rPr>
        <w:t xml:space="preserve">Николова </w:t>
      </w:r>
      <w:r>
        <w:rPr>
          <w:rStyle w:val="CharStyle15"/>
          <w:lang w:val="en-US"/>
        </w:rPr>
        <w:t xml:space="preserve">A., </w:t>
      </w:r>
      <w:r>
        <w:rPr>
          <w:rStyle w:val="CharStyle15"/>
        </w:rPr>
        <w:t xml:space="preserve">Василев </w:t>
      </w:r>
      <w:r>
        <w:rPr>
          <w:rStyle w:val="CharStyle15"/>
          <w:lang w:val="en-US"/>
        </w:rPr>
        <w:t>A.</w:t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>Засухоустойчивость аклиматизационные изменения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 молодом растении клещевине </w:t>
      </w:r>
      <w:r>
        <w:rPr>
          <w:rStyle w:val="CharStyle15"/>
          <w:lang w:val="en-US"/>
        </w:rPr>
        <w:t>(Ricinus communis</w:t>
      </w:r>
      <w:r>
        <w:rPr>
          <w:lang w:val="en-US"/>
          <w:w w:val="100"/>
          <w:spacing w:val="0"/>
          <w:color w:val="000000"/>
          <w:position w:val="0"/>
        </w:rPr>
        <w:t xml:space="preserve"> L.)</w:t>
      </w:r>
      <w:r>
        <w:rPr>
          <w:lang w:val="ru-RU"/>
          <w:w w:val="100"/>
          <w:spacing w:val="0"/>
          <w:color w:val="000000"/>
          <w:position w:val="0"/>
        </w:rPr>
        <w:tab/>
        <w:t>47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Бекетова Г., Ахметов Б., Корченко А., Лахно А.</w:t>
      </w:r>
      <w:r>
        <w:rPr>
          <w:lang w:val="ru-RU"/>
          <w:w w:val="100"/>
          <w:spacing w:val="0"/>
          <w:color w:val="000000"/>
          <w:position w:val="0"/>
        </w:rPr>
        <w:t xml:space="preserve"> Имитационное моделирование систем киберзащиты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в </w:t>
      </w:r>
      <w:r>
        <w:rPr>
          <w:lang w:val="en-US"/>
          <w:w w:val="100"/>
          <w:spacing w:val="0"/>
          <w:color w:val="000000"/>
          <w:position w:val="0"/>
        </w:rPr>
        <w:t xml:space="preserve">MATLAB </w:t>
      </w:r>
      <w:r>
        <w:rPr>
          <w:lang w:val="ru-RU"/>
          <w:w w:val="100"/>
          <w:spacing w:val="0"/>
          <w:color w:val="000000"/>
          <w:position w:val="0"/>
        </w:rPr>
        <w:t xml:space="preserve">и </w:t>
      </w:r>
      <w:r>
        <w:rPr>
          <w:lang w:val="en-US"/>
          <w:w w:val="100"/>
          <w:spacing w:val="0"/>
          <w:color w:val="000000"/>
          <w:position w:val="0"/>
        </w:rPr>
        <w:t>SIMULINK</w:t>
      </w:r>
      <w:r>
        <w:rPr>
          <w:lang w:val="ru-RU"/>
          <w:w w:val="100"/>
          <w:spacing w:val="0"/>
          <w:color w:val="000000"/>
          <w:position w:val="0"/>
        </w:rPr>
        <w:tab/>
        <w:t>54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Генбач А.А., Джаманкулова Н.О.</w:t>
      </w:r>
      <w:r>
        <w:rPr>
          <w:lang w:val="ru-RU"/>
          <w:w w:val="100"/>
          <w:spacing w:val="0"/>
          <w:color w:val="000000"/>
          <w:position w:val="0"/>
        </w:rPr>
        <w:t xml:space="preserve"> Применение капиллярно-пористых систем в металлургическом</w:t>
      </w:r>
    </w:p>
    <w:p>
      <w:pPr>
        <w:pStyle w:val="Style13"/>
        <w:tabs>
          <w:tab w:leader="dot" w:pos="929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производстве</w:t>
        <w:tab/>
        <w:t>65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20" w:right="980" w:firstLine="0"/>
      </w:pPr>
      <w:r>
        <w:rPr>
          <w:rStyle w:val="CharStyle15"/>
        </w:rPr>
        <w:t>Баешов А.Б., Адайбекова А.А., Гаипов Т.Э., Абдувалиева У.А., Журинов М.Ж.</w:t>
      </w:r>
      <w:r>
        <w:rPr>
          <w:lang w:val="ru-RU"/>
          <w:w w:val="100"/>
          <w:spacing w:val="0"/>
          <w:color w:val="000000"/>
          <w:position w:val="0"/>
        </w:rPr>
        <w:t xml:space="preserve"> Исследование поведения родиевого электрода в растворе соляной кислоты методом снятия потенциодинамических поляризационных</w:t>
      </w:r>
    </w:p>
    <w:p>
      <w:pPr>
        <w:pStyle w:val="Style13"/>
        <w:tabs>
          <w:tab w:leader="dot" w:pos="929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кривых</w:t>
        <w:tab/>
        <w:t>73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Алтынбек Ш. Ч., Болотова Л.С., Романенко А.Г., Байконурова А.О.</w:t>
      </w:r>
      <w:r>
        <w:rPr>
          <w:rStyle w:val="CharStyle18"/>
          <w:i w:val="0"/>
          <w:iCs w:val="0"/>
        </w:rPr>
        <w:t xml:space="preserve"> Выбор элюирующих растворов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для десорбции золота с насыщенной ионообменной смолы в присутствии металлов-примесей</w:t>
        <w:tab/>
        <w:t>80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Баешов А.Б., Маханбетов А.Б., МырзабековБ.Э., Гаипов Т.Э.</w:t>
      </w:r>
      <w:r>
        <w:rPr>
          <w:rStyle w:val="CharStyle18"/>
          <w:i w:val="0"/>
          <w:iCs w:val="0"/>
        </w:rPr>
        <w:t xml:space="preserve"> Растворение палладиевого электрода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 поляризации стационарным и нестационарным токами в растворе соляной кислоты</w:t>
        <w:tab/>
        <w:t>87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ФазыловС.Д., Нуркенов О.А., МукашевА.Б., СатпаеваЖ.Б., АриноваА.Е., МулдахметовМ.З., ДаутоваЗ.С.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Брикетирование угольно-шламовой смеси с древесной опилкой</w:t>
        <w:tab/>
        <w:t>94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980" w:firstLine="0"/>
      </w:pPr>
      <w:r>
        <w:rPr>
          <w:lang w:val="ru-RU"/>
          <w:w w:val="100"/>
          <w:spacing w:val="0"/>
          <w:color w:val="000000"/>
          <w:position w:val="0"/>
        </w:rPr>
        <w:t>АкимбековА.Р., БаймукановД.А., ЮлдашбаевЮ.А., Исхан К.Ж.</w:t>
      </w:r>
      <w:r>
        <w:rPr>
          <w:rStyle w:val="CharStyle18"/>
          <w:i w:val="0"/>
          <w:iCs w:val="0"/>
        </w:rPr>
        <w:t xml:space="preserve"> Продуктивные качества селетинского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заводского типа казахских лошадей жабе</w:t>
        <w:tab/>
        <w:t>100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980" w:firstLine="0"/>
      </w:pPr>
      <w:r>
        <w:rPr>
          <w:lang w:val="ru-RU"/>
          <w:w w:val="100"/>
          <w:spacing w:val="0"/>
          <w:color w:val="000000"/>
          <w:position w:val="0"/>
        </w:rPr>
        <w:t>Спабекова Р.С., Омашова Г.Ш., Кабылбеков К.А., Саидахметов П.А., Серикбаева Г.С., Актуреева Г.К.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Организация компьютерных лабораторных работ по исследованию распределения молекул по скоростям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и по высоте с поверхости земли с использованием пакета программ </w:t>
      </w:r>
      <w:r>
        <w:rPr>
          <w:lang w:val="en-US"/>
          <w:w w:val="100"/>
          <w:spacing w:val="0"/>
          <w:color w:val="000000"/>
          <w:position w:val="0"/>
        </w:rPr>
        <w:t>MATLAB</w:t>
      </w:r>
      <w:r>
        <w:rPr>
          <w:lang w:val="ru-RU"/>
          <w:w w:val="100"/>
          <w:spacing w:val="0"/>
          <w:color w:val="000000"/>
          <w:position w:val="0"/>
        </w:rPr>
        <w:tab/>
        <w:t>111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Кабылбеков К.А., Омашова Г.Ш., Спабекова Р.С., Саидахметов П.А., Серикбаева Г., Арысбаева А.С.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Модель бланка организации компьютерной лабораторной работы по исследованию изотермического процесса</w:t>
        <w:tab/>
        <w:t>119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Салихов Т. К.</w:t>
      </w:r>
      <w:r>
        <w:rPr>
          <w:lang w:val="ru-RU"/>
          <w:w w:val="100"/>
          <w:spacing w:val="0"/>
          <w:color w:val="000000"/>
          <w:position w:val="0"/>
        </w:rPr>
        <w:t xml:space="preserve"> Редкие реликтовые и уязвимые исчезающие виды растений проектируемого государственного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природного резервата «Бокейорда» Западно-Казахстанской области</w:t>
        <w:tab/>
        <w:t>127</w:t>
      </w:r>
    </w:p>
    <w:p>
      <w:pPr>
        <w:pStyle w:val="Style13"/>
        <w:tabs>
          <w:tab w:leader="dot" w:pos="888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5"/>
        </w:rPr>
        <w:t>Несипова С.С., Илипбаева Л.Б.</w:t>
      </w:r>
      <w:r>
        <w:rPr>
          <w:lang w:val="ru-RU"/>
          <w:w w:val="100"/>
          <w:spacing w:val="0"/>
          <w:color w:val="000000"/>
          <w:position w:val="0"/>
        </w:rPr>
        <w:t xml:space="preserve"> Применение нейронной сети в обработке речевого сигнала</w:t>
        <w:tab/>
        <w:t>137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420"/>
      </w:pPr>
      <w:r>
        <w:rPr>
          <w:rStyle w:val="CharStyle15"/>
        </w:rPr>
        <w:t>Кедельбаев Б.Ш., Есимова А.М., Кудасова Д.Е., Рысбаева Г.С., Нарымбаева З.К.</w:t>
      </w:r>
      <w:r>
        <w:rPr>
          <w:lang w:val="ru-RU"/>
          <w:w w:val="100"/>
          <w:spacing w:val="0"/>
          <w:color w:val="000000"/>
          <w:position w:val="0"/>
        </w:rPr>
        <w:t xml:space="preserve"> Исследование процесса получения из целлюлозы гуза-паи сорбита методом гидролитического гидрирования в присутствии нанесенного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кобальтового катализатора</w:t>
        <w:tab/>
        <w:t>144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Кедельбаев Б.Ш., Лаханова К.М., Адиханов С.И.</w:t>
      </w:r>
      <w:r>
        <w:rPr>
          <w:rStyle w:val="CharStyle18"/>
          <w:i w:val="0"/>
          <w:iCs w:val="0"/>
        </w:rPr>
        <w:t xml:space="preserve"> Перспективы использования соломы пшеницы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для получения промышленно-важных продуктов</w:t>
        <w:tab/>
        <w:t>149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Абдрахманова Р.С., Жансагимова А.Е., Шамуратова Н.Б., Курманкулова Н.Ж., Байтленова Е.С.,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5"/>
        </w:rPr>
        <w:t>ЖетесоваМ.Т.</w:t>
      </w:r>
      <w:r>
        <w:rPr>
          <w:lang w:val="ru-RU"/>
          <w:w w:val="100"/>
          <w:spacing w:val="0"/>
          <w:color w:val="000000"/>
          <w:position w:val="0"/>
        </w:rPr>
        <w:t xml:space="preserve"> Региональное развитие кластера</w:t>
        <w:tab/>
        <w:t>155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980" w:firstLine="0"/>
      </w:pPr>
      <w:r>
        <w:rPr>
          <w:rStyle w:val="CharStyle15"/>
        </w:rPr>
        <w:t>Абилжанулы Т., Абилжанов Д.Т., Альшурина А.С.</w:t>
      </w:r>
      <w:r>
        <w:rPr>
          <w:lang w:val="ru-RU"/>
          <w:w w:val="100"/>
          <w:spacing w:val="0"/>
          <w:color w:val="000000"/>
          <w:position w:val="0"/>
        </w:rPr>
        <w:t xml:space="preserve"> Проверка ресурсосберегающей технологий заготовки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грубых кормов в измельченном виде при подборе сена с прокоса в условиях хозяйства</w:t>
        <w:tab/>
        <w:t>161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Берик Аташ, Турганбай Абдрасилов, Кайнар Калдыбай.</w:t>
      </w:r>
      <w:r>
        <w:rPr>
          <w:rStyle w:val="CharStyle18"/>
          <w:i w:val="0"/>
          <w:iCs w:val="0"/>
        </w:rPr>
        <w:t xml:space="preserve"> Проблема нравственности человека с точки зрения</w:t>
      </w:r>
    </w:p>
    <w:p>
      <w:pPr>
        <w:pStyle w:val="Style13"/>
        <w:tabs>
          <w:tab w:leader="dot" w:pos="929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футурологии</w:t>
        <w:tab/>
        <w:t>167</w:t>
      </w:r>
    </w:p>
    <w:p>
      <w:pPr>
        <w:pStyle w:val="Style13"/>
        <w:tabs>
          <w:tab w:leader="dot" w:pos="888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5"/>
        </w:rPr>
        <w:t>Бегалиев Б.С., Ергашева С.Р., Жумабекова Р.Б.</w:t>
      </w:r>
      <w:r>
        <w:rPr>
          <w:lang w:val="ru-RU"/>
          <w:w w:val="100"/>
          <w:spacing w:val="0"/>
          <w:color w:val="000000"/>
          <w:position w:val="0"/>
        </w:rPr>
        <w:t xml:space="preserve"> Исследование физико-химических свойств растения насыбая</w:t>
        <w:tab/>
        <w:t>176</w:t>
      </w:r>
    </w:p>
    <w:p>
      <w:pPr>
        <w:pStyle w:val="Style13"/>
        <w:tabs>
          <w:tab w:leader="dot" w:pos="888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5"/>
        </w:rPr>
        <w:t>Бейсенова Ж.Ж.</w:t>
      </w:r>
      <w:r>
        <w:rPr>
          <w:lang w:val="ru-RU"/>
          <w:w w:val="100"/>
          <w:spacing w:val="0"/>
          <w:color w:val="000000"/>
          <w:position w:val="0"/>
        </w:rPr>
        <w:t xml:space="preserve"> Анализ основных индикаторов динамики постиндустриальных услуг в Казахстане</w:t>
        <w:tab/>
        <w:t>182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Бельгибаева Ж.Ж., Турсынбаева А.А.</w:t>
      </w:r>
      <w:r>
        <w:rPr>
          <w:lang w:val="ru-RU"/>
          <w:w w:val="100"/>
          <w:spacing w:val="0"/>
          <w:color w:val="000000"/>
          <w:position w:val="0"/>
        </w:rPr>
        <w:t xml:space="preserve"> Концепция бережливого производства и ее значение для повышения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конкурентоспособности национальной экономики Казахстана</w:t>
        <w:tab/>
        <w:t>193</w:t>
      </w:r>
    </w:p>
    <w:p>
      <w:pPr>
        <w:pStyle w:val="Style13"/>
        <w:tabs>
          <w:tab w:leader="dot" w:pos="888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5"/>
        </w:rPr>
        <w:t>Бокенчина Л.К.</w:t>
      </w:r>
      <w:r>
        <w:rPr>
          <w:lang w:val="ru-RU"/>
          <w:w w:val="100"/>
          <w:spacing w:val="0"/>
          <w:color w:val="000000"/>
          <w:position w:val="0"/>
        </w:rPr>
        <w:t xml:space="preserve"> Теоретические аспекты социального развития сельских регионов</w:t>
        <w:tab/>
        <w:t>197</w:t>
      </w:r>
    </w:p>
    <w:p>
      <w:pPr>
        <w:pStyle w:val="Style13"/>
        <w:tabs>
          <w:tab w:leader="dot" w:pos="888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5"/>
        </w:rPr>
        <w:t>Болтаева А.А.</w:t>
      </w:r>
      <w:r>
        <w:rPr>
          <w:lang w:val="ru-RU"/>
          <w:w w:val="100"/>
          <w:spacing w:val="0"/>
          <w:color w:val="000000"/>
          <w:position w:val="0"/>
        </w:rPr>
        <w:t xml:space="preserve"> Развитие социальной ответственности бизнеса в Казахстане</w:t>
        <w:tab/>
        <w:t>203</w:t>
      </w:r>
    </w:p>
    <w:p>
      <w:pPr>
        <w:pStyle w:val="Style13"/>
        <w:tabs>
          <w:tab w:leader="dot" w:pos="888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5"/>
        </w:rPr>
        <w:t>Довгань А.В.</w:t>
      </w:r>
      <w:r>
        <w:rPr>
          <w:lang w:val="ru-RU"/>
          <w:w w:val="100"/>
          <w:spacing w:val="0"/>
          <w:color w:val="000000"/>
          <w:position w:val="0"/>
        </w:rPr>
        <w:t xml:space="preserve"> Политический смысл: народная (общественная) дипломатия</w:t>
        <w:tab/>
        <w:t>210</w:t>
      </w:r>
    </w:p>
    <w:p>
      <w:pPr>
        <w:pStyle w:val="Style13"/>
        <w:tabs>
          <w:tab w:leader="dot" w:pos="8882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15"/>
        </w:rPr>
        <w:t>Ералиева Я.А., Джарикбаева Д.Т.</w:t>
      </w:r>
      <w:r>
        <w:rPr>
          <w:lang w:val="ru-RU"/>
          <w:w w:val="100"/>
          <w:spacing w:val="0"/>
          <w:color w:val="000000"/>
          <w:position w:val="0"/>
        </w:rPr>
        <w:t xml:space="preserve"> Роль социального страхования в системе социальной защиты населения</w:t>
        <w:tab/>
        <w:t>216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980" w:firstLine="0"/>
      </w:pPr>
      <w:r>
        <w:rPr>
          <w:rStyle w:val="CharStyle15"/>
        </w:rPr>
        <w:t>Ильясова А. С., Алиясова В.Н.</w:t>
      </w:r>
      <w:r>
        <w:rPr>
          <w:lang w:val="ru-RU"/>
          <w:w w:val="100"/>
          <w:spacing w:val="0"/>
          <w:color w:val="000000"/>
          <w:position w:val="0"/>
        </w:rPr>
        <w:t xml:space="preserve"> Культурно-просветительская деятельность Западно-Сибирского отдела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Русского географического общества (конец XIX - начало XX века)</w:t>
        <w:tab/>
        <w:t>223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Каратаев Г. С., Менлибекова Г.Ж., Омер Займоглу, Узахова А.С.</w:t>
      </w:r>
      <w:r>
        <w:rPr>
          <w:rStyle w:val="CharStyle18"/>
          <w:i w:val="0"/>
          <w:iCs w:val="0"/>
        </w:rPr>
        <w:t xml:space="preserve"> Технология формирование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функциональной грамотности будущих учителей информатики</w:t>
        <w:tab/>
        <w:t>230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980" w:firstLine="0"/>
      </w:pPr>
      <w:r>
        <w:rPr>
          <w:rStyle w:val="CharStyle15"/>
        </w:rPr>
        <w:t>Косдаулетова Р.Е.</w:t>
      </w:r>
      <w:r>
        <w:rPr>
          <w:lang w:val="ru-RU"/>
          <w:w w:val="100"/>
          <w:spacing w:val="0"/>
          <w:color w:val="000000"/>
          <w:position w:val="0"/>
        </w:rPr>
        <w:t xml:space="preserve"> Эволюция развития теории управления и ее влияние на формирование современного</w:t>
      </w:r>
    </w:p>
    <w:p>
      <w:pPr>
        <w:pStyle w:val="Style13"/>
        <w:tabs>
          <w:tab w:leader="dot" w:pos="931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казахстанского менеджмента</w:t>
        <w:tab/>
        <w:t>238</w:t>
      </w:r>
      <w:r>
        <w:fldChar w:fldCharType="end"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21"/>
        </w:rPr>
        <w:t>МухтароваК.С., КожахметоваА.К.</w:t>
      </w:r>
      <w:r>
        <w:rPr>
          <w:lang w:val="ru-RU"/>
          <w:w w:val="100"/>
          <w:spacing w:val="0"/>
          <w:color w:val="000000"/>
          <w:position w:val="0"/>
        </w:rPr>
        <w:t xml:space="preserve"> Как инструмент управления качеством высокотехнологичного продукта.... 243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type w:val="continuous"/>
      <w:pgSz w:w="11909" w:h="16838"/>
      <w:pgMar w:top="1773" w:left="1247" w:right="1302" w:bottom="1797" w:header="0" w:footer="3" w:gutter="0"/>
      <w:rtlGutter w:val="0"/>
      <w:cols w:space="720"/>
      <w:pgNumType w:start="305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1.4pt;margin-top:769.8pt;width:14.4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  <w:lang w:val="en-US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4.15pt;margin-top:65.15pt;width:469.9pt;height:7.2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7"/>
                  <w:tabs>
                    <w:tab w:leader="none" w:pos="939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"/>
                    <w:lang w:val="en-US"/>
                    <w:i w:val="0"/>
                    <w:iCs w:val="0"/>
                  </w:rPr>
                  <w:t xml:space="preserve">ISSN </w:t>
                </w:r>
                <w:r>
                  <w:rPr>
                    <w:rStyle w:val="CharStyle9"/>
                    <w:i w:val="0"/>
                    <w:iCs w:val="0"/>
                  </w:rPr>
                  <w:t>1991-3494</w:t>
                  <w:tab/>
                </w: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№ 3. 2017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5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Основной текст (5) + 8,5 pt,Не полужирный"/>
    <w:basedOn w:val="CharStyle4"/>
    <w:rPr>
      <w:lang w:val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6">
    <w:name w:val="Основной текст (5) + 8,5 pt"/>
    <w:basedOn w:val="CharStyle4"/>
    <w:rPr>
      <w:lang w:val="ru-RU"/>
      <w:sz w:val="17"/>
      <w:szCs w:val="17"/>
      <w:w w:val="100"/>
      <w:spacing w:val="0"/>
      <w:color w:val="000000"/>
      <w:position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9">
    <w:name w:val="Колонтитул (2)"/>
    <w:basedOn w:val="DefaultParagraphFont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20)_"/>
    <w:basedOn w:val="DefaultParagraphFont"/>
    <w:link w:val="Style10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2">
    <w:name w:val="Основной текст (20) + 8,5 pt"/>
    <w:basedOn w:val="CharStyle11"/>
    <w:rPr>
      <w:lang w:val="ru-RU"/>
      <w:sz w:val="17"/>
      <w:szCs w:val="17"/>
      <w:w w:val="100"/>
      <w:spacing w:val="0"/>
      <w:color w:val="000000"/>
      <w:position w:val="0"/>
    </w:rPr>
  </w:style>
  <w:style w:type="character" w:customStyle="1" w:styleId="CharStyle14">
    <w:name w:val="Оглавление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Оглавление (4) + Курсив"/>
    <w:basedOn w:val="CharStyle14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7">
    <w:name w:val="Оглавление (5)_"/>
    <w:basedOn w:val="DefaultParagraphFont"/>
    <w:link w:val="Style16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8">
    <w:name w:val="Оглавление (5) + Не курсив"/>
    <w:basedOn w:val="CharStyle17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20">
    <w:name w:val="Основной текст (17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1">
    <w:name w:val="Основной текст (17) + Курсив"/>
    <w:basedOn w:val="CharStyle20"/>
    <w:rPr>
      <w:lang w:val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20)"/>
    <w:basedOn w:val="Normal"/>
    <w:link w:val="CharStyle11"/>
    <w:pPr>
      <w:widowControl w:val="0"/>
      <w:shd w:val="clear" w:color="auto" w:fill="FFFFFF"/>
      <w:spacing w:after="60" w:line="235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3">
    <w:name w:val="Оглавление (4)"/>
    <w:basedOn w:val="Normal"/>
    <w:link w:val="CharStyle14"/>
    <w:pPr>
      <w:widowControl w:val="0"/>
      <w:shd w:val="clear" w:color="auto" w:fill="FFFFFF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6">
    <w:name w:val="Оглавление (5)"/>
    <w:basedOn w:val="Normal"/>
    <w:link w:val="CharStyle17"/>
    <w:pPr>
      <w:widowControl w:val="0"/>
      <w:shd w:val="clear" w:color="auto" w:fill="FFFFFF"/>
      <w:jc w:val="center"/>
      <w:spacing w:line="206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9">
    <w:name w:val="Основной текст (17)"/>
    <w:basedOn w:val="Normal"/>
    <w:link w:val="CharStyle20"/>
    <w:pPr>
      <w:widowControl w:val="0"/>
      <w:shd w:val="clear" w:color="auto" w:fill="FFFFFF"/>
      <w:jc w:val="both"/>
      <w:spacing w:before="240"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Вестник_03_2017__ГОТОВ__310 стр</dc:title>
  <dc:subject/>
  <dc:creator>user</dc:creator>
  <cp:keywords/>
</cp:coreProperties>
</file>