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ЖУРИНОВ</w:t>
      </w:r>
      <w:proofErr w:type="gramStart"/>
      <w:r w:rsidRPr="007C04FE">
        <w:rPr>
          <w:color w:val="333333"/>
          <w:sz w:val="28"/>
          <w:szCs w:val="28"/>
        </w:rPr>
        <w:t xml:space="preserve"> .</w:t>
      </w:r>
      <w:proofErr w:type="gramEnd"/>
      <w:r w:rsidRPr="007C04FE">
        <w:rPr>
          <w:color w:val="333333"/>
          <w:sz w:val="28"/>
          <w:szCs w:val="28"/>
        </w:rPr>
        <w:t>Ж., НУРКЕНОВ О.А., ГАЗАЛИЕВАМ.А., ИБЫШЕВА Ш. Т. 2-ЗАМЕЩЕННЫЕ 1,3,2-ОКСАЗАФОСФОЛАНЫ - ПРОИЗВОДНЫЕ АЛКАЛОИДА D-ПСЕВДОЭФЕДРИНА В КАЧЕСТВЕ СУБСТРАТОВ И ИНГИБИТОРОВ ХОЛИНЭСТЕРАЗ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СУЛЕЙМЕНОВ И.З., ШАПЕНОВА Э.М., БЕКТУРОВ Е.А. МОДИФИКАЦИЯ ПРАВИЛА ФУОССА ДЛЯ ВЯЗКОСТИ ГИБКОЦЕПНЫХ ПОЛИЭЛЕКТРОЛИТОВ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БАТЫРБЕКОВ Е.О., ИСКАКОВ P.M., КИМ М.Д., ЕСЕНАЛИНА Г.Н., КУРАШЕВ А.Г., ЖУБАНОВ Б.А. РАЗРАБОТКА СЕГМЕНТИРОВАННЫХ ПОЛИУРЕТАНОВ ДЛЯ ЦЕЛЕЙ РИНОПЛАСТИКИ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АЛЬКЕНОВ А.А. ИССЛЕДОВАНИЕ ПРОЦЕССА КРИСТАЛЛИЗАЦИИ СОЕДИНЕНИЙ ВАНАДИЯ И ФОСФОРА МЕТОДОМ ПЛАНИРОВАНИЯ ЭКСПЕРИМЕНТОВ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ЕРОШИНА С.А., ИБРАЕВ Н.Х., ЧЕРНОВА КВ., КУДАЙБЕРГЕНОВ СЕ. ПОЛУЧЕНИЕ И СПЕКТРОСКОПИЧЕСКИЕ СВОЙСТВА НАНОКОМПОЗИТНЫХ ПЛЕНОК ЛЕНГМЮРА-БЛОДЖЕТТ РОДАМИНОВЫХ КРАСИТЕЛЕЙ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РУСТЕМБЕКОВ К.Т. ТЕМПЛОЕМКОСТЬ И ТЕРМОДИНАМИЧЕСКИЕ ФУНКЦИИ СЕЛЕНИТА И ТЕЛЛУРИТА КАЛИЯ В ИНТЕРВАЛЕ 298,15-673К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ЖАКИНА А.Х., УТЕГЕНОВА А.С, АККУЛОВА З.Г. СИНТЕЗ И ИОНООБМЕННЫЕ СВОЙСТВА НИТРОГУМИНОВОЙ КИСЛОТЫ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СИМБИНОВА К.Ж., ДЮСЕКЕНОВА СР., АСКАРОВА К. У., СИМБИНОВ Р.Д. ОСОБЕННОСТИ ХИМИЗМА ВОССТАНОВИТЕЛЬНЫХ ПРОЦЕССОВ В СИСТЕМЕ MN–O–C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СИГИТОВ В.Б. СТРУКТУРНО-МОРФОЛОГИЧЕСКИЕ ИССЛЕДОВАНИЯ ГИДРОГЕЛЕЙ НА ОСНОВЕ ВИНИЛ-2-АМИНОЭТИЛОВОГО ЭФИРА И АКРИЛАТА НАТРИЯ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АБРАМОВА Г.В. ФИЗИКО-ХИМИЧЕСКИЕ СВОЙСТВА НЕКОТОРЫХ ЦИКЛИЧЕСКИХ АМИДОВ И АНИЛИДОВ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КАНЛЫБАЕВ О. РЕШЕНИЕ МНОГОЧЛЕНА ОТНОСИТЕЛЬНО НЕСКОЛЬКИХ НЕИЗВЕСТНЫХ ПРИМЕНИТЕЛЬНО К ЗАДАЧЕ СИНТЕЗА ПРОСТРАНСТВЕННОГО МЕХАНИЗМА IV КЛАССА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САРСЕНБИ A.M. КРИТЕРИЙ БАЗИСНОСТИ РИССА КОРНЕВЫХ ФУНКЦИЙ ДИФФЕРЕНЦИАЛЬНОГО ОПЕРАТОРА ВТОРОГО ПОРЯДКА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lastRenderedPageBreak/>
        <w:t>БУРКОВА Н.А., ЖАКСЫБЕКОВА К.А., КОЖАМКУЛОВ Т.А. ОБОБЩЕННАЯ ТЕОРЕМА ЗИГЕРТА И КЛАСТЕРНОЕ ФОТОРАСЩЕПЛЕНИЕ ЛЕГКИХ ЯДЕР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АЙТАЛИЕВ Ш.М., КЫДЫРБЕКУЛЫ А.Б., ХАДЖИЕВА Л.А. АНАЛИЗ УСТОЙЧИВОСТИ ДВИЖЕНИЯ НЕЛИНЕЙНЫХ ДЕФОРМИРУЕМЫХ СИСТЕМ МЕТОДОМ ЧАСТИЧНОЙ ДИСКРЕТИЗАЦИИ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СУВОРОВА М.А., КИМ Т.Д., КАРЫНБАЕВ Р.С, МАКАШЕВ Е.К, ТАШЕНОВ К.Т. СТРУКТУРНО-ФУНКЦИОНАЛЬНАЯ ХАРАКТЕРИСТИКА ПЕЧЕНИ, СТЕНКИ КИШЕЧНИКА И РЕГИОНАРНЫХ ЛИМФАТИЧЕСКИХ УЗЛОВ ПРИ СТРОНЦИЕВОЙ ИНТОКСИКАЦИИ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ДЕРЯБИН П.Н., KYCMOEA E.A., ХАБИЖАНОВ БХ. ОЦЕНКА ОСНОВНЫХ ПОКАЗАТЕЛЕЙ ИММУННОГО СТАТУСА У ДЕТЕЙ С СИСТЕМНЫМИ ЗАБОЛЕВАНИЯМИ СОЕДИНИТЕЛЬНОЙ ТКАНИ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БАТЫРХАНОВА Н.М., ТАЖИЕВ Е.Б. ПРИМЕНЕНИЕ МЕТОДОВ ДЕТОКСИКАЦИИ В СОЧЕТАНИИ С ЭЛЕМЕНТАМИ КВАНТОВОЙ ТЕРАПИИ ПРИ ЛЕЧЕНИИ УРОЛОГИЧЕСКИХ ЗАБОЛЕВАНИЙ С ГНОЙНО-СЕПТИЧЕСКИМИ ОСЛОЖНЕНИЯМИ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БЕКМАХАНОВА Н.Е., ШЕМШУРА О.Н., МАЗУНИНА М.Н. НЕМАТИЦИДНАЯ И ИНСЕКТИЦИДНАЯ АКТИВНОСТЬ МИКРОБНЫХ МЕТАБОЛИТОВ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КОЛЬБАЙ И.С, КАПЫШЕВА У.Н., БАХТИЯРОВА Ш.К., АХМЕТОВА М.Н., БАИМБЕТОВА А., БАЙДАЛИНОВ А.И., ДЖУСИПБЕКОВА Б.А. УРОВЕНЬ ОБЩЕЙ ПРОТЕОЛИТИЧЕСКОЙ АКТИВНОСТИ ТКАНЕЙ У КРЫС ПРИ НЕВРОТИЗАЦИИ И ДЕЙСТВИИ БИОЛОГИЧЕСКИ АКТИВНЫХ ВЕЩЕСТВ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БАТЫРХАНОВА НМ. СПОСОБЫ ЭФФЕРЕНТНО-КВАНТОВОЙ ДЕТОКСИКАЦИИ В КОМПЛЕКСНОЙ ИНТЕНСИВНОЙ ТЕРАПИИ ХИРУРГИЧЕСКИХ БОЛЬНЫХ С ГНОЙНО-СЕПТИЧЕСКИМИ ЗАБОЛЕВАНИЯМИ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 xml:space="preserve">АУБАКИРОВА Г.М. </w:t>
      </w:r>
      <w:proofErr w:type="gramStart"/>
      <w:r w:rsidRPr="007C04FE">
        <w:rPr>
          <w:color w:val="333333"/>
          <w:sz w:val="28"/>
          <w:szCs w:val="28"/>
        </w:rPr>
        <w:t>АДАПТИВНОЕ</w:t>
      </w:r>
      <w:proofErr w:type="gramEnd"/>
      <w:r w:rsidRPr="007C04FE">
        <w:rPr>
          <w:color w:val="333333"/>
          <w:sz w:val="28"/>
          <w:szCs w:val="28"/>
        </w:rPr>
        <w:t xml:space="preserve"> БИЗНЕС-МОДЕЛИРОВАНИЕ ДЕЯТЕЛЬНОСТИ ПРЕДПРИЯТИЯ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ИСАХМЕТОВ Т.И. РЫНОЧНЫЕ ОСНОВЫ ИННОВАЦИОННЫХ СОСТАВЛЯЮЩИХ ПОЛИТИКИ РЕСТРУКТУРИЗАЦИИ СЕЛЬСКОГО ХОЗЯЙСТВА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lastRenderedPageBreak/>
        <w:t>РАМАТУЛЛАЕВ КМ. СТРУКТУРА ПОР БЕТОНА, УПРОЧНЕННЫХ МЕТОДОМ ВНУТРЕННЕЙ ПРОПИТКИ</w:t>
      </w:r>
    </w:p>
    <w:p w:rsidR="007C04FE" w:rsidRPr="007C04FE" w:rsidRDefault="007C04FE" w:rsidP="007C04FE">
      <w:pPr>
        <w:pStyle w:val="a3"/>
        <w:spacing w:line="247" w:lineRule="atLeast"/>
        <w:rPr>
          <w:color w:val="333333"/>
          <w:sz w:val="28"/>
          <w:szCs w:val="28"/>
        </w:rPr>
      </w:pPr>
      <w:r w:rsidRPr="007C04FE">
        <w:rPr>
          <w:color w:val="333333"/>
          <w:sz w:val="28"/>
          <w:szCs w:val="28"/>
        </w:rPr>
        <w:t>ЛУКЬЯНОВ А.Т., ТАКИБАЕВ Ж.С. ФОТОЯЧЕЙКА ДЛЯ ПОЛУЧЕНИЯ ВОДОРОДА И КИСЛОРОДА ИЗ ВОДЫ И ВОДНЫХ РАСТВОРОВ</w:t>
      </w:r>
    </w:p>
    <w:p w:rsidR="00F32CA9" w:rsidRPr="007C04FE" w:rsidRDefault="00F32CA9">
      <w:pPr>
        <w:rPr>
          <w:rFonts w:ascii="Times New Roman" w:hAnsi="Times New Roman" w:cs="Times New Roman"/>
          <w:sz w:val="28"/>
          <w:szCs w:val="28"/>
        </w:rPr>
      </w:pPr>
    </w:p>
    <w:sectPr w:rsidR="00F32CA9" w:rsidRPr="007C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C04FE"/>
    <w:rsid w:val="007C04FE"/>
    <w:rsid w:val="00F3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8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UrdanaB</dc:creator>
  <cp:lastModifiedBy>UrdanaB</cp:lastModifiedBy>
  <cp:revision>2</cp:revision>
  <dcterms:created xsi:type="dcterms:W3CDTF">2014-08-11T05:49:00Z</dcterms:created>
  <dcterms:modified xsi:type="dcterms:W3CDTF">2014-08-11T05:49:00Z</dcterms:modified>
</cp:coreProperties>
</file>