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48" w:rsidRPr="00EB0A48" w:rsidRDefault="00EB0A48" w:rsidP="00EB0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A48">
        <w:rPr>
          <w:rFonts w:ascii="Times New Roman" w:hAnsi="Times New Roman" w:cs="Times New Roman"/>
          <w:sz w:val="28"/>
          <w:szCs w:val="28"/>
        </w:rPr>
        <w:t>«Каждому читателю – его книгу</w:t>
      </w:r>
    </w:p>
    <w:p w:rsidR="00EB0A48" w:rsidRPr="00EB0A48" w:rsidRDefault="00EB0A48" w:rsidP="00EB0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A48">
        <w:rPr>
          <w:rFonts w:ascii="Times New Roman" w:hAnsi="Times New Roman" w:cs="Times New Roman"/>
          <w:sz w:val="28"/>
          <w:szCs w:val="28"/>
        </w:rPr>
        <w:t>Каждой книге – ее читателя»</w:t>
      </w:r>
    </w:p>
    <w:p w:rsidR="00EB0A48" w:rsidRPr="00EB0A48" w:rsidRDefault="00EB0A48" w:rsidP="00EB0A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A48">
        <w:rPr>
          <w:rFonts w:ascii="Times New Roman" w:hAnsi="Times New Roman" w:cs="Times New Roman"/>
          <w:sz w:val="28"/>
          <w:szCs w:val="28"/>
        </w:rPr>
        <w:t xml:space="preserve">Эти два закона известного индийского библиотековеда Тагора Ранганатана находят свое воплощение в библиотеке.           </w:t>
      </w:r>
    </w:p>
    <w:p w:rsidR="00EB0A48" w:rsidRDefault="00EB0A48" w:rsidP="00EB0A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A48">
        <w:rPr>
          <w:rFonts w:ascii="Times New Roman" w:hAnsi="Times New Roman" w:cs="Times New Roman"/>
          <w:sz w:val="28"/>
          <w:szCs w:val="28"/>
        </w:rPr>
        <w:t xml:space="preserve"> Новая книга  ученого, профессора Мухита Сыдыкназарова «Непрерывная государственность Казахстана в потоке истории. Казахское государство на европейских и американских картах XVI-XIX веков» вызывает большой интерес наших читателей. Недавно библиотеку посетил Заслуженный деятель культуры, поэт Садуакасов Тортай, который ознакомился с уникальным изданием и  картами, впервые опубликованными на его страницах.            </w:t>
      </w:r>
    </w:p>
    <w:p w:rsidR="00EB0A48" w:rsidRPr="00EB0A48" w:rsidRDefault="00EB0A48" w:rsidP="00EB0A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0A48">
        <w:rPr>
          <w:rFonts w:ascii="Times New Roman" w:hAnsi="Times New Roman" w:cs="Times New Roman"/>
          <w:sz w:val="28"/>
          <w:szCs w:val="28"/>
        </w:rPr>
        <w:t xml:space="preserve">В книге представлено 130 карт XVI-XIX веков, на которых обозначено, зафиксировано Казахское Государство. Книга, по мнению читателей, имеет важное значение для изучения истории государственности страны, а также осмысления ее настоящего и будущего.          </w:t>
      </w:r>
    </w:p>
    <w:p w:rsidR="00C97A57" w:rsidRPr="00EB0A48" w:rsidRDefault="00EB0A48" w:rsidP="00EB0A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A48">
        <w:rPr>
          <w:rFonts w:ascii="Times New Roman" w:hAnsi="Times New Roman" w:cs="Times New Roman"/>
          <w:sz w:val="28"/>
          <w:szCs w:val="28"/>
        </w:rPr>
        <w:t xml:space="preserve"> Для ознакомления с изданием просим обращаться в отдел редких книг, рукописей и национальной литературы Центральной научной библиотеки.</w:t>
      </w:r>
    </w:p>
    <w:sectPr w:rsidR="00C97A57" w:rsidRPr="00EB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A9"/>
    <w:rsid w:val="001E73A9"/>
    <w:rsid w:val="00C97A57"/>
    <w:rsid w:val="00E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7CAB1-D225-41C4-98C7-EA67A207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2022-08-19T10:53:00Z</dcterms:created>
  <dcterms:modified xsi:type="dcterms:W3CDTF">2022-08-19T10:55:00Z</dcterms:modified>
</cp:coreProperties>
</file>